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EC6501" w14:textId="77777777" w:rsidR="007416F2" w:rsidRPr="00C51992" w:rsidRDefault="00000000" w:rsidP="00C51992">
      <w:pPr>
        <w:spacing w:line="276" w:lineRule="auto"/>
        <w:jc w:val="right"/>
        <w:rPr>
          <w:bCs/>
          <w:i/>
          <w:iCs/>
        </w:rPr>
      </w:pPr>
      <w:r w:rsidRPr="00C51992">
        <w:rPr>
          <w:bCs/>
          <w:i/>
          <w:iCs/>
        </w:rPr>
        <w:t xml:space="preserve">Załącznik nr 2 do Zapytania ofertowego – Oświadczenie własne Wykonawcy </w:t>
      </w:r>
    </w:p>
    <w:p w14:paraId="09EBD6E5" w14:textId="77777777" w:rsidR="007416F2" w:rsidRPr="00C51992" w:rsidRDefault="007416F2" w:rsidP="00C51992">
      <w:pPr>
        <w:spacing w:line="276" w:lineRule="auto"/>
        <w:jc w:val="right"/>
        <w:rPr>
          <w:bCs/>
          <w:i/>
          <w:iCs/>
        </w:rPr>
      </w:pPr>
    </w:p>
    <w:p w14:paraId="379FC8AA" w14:textId="77777777" w:rsidR="007416F2" w:rsidRPr="00C51992" w:rsidRDefault="00000000" w:rsidP="00C51992">
      <w:pPr>
        <w:spacing w:line="276" w:lineRule="auto"/>
        <w:rPr>
          <w:b/>
          <w:bCs/>
        </w:rPr>
      </w:pPr>
      <w:r w:rsidRPr="00C51992">
        <w:rPr>
          <w:b/>
          <w:bCs/>
        </w:rPr>
        <w:t>Zamawiający:</w:t>
      </w:r>
    </w:p>
    <w:p w14:paraId="07E1E173" w14:textId="77777777" w:rsidR="007416F2" w:rsidRPr="00C51992" w:rsidRDefault="00000000" w:rsidP="00C51992">
      <w:pPr>
        <w:spacing w:line="276" w:lineRule="auto"/>
        <w:jc w:val="both"/>
        <w:rPr>
          <w:bCs/>
        </w:rPr>
      </w:pPr>
      <w:r w:rsidRPr="00C51992">
        <w:rPr>
          <w:bCs/>
        </w:rPr>
        <w:t>Gmina Kozłów</w:t>
      </w:r>
    </w:p>
    <w:p w14:paraId="7F92BB63" w14:textId="77777777" w:rsidR="007416F2" w:rsidRPr="00C51992" w:rsidRDefault="00000000" w:rsidP="00C51992">
      <w:pPr>
        <w:spacing w:line="276" w:lineRule="auto"/>
        <w:jc w:val="both"/>
        <w:rPr>
          <w:bCs/>
        </w:rPr>
      </w:pPr>
      <w:r w:rsidRPr="00C51992">
        <w:rPr>
          <w:bCs/>
        </w:rPr>
        <w:t>Kozłów 60, 32-241 Kozłów</w:t>
      </w:r>
    </w:p>
    <w:p w14:paraId="3B2BB129" w14:textId="77777777" w:rsidR="007416F2" w:rsidRPr="00C51992" w:rsidRDefault="00000000" w:rsidP="00C51992">
      <w:pPr>
        <w:spacing w:line="276" w:lineRule="auto"/>
        <w:jc w:val="both"/>
        <w:rPr>
          <w:bCs/>
        </w:rPr>
      </w:pPr>
      <w:r w:rsidRPr="00C51992">
        <w:rPr>
          <w:bCs/>
        </w:rPr>
        <w:t>tel.: (41) 38 41 048</w:t>
      </w:r>
    </w:p>
    <w:p w14:paraId="163856D3" w14:textId="77777777" w:rsidR="007416F2" w:rsidRPr="00C51992" w:rsidRDefault="00000000" w:rsidP="00C51992">
      <w:pPr>
        <w:spacing w:line="276" w:lineRule="auto"/>
        <w:jc w:val="both"/>
        <w:rPr>
          <w:bCs/>
        </w:rPr>
      </w:pPr>
      <w:r w:rsidRPr="00C51992">
        <w:rPr>
          <w:bCs/>
        </w:rPr>
        <w:t>e-mai</w:t>
      </w:r>
      <w:r w:rsidRPr="00C51992">
        <w:rPr>
          <w:bCs/>
        </w:rPr>
        <w:tab/>
      </w:r>
      <w:hyperlink r:id="rId8">
        <w:r w:rsidR="007416F2" w:rsidRPr="00C51992">
          <w:rPr>
            <w:rStyle w:val="Hipercze"/>
            <w:bCs/>
          </w:rPr>
          <w:t>gmina@kozlow.pl</w:t>
        </w:r>
      </w:hyperlink>
      <w:r w:rsidRPr="00C51992">
        <w:rPr>
          <w:rStyle w:val="Hipercze"/>
          <w:bCs/>
        </w:rPr>
        <w:t xml:space="preserve"> </w:t>
      </w:r>
    </w:p>
    <w:p w14:paraId="0A67A9D5" w14:textId="77777777" w:rsidR="007416F2" w:rsidRPr="00C51992" w:rsidRDefault="007416F2" w:rsidP="00C51992">
      <w:pPr>
        <w:spacing w:line="276" w:lineRule="auto"/>
        <w:rPr>
          <w:b/>
          <w:bCs/>
        </w:rPr>
      </w:pPr>
    </w:p>
    <w:p w14:paraId="45EB074D" w14:textId="77777777" w:rsidR="007416F2" w:rsidRPr="00C51992" w:rsidRDefault="007416F2" w:rsidP="00C51992">
      <w:pPr>
        <w:spacing w:line="276" w:lineRule="auto"/>
        <w:jc w:val="center"/>
        <w:rPr>
          <w:b/>
          <w:bCs/>
        </w:rPr>
      </w:pPr>
    </w:p>
    <w:p w14:paraId="6483F448" w14:textId="77777777" w:rsidR="007416F2" w:rsidRPr="00C51992" w:rsidRDefault="007416F2" w:rsidP="00C51992">
      <w:pPr>
        <w:spacing w:line="276" w:lineRule="auto"/>
        <w:jc w:val="both"/>
        <w:rPr>
          <w:b/>
          <w:bCs/>
        </w:rPr>
      </w:pPr>
    </w:p>
    <w:p w14:paraId="353F49CB" w14:textId="77777777" w:rsidR="007416F2" w:rsidRPr="00C51992" w:rsidRDefault="007416F2" w:rsidP="00C51992">
      <w:pPr>
        <w:spacing w:line="276" w:lineRule="auto"/>
        <w:jc w:val="both"/>
        <w:rPr>
          <w:bCs/>
        </w:rPr>
      </w:pPr>
    </w:p>
    <w:p w14:paraId="57FED034" w14:textId="77777777" w:rsidR="007416F2" w:rsidRPr="00C51992" w:rsidRDefault="00000000" w:rsidP="00C51992">
      <w:pPr>
        <w:suppressAutoHyphens w:val="0"/>
        <w:spacing w:line="276" w:lineRule="auto"/>
        <w:jc w:val="both"/>
        <w:rPr>
          <w:b/>
        </w:rPr>
      </w:pPr>
      <w:r w:rsidRPr="00C51992">
        <w:rPr>
          <w:b/>
        </w:rPr>
        <w:t>Wykonawca:</w:t>
      </w:r>
    </w:p>
    <w:p w14:paraId="65864476" w14:textId="77777777" w:rsidR="007416F2" w:rsidRPr="00C51992" w:rsidRDefault="007416F2" w:rsidP="00C51992">
      <w:pPr>
        <w:pStyle w:val="Akapitzlist"/>
        <w:spacing w:line="276" w:lineRule="auto"/>
        <w:ind w:left="426"/>
        <w:jc w:val="both"/>
        <w:rPr>
          <w:b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7416F2" w:rsidRPr="00C51992" w14:paraId="6EF023B9" w14:textId="77777777">
        <w:tc>
          <w:tcPr>
            <w:tcW w:w="4531" w:type="dxa"/>
          </w:tcPr>
          <w:p w14:paraId="6AFD6072" w14:textId="77777777" w:rsidR="007416F2" w:rsidRPr="00C51992" w:rsidRDefault="00000000" w:rsidP="00C51992">
            <w:pPr>
              <w:spacing w:line="276" w:lineRule="auto"/>
              <w:jc w:val="both"/>
              <w:rPr>
                <w:b/>
              </w:rPr>
            </w:pPr>
            <w:r w:rsidRPr="00C51992">
              <w:rPr>
                <w:b/>
              </w:rPr>
              <w:t>Imię i nazwisko / nazwa Wykonawcy</w:t>
            </w:r>
          </w:p>
        </w:tc>
        <w:tc>
          <w:tcPr>
            <w:tcW w:w="4530" w:type="dxa"/>
          </w:tcPr>
          <w:p w14:paraId="1569DFBE" w14:textId="77777777" w:rsidR="007416F2" w:rsidRPr="00C51992" w:rsidRDefault="007416F2" w:rsidP="00C51992">
            <w:pPr>
              <w:spacing w:line="276" w:lineRule="auto"/>
              <w:jc w:val="both"/>
              <w:rPr>
                <w:b/>
              </w:rPr>
            </w:pPr>
          </w:p>
          <w:p w14:paraId="19B925E9" w14:textId="77777777" w:rsidR="007416F2" w:rsidRPr="00C51992" w:rsidRDefault="007416F2" w:rsidP="00C51992">
            <w:pPr>
              <w:spacing w:line="276" w:lineRule="auto"/>
              <w:jc w:val="both"/>
              <w:rPr>
                <w:b/>
              </w:rPr>
            </w:pPr>
          </w:p>
        </w:tc>
      </w:tr>
      <w:tr w:rsidR="007416F2" w:rsidRPr="00C51992" w14:paraId="30D3E45F" w14:textId="77777777">
        <w:tc>
          <w:tcPr>
            <w:tcW w:w="4531" w:type="dxa"/>
          </w:tcPr>
          <w:p w14:paraId="0D97665F" w14:textId="77777777" w:rsidR="007416F2" w:rsidRPr="00C51992" w:rsidRDefault="00000000" w:rsidP="00C51992">
            <w:pPr>
              <w:spacing w:line="276" w:lineRule="auto"/>
              <w:jc w:val="both"/>
              <w:rPr>
                <w:b/>
              </w:rPr>
            </w:pPr>
            <w:r w:rsidRPr="00C51992">
              <w:rPr>
                <w:b/>
              </w:rPr>
              <w:t>Adres prowadzonej działalności / siedziba</w:t>
            </w:r>
          </w:p>
        </w:tc>
        <w:tc>
          <w:tcPr>
            <w:tcW w:w="4530" w:type="dxa"/>
          </w:tcPr>
          <w:p w14:paraId="043F0F3A" w14:textId="77777777" w:rsidR="007416F2" w:rsidRPr="00C51992" w:rsidRDefault="007416F2" w:rsidP="00C51992">
            <w:pPr>
              <w:spacing w:line="276" w:lineRule="auto"/>
              <w:jc w:val="both"/>
              <w:rPr>
                <w:b/>
              </w:rPr>
            </w:pPr>
          </w:p>
          <w:p w14:paraId="0237C6D7" w14:textId="77777777" w:rsidR="007416F2" w:rsidRPr="00C51992" w:rsidRDefault="007416F2" w:rsidP="00C51992">
            <w:pPr>
              <w:spacing w:line="276" w:lineRule="auto"/>
              <w:jc w:val="both"/>
              <w:rPr>
                <w:b/>
              </w:rPr>
            </w:pPr>
          </w:p>
        </w:tc>
      </w:tr>
      <w:tr w:rsidR="007416F2" w:rsidRPr="00C51992" w14:paraId="27DE05EA" w14:textId="77777777">
        <w:tc>
          <w:tcPr>
            <w:tcW w:w="4531" w:type="dxa"/>
          </w:tcPr>
          <w:p w14:paraId="4BECE82E" w14:textId="77777777" w:rsidR="007416F2" w:rsidRPr="00C51992" w:rsidRDefault="00000000" w:rsidP="00C51992">
            <w:pPr>
              <w:spacing w:line="276" w:lineRule="auto"/>
              <w:jc w:val="both"/>
              <w:rPr>
                <w:b/>
              </w:rPr>
            </w:pPr>
            <w:r w:rsidRPr="00C51992">
              <w:rPr>
                <w:b/>
              </w:rPr>
              <w:t>Numer identyfikacyjny: NIP / KRS</w:t>
            </w:r>
          </w:p>
        </w:tc>
        <w:tc>
          <w:tcPr>
            <w:tcW w:w="4530" w:type="dxa"/>
          </w:tcPr>
          <w:p w14:paraId="5A940B1F" w14:textId="77777777" w:rsidR="007416F2" w:rsidRPr="00C51992" w:rsidRDefault="007416F2" w:rsidP="00C51992">
            <w:pPr>
              <w:spacing w:line="276" w:lineRule="auto"/>
              <w:jc w:val="both"/>
              <w:rPr>
                <w:b/>
              </w:rPr>
            </w:pPr>
          </w:p>
          <w:p w14:paraId="7C7B7901" w14:textId="77777777" w:rsidR="007416F2" w:rsidRPr="00C51992" w:rsidRDefault="007416F2" w:rsidP="00C51992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0B95A0E0" w14:textId="77777777" w:rsidR="007416F2" w:rsidRPr="00C51992" w:rsidRDefault="007416F2" w:rsidP="00C51992">
      <w:pPr>
        <w:spacing w:line="276" w:lineRule="auto"/>
        <w:jc w:val="both"/>
        <w:rPr>
          <w:b/>
        </w:rPr>
      </w:pPr>
    </w:p>
    <w:p w14:paraId="06497411" w14:textId="77777777" w:rsidR="007416F2" w:rsidRPr="00C51992" w:rsidRDefault="007416F2" w:rsidP="00C51992">
      <w:pPr>
        <w:spacing w:line="276" w:lineRule="auto"/>
        <w:jc w:val="center"/>
        <w:rPr>
          <w:b/>
          <w:u w:val="single"/>
        </w:rPr>
      </w:pPr>
    </w:p>
    <w:p w14:paraId="4AF6569D" w14:textId="77777777" w:rsidR="007416F2" w:rsidRPr="00C51992" w:rsidRDefault="00000000" w:rsidP="00C51992">
      <w:pPr>
        <w:spacing w:line="276" w:lineRule="auto"/>
        <w:jc w:val="center"/>
        <w:rPr>
          <w:b/>
        </w:rPr>
      </w:pPr>
      <w:r w:rsidRPr="00C51992">
        <w:rPr>
          <w:b/>
          <w:u w:val="single"/>
        </w:rPr>
        <w:t>OŚWIADCZENIE WYKONAWCY</w:t>
      </w:r>
    </w:p>
    <w:p w14:paraId="6765A5D7" w14:textId="77777777" w:rsidR="007416F2" w:rsidRPr="00C51992" w:rsidRDefault="00000000" w:rsidP="00C51992">
      <w:pPr>
        <w:spacing w:line="276" w:lineRule="auto"/>
        <w:jc w:val="center"/>
        <w:rPr>
          <w:rFonts w:eastAsiaTheme="minorHAnsi"/>
          <w:b/>
          <w:u w:val="single"/>
          <w:lang w:eastAsia="en-US"/>
        </w:rPr>
      </w:pPr>
      <w:r w:rsidRPr="00C51992">
        <w:rPr>
          <w:rFonts w:eastAsiaTheme="minorHAnsi"/>
          <w:b/>
          <w:u w:val="single"/>
          <w:lang w:eastAsia="en-US"/>
        </w:rPr>
        <w:t>DOTYCZĄCE PODSTAW WYKLUCZENIA Z POSTĘPOWANIA</w:t>
      </w:r>
    </w:p>
    <w:p w14:paraId="41981D05" w14:textId="77777777" w:rsidR="007416F2" w:rsidRPr="00C51992" w:rsidRDefault="007416F2" w:rsidP="00C51992">
      <w:pPr>
        <w:spacing w:line="276" w:lineRule="auto"/>
        <w:jc w:val="both"/>
        <w:rPr>
          <w:rFonts w:eastAsiaTheme="minorHAnsi"/>
          <w:b/>
          <w:u w:val="single"/>
          <w:lang w:eastAsia="en-US"/>
        </w:rPr>
      </w:pPr>
    </w:p>
    <w:p w14:paraId="039E2296" w14:textId="6F8FF2BE" w:rsidR="007416F2" w:rsidRPr="00C51992" w:rsidRDefault="00C51992" w:rsidP="00C51992">
      <w:pPr>
        <w:spacing w:line="276" w:lineRule="auto"/>
        <w:jc w:val="both"/>
        <w:rPr>
          <w:color w:val="000000"/>
        </w:rPr>
      </w:pPr>
      <w:r w:rsidRPr="00C51992">
        <w:rPr>
          <w:bCs/>
        </w:rPr>
        <w:t xml:space="preserve">W odpowiedzi na Zapytanie ofertowe z dnia </w:t>
      </w:r>
      <w:r w:rsidR="001F5665">
        <w:rPr>
          <w:bCs/>
        </w:rPr>
        <w:t>17 grudnia 2024</w:t>
      </w:r>
      <w:r w:rsidRPr="00C51992">
        <w:rPr>
          <w:bCs/>
        </w:rPr>
        <w:t xml:space="preserve"> roku, obejmujące świadczenie </w:t>
      </w:r>
      <w:r w:rsidRPr="00C51992">
        <w:t>usług polegających na profesjonalnym odławianiu, transportowaniu i umieszczaniu zwierząt bezpańskich w schronisku, na kompleksowej opiece nad zwierzętami bezpańskimi oraz na usługach towarzyszących</w:t>
      </w:r>
      <w:r w:rsidRPr="00C51992">
        <w:rPr>
          <w:bCs/>
        </w:rPr>
        <w:t xml:space="preserve">, </w:t>
      </w:r>
      <w:r w:rsidRPr="00C51992">
        <w:rPr>
          <w:color w:val="000000"/>
        </w:rPr>
        <w:t>do którego nie znajdują zastosowania przepisy ustaw</w:t>
      </w:r>
      <w:r w:rsidRPr="00C51992">
        <w:t xml:space="preserve">y z dnia 11 września 2019 roku Prawo zamówień publicznych, oświadczam, że Wykonawca nie podlega wykluczeniu z postępowania w oparciu o przesłanki wykluczenia wskazane w art. 7 ust. 1 pkt. 1 - 3 ustawy z dnia 13 kwietnia 2022 roku o szczególnych rozwiązaniach w zakresie przeciwdziałania wspieraniu agresji na Ukrainę oraz służących ochronie bezpieczeństwa narodowego. </w:t>
      </w:r>
    </w:p>
    <w:p w14:paraId="64A178D5" w14:textId="77777777" w:rsidR="007416F2" w:rsidRPr="00C51992" w:rsidRDefault="007416F2" w:rsidP="00C51992">
      <w:pPr>
        <w:spacing w:line="276" w:lineRule="auto"/>
        <w:jc w:val="both"/>
      </w:pPr>
    </w:p>
    <w:p w14:paraId="21A560E4" w14:textId="77777777" w:rsidR="007416F2" w:rsidRPr="00C51992" w:rsidRDefault="007416F2" w:rsidP="00C51992">
      <w:pPr>
        <w:spacing w:line="276" w:lineRule="auto"/>
        <w:jc w:val="both"/>
      </w:pPr>
    </w:p>
    <w:p w14:paraId="6082D8AD" w14:textId="77777777" w:rsidR="007416F2" w:rsidRPr="00C51992" w:rsidRDefault="00000000" w:rsidP="00C51992">
      <w:pPr>
        <w:spacing w:line="276" w:lineRule="auto"/>
        <w:jc w:val="both"/>
      </w:pPr>
      <w:r w:rsidRPr="00C51992">
        <w:t>__________________________________</w:t>
      </w:r>
    </w:p>
    <w:p w14:paraId="16BF5A7D" w14:textId="77777777" w:rsidR="007416F2" w:rsidRPr="00C51992" w:rsidRDefault="00000000" w:rsidP="00C51992">
      <w:pPr>
        <w:spacing w:line="276" w:lineRule="auto"/>
        <w:jc w:val="both"/>
        <w:rPr>
          <w:i/>
        </w:rPr>
      </w:pPr>
      <w:r w:rsidRPr="00C51992">
        <w:rPr>
          <w:i/>
        </w:rPr>
        <w:t>data, podpis (reprezentanta) Wykonawcy</w:t>
      </w:r>
    </w:p>
    <w:p w14:paraId="45FF27A1" w14:textId="77777777" w:rsidR="007416F2" w:rsidRPr="00C51992" w:rsidRDefault="007416F2" w:rsidP="00C51992">
      <w:pPr>
        <w:spacing w:line="276" w:lineRule="auto"/>
        <w:jc w:val="both"/>
        <w:rPr>
          <w:i/>
        </w:rPr>
      </w:pPr>
    </w:p>
    <w:p w14:paraId="68A02A7F" w14:textId="77777777" w:rsidR="007416F2" w:rsidRPr="00C51992" w:rsidRDefault="007416F2" w:rsidP="00C51992">
      <w:pPr>
        <w:spacing w:line="276" w:lineRule="auto"/>
        <w:jc w:val="both"/>
        <w:rPr>
          <w:i/>
        </w:rPr>
      </w:pPr>
    </w:p>
    <w:p w14:paraId="638B3043" w14:textId="77777777" w:rsidR="007416F2" w:rsidRPr="00C51992" w:rsidRDefault="00000000" w:rsidP="00C51992">
      <w:pPr>
        <w:spacing w:line="276" w:lineRule="auto"/>
        <w:jc w:val="both"/>
        <w:rPr>
          <w:b/>
          <w:bCs/>
          <w:i/>
          <w:u w:val="single"/>
        </w:rPr>
      </w:pPr>
      <w:r w:rsidRPr="00C51992">
        <w:rPr>
          <w:b/>
          <w:bCs/>
          <w:i/>
          <w:u w:val="single"/>
        </w:rPr>
        <w:t xml:space="preserve">Wyciąg z ustawy z dnia 13 kwietnia 2022 roku o szczególnych rozwiązaniach w zakresie przeciwdziałania wspieraniu agresji na Ukrainę oraz służących ochronie bezpieczeństwa narodowego </w:t>
      </w:r>
    </w:p>
    <w:p w14:paraId="6DC76A48" w14:textId="77777777" w:rsidR="007416F2" w:rsidRPr="00C51992" w:rsidRDefault="007416F2" w:rsidP="00C51992">
      <w:pPr>
        <w:spacing w:line="276" w:lineRule="auto"/>
        <w:jc w:val="both"/>
        <w:rPr>
          <w:i/>
        </w:rPr>
      </w:pPr>
    </w:p>
    <w:p w14:paraId="1645343C" w14:textId="77777777" w:rsidR="007416F2" w:rsidRPr="00C51992" w:rsidRDefault="00000000" w:rsidP="00C51992">
      <w:pPr>
        <w:spacing w:line="276" w:lineRule="auto"/>
        <w:jc w:val="both"/>
        <w:rPr>
          <w:i/>
        </w:rPr>
      </w:pPr>
      <w:r w:rsidRPr="00C51992">
        <w:rPr>
          <w:i/>
        </w:rPr>
        <w:t xml:space="preserve">Art. 7 </w:t>
      </w:r>
      <w:r w:rsidRPr="00C51992">
        <w:rPr>
          <w:b/>
          <w:bCs/>
          <w:i/>
          <w:color w:val="333333"/>
          <w:shd w:val="clear" w:color="auto" w:fill="FFFFFF"/>
        </w:rPr>
        <w:t>[Przesłanki wykluczenia z postępowania o udzielenie zamówienia publicznego lub konkursu]</w:t>
      </w:r>
      <w:r w:rsidRPr="00C51992">
        <w:rPr>
          <w:i/>
          <w:color w:val="333333"/>
        </w:rPr>
        <w:br/>
        <w:t>1. Z postępowania o udzielenie zamówienia publicznego lub konkursu prowadzonego na podstawie ustawy z dnia 11 września 2019 roku Prawo zamówień publicznych wyklucza się:</w:t>
      </w:r>
    </w:p>
    <w:p w14:paraId="77F1A0CF" w14:textId="77777777" w:rsidR="007416F2" w:rsidRPr="00C51992" w:rsidRDefault="00000000" w:rsidP="00C51992">
      <w:pPr>
        <w:shd w:val="clear" w:color="auto" w:fill="FFFFFF"/>
        <w:spacing w:line="276" w:lineRule="auto"/>
        <w:jc w:val="both"/>
        <w:rPr>
          <w:i/>
          <w:color w:val="333333"/>
        </w:rPr>
      </w:pPr>
      <w:bookmarkStart w:id="0" w:name="mip63236839"/>
      <w:bookmarkEnd w:id="0"/>
      <w:r w:rsidRPr="00C51992">
        <w:rPr>
          <w:i/>
          <w:color w:val="333333"/>
        </w:rPr>
        <w:lastRenderedPageBreak/>
        <w:t>1) wykonawcę oraz uczestnika konkursu wymienionego w wykazach określonych w rozporządzeniu 765/2006</w:t>
      </w:r>
      <w:r w:rsidRPr="00C51992">
        <w:rPr>
          <w:rStyle w:val="Odwoanieprzypisudolnego"/>
          <w:i/>
          <w:color w:val="333333"/>
        </w:rPr>
        <w:footnoteReference w:id="1"/>
      </w:r>
      <w:r w:rsidRPr="00C51992">
        <w:rPr>
          <w:i/>
          <w:color w:val="333333"/>
        </w:rPr>
        <w:t xml:space="preserve"> i rozporządzeniu 269/2014</w:t>
      </w:r>
      <w:r w:rsidRPr="00C51992">
        <w:rPr>
          <w:rStyle w:val="Odwoanieprzypisudolnego"/>
          <w:i/>
          <w:color w:val="333333"/>
        </w:rPr>
        <w:footnoteReference w:id="2"/>
      </w:r>
      <w:r w:rsidRPr="00C51992">
        <w:rPr>
          <w:i/>
          <w:color w:val="333333"/>
        </w:rPr>
        <w:t xml:space="preserve"> albo wpisanego na listę</w:t>
      </w:r>
      <w:r w:rsidRPr="00C51992">
        <w:rPr>
          <w:rStyle w:val="Odwoanieprzypisudolnego"/>
          <w:i/>
          <w:color w:val="333333"/>
        </w:rPr>
        <w:footnoteReference w:id="3"/>
      </w:r>
      <w:r w:rsidRPr="00C51992">
        <w:rPr>
          <w:i/>
          <w:color w:val="333333"/>
        </w:rPr>
        <w:t xml:space="preserve"> na podstawie decyzji w sprawie wpisu na listę rozstrzygającej o zastosowaniu środka, o którym mowa w art. 1 pkt. 3 ustawy</w:t>
      </w:r>
      <w:r w:rsidRPr="00C51992">
        <w:rPr>
          <w:rStyle w:val="Odwoanieprzypisudolnego"/>
          <w:i/>
          <w:color w:val="333333"/>
        </w:rPr>
        <w:footnoteReference w:id="4"/>
      </w:r>
      <w:r w:rsidRPr="00C51992">
        <w:rPr>
          <w:i/>
          <w:color w:val="333333"/>
        </w:rPr>
        <w:t xml:space="preserve">, </w:t>
      </w:r>
    </w:p>
    <w:p w14:paraId="0BB31C30" w14:textId="77777777" w:rsidR="007416F2" w:rsidRPr="00C51992" w:rsidRDefault="00000000" w:rsidP="00C51992">
      <w:pPr>
        <w:shd w:val="clear" w:color="auto" w:fill="FFFFFF"/>
        <w:spacing w:line="276" w:lineRule="auto"/>
        <w:jc w:val="both"/>
        <w:rPr>
          <w:i/>
          <w:color w:val="333333"/>
        </w:rPr>
      </w:pPr>
      <w:bookmarkStart w:id="1" w:name="mip63236840"/>
      <w:bookmarkEnd w:id="1"/>
      <w:r w:rsidRPr="00C51992">
        <w:rPr>
          <w:i/>
          <w:color w:val="333333"/>
        </w:rPr>
        <w:t>2) wykonawcę oraz uczestnika konkursu, którego beneficjentem rzeczywistym w rozumieniu ustawy z dnia 1 marca 2018 roku o przeciwdziałaniu praniu pieniędzy oraz finansowaniu terroryzmu jest osoba wymieniona w wykazach określonych w rozporządzeniu 765/2006 i rozporządzeniu 269/2014 albo wpisana na listę lub będąca takim beneficjentem rzeczywistym od dnia 24 lutego 2022 roku, o ile została wpisana na listę na podstawie decyzji w sprawie wpisu na listę rozstrzygającej o zastosowaniu środka, o którym mowa w art. 1 pkt. 3 ustawy,</w:t>
      </w:r>
    </w:p>
    <w:p w14:paraId="714D21FF" w14:textId="77777777" w:rsidR="007416F2" w:rsidRPr="00C51992" w:rsidRDefault="00000000" w:rsidP="00C51992">
      <w:pPr>
        <w:shd w:val="clear" w:color="auto" w:fill="FFFFFF"/>
        <w:spacing w:line="276" w:lineRule="auto"/>
        <w:jc w:val="both"/>
        <w:rPr>
          <w:i/>
          <w:color w:val="333333"/>
        </w:rPr>
      </w:pPr>
      <w:bookmarkStart w:id="2" w:name="mip63236841"/>
      <w:bookmarkEnd w:id="2"/>
      <w:r w:rsidRPr="00C51992">
        <w:rPr>
          <w:i/>
          <w:color w:val="333333"/>
        </w:rPr>
        <w:t xml:space="preserve">3) wykonawcę oraz uczestnika konkursu, którego jednostką dominującą w rozumieniu art. 33 ust. 1 pkt. 37 ustawy z dnia 29 września 1994 roku o rachunkowości jest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pkt. 3 ustawy. </w:t>
      </w:r>
    </w:p>
    <w:p w14:paraId="371E1532" w14:textId="77777777" w:rsidR="007416F2" w:rsidRPr="00C51992" w:rsidRDefault="00000000" w:rsidP="00C51992">
      <w:pPr>
        <w:shd w:val="clear" w:color="auto" w:fill="FFFFFF"/>
        <w:spacing w:line="276" w:lineRule="auto"/>
        <w:jc w:val="both"/>
        <w:rPr>
          <w:i/>
          <w:color w:val="333333"/>
        </w:rPr>
      </w:pPr>
      <w:r w:rsidRPr="00C51992">
        <w:rPr>
          <w:i/>
          <w:color w:val="333333"/>
        </w:rPr>
        <w:t>[…]</w:t>
      </w:r>
    </w:p>
    <w:p w14:paraId="181FE5D3" w14:textId="77777777" w:rsidR="007416F2" w:rsidRPr="00C51992" w:rsidRDefault="00000000" w:rsidP="00C51992">
      <w:pPr>
        <w:shd w:val="clear" w:color="auto" w:fill="FFFFFF"/>
        <w:spacing w:line="276" w:lineRule="auto"/>
        <w:jc w:val="both"/>
        <w:rPr>
          <w:i/>
          <w:color w:val="333333"/>
        </w:rPr>
      </w:pPr>
      <w:r w:rsidRPr="00C51992">
        <w:rPr>
          <w:i/>
          <w:color w:val="333333"/>
        </w:rPr>
        <w:t xml:space="preserve">9. </w:t>
      </w:r>
      <w:r w:rsidRPr="00C51992">
        <w:rPr>
          <w:i/>
          <w:color w:val="333333"/>
          <w:shd w:val="clear" w:color="auto" w:fill="FFFFFF"/>
        </w:rPr>
        <w:t>Przepisy ust. 1-8 stosuje się do postępowania zmierzającego do udzielenia zamówienia publicznego oraz konkursów o wartości mniejszej niż kwoty określone w art. 2 ust. 1 ustawy z dnia 11 września 2019 roku – Prawo zamówień publicznych lub z wyłączeniem stosowania tej ustawy.</w:t>
      </w:r>
    </w:p>
    <w:p w14:paraId="1AC08E25" w14:textId="77777777" w:rsidR="007416F2" w:rsidRPr="00C51992" w:rsidRDefault="007416F2" w:rsidP="00C51992">
      <w:pPr>
        <w:spacing w:line="276" w:lineRule="auto"/>
        <w:jc w:val="both"/>
        <w:rPr>
          <w:i/>
        </w:rPr>
      </w:pPr>
    </w:p>
    <w:sectPr w:rsidR="007416F2" w:rsidRPr="00C51992">
      <w:headerReference w:type="even" r:id="rId9"/>
      <w:headerReference w:type="default" r:id="rId10"/>
      <w:headerReference w:type="first" r:id="rId11"/>
      <w:pgSz w:w="11906" w:h="16838"/>
      <w:pgMar w:top="284" w:right="1417" w:bottom="993" w:left="851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54813" w14:textId="77777777" w:rsidR="003722E6" w:rsidRDefault="003722E6">
      <w:r>
        <w:separator/>
      </w:r>
    </w:p>
  </w:endnote>
  <w:endnote w:type="continuationSeparator" w:id="0">
    <w:p w14:paraId="130C0060" w14:textId="77777777" w:rsidR="003722E6" w:rsidRDefault="0037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777AC" w14:textId="77777777" w:rsidR="003722E6" w:rsidRDefault="003722E6">
      <w:pPr>
        <w:rPr>
          <w:sz w:val="12"/>
        </w:rPr>
      </w:pPr>
      <w:r>
        <w:separator/>
      </w:r>
    </w:p>
  </w:footnote>
  <w:footnote w:type="continuationSeparator" w:id="0">
    <w:p w14:paraId="6AE647F9" w14:textId="77777777" w:rsidR="003722E6" w:rsidRDefault="003722E6">
      <w:pPr>
        <w:rPr>
          <w:sz w:val="12"/>
        </w:rPr>
      </w:pPr>
      <w:r>
        <w:continuationSeparator/>
      </w:r>
    </w:p>
  </w:footnote>
  <w:footnote w:id="1">
    <w:p w14:paraId="209A70B0" w14:textId="77777777" w:rsidR="007416F2" w:rsidRDefault="00000000">
      <w:pPr>
        <w:pStyle w:val="Tekstprzypisudolnego"/>
        <w:spacing w:after="0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color w:val="333333"/>
        </w:rPr>
        <w:t xml:space="preserve">Rozporządzenie 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>Rady (WE) nr 765/2006 z dnia 18 maja 2006 roku dotyczącego środków ograniczających w związku z sytuacją na Białorusi i udziałem Białorusi w agresji Rosji wobec Ukrainy</w:t>
      </w:r>
    </w:p>
  </w:footnote>
  <w:footnote w:id="2">
    <w:p w14:paraId="5FE1C4C3" w14:textId="77777777" w:rsidR="007416F2" w:rsidRDefault="00000000">
      <w:pPr>
        <w:pStyle w:val="Tekstprzypisudolnego"/>
        <w:spacing w:after="0"/>
        <w:jc w:val="both"/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color w:val="333333"/>
        </w:rPr>
        <w:t xml:space="preserve">Rozporządzenie 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Rady (UE) nr </w:t>
      </w:r>
      <w:r>
        <w:rPr>
          <w:rFonts w:ascii="Times New Roman" w:hAnsi="Times New Roman" w:cs="Times New Roman"/>
          <w:i/>
          <w:color w:val="333333"/>
        </w:rPr>
        <w:t xml:space="preserve">269/2014 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z dnia 17 marca 2014 r. w sprawie środków ograniczających w odniesieniu do działań podważających integralność terytorialną, suwerenność i niezależność Ukrainy lub im zagrażających</w:t>
      </w:r>
    </w:p>
  </w:footnote>
  <w:footnote w:id="3">
    <w:p w14:paraId="734648D9" w14:textId="77777777" w:rsidR="007416F2" w:rsidRDefault="00000000">
      <w:pPr>
        <w:pStyle w:val="Tekstprzypisudolnego"/>
        <w:spacing w:after="0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color w:val="333333"/>
        </w:rPr>
        <w:t xml:space="preserve">Lista 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osób i podmiotów, wobec których są stosowane środki, o których mowa w </w:t>
      </w:r>
      <w:r>
        <w:rPr>
          <w:rFonts w:ascii="Times New Roman" w:hAnsi="Times New Roman" w:cs="Times New Roman"/>
          <w:i/>
        </w:rPr>
        <w:t xml:space="preserve">art. 1 ustawy z dnia 13 kwietnia 2022 roku o szczególnych rozwiązaniach w zakresie przeciwdziałania wspieraniu agresji na Ukrainę oraz służących ochronie bezpieczeństwa narodowego, publikowana 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Biuletynie Informacji Publicznej na stronie podmiotowej ministra właściwego do spraw wewnętrznych. </w:t>
      </w:r>
    </w:p>
  </w:footnote>
  <w:footnote w:id="4">
    <w:p w14:paraId="6A65AF21" w14:textId="77777777" w:rsidR="007416F2" w:rsidRDefault="00000000">
      <w:pPr>
        <w:pStyle w:val="Tekstprzypisudolnego"/>
        <w:spacing w:after="0"/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Wykluczenie z postępowania o udzielenie zamówienia publicznego lub konkursu prowadzonego na podstawie ustawy z dnia 11 września 2019 roku – Prawo zamówień publicznych.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58247" w14:textId="77777777" w:rsidR="007416F2" w:rsidRDefault="00000000">
    <w:pPr>
      <w:pStyle w:val="Nagwek"/>
    </w:pPr>
    <w:r>
      <w:pict w14:anchorId="06A604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64297" o:spid="_x0000_s1025" type="#_x0000_t136" style="position:absolute;margin-left:0;margin-top:0;width:611.15pt;height:68.4pt;rotation:315;z-index:251658752;mso-wrap-style:none;mso-position-horizontal:center;mso-position-horizontal-relative:margin;mso-position-vertical:center;mso-position-vertical-relative:margin;v-text-anchor:middle" o:allowincell="f" stroked="f" strokecolor="#3465a4">
          <v:fill opacity=".5" color2="black" o:detectmouseclick="t"/>
          <v:textpath style="font-family:&quot;Arial Black&quot;;font-size:1pt" trim="t" string="POWIAT OSTROWIEC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B43A2" w14:textId="23174FF6" w:rsidR="007416F2" w:rsidRDefault="00000000">
    <w:pPr>
      <w:pStyle w:val="Nagwek"/>
      <w:rPr>
        <w:b/>
        <w:bCs/>
        <w:color w:val="A6A6A6" w:themeColor="background1" w:themeShade="A6"/>
        <w:sz w:val="22"/>
        <w:szCs w:val="22"/>
      </w:rPr>
    </w:pPr>
    <w:r>
      <w:rPr>
        <w:noProof/>
      </w:rPr>
      <w:pict w14:anchorId="04154B99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273264298" o:spid="_x0000_s1027" type="#_x0000_t202" style="position:absolute;margin-left:0;margin-top:0;width:12.9pt;height:1.45pt;rotation:-45;z-index:-251659776;visibility:visible;mso-wrap-style:square;mso-wrap-distance-left:9pt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" o:allowincell="f" filled="f" stroked="f">
          <v:textbox inset="0,0,0,0">
            <w:txbxContent>
              <w:p w14:paraId="46D682C0" w14:textId="77777777" w:rsidR="007416F2" w:rsidRDefault="00000000">
                <w:pPr>
                  <w:overflowPunct w:val="0"/>
                </w:pPr>
                <w:r w:rsidRPr="00C51992">
                  <w:rPr>
                    <w:rFonts w:ascii="Arial Black" w:eastAsiaTheme="minorHAnsi" w:hAnsi="Arial Black" w:cstheme="minorBidi"/>
                    <w:color w:val="FFFFFF"/>
                    <w:sz w:val="2"/>
                    <w:szCs w:val="22"/>
                    <w:lang w:eastAsia="en-US"/>
                  </w:rPr>
                  <w:t>POWIAT OSTROWIECKI</w:t>
                </w:r>
              </w:p>
            </w:txbxContent>
          </v:textbox>
          <w10:wrap anchorx="margin" anchory="margin"/>
        </v:shape>
      </w:pict>
    </w:r>
  </w:p>
  <w:p w14:paraId="31DE75BE" w14:textId="77777777" w:rsidR="007416F2" w:rsidRDefault="007416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672B0" w14:textId="285E0CE3" w:rsidR="007416F2" w:rsidRDefault="00000000">
    <w:pPr>
      <w:pStyle w:val="Nagwek"/>
      <w:rPr>
        <w:b/>
        <w:bCs/>
        <w:color w:val="A6A6A6" w:themeColor="background1" w:themeShade="A6"/>
        <w:sz w:val="22"/>
        <w:szCs w:val="22"/>
      </w:rPr>
    </w:pPr>
    <w:r>
      <w:rPr>
        <w:noProof/>
      </w:rPr>
      <w:pict w14:anchorId="4F4EF75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12.9pt;height:1.45pt;rotation:-45;z-index:-251658752;visibility:visible;mso-wrap-style:square;mso-wrap-distance-left:9pt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" o:allowincell="f" filled="f" stroked="f">
          <v:textbox inset="0,0,0,0">
            <w:txbxContent>
              <w:p w14:paraId="20791095" w14:textId="77777777" w:rsidR="007416F2" w:rsidRDefault="00000000">
                <w:pPr>
                  <w:overflowPunct w:val="0"/>
                </w:pPr>
                <w:r w:rsidRPr="00C51992">
                  <w:rPr>
                    <w:rFonts w:ascii="Arial Black" w:eastAsiaTheme="minorHAnsi" w:hAnsi="Arial Black" w:cstheme="minorBidi"/>
                    <w:color w:val="FFFFFF"/>
                    <w:sz w:val="2"/>
                    <w:szCs w:val="22"/>
                    <w:lang w:eastAsia="en-US"/>
                  </w:rPr>
                  <w:t>POWIAT OSTROWIECKI</w:t>
                </w:r>
              </w:p>
            </w:txbxContent>
          </v:textbox>
          <w10:wrap anchorx="margin" anchory="margin"/>
        </v:shape>
      </w:pict>
    </w:r>
  </w:p>
  <w:p w14:paraId="3A2AB4C9" w14:textId="77777777" w:rsidR="007416F2" w:rsidRDefault="00741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0CB5"/>
    <w:multiLevelType w:val="multilevel"/>
    <w:tmpl w:val="4E2669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117304"/>
    <w:multiLevelType w:val="multilevel"/>
    <w:tmpl w:val="6E786B8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1B91D1E"/>
    <w:multiLevelType w:val="multilevel"/>
    <w:tmpl w:val="577468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991" w:hanging="432"/>
      </w:pPr>
      <w:rPr>
        <w:rFonts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213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2279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24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5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711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2855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2999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3143" w:hanging="1584"/>
      </w:pPr>
    </w:lvl>
  </w:abstractNum>
  <w:num w:numId="1" w16cid:durableId="215895766">
    <w:abstractNumId w:val="2"/>
  </w:num>
  <w:num w:numId="2" w16cid:durableId="1666129129">
    <w:abstractNumId w:val="0"/>
  </w:num>
  <w:num w:numId="3" w16cid:durableId="1891721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6F2"/>
    <w:rsid w:val="001F5665"/>
    <w:rsid w:val="00340154"/>
    <w:rsid w:val="003722E6"/>
    <w:rsid w:val="00407610"/>
    <w:rsid w:val="005952E5"/>
    <w:rsid w:val="007416F2"/>
    <w:rsid w:val="008B0137"/>
    <w:rsid w:val="00C5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5FE6C"/>
  <w15:docId w15:val="{AF6E0428-1355-4F06-BB0E-2424A5F5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16A9C"/>
    <w:pPr>
      <w:keepNext/>
      <w:numPr>
        <w:numId w:val="1"/>
      </w:numPr>
      <w:tabs>
        <w:tab w:val="left" w:pos="0"/>
      </w:tabs>
      <w:overflowPunct w:val="0"/>
      <w:spacing w:before="240" w:after="60"/>
      <w:textAlignment w:val="baseline"/>
      <w:outlineLvl w:val="0"/>
    </w:pPr>
    <w:rPr>
      <w:rFonts w:ascii="Arial" w:hAnsi="Arial" w:cs="Arial"/>
      <w:b/>
      <w:kern w:val="2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16A9C"/>
    <w:pPr>
      <w:keepNext/>
      <w:numPr>
        <w:ilvl w:val="1"/>
        <w:numId w:val="1"/>
      </w:numPr>
      <w:tabs>
        <w:tab w:val="left" w:pos="0"/>
      </w:tabs>
      <w:overflowPunct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216A9C"/>
    <w:pPr>
      <w:keepNext/>
      <w:numPr>
        <w:ilvl w:val="2"/>
        <w:numId w:val="1"/>
      </w:numPr>
      <w:tabs>
        <w:tab w:val="left" w:pos="0"/>
      </w:tabs>
      <w:overflowPunct w:val="0"/>
      <w:spacing w:before="240" w:after="60"/>
      <w:textAlignment w:val="baseline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216A9C"/>
    <w:pPr>
      <w:keepNext/>
      <w:numPr>
        <w:ilvl w:val="3"/>
        <w:numId w:val="1"/>
      </w:numPr>
      <w:tabs>
        <w:tab w:val="left" w:pos="0"/>
      </w:tabs>
      <w:overflowPunct w:val="0"/>
      <w:spacing w:before="240" w:after="60"/>
      <w:textAlignment w:val="baseline"/>
      <w:outlineLvl w:val="3"/>
    </w:pPr>
    <w:rPr>
      <w:b/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216A9C"/>
    <w:pPr>
      <w:keepNext/>
      <w:numPr>
        <w:ilvl w:val="6"/>
        <w:numId w:val="1"/>
      </w:numPr>
      <w:tabs>
        <w:tab w:val="left" w:pos="0"/>
      </w:tabs>
      <w:overflowPunct w:val="0"/>
      <w:jc w:val="both"/>
      <w:textAlignment w:val="baseline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216A9C"/>
    <w:pPr>
      <w:keepNext/>
      <w:numPr>
        <w:ilvl w:val="7"/>
        <w:numId w:val="1"/>
      </w:numPr>
      <w:tabs>
        <w:tab w:val="left" w:pos="0"/>
      </w:tabs>
      <w:overflowPunct w:val="0"/>
      <w:jc w:val="both"/>
      <w:textAlignment w:val="baseline"/>
      <w:outlineLvl w:val="7"/>
    </w:pPr>
    <w:rPr>
      <w:b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16A9C"/>
    <w:pPr>
      <w:keepNext/>
      <w:numPr>
        <w:ilvl w:val="8"/>
        <w:numId w:val="1"/>
      </w:numPr>
      <w:tabs>
        <w:tab w:val="left" w:pos="0"/>
      </w:tabs>
      <w:overflowPunct w:val="0"/>
      <w:jc w:val="center"/>
      <w:textAlignment w:val="baseline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16A9C"/>
    <w:rPr>
      <w:rFonts w:ascii="Arial" w:eastAsia="Times New Roman" w:hAnsi="Arial" w:cs="Arial"/>
      <w:b/>
      <w:kern w:val="2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216A9C"/>
    <w:rPr>
      <w:rFonts w:ascii="Arial" w:eastAsia="Times New Roman" w:hAnsi="Arial" w:cs="Arial"/>
      <w:b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216A9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216A9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216A9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16A9C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216A9C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16A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16A9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unhideWhenUsed/>
    <w:rsid w:val="00496138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C5D7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B695B"/>
    <w:rPr>
      <w:rFonts w:ascii="Calibri" w:eastAsia="Calibri" w:hAnsi="Calibri" w:cs="Calibri"/>
      <w:kern w:val="2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73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73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7C667B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qFormat/>
    <w:rsid w:val="007313D1"/>
    <w:rPr>
      <w:rFonts w:ascii="Trebuchet MS" w:hAnsi="Trebuchet MS" w:cs="Trebuchet MS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B51E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9732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16A9C"/>
    <w:pPr>
      <w:overflowPunct w:val="0"/>
      <w:spacing w:after="120"/>
      <w:textAlignment w:val="baseline"/>
    </w:pPr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216A9C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BodyText212">
    <w:name w:val="WW-Body Text 212"/>
    <w:basedOn w:val="Normalny"/>
    <w:qFormat/>
    <w:rsid w:val="00216A9C"/>
    <w:pPr>
      <w:overflowPunct w:val="0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216A9C"/>
    <w:pPr>
      <w:overflowPunct w:val="0"/>
      <w:ind w:left="360"/>
      <w:jc w:val="both"/>
      <w:textAlignment w:val="baseline"/>
    </w:pPr>
    <w:rPr>
      <w:b/>
      <w:szCs w:val="20"/>
    </w:rPr>
  </w:style>
  <w:style w:type="paragraph" w:customStyle="1" w:styleId="Akapitzlist1">
    <w:name w:val="Akapit z listą1"/>
    <w:basedOn w:val="Normalny"/>
    <w:qFormat/>
    <w:rsid w:val="00216A9C"/>
    <w:pPr>
      <w:ind w:left="720"/>
    </w:pPr>
  </w:style>
  <w:style w:type="paragraph" w:customStyle="1" w:styleId="Tekstblokowy1">
    <w:name w:val="Tekst blokowy1"/>
    <w:basedOn w:val="Normalny"/>
    <w:qFormat/>
    <w:rsid w:val="00216A9C"/>
    <w:pPr>
      <w:spacing w:before="39" w:after="39"/>
      <w:ind w:left="519" w:right="39" w:hanging="480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961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5D7D"/>
    <w:rPr>
      <w:rFonts w:ascii="Segoe UI" w:hAnsi="Segoe UI" w:cs="Segoe UI"/>
      <w:sz w:val="18"/>
      <w:szCs w:val="18"/>
    </w:rPr>
  </w:style>
  <w:style w:type="paragraph" w:customStyle="1" w:styleId="WW-BodyText2">
    <w:name w:val="WW-Body Text 2"/>
    <w:basedOn w:val="Normalny"/>
    <w:qFormat/>
    <w:rsid w:val="00500C68"/>
    <w:pPr>
      <w:overflowPunct w:val="0"/>
      <w:jc w:val="both"/>
    </w:pPr>
    <w:rPr>
      <w:b/>
      <w:szCs w:val="20"/>
    </w:rPr>
  </w:style>
  <w:style w:type="paragraph" w:customStyle="1" w:styleId="Zawartotabeli">
    <w:name w:val="Zawartość tabeli"/>
    <w:basedOn w:val="Normalny"/>
    <w:qFormat/>
    <w:rsid w:val="00EE709C"/>
    <w:pPr>
      <w:widowControl w:val="0"/>
      <w:suppressLineNumbers/>
    </w:pPr>
    <w:rPr>
      <w:rFonts w:ascii="Liberation Serif" w:eastAsia="SimSun" w:hAnsi="Liberation Serif" w:cs="Mangal"/>
      <w:kern w:val="2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1B695B"/>
    <w:pPr>
      <w:suppressAutoHyphens w:val="0"/>
    </w:pPr>
    <w:rPr>
      <w:rFonts w:eastAsiaTheme="minorHAnsi"/>
      <w:lang w:eastAsia="pl-PL"/>
    </w:rPr>
  </w:style>
  <w:style w:type="paragraph" w:styleId="Tekstprzypisudolnego">
    <w:name w:val="footnote text"/>
    <w:basedOn w:val="Normalny"/>
    <w:link w:val="TekstprzypisudolnegoZnak"/>
    <w:rsid w:val="001B695B"/>
    <w:pPr>
      <w:spacing w:after="200" w:line="276" w:lineRule="auto"/>
    </w:pPr>
    <w:rPr>
      <w:rFonts w:ascii="Calibri" w:eastAsia="Calibri" w:hAnsi="Calibri" w:cs="Calibri"/>
      <w:kern w:val="2"/>
      <w:sz w:val="20"/>
      <w:szCs w:val="20"/>
      <w:lang w:eastAsia="zh-CN"/>
    </w:rPr>
  </w:style>
  <w:style w:type="paragraph" w:styleId="Bezodstpw">
    <w:name w:val="No Spacing"/>
    <w:uiPriority w:val="1"/>
    <w:qFormat/>
    <w:rsid w:val="007D471D"/>
    <w:rPr>
      <w:rFonts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9732E"/>
    <w:pPr>
      <w:tabs>
        <w:tab w:val="center" w:pos="4536"/>
        <w:tab w:val="right" w:pos="9072"/>
      </w:tabs>
    </w:pPr>
  </w:style>
  <w:style w:type="paragraph" w:customStyle="1" w:styleId="Style42">
    <w:name w:val="Style42"/>
    <w:basedOn w:val="Normalny"/>
    <w:uiPriority w:val="99"/>
    <w:qFormat/>
    <w:rsid w:val="007313D1"/>
    <w:pPr>
      <w:widowControl w:val="0"/>
      <w:suppressAutoHyphens w:val="0"/>
      <w:spacing w:line="259" w:lineRule="exact"/>
      <w:ind w:firstLine="1793"/>
    </w:pPr>
    <w:rPr>
      <w:lang w:eastAsia="pl-PL"/>
    </w:rPr>
  </w:style>
  <w:style w:type="paragraph" w:customStyle="1" w:styleId="Znak">
    <w:name w:val="Znak"/>
    <w:basedOn w:val="Normalny"/>
    <w:qFormat/>
    <w:rsid w:val="00494E18"/>
    <w:pPr>
      <w:suppressAutoHyphens w:val="0"/>
    </w:pPr>
    <w:rPr>
      <w:rFonts w:ascii="Arial" w:hAnsi="Arial" w:cs="Arial"/>
      <w:sz w:val="22"/>
      <w:szCs w:val="22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211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oz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D544-9694-46B5-AC70-394836CD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rzajaczkowski</dc:creator>
  <dc:description/>
  <cp:lastModifiedBy>Agnieszka Stec</cp:lastModifiedBy>
  <cp:revision>12</cp:revision>
  <cp:lastPrinted>2019-10-31T12:31:00Z</cp:lastPrinted>
  <dcterms:created xsi:type="dcterms:W3CDTF">2022-10-04T11:30:00Z</dcterms:created>
  <dcterms:modified xsi:type="dcterms:W3CDTF">2024-12-17T22:48:00Z</dcterms:modified>
  <dc:language>pl-PL</dc:language>
</cp:coreProperties>
</file>