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83114" w14:textId="77777777" w:rsidR="00FD20AB" w:rsidRDefault="00FD20AB" w:rsidP="00FD20AB">
      <w:pPr>
        <w:pStyle w:val="Tekstpodstawowy"/>
        <w:jc w:val="center"/>
        <w:rPr>
          <w:rFonts w:ascii="Arial" w:hAnsi="Arial" w:cs="Arial"/>
          <w:b/>
          <w:u w:val="single"/>
        </w:rPr>
      </w:pPr>
    </w:p>
    <w:p w14:paraId="556FB34B" w14:textId="77777777" w:rsidR="00FD20AB" w:rsidRDefault="00FD20AB" w:rsidP="00FD20AB">
      <w:pPr>
        <w:pStyle w:val="Tekstpodstawowy"/>
        <w:rPr>
          <w:rFonts w:ascii="Arial" w:hAnsi="Arial" w:cs="Arial"/>
          <w:b/>
        </w:rPr>
      </w:pPr>
    </w:p>
    <w:p w14:paraId="393E14B8" w14:textId="77777777" w:rsidR="00FD20AB" w:rsidRDefault="00FD20AB" w:rsidP="00FD20AB">
      <w:pPr>
        <w:pStyle w:val="Tekstpodstawowy"/>
        <w:rPr>
          <w:rFonts w:ascii="Arial" w:hAnsi="Arial" w:cs="Arial"/>
          <w:b/>
        </w:rPr>
      </w:pPr>
    </w:p>
    <w:p w14:paraId="1DADB3D5" w14:textId="77777777" w:rsidR="00FD20AB" w:rsidRPr="00BF79EB" w:rsidRDefault="00FD20AB" w:rsidP="00FD20AB">
      <w:pPr>
        <w:pStyle w:val="Tekstpodstawowy"/>
        <w:jc w:val="center"/>
        <w:rPr>
          <w:rFonts w:ascii="Arial" w:hAnsi="Arial" w:cs="Arial"/>
          <w:b/>
          <w:sz w:val="32"/>
        </w:rPr>
      </w:pPr>
      <w:r w:rsidRPr="00BF79EB">
        <w:rPr>
          <w:rFonts w:ascii="Arial" w:hAnsi="Arial" w:cs="Arial"/>
          <w:b/>
          <w:sz w:val="32"/>
        </w:rPr>
        <w:t xml:space="preserve">OPIS PRZEDMIOTU ZAMÓWIENIA </w:t>
      </w:r>
    </w:p>
    <w:p w14:paraId="2BD8B5D1" w14:textId="77777777" w:rsidR="00FD20AB" w:rsidRPr="00BF79EB" w:rsidRDefault="00FD20AB" w:rsidP="00FD20AB">
      <w:pPr>
        <w:pStyle w:val="Tekstpodstawowy"/>
        <w:jc w:val="center"/>
        <w:rPr>
          <w:rFonts w:ascii="Arial" w:hAnsi="Arial" w:cs="Arial"/>
          <w:b/>
        </w:rPr>
      </w:pPr>
    </w:p>
    <w:p w14:paraId="33C3D8AF" w14:textId="77777777" w:rsidR="00FD20AB" w:rsidRPr="00BF79EB" w:rsidRDefault="00FD20AB" w:rsidP="00FD20AB">
      <w:pPr>
        <w:pStyle w:val="Tekstpodstawowy"/>
        <w:rPr>
          <w:rFonts w:ascii="Arial" w:hAnsi="Arial" w:cs="Arial"/>
          <w:b/>
        </w:rPr>
      </w:pPr>
    </w:p>
    <w:p w14:paraId="7B5C8F88" w14:textId="77777777" w:rsidR="00FD20AB" w:rsidRPr="00BF79EB" w:rsidRDefault="00FD20AB" w:rsidP="00C95546">
      <w:pPr>
        <w:pStyle w:val="Tekstpodstawowy"/>
        <w:spacing w:after="120"/>
        <w:jc w:val="center"/>
        <w:rPr>
          <w:rFonts w:ascii="Arial" w:hAnsi="Arial" w:cs="Arial"/>
          <w:b/>
        </w:rPr>
      </w:pPr>
      <w:r w:rsidRPr="00BF79EB">
        <w:rPr>
          <w:rFonts w:ascii="Arial" w:hAnsi="Arial" w:cs="Arial"/>
          <w:b/>
        </w:rPr>
        <w:t>NA KOMPLEKSOWE WYKONANIE ROBÓT BUDOWLANYCH</w:t>
      </w:r>
      <w:bookmarkStart w:id="0" w:name="_GoBack"/>
      <w:bookmarkEnd w:id="0"/>
    </w:p>
    <w:p w14:paraId="28FB4C12" w14:textId="77777777" w:rsidR="00FD20AB" w:rsidRPr="00BF79EB" w:rsidRDefault="00FD20AB" w:rsidP="00FD20AB">
      <w:pPr>
        <w:pStyle w:val="Tekstpodstawowy"/>
        <w:ind w:left="720"/>
        <w:jc w:val="left"/>
        <w:rPr>
          <w:rFonts w:ascii="Arial" w:hAnsi="Arial" w:cs="Arial"/>
          <w:b/>
        </w:rPr>
      </w:pPr>
    </w:p>
    <w:p w14:paraId="4BA20529" w14:textId="77777777" w:rsidR="00FD20AB" w:rsidRPr="00BF79EB" w:rsidRDefault="00FD20AB" w:rsidP="00FD20AB">
      <w:pPr>
        <w:pStyle w:val="Tekstpodstawowy"/>
        <w:rPr>
          <w:rFonts w:ascii="Arial" w:hAnsi="Arial" w:cs="Arial"/>
          <w:b/>
        </w:rPr>
      </w:pPr>
    </w:p>
    <w:p w14:paraId="21ACDFB2" w14:textId="77777777" w:rsidR="00FD20AB" w:rsidRPr="00BF79EB" w:rsidRDefault="00FD20AB" w:rsidP="00FD20AB">
      <w:pPr>
        <w:pStyle w:val="Tekstpodstawowy"/>
        <w:jc w:val="center"/>
        <w:rPr>
          <w:rFonts w:ascii="Arial" w:hAnsi="Arial" w:cs="Arial"/>
          <w:b/>
        </w:rPr>
      </w:pPr>
    </w:p>
    <w:p w14:paraId="000E756D" w14:textId="77777777" w:rsidR="00FD20AB" w:rsidRPr="00BF79EB" w:rsidRDefault="00FD20AB" w:rsidP="00FD20AB">
      <w:pPr>
        <w:pStyle w:val="Tekstpodstawowy"/>
        <w:jc w:val="center"/>
        <w:rPr>
          <w:rFonts w:ascii="Arial" w:hAnsi="Arial" w:cs="Arial"/>
          <w:b/>
          <w:lang w:val="pl-PL"/>
        </w:rPr>
      </w:pPr>
      <w:r w:rsidRPr="00BF79EB">
        <w:rPr>
          <w:rFonts w:ascii="Arial" w:hAnsi="Arial" w:cs="Arial"/>
          <w:b/>
        </w:rPr>
        <w:t>DLA ZADANIA</w:t>
      </w:r>
      <w:r w:rsidRPr="00BF79EB">
        <w:rPr>
          <w:rFonts w:ascii="Arial" w:hAnsi="Arial" w:cs="Arial"/>
          <w:b/>
          <w:lang w:val="pl-PL"/>
        </w:rPr>
        <w:t xml:space="preserve"> </w:t>
      </w:r>
      <w:r w:rsidRPr="00BF79EB">
        <w:rPr>
          <w:rFonts w:ascii="Arial" w:hAnsi="Arial" w:cs="Arial"/>
          <w:b/>
        </w:rPr>
        <w:t>NR 01</w:t>
      </w:r>
      <w:r w:rsidR="00317AD2">
        <w:rPr>
          <w:rFonts w:ascii="Arial" w:hAnsi="Arial" w:cs="Arial"/>
          <w:b/>
          <w:lang w:val="pl-PL"/>
        </w:rPr>
        <w:t>768</w:t>
      </w:r>
    </w:p>
    <w:p w14:paraId="45BB8E32" w14:textId="77777777" w:rsidR="00FD20AB" w:rsidRPr="00BF79EB" w:rsidRDefault="00FD20AB" w:rsidP="00FD20AB">
      <w:pPr>
        <w:pStyle w:val="Tekstpodstawowy"/>
        <w:jc w:val="center"/>
        <w:rPr>
          <w:rFonts w:ascii="Arial" w:hAnsi="Arial" w:cs="Arial"/>
          <w:b/>
        </w:rPr>
      </w:pPr>
    </w:p>
    <w:p w14:paraId="474AE576" w14:textId="77777777" w:rsidR="00FD20AB" w:rsidRPr="00233C36" w:rsidRDefault="00FD20AB" w:rsidP="00FD20AB">
      <w:pPr>
        <w:pStyle w:val="Tekstpodstawowy"/>
        <w:jc w:val="center"/>
        <w:rPr>
          <w:rFonts w:ascii="Arial" w:hAnsi="Arial" w:cs="Arial"/>
          <w:b/>
          <w:lang w:val="pl-PL"/>
        </w:rPr>
      </w:pPr>
      <w:r w:rsidRPr="00BF79EB">
        <w:rPr>
          <w:rFonts w:ascii="Arial" w:hAnsi="Arial" w:cs="Arial"/>
          <w:b/>
        </w:rPr>
        <w:t>„</w:t>
      </w:r>
      <w:r w:rsidRPr="00BF79EB">
        <w:rPr>
          <w:rFonts w:ascii="Arial" w:hAnsi="Arial" w:cs="Arial"/>
          <w:b/>
          <w:lang w:val="pl-PL"/>
        </w:rPr>
        <w:t xml:space="preserve">Przebudowa </w:t>
      </w:r>
      <w:r w:rsidR="00317AD2">
        <w:rPr>
          <w:rFonts w:ascii="Arial" w:hAnsi="Arial" w:cs="Arial"/>
          <w:b/>
          <w:lang w:val="pl-PL"/>
        </w:rPr>
        <w:t xml:space="preserve">parkingów przy </w:t>
      </w:r>
      <w:r w:rsidRPr="00BF79EB">
        <w:rPr>
          <w:rFonts w:ascii="Arial" w:hAnsi="Arial" w:cs="Arial"/>
          <w:b/>
          <w:lang w:val="pl-PL"/>
        </w:rPr>
        <w:t>Placu Marszałka J.</w:t>
      </w:r>
      <w:r w:rsidR="0097295C">
        <w:rPr>
          <w:rFonts w:ascii="Arial" w:hAnsi="Arial" w:cs="Arial"/>
          <w:b/>
          <w:lang w:val="pl-PL"/>
        </w:rPr>
        <w:t xml:space="preserve"> </w:t>
      </w:r>
      <w:r w:rsidRPr="00BF79EB">
        <w:rPr>
          <w:rFonts w:ascii="Arial" w:hAnsi="Arial" w:cs="Arial"/>
          <w:b/>
          <w:lang w:val="pl-PL"/>
        </w:rPr>
        <w:t>Piłsudskiego w Warszawie</w:t>
      </w:r>
      <w:r w:rsidRPr="00BF79EB">
        <w:rPr>
          <w:rFonts w:ascii="Arial" w:hAnsi="Arial" w:cs="Arial"/>
          <w:b/>
        </w:rPr>
        <w:t>”</w:t>
      </w:r>
      <w:r w:rsidR="00233C36">
        <w:rPr>
          <w:rFonts w:ascii="Arial" w:hAnsi="Arial" w:cs="Arial"/>
          <w:b/>
          <w:lang w:val="pl-PL"/>
        </w:rPr>
        <w:t xml:space="preserve"> w kompleksie wojskow</w:t>
      </w:r>
      <w:r w:rsidR="00317AD2">
        <w:rPr>
          <w:rFonts w:ascii="Arial" w:hAnsi="Arial" w:cs="Arial"/>
          <w:b/>
          <w:lang w:val="pl-PL"/>
        </w:rPr>
        <w:t>ym 8718</w:t>
      </w:r>
      <w:r w:rsidR="00233C36">
        <w:rPr>
          <w:rFonts w:ascii="Arial" w:hAnsi="Arial" w:cs="Arial"/>
          <w:b/>
          <w:lang w:val="pl-PL"/>
        </w:rPr>
        <w:t xml:space="preserve"> w Warszawie. </w:t>
      </w:r>
    </w:p>
    <w:p w14:paraId="1F51CA6B" w14:textId="77777777" w:rsidR="00FD20AB" w:rsidRPr="00BF79EB" w:rsidRDefault="00FD20AB" w:rsidP="00FD20AB">
      <w:pPr>
        <w:pStyle w:val="Tekstpodstawowy"/>
        <w:jc w:val="center"/>
        <w:rPr>
          <w:rFonts w:ascii="Arial" w:hAnsi="Arial" w:cs="Arial"/>
          <w:b/>
          <w:u w:val="single"/>
        </w:rPr>
      </w:pPr>
    </w:p>
    <w:p w14:paraId="1FCF2997" w14:textId="77777777" w:rsidR="00FD20AB" w:rsidRPr="00BF79EB" w:rsidRDefault="00FD20AB" w:rsidP="00FD20AB">
      <w:pPr>
        <w:pStyle w:val="Tekstpodstawowy"/>
        <w:jc w:val="center"/>
        <w:rPr>
          <w:rFonts w:ascii="Arial" w:hAnsi="Arial" w:cs="Arial"/>
          <w:b/>
          <w:u w:val="single"/>
        </w:rPr>
      </w:pPr>
    </w:p>
    <w:p w14:paraId="697B3A9A" w14:textId="77777777" w:rsidR="00FD20AB" w:rsidRDefault="00FD20AB" w:rsidP="00FD20AB">
      <w:pPr>
        <w:pStyle w:val="Tekstpodstawowy"/>
        <w:rPr>
          <w:rFonts w:ascii="Arial" w:hAnsi="Arial" w:cs="Arial"/>
          <w:b/>
          <w:u w:val="single"/>
        </w:rPr>
      </w:pPr>
    </w:p>
    <w:p w14:paraId="3784215A" w14:textId="77777777" w:rsidR="00C95546" w:rsidRDefault="00C95546" w:rsidP="00FD20AB">
      <w:pPr>
        <w:pStyle w:val="Tekstpodstawowy"/>
        <w:rPr>
          <w:rFonts w:ascii="Arial" w:hAnsi="Arial" w:cs="Arial"/>
          <w:b/>
          <w:u w:val="single"/>
        </w:rPr>
      </w:pPr>
    </w:p>
    <w:p w14:paraId="5E1AE61B" w14:textId="628D50F3" w:rsidR="00C95546" w:rsidRPr="00BF79EB" w:rsidRDefault="00C95546" w:rsidP="00FD20AB">
      <w:pPr>
        <w:pStyle w:val="Tekstpodstawowy"/>
        <w:rPr>
          <w:rFonts w:ascii="Arial" w:hAnsi="Arial" w:cs="Arial"/>
          <w:b/>
          <w:u w:val="single"/>
        </w:rPr>
      </w:pPr>
    </w:p>
    <w:p w14:paraId="48FA742C" w14:textId="4234FE06" w:rsidR="00FD20AB" w:rsidRPr="00BF79EB" w:rsidRDefault="00317AD2" w:rsidP="00FD20AB">
      <w:pPr>
        <w:autoSpaceDE w:val="0"/>
        <w:autoSpaceDN w:val="0"/>
        <w:adjustRightInd w:val="0"/>
        <w:spacing w:line="360" w:lineRule="auto"/>
        <w:jc w:val="both"/>
        <w:rPr>
          <w:rFonts w:ascii="Arial" w:eastAsia="Calibri" w:hAnsi="Arial" w:cs="Arial"/>
          <w:szCs w:val="20"/>
          <w:shd w:val="clear" w:color="auto" w:fill="FFFFFF"/>
        </w:rPr>
      </w:pPr>
      <w:r>
        <w:rPr>
          <w:rFonts w:ascii="Arial" w:hAnsi="Arial" w:cs="Arial"/>
          <w:b/>
        </w:rPr>
        <w:t>KOMPLEKS WOJSKOWY - 8718</w:t>
      </w:r>
      <w:r w:rsidR="00FD20AB" w:rsidRPr="00BF79EB">
        <w:rPr>
          <w:rFonts w:ascii="Arial" w:hAnsi="Arial" w:cs="Arial"/>
          <w:b/>
        </w:rPr>
        <w:cr/>
      </w:r>
      <w:r w:rsidR="00FD20AB" w:rsidRPr="00BF79EB">
        <w:rPr>
          <w:rFonts w:ascii="Arial" w:hAnsi="Arial" w:cs="Arial"/>
          <w:b/>
          <w:highlight w:val="yellow"/>
          <w:u w:val="single"/>
        </w:rPr>
        <w:cr/>
      </w:r>
      <w:r w:rsidR="00FD20AB" w:rsidRPr="00BF79EB">
        <w:rPr>
          <w:rFonts w:ascii="Arial" w:eastAsia="Calibri" w:hAnsi="Arial" w:cs="Arial"/>
          <w:szCs w:val="20"/>
          <w:shd w:val="clear" w:color="auto" w:fill="FFFFFF"/>
        </w:rPr>
        <w:t xml:space="preserve">ADRES OBIEKTU : </w:t>
      </w:r>
      <w:r w:rsidR="00FD20AB" w:rsidRPr="00BF79EB">
        <w:rPr>
          <w:rFonts w:ascii="Arial" w:eastAsia="Calibri" w:hAnsi="Arial" w:cs="Arial"/>
          <w:szCs w:val="20"/>
          <w:shd w:val="clear" w:color="auto" w:fill="FFFFFF"/>
        </w:rPr>
        <w:tab/>
        <w:t>Plac Marszałka J</w:t>
      </w:r>
      <w:r w:rsidR="00FD20AB">
        <w:rPr>
          <w:rFonts w:ascii="Arial" w:eastAsia="Calibri" w:hAnsi="Arial" w:cs="Arial"/>
          <w:szCs w:val="20"/>
          <w:shd w:val="clear" w:color="auto" w:fill="FFFFFF"/>
        </w:rPr>
        <w:t xml:space="preserve">ózefa </w:t>
      </w:r>
      <w:r w:rsidR="00FD20AB" w:rsidRPr="00BF79EB">
        <w:rPr>
          <w:rFonts w:ascii="Arial" w:eastAsia="Calibri" w:hAnsi="Arial" w:cs="Arial"/>
          <w:szCs w:val="20"/>
          <w:shd w:val="clear" w:color="auto" w:fill="FFFFFF"/>
        </w:rPr>
        <w:t>Piłsudskiego 4</w:t>
      </w:r>
      <w:r w:rsidR="00FD20AB" w:rsidRPr="00BF79EB">
        <w:rPr>
          <w:rFonts w:ascii="Arial" w:eastAsia="Calibri" w:hAnsi="Arial" w:cs="Arial"/>
          <w:szCs w:val="20"/>
          <w:shd w:val="clear" w:color="auto" w:fill="FFFFFF"/>
        </w:rPr>
        <w:cr/>
      </w:r>
      <w:r w:rsidR="00FD20AB" w:rsidRPr="00BF79EB">
        <w:rPr>
          <w:rFonts w:ascii="Arial" w:eastAsia="Calibri" w:hAnsi="Arial" w:cs="Arial"/>
          <w:szCs w:val="20"/>
          <w:shd w:val="clear" w:color="auto" w:fill="FFFFFF"/>
        </w:rPr>
        <w:tab/>
      </w:r>
      <w:r w:rsidR="00FD20AB" w:rsidRPr="00BF79EB">
        <w:rPr>
          <w:rFonts w:ascii="Arial" w:eastAsia="Calibri" w:hAnsi="Arial" w:cs="Arial"/>
          <w:szCs w:val="20"/>
          <w:shd w:val="clear" w:color="auto" w:fill="FFFFFF"/>
        </w:rPr>
        <w:tab/>
      </w:r>
      <w:r w:rsidR="00FD20AB" w:rsidRPr="00BF79EB">
        <w:rPr>
          <w:rFonts w:ascii="Arial" w:eastAsia="Calibri" w:hAnsi="Arial" w:cs="Arial"/>
          <w:szCs w:val="20"/>
          <w:shd w:val="clear" w:color="auto" w:fill="FFFFFF"/>
        </w:rPr>
        <w:tab/>
      </w:r>
      <w:r w:rsidR="00FD20AB" w:rsidRPr="00BF79EB">
        <w:rPr>
          <w:rFonts w:ascii="Arial" w:eastAsia="Calibri" w:hAnsi="Arial" w:cs="Arial"/>
          <w:szCs w:val="20"/>
          <w:shd w:val="clear" w:color="auto" w:fill="FFFFFF"/>
        </w:rPr>
        <w:tab/>
        <w:t>00-909 Warszawa</w:t>
      </w:r>
      <w:r w:rsidR="00FD20AB" w:rsidRPr="00BF79EB">
        <w:rPr>
          <w:rFonts w:ascii="Arial" w:eastAsia="Calibri" w:hAnsi="Arial" w:cs="Arial"/>
          <w:szCs w:val="20"/>
          <w:shd w:val="clear" w:color="auto" w:fill="FFFFFF"/>
        </w:rPr>
        <w:cr/>
      </w:r>
      <w:r w:rsidR="00FD20AB" w:rsidRPr="00BF79EB">
        <w:rPr>
          <w:rFonts w:ascii="Arial" w:eastAsia="Calibri" w:hAnsi="Arial" w:cs="Arial"/>
          <w:szCs w:val="20"/>
          <w:highlight w:val="yellow"/>
          <w:shd w:val="clear" w:color="auto" w:fill="FFFFFF"/>
        </w:rPr>
        <w:cr/>
      </w:r>
      <w:r w:rsidR="00FD20AB" w:rsidRPr="00BF79EB">
        <w:rPr>
          <w:rFonts w:ascii="Arial" w:eastAsia="Calibri" w:hAnsi="Arial" w:cs="Arial"/>
          <w:szCs w:val="20"/>
          <w:shd w:val="clear" w:color="auto" w:fill="FFFFFF"/>
        </w:rPr>
        <w:t>INWESTOR:</w:t>
      </w:r>
      <w:r w:rsidR="00FD20AB" w:rsidRPr="00BF79EB">
        <w:rPr>
          <w:rFonts w:ascii="Arial" w:eastAsia="Calibri" w:hAnsi="Arial" w:cs="Arial"/>
          <w:szCs w:val="20"/>
          <w:shd w:val="clear" w:color="auto" w:fill="FFFFFF"/>
        </w:rPr>
        <w:tab/>
      </w:r>
      <w:r w:rsidR="00FD20AB" w:rsidRPr="00BF79EB">
        <w:rPr>
          <w:rFonts w:ascii="Arial" w:eastAsia="Calibri" w:hAnsi="Arial" w:cs="Arial"/>
          <w:szCs w:val="20"/>
          <w:shd w:val="clear" w:color="auto" w:fill="FFFFFF"/>
        </w:rPr>
        <w:tab/>
      </w:r>
      <w:r w:rsidR="00FD20AB" w:rsidRPr="00BF79EB">
        <w:rPr>
          <w:rFonts w:ascii="Arial" w:eastAsia="Calibri" w:hAnsi="Arial" w:cs="Arial"/>
          <w:szCs w:val="20"/>
          <w:shd w:val="clear" w:color="auto" w:fill="FFFFFF"/>
        </w:rPr>
        <w:tab/>
      </w:r>
      <w:r w:rsidR="00FD20AB" w:rsidRPr="00BF79EB">
        <w:rPr>
          <w:rFonts w:ascii="Arial" w:eastAsia="Calibri" w:hAnsi="Arial" w:cs="Arial"/>
          <w:bCs/>
          <w:szCs w:val="20"/>
          <w:shd w:val="clear" w:color="auto" w:fill="FFFFFF"/>
        </w:rPr>
        <w:t xml:space="preserve">Stołeczny Zarząd Infrastruktury </w:t>
      </w:r>
      <w:r w:rsidR="00FD20AB" w:rsidRPr="00BF79EB">
        <w:rPr>
          <w:rFonts w:ascii="Arial" w:eastAsia="Calibri" w:hAnsi="Arial" w:cs="Arial"/>
          <w:bCs/>
          <w:szCs w:val="20"/>
          <w:shd w:val="clear" w:color="auto" w:fill="FFFFFF"/>
        </w:rPr>
        <w:tab/>
      </w:r>
      <w:r w:rsidR="00FD20AB" w:rsidRPr="00BF79EB">
        <w:rPr>
          <w:rFonts w:ascii="Arial" w:eastAsia="Calibri" w:hAnsi="Arial" w:cs="Arial"/>
          <w:bCs/>
          <w:szCs w:val="20"/>
          <w:shd w:val="clear" w:color="auto" w:fill="FFFFFF"/>
        </w:rPr>
        <w:tab/>
      </w:r>
      <w:r w:rsidR="00FD20AB" w:rsidRPr="00BF79EB">
        <w:rPr>
          <w:rFonts w:ascii="Arial" w:eastAsia="Calibri" w:hAnsi="Arial" w:cs="Arial"/>
          <w:bCs/>
          <w:szCs w:val="20"/>
          <w:shd w:val="clear" w:color="auto" w:fill="FFFFFF"/>
        </w:rPr>
        <w:tab/>
      </w:r>
      <w:r w:rsidR="00FD20AB" w:rsidRPr="00BF79EB">
        <w:rPr>
          <w:rFonts w:ascii="Arial" w:eastAsia="Calibri" w:hAnsi="Arial" w:cs="Arial"/>
          <w:bCs/>
          <w:szCs w:val="20"/>
          <w:shd w:val="clear" w:color="auto" w:fill="FFFFFF"/>
        </w:rPr>
        <w:tab/>
      </w:r>
      <w:r w:rsidR="00FD20AB" w:rsidRPr="00BF79EB">
        <w:rPr>
          <w:rFonts w:ascii="Arial" w:eastAsia="Calibri" w:hAnsi="Arial" w:cs="Arial"/>
          <w:bCs/>
          <w:szCs w:val="20"/>
          <w:shd w:val="clear" w:color="auto" w:fill="FFFFFF"/>
        </w:rPr>
        <w:tab/>
      </w:r>
      <w:r w:rsidR="00FD20AB" w:rsidRPr="00BF79EB">
        <w:rPr>
          <w:rFonts w:ascii="Arial" w:eastAsia="Calibri" w:hAnsi="Arial" w:cs="Arial"/>
          <w:bCs/>
          <w:szCs w:val="20"/>
          <w:shd w:val="clear" w:color="auto" w:fill="FFFFFF"/>
        </w:rPr>
        <w:tab/>
      </w:r>
      <w:r w:rsidR="00FD20AB" w:rsidRPr="00BF79EB">
        <w:rPr>
          <w:rFonts w:ascii="Arial" w:eastAsia="Calibri" w:hAnsi="Arial" w:cs="Arial"/>
          <w:bCs/>
          <w:szCs w:val="20"/>
          <w:shd w:val="clear" w:color="auto" w:fill="FFFFFF"/>
        </w:rPr>
        <w:tab/>
      </w:r>
      <w:r w:rsidR="00FD20AB" w:rsidRPr="00BF79EB">
        <w:rPr>
          <w:rFonts w:ascii="Arial" w:eastAsia="Calibri" w:hAnsi="Arial" w:cs="Arial"/>
          <w:bCs/>
          <w:szCs w:val="20"/>
          <w:shd w:val="clear" w:color="auto" w:fill="FFFFFF"/>
        </w:rPr>
        <w:tab/>
      </w:r>
      <w:r w:rsidR="00FD20AB" w:rsidRPr="00BF79EB">
        <w:rPr>
          <w:rFonts w:ascii="Arial" w:eastAsia="Calibri" w:hAnsi="Arial" w:cs="Arial"/>
          <w:szCs w:val="20"/>
          <w:shd w:val="clear" w:color="auto" w:fill="FFFFFF"/>
        </w:rPr>
        <w:t>Al. Jerozolimskie 97</w:t>
      </w:r>
    </w:p>
    <w:p w14:paraId="4B479812" w14:textId="77777777" w:rsidR="00FD20AB" w:rsidRPr="00BF79EB" w:rsidRDefault="00FD20AB" w:rsidP="00FD20AB">
      <w:pPr>
        <w:autoSpaceDE w:val="0"/>
        <w:autoSpaceDN w:val="0"/>
        <w:adjustRightInd w:val="0"/>
        <w:spacing w:line="360" w:lineRule="auto"/>
        <w:jc w:val="both"/>
        <w:rPr>
          <w:rFonts w:ascii="Arial" w:eastAsia="Calibri" w:hAnsi="Arial" w:cs="Arial"/>
          <w:szCs w:val="20"/>
          <w:shd w:val="clear" w:color="auto" w:fill="FFFFFF"/>
        </w:rPr>
      </w:pPr>
      <w:r w:rsidRPr="00BF79EB">
        <w:rPr>
          <w:rFonts w:ascii="Arial" w:eastAsia="Calibri" w:hAnsi="Arial" w:cs="Arial"/>
          <w:szCs w:val="20"/>
          <w:shd w:val="clear" w:color="auto" w:fill="FFFFFF"/>
        </w:rPr>
        <w:tab/>
      </w:r>
      <w:r w:rsidRPr="00BF79EB">
        <w:rPr>
          <w:rFonts w:ascii="Arial" w:eastAsia="Calibri" w:hAnsi="Arial" w:cs="Arial"/>
          <w:szCs w:val="20"/>
          <w:shd w:val="clear" w:color="auto" w:fill="FFFFFF"/>
        </w:rPr>
        <w:tab/>
      </w:r>
      <w:r w:rsidRPr="00BF79EB">
        <w:rPr>
          <w:rFonts w:ascii="Arial" w:eastAsia="Calibri" w:hAnsi="Arial" w:cs="Arial"/>
          <w:szCs w:val="20"/>
          <w:shd w:val="clear" w:color="auto" w:fill="FFFFFF"/>
        </w:rPr>
        <w:tab/>
      </w:r>
      <w:r w:rsidRPr="00BF79EB">
        <w:rPr>
          <w:rFonts w:ascii="Arial" w:eastAsia="Calibri" w:hAnsi="Arial" w:cs="Arial"/>
          <w:szCs w:val="20"/>
          <w:shd w:val="clear" w:color="auto" w:fill="FFFFFF"/>
        </w:rPr>
        <w:tab/>
        <w:t>00-909 Warszawa</w:t>
      </w:r>
    </w:p>
    <w:p w14:paraId="14A1CD73" w14:textId="77777777" w:rsidR="00FD20AB" w:rsidRPr="00BF79EB" w:rsidRDefault="00FD20AB" w:rsidP="00FD20AB">
      <w:pPr>
        <w:autoSpaceDE w:val="0"/>
        <w:autoSpaceDN w:val="0"/>
        <w:adjustRightInd w:val="0"/>
        <w:spacing w:line="360" w:lineRule="auto"/>
        <w:jc w:val="both"/>
        <w:rPr>
          <w:rFonts w:ascii="Arial" w:eastAsia="Calibri" w:hAnsi="Arial" w:cs="Arial"/>
          <w:szCs w:val="20"/>
          <w:highlight w:val="yellow"/>
          <w:shd w:val="clear" w:color="auto" w:fill="FFFFFF"/>
        </w:rPr>
      </w:pPr>
      <w:r w:rsidRPr="00BF79EB">
        <w:rPr>
          <w:rFonts w:ascii="Arial" w:eastAsia="Calibri" w:hAnsi="Arial" w:cs="Arial"/>
          <w:szCs w:val="20"/>
          <w:highlight w:val="yellow"/>
          <w:shd w:val="clear" w:color="auto" w:fill="FFFFFF"/>
        </w:rPr>
        <w:cr/>
      </w:r>
      <w:r w:rsidRPr="00501796">
        <w:rPr>
          <w:rFonts w:ascii="Arial" w:eastAsia="Calibri" w:hAnsi="Arial" w:cs="Arial"/>
          <w:szCs w:val="20"/>
          <w:shd w:val="clear" w:color="auto" w:fill="FFFFFF"/>
        </w:rPr>
        <w:t xml:space="preserve">ADMINISTRATOR : </w:t>
      </w:r>
      <w:r w:rsidRPr="00501796">
        <w:rPr>
          <w:rFonts w:ascii="Arial" w:eastAsia="Calibri" w:hAnsi="Arial" w:cs="Arial"/>
          <w:szCs w:val="20"/>
          <w:shd w:val="clear" w:color="auto" w:fill="FFFFFF"/>
        </w:rPr>
        <w:tab/>
      </w:r>
      <w:r w:rsidRPr="00501796">
        <w:rPr>
          <w:rFonts w:ascii="Arial" w:hAnsi="Arial" w:cs="Arial"/>
        </w:rPr>
        <w:t>Oddział Zabezpieczenia DGW</w:t>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cr/>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t>ul. Banacha 2</w:t>
      </w:r>
      <w:r w:rsidRPr="00501796">
        <w:rPr>
          <w:rFonts w:ascii="Arial" w:eastAsia="Calibri" w:hAnsi="Arial" w:cs="Arial"/>
          <w:szCs w:val="20"/>
          <w:shd w:val="clear" w:color="auto" w:fill="FFFFFF"/>
        </w:rPr>
        <w:cr/>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r>
      <w:r w:rsidRPr="00501796">
        <w:rPr>
          <w:rFonts w:ascii="Arial" w:eastAsia="Calibri" w:hAnsi="Arial" w:cs="Arial"/>
          <w:szCs w:val="20"/>
          <w:shd w:val="clear" w:color="auto" w:fill="FFFFFF"/>
        </w:rPr>
        <w:tab/>
        <w:t>00-909 Warszawa</w:t>
      </w:r>
      <w:r w:rsidRPr="00BF79EB">
        <w:rPr>
          <w:rFonts w:ascii="Arial" w:eastAsia="Calibri" w:hAnsi="Arial" w:cs="Arial"/>
          <w:szCs w:val="20"/>
          <w:highlight w:val="yellow"/>
          <w:shd w:val="clear" w:color="auto" w:fill="FFFFFF"/>
        </w:rPr>
        <w:cr/>
      </w:r>
    </w:p>
    <w:p w14:paraId="1E535F44" w14:textId="17EF24AB" w:rsidR="00FD20AB" w:rsidRPr="00710DE1" w:rsidRDefault="00D07C2B" w:rsidP="00FD20AB">
      <w:pPr>
        <w:autoSpaceDE w:val="0"/>
        <w:autoSpaceDN w:val="0"/>
        <w:adjustRightInd w:val="0"/>
        <w:spacing w:line="360" w:lineRule="auto"/>
        <w:jc w:val="both"/>
        <w:rPr>
          <w:rFonts w:ascii="Arial" w:eastAsia="Calibri" w:hAnsi="Arial" w:cs="Arial"/>
          <w:szCs w:val="20"/>
          <w:shd w:val="clear" w:color="auto" w:fill="FFFFFF"/>
        </w:rPr>
      </w:pPr>
      <w:r>
        <w:rPr>
          <w:rFonts w:ascii="Arial" w:eastAsia="Calibri" w:hAnsi="Arial" w:cs="Arial"/>
          <w:szCs w:val="20"/>
          <w:shd w:val="clear" w:color="auto" w:fill="FFFFFF"/>
        </w:rPr>
        <w:t>UŻYTKOWNICY</w:t>
      </w:r>
      <w:r w:rsidR="00FD20AB" w:rsidRPr="00710DE1">
        <w:rPr>
          <w:rFonts w:ascii="Arial" w:eastAsia="Calibri" w:hAnsi="Arial" w:cs="Arial"/>
          <w:szCs w:val="20"/>
          <w:shd w:val="clear" w:color="auto" w:fill="FFFFFF"/>
        </w:rPr>
        <w:t xml:space="preserve"> : </w:t>
      </w:r>
      <w:r w:rsidR="00FD20AB" w:rsidRPr="00710DE1">
        <w:rPr>
          <w:rFonts w:ascii="Arial" w:eastAsia="Calibri" w:hAnsi="Arial" w:cs="Arial"/>
          <w:szCs w:val="20"/>
          <w:shd w:val="clear" w:color="auto" w:fill="FFFFFF"/>
        </w:rPr>
        <w:tab/>
      </w:r>
      <w:r w:rsidR="00FD20AB" w:rsidRPr="00710DE1">
        <w:rPr>
          <w:rFonts w:ascii="Arial" w:eastAsia="Calibri" w:hAnsi="Arial" w:cs="Arial"/>
          <w:szCs w:val="20"/>
          <w:shd w:val="clear" w:color="auto" w:fill="FFFFFF"/>
        </w:rPr>
        <w:tab/>
      </w:r>
      <w:r w:rsidR="00FD20AB" w:rsidRPr="00710DE1">
        <w:rPr>
          <w:rFonts w:ascii="Arial" w:hAnsi="Arial" w:cs="Arial"/>
        </w:rPr>
        <w:t>Dowództwo Garnizonu Warszawa</w:t>
      </w:r>
      <w:r w:rsidR="00FD20AB" w:rsidRPr="00710DE1">
        <w:rPr>
          <w:rFonts w:ascii="Arial" w:eastAsia="Calibri" w:hAnsi="Arial" w:cs="Arial"/>
          <w:szCs w:val="20"/>
          <w:shd w:val="clear" w:color="auto" w:fill="FFFFFF"/>
        </w:rPr>
        <w:tab/>
      </w:r>
      <w:r w:rsidR="00FD20AB" w:rsidRPr="00710DE1">
        <w:rPr>
          <w:rFonts w:ascii="Arial" w:eastAsia="Calibri" w:hAnsi="Arial" w:cs="Arial"/>
          <w:szCs w:val="20"/>
          <w:shd w:val="clear" w:color="auto" w:fill="FFFFFF"/>
        </w:rPr>
        <w:tab/>
      </w:r>
      <w:r w:rsidR="00FD20AB" w:rsidRPr="00710DE1">
        <w:rPr>
          <w:rFonts w:ascii="Arial" w:eastAsia="Calibri" w:hAnsi="Arial" w:cs="Arial"/>
          <w:szCs w:val="20"/>
          <w:shd w:val="clear" w:color="auto" w:fill="FFFFFF"/>
        </w:rPr>
        <w:tab/>
      </w:r>
      <w:r w:rsidR="00FD20AB" w:rsidRPr="00710DE1">
        <w:rPr>
          <w:rFonts w:ascii="Arial" w:eastAsia="Calibri" w:hAnsi="Arial" w:cs="Arial"/>
          <w:szCs w:val="20"/>
          <w:shd w:val="clear" w:color="auto" w:fill="FFFFFF"/>
        </w:rPr>
        <w:tab/>
      </w:r>
      <w:r w:rsidR="00FD20AB" w:rsidRPr="00710DE1">
        <w:rPr>
          <w:rFonts w:ascii="Arial" w:eastAsia="Calibri" w:hAnsi="Arial" w:cs="Arial"/>
          <w:szCs w:val="20"/>
          <w:shd w:val="clear" w:color="auto" w:fill="FFFFFF"/>
        </w:rPr>
        <w:tab/>
      </w:r>
      <w:r w:rsidR="00FD20AB" w:rsidRPr="00710DE1">
        <w:rPr>
          <w:rFonts w:ascii="Arial" w:eastAsia="Calibri" w:hAnsi="Arial" w:cs="Arial"/>
          <w:szCs w:val="20"/>
          <w:shd w:val="clear" w:color="auto" w:fill="FFFFFF"/>
        </w:rPr>
        <w:tab/>
      </w:r>
      <w:r w:rsidR="00FD20AB" w:rsidRPr="00710DE1">
        <w:rPr>
          <w:rFonts w:ascii="Arial" w:eastAsia="Calibri" w:hAnsi="Arial" w:cs="Arial"/>
          <w:szCs w:val="20"/>
          <w:shd w:val="clear" w:color="auto" w:fill="FFFFFF"/>
        </w:rPr>
        <w:tab/>
        <w:t>Plac Marszałka Józefa Piłsudskiego 4</w:t>
      </w:r>
    </w:p>
    <w:p w14:paraId="7F7A66CD" w14:textId="68B7623D" w:rsidR="00FD20AB" w:rsidRDefault="00FD20AB" w:rsidP="00FD20AB">
      <w:pPr>
        <w:autoSpaceDE w:val="0"/>
        <w:autoSpaceDN w:val="0"/>
        <w:adjustRightInd w:val="0"/>
        <w:spacing w:line="360" w:lineRule="auto"/>
        <w:jc w:val="both"/>
        <w:rPr>
          <w:rFonts w:ascii="Arial" w:eastAsia="Calibri" w:hAnsi="Arial" w:cs="Arial"/>
          <w:szCs w:val="20"/>
          <w:shd w:val="clear" w:color="auto" w:fill="FFFFFF"/>
        </w:rPr>
      </w:pPr>
      <w:r w:rsidRPr="00710DE1">
        <w:rPr>
          <w:rFonts w:ascii="Arial" w:eastAsia="Calibri" w:hAnsi="Arial" w:cs="Arial"/>
          <w:szCs w:val="20"/>
          <w:shd w:val="clear" w:color="auto" w:fill="FFFFFF"/>
        </w:rPr>
        <w:tab/>
      </w:r>
      <w:r w:rsidRPr="00710DE1">
        <w:rPr>
          <w:rFonts w:ascii="Arial" w:eastAsia="Calibri" w:hAnsi="Arial" w:cs="Arial"/>
          <w:szCs w:val="20"/>
          <w:shd w:val="clear" w:color="auto" w:fill="FFFFFF"/>
        </w:rPr>
        <w:tab/>
      </w:r>
      <w:r w:rsidRPr="00710DE1">
        <w:rPr>
          <w:rFonts w:ascii="Arial" w:eastAsia="Calibri" w:hAnsi="Arial" w:cs="Arial"/>
          <w:szCs w:val="20"/>
          <w:shd w:val="clear" w:color="auto" w:fill="FFFFFF"/>
        </w:rPr>
        <w:tab/>
      </w:r>
      <w:r w:rsidRPr="00710DE1">
        <w:rPr>
          <w:rFonts w:ascii="Arial" w:eastAsia="Calibri" w:hAnsi="Arial" w:cs="Arial"/>
          <w:szCs w:val="20"/>
          <w:shd w:val="clear" w:color="auto" w:fill="FFFFFF"/>
        </w:rPr>
        <w:tab/>
        <w:t>00-909 Warszawa</w:t>
      </w:r>
      <w:r w:rsidRPr="00BF79EB">
        <w:rPr>
          <w:rFonts w:ascii="Arial" w:eastAsia="Calibri" w:hAnsi="Arial" w:cs="Arial"/>
          <w:szCs w:val="20"/>
          <w:shd w:val="clear" w:color="auto" w:fill="FFFFFF"/>
        </w:rPr>
        <w:cr/>
      </w:r>
    </w:p>
    <w:p w14:paraId="776A5EA1" w14:textId="102AC5A7" w:rsidR="00D07C2B" w:rsidRDefault="00D07C2B" w:rsidP="00D07C2B">
      <w:pPr>
        <w:autoSpaceDE w:val="0"/>
        <w:autoSpaceDN w:val="0"/>
        <w:adjustRightInd w:val="0"/>
        <w:spacing w:line="360" w:lineRule="auto"/>
        <w:jc w:val="both"/>
        <w:rPr>
          <w:rFonts w:ascii="Arial" w:eastAsia="Calibri" w:hAnsi="Arial" w:cs="Arial"/>
          <w:szCs w:val="20"/>
          <w:shd w:val="clear" w:color="auto" w:fill="FFFFFF"/>
        </w:rPr>
      </w:pPr>
      <w:r>
        <w:rPr>
          <w:rFonts w:ascii="Arial" w:eastAsia="Calibri" w:hAnsi="Arial" w:cs="Arial"/>
          <w:szCs w:val="20"/>
          <w:shd w:val="clear" w:color="auto" w:fill="FFFFFF"/>
        </w:rPr>
        <w:tab/>
      </w:r>
      <w:r>
        <w:rPr>
          <w:rFonts w:ascii="Arial" w:eastAsia="Calibri" w:hAnsi="Arial" w:cs="Arial"/>
          <w:szCs w:val="20"/>
          <w:shd w:val="clear" w:color="auto" w:fill="FFFFFF"/>
        </w:rPr>
        <w:tab/>
      </w:r>
      <w:r>
        <w:rPr>
          <w:rFonts w:ascii="Arial" w:eastAsia="Calibri" w:hAnsi="Arial" w:cs="Arial"/>
          <w:szCs w:val="20"/>
          <w:shd w:val="clear" w:color="auto" w:fill="FFFFFF"/>
        </w:rPr>
        <w:tab/>
      </w:r>
      <w:r>
        <w:rPr>
          <w:rFonts w:ascii="Arial" w:eastAsia="Calibri" w:hAnsi="Arial" w:cs="Arial"/>
          <w:szCs w:val="20"/>
          <w:shd w:val="clear" w:color="auto" w:fill="FFFFFF"/>
        </w:rPr>
        <w:tab/>
        <w:t>Departament Administracyjny MON</w:t>
      </w:r>
    </w:p>
    <w:p w14:paraId="46BD3502" w14:textId="77777777" w:rsidR="00D07C2B" w:rsidRDefault="00D07C2B" w:rsidP="00D07C2B">
      <w:pPr>
        <w:autoSpaceDE w:val="0"/>
        <w:autoSpaceDN w:val="0"/>
        <w:adjustRightInd w:val="0"/>
        <w:spacing w:line="360" w:lineRule="auto"/>
        <w:jc w:val="both"/>
        <w:rPr>
          <w:rFonts w:ascii="Arial" w:eastAsia="Calibri" w:hAnsi="Arial" w:cs="Arial"/>
          <w:szCs w:val="20"/>
          <w:shd w:val="clear" w:color="auto" w:fill="FFFFFF"/>
        </w:rPr>
      </w:pPr>
      <w:r>
        <w:rPr>
          <w:rFonts w:ascii="Arial" w:eastAsia="Calibri" w:hAnsi="Arial" w:cs="Arial"/>
          <w:szCs w:val="20"/>
          <w:shd w:val="clear" w:color="auto" w:fill="FFFFFF"/>
        </w:rPr>
        <w:tab/>
      </w:r>
      <w:r>
        <w:rPr>
          <w:rFonts w:ascii="Arial" w:eastAsia="Calibri" w:hAnsi="Arial" w:cs="Arial"/>
          <w:szCs w:val="20"/>
          <w:shd w:val="clear" w:color="auto" w:fill="FFFFFF"/>
        </w:rPr>
        <w:tab/>
      </w:r>
      <w:r>
        <w:rPr>
          <w:rFonts w:ascii="Arial" w:eastAsia="Calibri" w:hAnsi="Arial" w:cs="Arial"/>
          <w:szCs w:val="20"/>
          <w:shd w:val="clear" w:color="auto" w:fill="FFFFFF"/>
        </w:rPr>
        <w:tab/>
      </w:r>
      <w:r>
        <w:rPr>
          <w:rFonts w:ascii="Arial" w:eastAsia="Calibri" w:hAnsi="Arial" w:cs="Arial"/>
          <w:szCs w:val="20"/>
          <w:shd w:val="clear" w:color="auto" w:fill="FFFFFF"/>
        </w:rPr>
        <w:tab/>
        <w:t>Al. Niepodległości 218</w:t>
      </w:r>
    </w:p>
    <w:p w14:paraId="63A76491" w14:textId="77777777" w:rsidR="00D07C2B" w:rsidRPr="00BF79EB" w:rsidRDefault="00D07C2B" w:rsidP="00D07C2B">
      <w:pPr>
        <w:autoSpaceDE w:val="0"/>
        <w:autoSpaceDN w:val="0"/>
        <w:adjustRightInd w:val="0"/>
        <w:spacing w:line="360" w:lineRule="auto"/>
        <w:ind w:left="2124" w:firstLine="708"/>
        <w:jc w:val="both"/>
        <w:rPr>
          <w:rFonts w:ascii="Arial" w:eastAsia="Calibri" w:hAnsi="Arial" w:cs="Arial"/>
          <w:szCs w:val="20"/>
          <w:highlight w:val="yellow"/>
          <w:shd w:val="clear" w:color="auto" w:fill="FFFFFF"/>
        </w:rPr>
      </w:pPr>
      <w:r>
        <w:rPr>
          <w:rFonts w:ascii="Arial" w:eastAsia="Calibri" w:hAnsi="Arial" w:cs="Arial"/>
          <w:szCs w:val="20"/>
          <w:shd w:val="clear" w:color="auto" w:fill="FFFFFF"/>
        </w:rPr>
        <w:t>00-911 Warszawa</w:t>
      </w:r>
    </w:p>
    <w:p w14:paraId="5E40A350" w14:textId="77777777" w:rsidR="00D07C2B" w:rsidRPr="00BF79EB" w:rsidRDefault="00D07C2B" w:rsidP="00FD20AB">
      <w:pPr>
        <w:autoSpaceDE w:val="0"/>
        <w:autoSpaceDN w:val="0"/>
        <w:adjustRightInd w:val="0"/>
        <w:spacing w:line="360" w:lineRule="auto"/>
        <w:jc w:val="both"/>
        <w:rPr>
          <w:rFonts w:ascii="Arial" w:eastAsia="Calibri" w:hAnsi="Arial" w:cs="Arial"/>
          <w:szCs w:val="20"/>
          <w:highlight w:val="yellow"/>
          <w:shd w:val="clear" w:color="auto" w:fill="FFFFFF"/>
        </w:rPr>
      </w:pPr>
    </w:p>
    <w:p w14:paraId="15C6C208" w14:textId="77777777" w:rsidR="00FD20AB" w:rsidRPr="00BF79EB" w:rsidRDefault="00FD20AB" w:rsidP="00FD20AB">
      <w:pPr>
        <w:autoSpaceDE w:val="0"/>
        <w:autoSpaceDN w:val="0"/>
        <w:adjustRightInd w:val="0"/>
        <w:spacing w:line="360" w:lineRule="auto"/>
        <w:jc w:val="both"/>
        <w:rPr>
          <w:rFonts w:ascii="Arial" w:eastAsia="Calibri" w:hAnsi="Arial" w:cs="Arial"/>
          <w:szCs w:val="20"/>
          <w:highlight w:val="yellow"/>
          <w:shd w:val="clear" w:color="auto" w:fill="FFFFFF"/>
        </w:rPr>
      </w:pPr>
    </w:p>
    <w:p w14:paraId="050E749E" w14:textId="77777777" w:rsidR="00FD20AB" w:rsidRPr="00D615D9" w:rsidRDefault="00FD20AB" w:rsidP="00FD20AB">
      <w:pPr>
        <w:pStyle w:val="Tekstpodstawowy"/>
        <w:numPr>
          <w:ilvl w:val="0"/>
          <w:numId w:val="1"/>
        </w:numPr>
        <w:ind w:left="284" w:hanging="284"/>
        <w:rPr>
          <w:rFonts w:ascii="Arial" w:hAnsi="Arial" w:cs="Arial"/>
          <w:b/>
          <w:sz w:val="22"/>
          <w:szCs w:val="22"/>
        </w:rPr>
      </w:pPr>
      <w:r w:rsidRPr="00D615D9">
        <w:rPr>
          <w:rFonts w:ascii="Arial" w:hAnsi="Arial" w:cs="Arial"/>
          <w:b/>
          <w:sz w:val="22"/>
          <w:szCs w:val="22"/>
        </w:rPr>
        <w:t>PRZEDMIOT ZAMÓWIENIA</w:t>
      </w:r>
    </w:p>
    <w:p w14:paraId="169C7E5C" w14:textId="77777777" w:rsidR="00FD20AB" w:rsidRPr="00D615D9" w:rsidRDefault="00FD20AB" w:rsidP="00C95546">
      <w:pPr>
        <w:pStyle w:val="Tekstpodstawowy"/>
        <w:spacing w:before="120" w:after="240"/>
        <w:ind w:left="284"/>
        <w:rPr>
          <w:rFonts w:ascii="Arial" w:hAnsi="Arial" w:cs="Arial"/>
          <w:sz w:val="22"/>
          <w:szCs w:val="22"/>
        </w:rPr>
      </w:pPr>
      <w:r w:rsidRPr="00D615D9">
        <w:rPr>
          <w:rFonts w:ascii="Arial" w:hAnsi="Arial" w:cs="Arial"/>
          <w:sz w:val="22"/>
          <w:szCs w:val="22"/>
        </w:rPr>
        <w:t xml:space="preserve">Przedmiotem zamówienia jest </w:t>
      </w:r>
      <w:r w:rsidR="00C95546">
        <w:rPr>
          <w:rFonts w:ascii="Arial" w:hAnsi="Arial" w:cs="Arial"/>
          <w:sz w:val="22"/>
          <w:szCs w:val="22"/>
          <w:lang w:val="pl-PL"/>
        </w:rPr>
        <w:t xml:space="preserve">kompleksowe i kompletne </w:t>
      </w:r>
      <w:r w:rsidRPr="00D615D9">
        <w:rPr>
          <w:rFonts w:ascii="Arial" w:hAnsi="Arial" w:cs="Arial"/>
          <w:sz w:val="22"/>
          <w:szCs w:val="22"/>
        </w:rPr>
        <w:t>wykonanie robót budowlanych dla zadania inwestycyjnego nr 01</w:t>
      </w:r>
      <w:r w:rsidR="00317AD2">
        <w:rPr>
          <w:rFonts w:ascii="Arial" w:hAnsi="Arial" w:cs="Arial"/>
          <w:sz w:val="22"/>
          <w:szCs w:val="22"/>
          <w:lang w:val="pl-PL"/>
        </w:rPr>
        <w:t>768</w:t>
      </w:r>
      <w:r w:rsidRPr="00D615D9">
        <w:rPr>
          <w:rFonts w:ascii="Arial" w:hAnsi="Arial" w:cs="Arial"/>
          <w:sz w:val="22"/>
          <w:szCs w:val="22"/>
        </w:rPr>
        <w:t xml:space="preserve"> </w:t>
      </w:r>
      <w:r w:rsidRPr="00D615D9">
        <w:rPr>
          <w:rFonts w:ascii="Arial" w:hAnsi="Arial" w:cs="Arial"/>
          <w:b/>
        </w:rPr>
        <w:t>„</w:t>
      </w:r>
      <w:r w:rsidRPr="00D615D9">
        <w:rPr>
          <w:rFonts w:ascii="Arial" w:hAnsi="Arial" w:cs="Arial"/>
          <w:b/>
          <w:sz w:val="22"/>
          <w:szCs w:val="22"/>
        </w:rPr>
        <w:t xml:space="preserve">Przebudowa </w:t>
      </w:r>
      <w:r w:rsidR="00317AD2">
        <w:rPr>
          <w:rFonts w:ascii="Arial" w:hAnsi="Arial" w:cs="Arial"/>
          <w:b/>
          <w:sz w:val="22"/>
          <w:szCs w:val="22"/>
          <w:lang w:val="pl-PL"/>
        </w:rPr>
        <w:t xml:space="preserve">parkingów przy </w:t>
      </w:r>
      <w:r w:rsidRPr="00D615D9">
        <w:rPr>
          <w:rFonts w:ascii="Arial" w:hAnsi="Arial" w:cs="Arial"/>
          <w:b/>
          <w:sz w:val="22"/>
          <w:szCs w:val="22"/>
        </w:rPr>
        <w:t>Placu Marszałka J. Piłsudskiego w Warszawie”</w:t>
      </w:r>
      <w:r w:rsidRPr="00D615D9">
        <w:rPr>
          <w:rFonts w:ascii="Arial" w:hAnsi="Arial" w:cs="Arial"/>
          <w:sz w:val="22"/>
          <w:szCs w:val="22"/>
        </w:rPr>
        <w:t xml:space="preserve"> w kompleksie wojskowym nr </w:t>
      </w:r>
      <w:r w:rsidR="00317AD2">
        <w:rPr>
          <w:rFonts w:ascii="Arial" w:hAnsi="Arial" w:cs="Arial"/>
          <w:sz w:val="22"/>
          <w:szCs w:val="22"/>
          <w:lang w:val="pl-PL"/>
        </w:rPr>
        <w:t>8718</w:t>
      </w:r>
      <w:r w:rsidRPr="00D615D9">
        <w:rPr>
          <w:rFonts w:ascii="Arial" w:hAnsi="Arial" w:cs="Arial"/>
          <w:sz w:val="22"/>
          <w:szCs w:val="22"/>
          <w:lang w:val="pl-PL"/>
        </w:rPr>
        <w:t xml:space="preserve"> w Warszawie</w:t>
      </w:r>
      <w:r w:rsidRPr="00D615D9">
        <w:rPr>
          <w:rFonts w:ascii="Arial" w:hAnsi="Arial" w:cs="Arial"/>
          <w:sz w:val="22"/>
          <w:szCs w:val="22"/>
        </w:rPr>
        <w:t>.</w:t>
      </w:r>
    </w:p>
    <w:p w14:paraId="0CA8424D" w14:textId="77777777" w:rsidR="00FD20AB" w:rsidRPr="006F13EC" w:rsidRDefault="00FD20AB" w:rsidP="00FD20AB">
      <w:pPr>
        <w:pStyle w:val="Tekstpodstawowy"/>
        <w:numPr>
          <w:ilvl w:val="0"/>
          <w:numId w:val="1"/>
        </w:numPr>
        <w:spacing w:before="160"/>
        <w:ind w:left="284" w:hanging="284"/>
        <w:rPr>
          <w:rFonts w:ascii="Arial" w:hAnsi="Arial" w:cs="Arial"/>
          <w:b/>
          <w:sz w:val="22"/>
          <w:szCs w:val="22"/>
        </w:rPr>
      </w:pPr>
      <w:r w:rsidRPr="006F13EC">
        <w:rPr>
          <w:rFonts w:ascii="Arial" w:hAnsi="Arial" w:cs="Arial"/>
          <w:b/>
          <w:sz w:val="22"/>
          <w:szCs w:val="22"/>
        </w:rPr>
        <w:t xml:space="preserve">INFORMACJE OGÓLNE DOT. </w:t>
      </w:r>
      <w:r w:rsidRPr="006F13EC">
        <w:rPr>
          <w:rFonts w:ascii="Arial" w:hAnsi="Arial" w:cs="Arial"/>
          <w:b/>
          <w:sz w:val="22"/>
          <w:szCs w:val="22"/>
          <w:lang w:val="pl-PL"/>
        </w:rPr>
        <w:t>PLANOWANEGO TERENU I OBIEKTU</w:t>
      </w:r>
    </w:p>
    <w:p w14:paraId="2E044443" w14:textId="77777777" w:rsidR="00C95546" w:rsidRPr="00912DE0" w:rsidRDefault="00C95546" w:rsidP="00AE4DEC">
      <w:pPr>
        <w:pStyle w:val="Akapitzlist"/>
        <w:numPr>
          <w:ilvl w:val="1"/>
          <w:numId w:val="1"/>
        </w:numPr>
        <w:spacing w:before="120" w:after="120"/>
        <w:ind w:left="567" w:right="-2"/>
        <w:jc w:val="both"/>
        <w:rPr>
          <w:rFonts w:ascii="Arial" w:hAnsi="Arial" w:cs="Arial"/>
          <w:b/>
          <w:sz w:val="22"/>
          <w:szCs w:val="22"/>
        </w:rPr>
      </w:pPr>
      <w:r w:rsidRPr="00912DE0">
        <w:rPr>
          <w:rFonts w:ascii="Arial" w:hAnsi="Arial" w:cs="Arial"/>
          <w:b/>
          <w:sz w:val="22"/>
          <w:szCs w:val="22"/>
          <w:lang w:val="pl-PL"/>
        </w:rPr>
        <w:t>Dane podstawowe</w:t>
      </w:r>
    </w:p>
    <w:p w14:paraId="74BB9255" w14:textId="77777777" w:rsidR="004A19D7" w:rsidRPr="004A19D7" w:rsidRDefault="004A19D7" w:rsidP="004A19D7">
      <w:pPr>
        <w:ind w:left="284" w:right="-2"/>
        <w:jc w:val="both"/>
        <w:rPr>
          <w:rFonts w:ascii="Arial" w:hAnsi="Arial" w:cs="Arial"/>
          <w:sz w:val="22"/>
          <w:szCs w:val="22"/>
        </w:rPr>
      </w:pPr>
      <w:r w:rsidRPr="004A19D7">
        <w:rPr>
          <w:rFonts w:ascii="Arial" w:hAnsi="Arial" w:cs="Arial"/>
          <w:sz w:val="22"/>
          <w:szCs w:val="22"/>
        </w:rPr>
        <w:t xml:space="preserve">Nieruchomość, na której planowana jest inwestycja, położona w Warszawie </w:t>
      </w:r>
      <w:r w:rsidRPr="004A19D7">
        <w:rPr>
          <w:rFonts w:ascii="Arial" w:hAnsi="Arial" w:cs="Arial"/>
          <w:sz w:val="22"/>
          <w:szCs w:val="22"/>
        </w:rPr>
        <w:br/>
        <w:t>Pl. Piłsudskiego, oznaczona w ewidencji gruntów jako działki ewidencyjne: nr 45/12 z obrębu 5-03-05 uregulowana w księdze wieczystej nr WA4M/00465258/5 oraz nr 45/14 i nr 45/15 z obrębu 5-03-05 uregulowane w księdze wieczystej nr WA4M/00465257/8, stanowi własność Skarbu Państwa w trwałym zarządzie Ministerstwa Obrony Narodowej, reprezentowanego przez Dyrektora Generalnego MON. Na podstawie umowy użyczenia została ona użyczona na rzecz Stołecznego Zarządu Infrastruktury na czas nieoznaczony. Teren kompleksu nr 8718 na podstawie obowiązujących przepisów – Decyzja nr 2/MSWiA z 04 01.2018 r. stanowi teren zamknięty oraz jest w trwałym zarządzie MON.</w:t>
      </w:r>
    </w:p>
    <w:p w14:paraId="5AE9B878" w14:textId="77777777" w:rsidR="004A19D7" w:rsidRPr="004A19D7" w:rsidRDefault="004A19D7" w:rsidP="004A19D7">
      <w:pPr>
        <w:ind w:left="284" w:right="-2"/>
        <w:jc w:val="both"/>
        <w:rPr>
          <w:rFonts w:ascii="Arial" w:hAnsi="Arial" w:cs="Arial"/>
          <w:sz w:val="22"/>
          <w:szCs w:val="22"/>
        </w:rPr>
      </w:pPr>
      <w:r w:rsidRPr="004A19D7">
        <w:rPr>
          <w:rFonts w:ascii="Arial" w:hAnsi="Arial" w:cs="Arial"/>
          <w:sz w:val="22"/>
          <w:szCs w:val="22"/>
        </w:rPr>
        <w:t>Stołeczny Zarząd Infrastruktury w Warszawie posiada:</w:t>
      </w:r>
    </w:p>
    <w:p w14:paraId="5356BB85" w14:textId="77777777" w:rsidR="004A19D7" w:rsidRPr="004A19D7" w:rsidRDefault="004A19D7" w:rsidP="004A19D7">
      <w:pPr>
        <w:ind w:left="284" w:right="-2"/>
        <w:jc w:val="both"/>
        <w:rPr>
          <w:rFonts w:ascii="Arial" w:hAnsi="Arial" w:cs="Arial"/>
          <w:sz w:val="22"/>
          <w:szCs w:val="22"/>
        </w:rPr>
      </w:pPr>
      <w:r w:rsidRPr="004A19D7">
        <w:rPr>
          <w:rFonts w:ascii="Arial" w:hAnsi="Arial" w:cs="Arial"/>
          <w:sz w:val="22"/>
          <w:szCs w:val="22"/>
        </w:rPr>
        <w:t>- odpis z księgi wieczystej,</w:t>
      </w:r>
    </w:p>
    <w:p w14:paraId="4164B4AF" w14:textId="77777777" w:rsidR="004A19D7" w:rsidRPr="004A19D7" w:rsidRDefault="004A19D7" w:rsidP="004A19D7">
      <w:pPr>
        <w:ind w:left="284" w:right="-2"/>
        <w:jc w:val="both"/>
        <w:rPr>
          <w:rFonts w:ascii="Arial" w:hAnsi="Arial" w:cs="Arial"/>
          <w:sz w:val="22"/>
          <w:szCs w:val="22"/>
        </w:rPr>
      </w:pPr>
      <w:r w:rsidRPr="004A19D7">
        <w:rPr>
          <w:rFonts w:ascii="Arial" w:hAnsi="Arial" w:cs="Arial"/>
          <w:sz w:val="22"/>
          <w:szCs w:val="22"/>
        </w:rPr>
        <w:t>- umowę użyczenia.</w:t>
      </w:r>
    </w:p>
    <w:p w14:paraId="4F746F78" w14:textId="77777777" w:rsidR="004A19D7" w:rsidRPr="004A19D7" w:rsidRDefault="004A19D7" w:rsidP="004A19D7">
      <w:pPr>
        <w:ind w:left="284" w:right="-2"/>
        <w:jc w:val="both"/>
        <w:rPr>
          <w:rFonts w:ascii="Arial" w:hAnsi="Arial" w:cs="Arial"/>
          <w:sz w:val="22"/>
          <w:szCs w:val="22"/>
        </w:rPr>
      </w:pPr>
      <w:r w:rsidRPr="004A19D7">
        <w:rPr>
          <w:rFonts w:ascii="Arial" w:hAnsi="Arial" w:cs="Arial"/>
          <w:sz w:val="22"/>
          <w:szCs w:val="22"/>
        </w:rPr>
        <w:t xml:space="preserve">Teren objęty inwestycją nie jest objęty Miejscowym Planem Zagospodarowania Terenu. </w:t>
      </w:r>
    </w:p>
    <w:p w14:paraId="40E53CE3" w14:textId="77777777" w:rsidR="004A19D7" w:rsidRPr="004A19D7" w:rsidRDefault="004A19D7" w:rsidP="004A19D7">
      <w:pPr>
        <w:ind w:left="284" w:right="-2"/>
        <w:jc w:val="both"/>
        <w:rPr>
          <w:rFonts w:ascii="Arial" w:hAnsi="Arial" w:cs="Arial"/>
          <w:sz w:val="22"/>
          <w:szCs w:val="22"/>
        </w:rPr>
      </w:pPr>
      <w:r w:rsidRPr="004A19D7">
        <w:rPr>
          <w:rFonts w:ascii="Arial" w:hAnsi="Arial" w:cs="Arial"/>
          <w:sz w:val="22"/>
          <w:szCs w:val="22"/>
        </w:rPr>
        <w:t xml:space="preserve">W prowadzonej ewidencji Stołecznego Zarządu Infrastruktury dla wojskowych nieruchomości zabytkowych teren kompleksu 8718 znajduje się na terenie historycznego założenia urbanistycznego Pl. Piłsudskiego (daw. Pl. Zwycięstwa) wpisanego do rejestru zabytków pod nr rej 511/1 oraz położony jest w strefie uznanej za Pomnik historii wg zarządzenia Prezydenta RP z dn. 8-09-1994 MP nr 50 poz. 423.  </w:t>
      </w:r>
    </w:p>
    <w:p w14:paraId="355DB8B1" w14:textId="77777777" w:rsidR="004A19D7" w:rsidRPr="004A19D7" w:rsidRDefault="004A19D7" w:rsidP="004A19D7">
      <w:pPr>
        <w:ind w:left="284" w:right="-2"/>
        <w:jc w:val="both"/>
        <w:rPr>
          <w:rFonts w:ascii="Arial" w:hAnsi="Arial" w:cs="Arial"/>
          <w:sz w:val="22"/>
          <w:szCs w:val="22"/>
        </w:rPr>
      </w:pPr>
      <w:r w:rsidRPr="004A19D7">
        <w:rPr>
          <w:rFonts w:ascii="Arial" w:hAnsi="Arial" w:cs="Arial"/>
          <w:sz w:val="22"/>
          <w:szCs w:val="22"/>
        </w:rPr>
        <w:t>Ponadto budynek nr 2 (m.in. siedziba DGW) oraz budynek nr 3, (m.in. siedziba Ordynariatu Polowego WP), które zlokalizowane są na terenie K-3598 znajdują się w gminnej ewidencji zabytków, jako daw. Gmach Sądów Wojskowych i gmach Komendy Miasta, a działka K-3598 o nr  ewid. 53/3, obręb 5-03-05, jest  wpisana do rejestru zabytków, pod nr rej. 1521-A.</w:t>
      </w:r>
    </w:p>
    <w:p w14:paraId="67832B2D" w14:textId="77777777" w:rsidR="004A19D7" w:rsidRPr="00912DE0" w:rsidRDefault="004A19D7" w:rsidP="004A19D7">
      <w:pPr>
        <w:ind w:left="284" w:right="-2"/>
        <w:jc w:val="both"/>
        <w:rPr>
          <w:rFonts w:ascii="Arial" w:hAnsi="Arial" w:cs="Arial"/>
          <w:sz w:val="22"/>
          <w:szCs w:val="22"/>
        </w:rPr>
      </w:pPr>
      <w:r w:rsidRPr="004A19D7">
        <w:rPr>
          <w:rFonts w:ascii="Arial" w:hAnsi="Arial" w:cs="Arial"/>
          <w:sz w:val="22"/>
          <w:szCs w:val="22"/>
        </w:rPr>
        <w:t xml:space="preserve">W związku z powyższym wszelkie działania przy obiektach o charakterze zabytkowym wraz z terenami objętymi wpisem do rejestru lub strefą ochrony konserwatorskiej winny być realizowane zgodnie z zasadami określonymi w uregulowaniach prawnych w szczególności w ustawie z dnia 23.07.2003r. o ochronie zabytków i opiece nad zabytkami oraz ustawie z dnia 07.07.1994r. Prawo budowlane wraz z przepisami </w:t>
      </w:r>
      <w:r w:rsidRPr="00912DE0">
        <w:rPr>
          <w:rFonts w:ascii="Arial" w:hAnsi="Arial" w:cs="Arial"/>
          <w:sz w:val="22"/>
          <w:szCs w:val="22"/>
        </w:rPr>
        <w:t>wykonawczymi do ustaw.</w:t>
      </w:r>
    </w:p>
    <w:p w14:paraId="2E1C4520" w14:textId="77777777" w:rsidR="00912DE0" w:rsidRPr="00912DE0" w:rsidRDefault="00912DE0" w:rsidP="00912DE0">
      <w:pPr>
        <w:pStyle w:val="PStekst"/>
        <w:ind w:left="284" w:firstLine="0"/>
        <w:rPr>
          <w:rFonts w:ascii="Arial" w:hAnsi="Arial" w:cs="Arial"/>
          <w:sz w:val="22"/>
        </w:rPr>
      </w:pPr>
      <w:r w:rsidRPr="00912DE0">
        <w:rPr>
          <w:rFonts w:ascii="Arial" w:hAnsi="Arial" w:cs="Arial"/>
          <w:sz w:val="22"/>
        </w:rPr>
        <w:t>Przedmiotem zamówienia jest remont istniejącego parkingu oraz renowacja trawników przed budynkiem DGW oraz montaż zapór hydraulicznych przed budynkiem DGW i przed Hotelem Europejskim.</w:t>
      </w:r>
    </w:p>
    <w:p w14:paraId="0D94A60F" w14:textId="77777777" w:rsidR="00912DE0" w:rsidRPr="004A19D7" w:rsidRDefault="00912DE0" w:rsidP="004A19D7">
      <w:pPr>
        <w:ind w:left="284" w:right="-2"/>
        <w:jc w:val="both"/>
        <w:rPr>
          <w:rFonts w:ascii="Arial" w:hAnsi="Arial" w:cs="Arial"/>
          <w:sz w:val="22"/>
          <w:szCs w:val="22"/>
        </w:rPr>
      </w:pPr>
    </w:p>
    <w:p w14:paraId="1AB3413A" w14:textId="77777777" w:rsidR="00C95546" w:rsidRPr="0027631B" w:rsidRDefault="00C95546" w:rsidP="00AE4DEC">
      <w:pPr>
        <w:pStyle w:val="Tekstpodstawowy"/>
        <w:numPr>
          <w:ilvl w:val="1"/>
          <w:numId w:val="1"/>
        </w:numPr>
        <w:spacing w:before="120"/>
        <w:ind w:left="567"/>
        <w:rPr>
          <w:rFonts w:ascii="Arial" w:hAnsi="Arial" w:cs="Arial"/>
          <w:b/>
          <w:sz w:val="22"/>
          <w:szCs w:val="22"/>
          <w:lang w:val="pl-PL"/>
        </w:rPr>
      </w:pPr>
      <w:r w:rsidRPr="0027631B">
        <w:rPr>
          <w:rFonts w:ascii="Arial" w:hAnsi="Arial" w:cs="Arial"/>
          <w:b/>
          <w:sz w:val="22"/>
          <w:szCs w:val="22"/>
          <w:lang w:val="pl-PL"/>
        </w:rPr>
        <w:t xml:space="preserve">Szczegółowy opis stanu technicznego </w:t>
      </w:r>
    </w:p>
    <w:p w14:paraId="69DA1540" w14:textId="77777777" w:rsidR="0027631B" w:rsidRPr="0027631B" w:rsidRDefault="0027631B" w:rsidP="0027631B">
      <w:pPr>
        <w:pStyle w:val="PStekst"/>
        <w:spacing w:before="120"/>
        <w:rPr>
          <w:rFonts w:ascii="Arial" w:hAnsi="Arial" w:cs="Arial"/>
          <w:sz w:val="22"/>
        </w:rPr>
      </w:pPr>
      <w:r w:rsidRPr="0027631B">
        <w:rPr>
          <w:rFonts w:ascii="Arial" w:hAnsi="Arial" w:cs="Arial"/>
          <w:spacing w:val="-8"/>
          <w:sz w:val="22"/>
        </w:rPr>
        <w:t xml:space="preserve">Obecnie nawierzchnia parkingu jest nierówna i pozapadana, posiada liczne </w:t>
      </w:r>
      <w:r w:rsidRPr="0027631B">
        <w:rPr>
          <w:rFonts w:ascii="Arial" w:hAnsi="Arial" w:cs="Arial"/>
          <w:sz w:val="22"/>
        </w:rPr>
        <w:t>ubytki, jej stan określa się jako niezadowalający. Istniejący spadek nawierzchni w kierunku instalacji kanalizacji deszczowej został przerwany przez podniesioną nawierzchnię otaczającą pomnik prezydenta Lecha Kaczyńskiego.</w:t>
      </w:r>
    </w:p>
    <w:p w14:paraId="6E6E2784" w14:textId="77777777" w:rsidR="0027631B" w:rsidRPr="0027631B" w:rsidRDefault="0027631B" w:rsidP="0027631B">
      <w:pPr>
        <w:pStyle w:val="PStekst"/>
        <w:rPr>
          <w:rFonts w:ascii="Arial" w:hAnsi="Arial" w:cs="Arial"/>
          <w:sz w:val="22"/>
        </w:rPr>
      </w:pPr>
      <w:r w:rsidRPr="0027631B">
        <w:rPr>
          <w:rFonts w:ascii="Arial" w:hAnsi="Arial" w:cs="Arial"/>
          <w:sz w:val="22"/>
        </w:rPr>
        <w:t>Tereny trawiaste są nierówne, posiadają liczne obszary nie porośnięte trawą, a ich stan określa się jako niezadawalający.</w:t>
      </w:r>
    </w:p>
    <w:p w14:paraId="12EEE90B" w14:textId="77777777" w:rsidR="0027631B" w:rsidRPr="0027631B" w:rsidRDefault="0027631B" w:rsidP="0027631B">
      <w:pPr>
        <w:pStyle w:val="PStekst"/>
        <w:rPr>
          <w:rFonts w:ascii="Arial" w:hAnsi="Arial" w:cs="Arial"/>
          <w:sz w:val="22"/>
        </w:rPr>
      </w:pPr>
      <w:r w:rsidRPr="0027631B">
        <w:rPr>
          <w:rFonts w:ascii="Arial" w:hAnsi="Arial" w:cs="Arial"/>
          <w:sz w:val="22"/>
        </w:rPr>
        <w:lastRenderedPageBreak/>
        <w:t xml:space="preserve">Tereny parkingów obecnie nie są zabezpieczone za pomocą systemów kontroli dostępu. Tymczasowo rozstawiane są składane szlabany w celu uniemożliwienia wjazdu na czas organizowania uroczystości pojazdom nieupoważnionym. </w:t>
      </w:r>
    </w:p>
    <w:p w14:paraId="726F08A9" w14:textId="77777777" w:rsidR="00C95546" w:rsidRPr="00C95546" w:rsidRDefault="00C95546" w:rsidP="00C95546">
      <w:pPr>
        <w:pStyle w:val="Tekstpodstawowy"/>
        <w:ind w:left="3131"/>
        <w:rPr>
          <w:rFonts w:ascii="Arial" w:hAnsi="Arial" w:cs="Arial"/>
          <w:b/>
          <w:sz w:val="22"/>
          <w:szCs w:val="22"/>
          <w:lang w:val="pl-PL"/>
        </w:rPr>
      </w:pPr>
    </w:p>
    <w:p w14:paraId="28AC280B" w14:textId="77777777" w:rsidR="00FD20AB" w:rsidRDefault="00FD20AB" w:rsidP="00AE4DEC">
      <w:pPr>
        <w:pStyle w:val="Tekstpodstawowy"/>
        <w:numPr>
          <w:ilvl w:val="0"/>
          <w:numId w:val="1"/>
        </w:numPr>
        <w:ind w:left="284" w:hanging="284"/>
        <w:rPr>
          <w:rFonts w:ascii="Arial" w:hAnsi="Arial" w:cs="Arial"/>
          <w:b/>
          <w:sz w:val="22"/>
          <w:szCs w:val="22"/>
        </w:rPr>
      </w:pPr>
      <w:r w:rsidRPr="00FA2D41">
        <w:rPr>
          <w:rFonts w:ascii="Arial" w:hAnsi="Arial" w:cs="Arial"/>
          <w:b/>
          <w:sz w:val="22"/>
          <w:szCs w:val="22"/>
        </w:rPr>
        <w:t>PODSTAWA REALIZACJI</w:t>
      </w:r>
      <w:r>
        <w:rPr>
          <w:rFonts w:ascii="Arial" w:hAnsi="Arial" w:cs="Arial"/>
          <w:b/>
          <w:sz w:val="22"/>
          <w:szCs w:val="22"/>
        </w:rPr>
        <w:t xml:space="preserve"> PRZEDMIOTOWEGO ZADANIA</w:t>
      </w:r>
    </w:p>
    <w:p w14:paraId="6F88F028" w14:textId="77777777" w:rsidR="00FD20AB" w:rsidRPr="006F13EC" w:rsidRDefault="00FD20AB" w:rsidP="003515F1">
      <w:pPr>
        <w:pStyle w:val="Tekstpodstawowy"/>
        <w:numPr>
          <w:ilvl w:val="0"/>
          <w:numId w:val="6"/>
        </w:numPr>
        <w:spacing w:before="160"/>
        <w:ind w:left="709" w:hanging="425"/>
        <w:rPr>
          <w:rFonts w:ascii="Arial" w:hAnsi="Arial" w:cs="Arial"/>
          <w:b/>
          <w:sz w:val="22"/>
          <w:szCs w:val="22"/>
        </w:rPr>
      </w:pPr>
      <w:r>
        <w:rPr>
          <w:rFonts w:ascii="Arial" w:hAnsi="Arial" w:cs="Arial"/>
          <w:b/>
          <w:sz w:val="22"/>
          <w:szCs w:val="22"/>
          <w:lang w:val="pl-PL"/>
        </w:rPr>
        <w:t>Wykaz dokumentacji technicznej</w:t>
      </w:r>
    </w:p>
    <w:p w14:paraId="73721747" w14:textId="77777777" w:rsidR="00FD20AB" w:rsidRPr="00374215" w:rsidRDefault="00FD20AB" w:rsidP="003515F1">
      <w:pPr>
        <w:pStyle w:val="Tekstpodstawowy"/>
        <w:numPr>
          <w:ilvl w:val="0"/>
          <w:numId w:val="7"/>
        </w:numPr>
        <w:spacing w:before="120"/>
        <w:ind w:left="851" w:hanging="284"/>
        <w:rPr>
          <w:rFonts w:ascii="Arial" w:hAnsi="Arial" w:cs="Arial"/>
          <w:sz w:val="22"/>
          <w:szCs w:val="22"/>
        </w:rPr>
      </w:pPr>
      <w:r w:rsidRPr="00374215">
        <w:rPr>
          <w:rFonts w:ascii="Arial" w:hAnsi="Arial" w:cs="Arial"/>
          <w:sz w:val="22"/>
          <w:szCs w:val="22"/>
        </w:rPr>
        <w:t xml:space="preserve">Minimalne Wojskowe Wymagania Organizacyjno-Użytkowe </w:t>
      </w:r>
      <w:r w:rsidR="00D65FD7">
        <w:rPr>
          <w:rFonts w:ascii="Arial" w:hAnsi="Arial" w:cs="Arial"/>
          <w:sz w:val="22"/>
          <w:szCs w:val="22"/>
        </w:rPr>
        <w:t xml:space="preserve"> </w:t>
      </w:r>
      <w:r w:rsidR="00C95546">
        <w:rPr>
          <w:rFonts w:ascii="Arial" w:hAnsi="Arial" w:cs="Arial"/>
          <w:sz w:val="22"/>
          <w:szCs w:val="22"/>
        </w:rPr>
        <w:t xml:space="preserve">(MWWO-U) – </w:t>
      </w:r>
      <w:r w:rsidR="00C95546">
        <w:rPr>
          <w:rFonts w:ascii="Arial" w:hAnsi="Arial" w:cs="Arial"/>
          <w:sz w:val="22"/>
          <w:szCs w:val="22"/>
          <w:lang w:val="pl-PL"/>
        </w:rPr>
        <w:t>„JAWNE”</w:t>
      </w:r>
    </w:p>
    <w:p w14:paraId="7AF3FC98" w14:textId="77777777" w:rsidR="00C95546" w:rsidRDefault="00C95546" w:rsidP="003515F1">
      <w:pPr>
        <w:pStyle w:val="Tekstpodstawowy"/>
        <w:numPr>
          <w:ilvl w:val="0"/>
          <w:numId w:val="7"/>
        </w:numPr>
        <w:ind w:left="851" w:hanging="284"/>
        <w:rPr>
          <w:rFonts w:ascii="Arial" w:hAnsi="Arial" w:cs="Arial"/>
          <w:sz w:val="22"/>
          <w:szCs w:val="22"/>
        </w:rPr>
      </w:pPr>
      <w:r>
        <w:rPr>
          <w:rFonts w:ascii="Arial" w:hAnsi="Arial" w:cs="Arial"/>
          <w:sz w:val="22"/>
          <w:szCs w:val="22"/>
        </w:rPr>
        <w:t>Program Inwestycji – „JAWNE”;</w:t>
      </w:r>
    </w:p>
    <w:p w14:paraId="7D2E5285" w14:textId="77777777" w:rsidR="00C95546" w:rsidRDefault="00C95546" w:rsidP="003515F1">
      <w:pPr>
        <w:pStyle w:val="Tekstpodstawowy"/>
        <w:numPr>
          <w:ilvl w:val="0"/>
          <w:numId w:val="7"/>
        </w:numPr>
        <w:ind w:left="851" w:hanging="284"/>
        <w:rPr>
          <w:rFonts w:ascii="Arial" w:hAnsi="Arial" w:cs="Arial"/>
          <w:sz w:val="22"/>
          <w:szCs w:val="22"/>
        </w:rPr>
      </w:pPr>
      <w:r>
        <w:rPr>
          <w:rFonts w:ascii="Arial" w:hAnsi="Arial" w:cs="Arial"/>
          <w:sz w:val="22"/>
          <w:szCs w:val="22"/>
        </w:rPr>
        <w:t>Program Funkcjonalno-Użytkowy – „JAWNE”;</w:t>
      </w:r>
    </w:p>
    <w:p w14:paraId="7520A988" w14:textId="77777777" w:rsidR="00C95546" w:rsidRDefault="00C95546" w:rsidP="003515F1">
      <w:pPr>
        <w:pStyle w:val="Tekstpodstawowy"/>
        <w:numPr>
          <w:ilvl w:val="0"/>
          <w:numId w:val="7"/>
        </w:numPr>
        <w:ind w:left="851" w:hanging="284"/>
        <w:rPr>
          <w:rFonts w:ascii="Arial" w:hAnsi="Arial" w:cs="Arial"/>
          <w:sz w:val="22"/>
          <w:szCs w:val="22"/>
        </w:rPr>
      </w:pPr>
      <w:r>
        <w:rPr>
          <w:rFonts w:ascii="Arial" w:hAnsi="Arial" w:cs="Arial"/>
          <w:sz w:val="22"/>
          <w:szCs w:val="22"/>
        </w:rPr>
        <w:t>Projekt wykonawczy – „JAWNE”;</w:t>
      </w:r>
    </w:p>
    <w:p w14:paraId="0114B1EF" w14:textId="77777777" w:rsidR="004A19D7" w:rsidRDefault="004A19D7" w:rsidP="003515F1">
      <w:pPr>
        <w:pStyle w:val="Tekstpodstawowy"/>
        <w:numPr>
          <w:ilvl w:val="0"/>
          <w:numId w:val="7"/>
        </w:numPr>
        <w:ind w:left="851" w:hanging="284"/>
        <w:rPr>
          <w:rFonts w:ascii="Arial" w:hAnsi="Arial" w:cs="Arial"/>
          <w:sz w:val="22"/>
          <w:szCs w:val="22"/>
        </w:rPr>
      </w:pPr>
      <w:r>
        <w:rPr>
          <w:rFonts w:ascii="Arial" w:hAnsi="Arial" w:cs="Arial"/>
          <w:sz w:val="22"/>
          <w:szCs w:val="22"/>
          <w:lang w:val="pl-PL"/>
        </w:rPr>
        <w:t>Projekt wykonawczy br. Teletechnicznej – „ZASTRZEŻONE”</w:t>
      </w:r>
    </w:p>
    <w:p w14:paraId="11FAC41E" w14:textId="77777777" w:rsidR="00C95546" w:rsidRDefault="00C95546" w:rsidP="003515F1">
      <w:pPr>
        <w:pStyle w:val="Tekstpodstawowy"/>
        <w:numPr>
          <w:ilvl w:val="0"/>
          <w:numId w:val="7"/>
        </w:numPr>
        <w:ind w:left="851" w:hanging="284"/>
        <w:rPr>
          <w:rFonts w:ascii="Arial" w:hAnsi="Arial" w:cs="Arial"/>
          <w:sz w:val="22"/>
          <w:szCs w:val="22"/>
        </w:rPr>
      </w:pPr>
      <w:r>
        <w:rPr>
          <w:rFonts w:ascii="Arial" w:hAnsi="Arial" w:cs="Arial"/>
          <w:sz w:val="22"/>
          <w:szCs w:val="22"/>
        </w:rPr>
        <w:t>Przedmiary robót – „JAWNE”;</w:t>
      </w:r>
    </w:p>
    <w:p w14:paraId="5C425F68" w14:textId="77777777" w:rsidR="00C95546" w:rsidRDefault="00C95546" w:rsidP="003515F1">
      <w:pPr>
        <w:pStyle w:val="Tekstpodstawowy"/>
        <w:numPr>
          <w:ilvl w:val="0"/>
          <w:numId w:val="7"/>
        </w:numPr>
        <w:ind w:left="851" w:hanging="284"/>
        <w:rPr>
          <w:rFonts w:ascii="Arial" w:hAnsi="Arial" w:cs="Arial"/>
          <w:sz w:val="22"/>
          <w:szCs w:val="22"/>
        </w:rPr>
      </w:pPr>
      <w:r>
        <w:rPr>
          <w:rFonts w:ascii="Arial" w:hAnsi="Arial" w:cs="Arial"/>
          <w:sz w:val="22"/>
          <w:szCs w:val="22"/>
        </w:rPr>
        <w:t>STWiOR – „JAWNE”;</w:t>
      </w:r>
    </w:p>
    <w:p w14:paraId="7952FA13" w14:textId="77777777" w:rsidR="00C95546" w:rsidRDefault="00C95546" w:rsidP="003515F1">
      <w:pPr>
        <w:pStyle w:val="Tekstpodstawowy"/>
        <w:numPr>
          <w:ilvl w:val="0"/>
          <w:numId w:val="7"/>
        </w:numPr>
        <w:ind w:left="851" w:hanging="284"/>
        <w:rPr>
          <w:rFonts w:ascii="Arial" w:hAnsi="Arial" w:cs="Arial"/>
          <w:sz w:val="22"/>
          <w:szCs w:val="22"/>
        </w:rPr>
      </w:pPr>
      <w:r>
        <w:rPr>
          <w:rFonts w:ascii="Arial" w:hAnsi="Arial" w:cs="Arial"/>
          <w:sz w:val="22"/>
          <w:szCs w:val="22"/>
        </w:rPr>
        <w:t>Harmonogram realizacji robót – „JAWNE”</w:t>
      </w:r>
    </w:p>
    <w:p w14:paraId="7F509299" w14:textId="77777777" w:rsidR="003639D5" w:rsidRDefault="003639D5" w:rsidP="003639D5">
      <w:pPr>
        <w:pStyle w:val="Tekstpodstawowy"/>
        <w:ind w:left="284"/>
        <w:rPr>
          <w:rFonts w:ascii="Arial" w:hAnsi="Arial" w:cs="Arial"/>
          <w:b/>
          <w:sz w:val="22"/>
          <w:szCs w:val="22"/>
          <w:lang w:val="pl-PL"/>
        </w:rPr>
      </w:pPr>
      <w:r w:rsidRPr="00771A55">
        <w:rPr>
          <w:rFonts w:ascii="Arial" w:hAnsi="Arial" w:cs="Arial"/>
          <w:b/>
          <w:sz w:val="22"/>
          <w:szCs w:val="22"/>
          <w:lang w:val="pl-PL"/>
        </w:rPr>
        <w:t xml:space="preserve">3.2. </w:t>
      </w:r>
      <w:r>
        <w:rPr>
          <w:rFonts w:ascii="Arial" w:hAnsi="Arial" w:cs="Arial"/>
          <w:b/>
          <w:sz w:val="22"/>
          <w:szCs w:val="22"/>
          <w:lang w:val="pl-PL"/>
        </w:rPr>
        <w:t>Wykaz decyzji administracyjnych</w:t>
      </w:r>
    </w:p>
    <w:p w14:paraId="0C0554B4" w14:textId="77777777" w:rsidR="00D07C2B" w:rsidRDefault="003639D5" w:rsidP="00D07C2B">
      <w:pPr>
        <w:pStyle w:val="Tekstpodstawowy"/>
        <w:numPr>
          <w:ilvl w:val="0"/>
          <w:numId w:val="19"/>
        </w:numPr>
        <w:ind w:left="851" w:hanging="284"/>
        <w:rPr>
          <w:rFonts w:ascii="Arial" w:hAnsi="Arial" w:cs="Arial"/>
          <w:sz w:val="22"/>
          <w:szCs w:val="22"/>
          <w:lang w:val="pl-PL"/>
        </w:rPr>
      </w:pPr>
      <w:r w:rsidRPr="00D07C2B">
        <w:rPr>
          <w:rFonts w:ascii="Arial" w:hAnsi="Arial" w:cs="Arial"/>
          <w:sz w:val="22"/>
          <w:szCs w:val="22"/>
          <w:lang w:val="pl-PL"/>
        </w:rPr>
        <w:t>Decyzja Nr ZDM/ZUMD/W/POST/777/2020</w:t>
      </w:r>
      <w:r w:rsidR="007A47F7" w:rsidRPr="00D07C2B">
        <w:rPr>
          <w:rFonts w:ascii="Arial" w:hAnsi="Arial" w:cs="Arial"/>
          <w:sz w:val="22"/>
          <w:szCs w:val="22"/>
          <w:lang w:val="pl-PL"/>
        </w:rPr>
        <w:t xml:space="preserve"> – </w:t>
      </w:r>
      <w:r w:rsidR="00D07C2B">
        <w:rPr>
          <w:rFonts w:ascii="Arial" w:hAnsi="Arial" w:cs="Arial"/>
          <w:sz w:val="22"/>
          <w:szCs w:val="22"/>
          <w:lang w:val="pl-PL"/>
        </w:rPr>
        <w:t>zgoda na lokalizację w trawniku, chodniku oraz jezdni sieci uzbrojenia terenu;</w:t>
      </w:r>
    </w:p>
    <w:p w14:paraId="2EB191E7" w14:textId="24D49FDB" w:rsidR="003639D5" w:rsidRPr="00D07C2B" w:rsidRDefault="003639D5" w:rsidP="00391FB7">
      <w:pPr>
        <w:pStyle w:val="Tekstpodstawowy"/>
        <w:numPr>
          <w:ilvl w:val="0"/>
          <w:numId w:val="19"/>
        </w:numPr>
        <w:ind w:left="851" w:hanging="284"/>
        <w:rPr>
          <w:rFonts w:ascii="Arial" w:hAnsi="Arial" w:cs="Arial"/>
          <w:sz w:val="22"/>
          <w:szCs w:val="22"/>
          <w:lang w:val="pl-PL"/>
        </w:rPr>
      </w:pPr>
      <w:r w:rsidRPr="00D07C2B">
        <w:rPr>
          <w:rFonts w:ascii="Arial" w:hAnsi="Arial" w:cs="Arial"/>
          <w:sz w:val="22"/>
          <w:szCs w:val="22"/>
        </w:rPr>
        <w:t>Zaświadczenie Wojewody Mazowieckiego o braku sprzeciwu na realizacje robót budowlanych</w:t>
      </w:r>
      <w:r w:rsidRPr="00D07C2B">
        <w:rPr>
          <w:rFonts w:ascii="Arial" w:hAnsi="Arial" w:cs="Arial"/>
          <w:sz w:val="22"/>
          <w:szCs w:val="22"/>
          <w:lang w:val="pl-PL"/>
        </w:rPr>
        <w:t>;</w:t>
      </w:r>
    </w:p>
    <w:p w14:paraId="6D3718B1" w14:textId="77777777" w:rsidR="003639D5" w:rsidRDefault="003639D5" w:rsidP="003639D5">
      <w:pPr>
        <w:pStyle w:val="Tekstpodstawowy"/>
        <w:numPr>
          <w:ilvl w:val="0"/>
          <w:numId w:val="19"/>
        </w:numPr>
        <w:ind w:left="851" w:hanging="284"/>
        <w:rPr>
          <w:rFonts w:ascii="Arial" w:hAnsi="Arial" w:cs="Arial"/>
          <w:sz w:val="22"/>
          <w:szCs w:val="22"/>
          <w:lang w:val="pl-PL"/>
        </w:rPr>
      </w:pPr>
      <w:r>
        <w:rPr>
          <w:rFonts w:ascii="Arial" w:hAnsi="Arial" w:cs="Arial"/>
          <w:sz w:val="22"/>
          <w:szCs w:val="22"/>
          <w:lang w:val="pl-PL"/>
        </w:rPr>
        <w:t>Warunki techniczne dotyczące zaopatrzenia w wodę i odprowadzenia wód opadowych;</w:t>
      </w:r>
    </w:p>
    <w:p w14:paraId="75BB2CF8" w14:textId="77777777" w:rsidR="003639D5" w:rsidRDefault="004E3906" w:rsidP="004E3906">
      <w:pPr>
        <w:pStyle w:val="Tekstpodstawowy"/>
        <w:numPr>
          <w:ilvl w:val="0"/>
          <w:numId w:val="19"/>
        </w:numPr>
        <w:ind w:left="851" w:hanging="284"/>
        <w:rPr>
          <w:rFonts w:ascii="Arial" w:hAnsi="Arial" w:cs="Arial"/>
          <w:sz w:val="22"/>
          <w:szCs w:val="22"/>
          <w:lang w:val="pl-PL"/>
        </w:rPr>
      </w:pPr>
      <w:r w:rsidRPr="00A31FBD">
        <w:rPr>
          <w:rFonts w:ascii="Arial" w:hAnsi="Arial" w:cs="Arial"/>
          <w:sz w:val="22"/>
          <w:szCs w:val="22"/>
          <w:lang w:val="pl-PL"/>
        </w:rPr>
        <w:t>Decyzja Wojewódzkiego Mazo</w:t>
      </w:r>
      <w:r w:rsidR="0023673E">
        <w:rPr>
          <w:rFonts w:ascii="Arial" w:hAnsi="Arial" w:cs="Arial"/>
          <w:sz w:val="22"/>
          <w:szCs w:val="22"/>
          <w:lang w:val="pl-PL"/>
        </w:rPr>
        <w:t>wieckiego Konserwatora Zabytków;</w:t>
      </w:r>
    </w:p>
    <w:p w14:paraId="28B90AE0" w14:textId="77777777" w:rsidR="0023673E" w:rsidRPr="004E3906" w:rsidRDefault="0023673E" w:rsidP="004E3906">
      <w:pPr>
        <w:pStyle w:val="Tekstpodstawowy"/>
        <w:numPr>
          <w:ilvl w:val="0"/>
          <w:numId w:val="19"/>
        </w:numPr>
        <w:ind w:left="851" w:hanging="284"/>
        <w:rPr>
          <w:rFonts w:ascii="Arial" w:hAnsi="Arial" w:cs="Arial"/>
          <w:sz w:val="22"/>
          <w:szCs w:val="22"/>
          <w:lang w:val="pl-PL"/>
        </w:rPr>
      </w:pPr>
      <w:r>
        <w:rPr>
          <w:rFonts w:ascii="Arial" w:hAnsi="Arial" w:cs="Arial"/>
          <w:sz w:val="22"/>
          <w:szCs w:val="22"/>
          <w:lang w:val="pl-PL"/>
        </w:rPr>
        <w:t>Dla działki nr 45/13 należy uzyskać zgodę właściciela/zarządcy na przeprowadzenie instalacji teletechnicznej dla zasilania i sterowania zapór drogowych. Inwestor jest w trakcie uzyskiwania zgody. W związku z powyższym należy tak zaplanować pracę aby brak w</w:t>
      </w:r>
      <w:r w:rsidR="00D83A33">
        <w:rPr>
          <w:rFonts w:ascii="Arial" w:hAnsi="Arial" w:cs="Arial"/>
          <w:sz w:val="22"/>
          <w:szCs w:val="22"/>
          <w:lang w:val="pl-PL"/>
        </w:rPr>
        <w:t>w. zgody nie miał wpływu na przyjęte pierwotnie ramy czasowe.</w:t>
      </w:r>
      <w:r>
        <w:rPr>
          <w:rFonts w:ascii="Arial" w:hAnsi="Arial" w:cs="Arial"/>
          <w:sz w:val="22"/>
          <w:szCs w:val="22"/>
          <w:lang w:val="pl-PL"/>
        </w:rPr>
        <w:t xml:space="preserve"> </w:t>
      </w:r>
    </w:p>
    <w:p w14:paraId="5DE2F2B0" w14:textId="77777777" w:rsidR="00C95546" w:rsidRPr="006F13EC" w:rsidRDefault="00C95546" w:rsidP="00C95546">
      <w:pPr>
        <w:pStyle w:val="Tekstpodstawowy"/>
        <w:ind w:left="709"/>
        <w:rPr>
          <w:rFonts w:ascii="Arial" w:hAnsi="Arial" w:cs="Arial"/>
          <w:sz w:val="22"/>
          <w:szCs w:val="22"/>
        </w:rPr>
      </w:pPr>
    </w:p>
    <w:p w14:paraId="6685366E" w14:textId="77777777" w:rsidR="00FD20AB" w:rsidRPr="006F13EC" w:rsidRDefault="00FD20AB" w:rsidP="00FD20AB">
      <w:pPr>
        <w:pStyle w:val="Tekstpodstawowy"/>
        <w:ind w:left="284"/>
        <w:rPr>
          <w:rFonts w:ascii="Arial" w:hAnsi="Arial" w:cs="Arial"/>
          <w:sz w:val="22"/>
          <w:szCs w:val="22"/>
          <w:lang w:val="pl-PL"/>
        </w:rPr>
      </w:pPr>
      <w:r w:rsidRPr="00374215">
        <w:rPr>
          <w:rFonts w:ascii="Arial" w:hAnsi="Arial" w:cs="Arial"/>
          <w:sz w:val="22"/>
          <w:szCs w:val="22"/>
        </w:rPr>
        <w:t xml:space="preserve">Zakres rzeczowy planowanego do realizacji zamierzenia powinien być realizowany zgodnie z potrzebami określonymi </w:t>
      </w:r>
      <w:r w:rsidRPr="00374215">
        <w:rPr>
          <w:rFonts w:ascii="Arial" w:hAnsi="Arial" w:cs="Arial"/>
          <w:sz w:val="22"/>
          <w:szCs w:val="22"/>
          <w:lang w:val="pl-PL"/>
        </w:rPr>
        <w:t xml:space="preserve">w </w:t>
      </w:r>
      <w:r w:rsidRPr="00374215">
        <w:rPr>
          <w:rFonts w:ascii="Arial" w:hAnsi="Arial" w:cs="Arial"/>
          <w:sz w:val="22"/>
          <w:szCs w:val="22"/>
        </w:rPr>
        <w:t xml:space="preserve">ww. </w:t>
      </w:r>
      <w:r w:rsidRPr="00374215">
        <w:rPr>
          <w:rFonts w:ascii="Arial" w:hAnsi="Arial" w:cs="Arial"/>
          <w:sz w:val="22"/>
          <w:szCs w:val="22"/>
          <w:lang w:val="pl-PL"/>
        </w:rPr>
        <w:t>dokumentach.</w:t>
      </w:r>
    </w:p>
    <w:p w14:paraId="1F861AC4" w14:textId="77777777" w:rsidR="00FD20AB" w:rsidRPr="0027631B" w:rsidRDefault="00FD20AB" w:rsidP="00FD20AB">
      <w:pPr>
        <w:pStyle w:val="Tekstpodstawowy"/>
        <w:numPr>
          <w:ilvl w:val="0"/>
          <w:numId w:val="1"/>
        </w:numPr>
        <w:spacing w:before="160"/>
        <w:ind w:left="284" w:hanging="284"/>
        <w:rPr>
          <w:rFonts w:ascii="Arial" w:hAnsi="Arial" w:cs="Arial"/>
          <w:b/>
          <w:sz w:val="22"/>
          <w:szCs w:val="22"/>
        </w:rPr>
      </w:pPr>
      <w:r w:rsidRPr="0027631B">
        <w:rPr>
          <w:rFonts w:ascii="Arial" w:hAnsi="Arial" w:cs="Arial"/>
          <w:b/>
          <w:sz w:val="22"/>
          <w:szCs w:val="22"/>
        </w:rPr>
        <w:t xml:space="preserve">ZAKRES RZECZOWY </w:t>
      </w:r>
      <w:r w:rsidRPr="0027631B">
        <w:rPr>
          <w:rFonts w:ascii="Arial" w:hAnsi="Arial" w:cs="Arial"/>
          <w:b/>
          <w:sz w:val="22"/>
          <w:szCs w:val="22"/>
          <w:lang w:val="pl-PL"/>
        </w:rPr>
        <w:t>ROBÓT</w:t>
      </w:r>
    </w:p>
    <w:p w14:paraId="76BD8DE4" w14:textId="77777777" w:rsidR="004A19D7" w:rsidRPr="0027631B" w:rsidRDefault="004A19D7" w:rsidP="003515F1">
      <w:pPr>
        <w:pStyle w:val="mj2"/>
        <w:numPr>
          <w:ilvl w:val="0"/>
          <w:numId w:val="4"/>
        </w:numPr>
        <w:spacing w:line="240" w:lineRule="auto"/>
        <w:ind w:left="567" w:hanging="284"/>
        <w:rPr>
          <w:b/>
          <w:sz w:val="22"/>
          <w:szCs w:val="22"/>
        </w:rPr>
      </w:pPr>
      <w:r w:rsidRPr="0027631B">
        <w:rPr>
          <w:b/>
          <w:sz w:val="22"/>
          <w:szCs w:val="22"/>
        </w:rPr>
        <w:t>teren K-8718 (przed budynkiem DGW):</w:t>
      </w:r>
    </w:p>
    <w:p w14:paraId="60F968F9" w14:textId="77777777" w:rsidR="004A19D7" w:rsidRPr="0027631B" w:rsidRDefault="004A19D7" w:rsidP="003515F1">
      <w:pPr>
        <w:pStyle w:val="mj2"/>
        <w:numPr>
          <w:ilvl w:val="0"/>
          <w:numId w:val="12"/>
        </w:numPr>
        <w:spacing w:line="240" w:lineRule="auto"/>
        <w:ind w:left="1134"/>
        <w:rPr>
          <w:b/>
          <w:sz w:val="22"/>
          <w:szCs w:val="22"/>
        </w:rPr>
      </w:pPr>
      <w:r w:rsidRPr="0027631B">
        <w:rPr>
          <w:sz w:val="22"/>
          <w:szCs w:val="22"/>
        </w:rPr>
        <w:t xml:space="preserve">przeniesienie </w:t>
      </w:r>
      <w:r w:rsidR="00912DE0" w:rsidRPr="0027631B">
        <w:rPr>
          <w:sz w:val="22"/>
          <w:szCs w:val="22"/>
        </w:rPr>
        <w:t>kiosku multimedialnego</w:t>
      </w:r>
      <w:r w:rsidRPr="0027631B">
        <w:rPr>
          <w:sz w:val="22"/>
          <w:szCs w:val="22"/>
        </w:rPr>
        <w:t>;</w:t>
      </w:r>
    </w:p>
    <w:p w14:paraId="5B3D101E" w14:textId="77777777" w:rsidR="004A19D7" w:rsidRPr="00912DE0" w:rsidRDefault="004A19D7" w:rsidP="003515F1">
      <w:pPr>
        <w:pStyle w:val="mj2"/>
        <w:numPr>
          <w:ilvl w:val="0"/>
          <w:numId w:val="12"/>
        </w:numPr>
        <w:spacing w:line="240" w:lineRule="auto"/>
        <w:ind w:left="1134"/>
        <w:rPr>
          <w:b/>
          <w:sz w:val="22"/>
          <w:szCs w:val="22"/>
        </w:rPr>
      </w:pPr>
      <w:r w:rsidRPr="00912DE0">
        <w:rPr>
          <w:sz w:val="22"/>
          <w:szCs w:val="22"/>
        </w:rPr>
        <w:t>wykonanie punktów poboru energii elektrycznej na działce 45/15 dla potrzeb:</w:t>
      </w:r>
    </w:p>
    <w:p w14:paraId="50A02BCF" w14:textId="77777777" w:rsidR="004A19D7" w:rsidRPr="00912DE0" w:rsidRDefault="004A19D7" w:rsidP="003515F1">
      <w:pPr>
        <w:pStyle w:val="mj2"/>
        <w:numPr>
          <w:ilvl w:val="0"/>
          <w:numId w:val="13"/>
        </w:numPr>
        <w:spacing w:line="240" w:lineRule="auto"/>
        <w:ind w:left="1418"/>
        <w:rPr>
          <w:sz w:val="22"/>
          <w:szCs w:val="22"/>
        </w:rPr>
      </w:pPr>
      <w:r w:rsidRPr="00912DE0">
        <w:rPr>
          <w:sz w:val="22"/>
          <w:szCs w:val="22"/>
        </w:rPr>
        <w:t>nowej lokalizacji kiosku multimedialnego,</w:t>
      </w:r>
    </w:p>
    <w:p w14:paraId="2BBD8708" w14:textId="77777777" w:rsidR="004A19D7" w:rsidRPr="00912DE0" w:rsidRDefault="004A19D7" w:rsidP="003515F1">
      <w:pPr>
        <w:pStyle w:val="mj2"/>
        <w:numPr>
          <w:ilvl w:val="0"/>
          <w:numId w:val="13"/>
        </w:numPr>
        <w:spacing w:line="240" w:lineRule="auto"/>
        <w:ind w:left="1418"/>
        <w:rPr>
          <w:sz w:val="22"/>
          <w:szCs w:val="22"/>
        </w:rPr>
      </w:pPr>
      <w:r w:rsidRPr="00912DE0">
        <w:rPr>
          <w:sz w:val="22"/>
          <w:szCs w:val="22"/>
        </w:rPr>
        <w:t>instalacji elektrycznej dla zlokalizowanych na terenie kompleksu K-8718 budowli oraz na zabezpieczenie okoliczności uroczystości, organizowanych przez jednostki organizacyjne RON,</w:t>
      </w:r>
    </w:p>
    <w:p w14:paraId="20F207CA" w14:textId="77777777" w:rsidR="004A19D7" w:rsidRPr="00912DE0" w:rsidRDefault="004A19D7" w:rsidP="003515F1">
      <w:pPr>
        <w:pStyle w:val="mj2"/>
        <w:numPr>
          <w:ilvl w:val="0"/>
          <w:numId w:val="14"/>
        </w:numPr>
        <w:spacing w:line="240" w:lineRule="auto"/>
        <w:ind w:left="1134"/>
        <w:rPr>
          <w:sz w:val="22"/>
          <w:szCs w:val="22"/>
        </w:rPr>
      </w:pPr>
      <w:r w:rsidRPr="00912DE0">
        <w:rPr>
          <w:sz w:val="22"/>
          <w:szCs w:val="22"/>
        </w:rPr>
        <w:t>odtworzenie miejsc postojowych przed budynkiem DGW w zakresie:</w:t>
      </w:r>
    </w:p>
    <w:p w14:paraId="0021879C" w14:textId="61B390F4" w:rsidR="004A19D7" w:rsidRPr="00912DE0" w:rsidRDefault="004A19D7" w:rsidP="003515F1">
      <w:pPr>
        <w:pStyle w:val="mj2"/>
        <w:numPr>
          <w:ilvl w:val="0"/>
          <w:numId w:val="15"/>
        </w:numPr>
        <w:spacing w:line="240" w:lineRule="auto"/>
        <w:ind w:left="1418"/>
        <w:rPr>
          <w:sz w:val="22"/>
          <w:szCs w:val="22"/>
        </w:rPr>
      </w:pPr>
      <w:r w:rsidRPr="00912DE0">
        <w:rPr>
          <w:sz w:val="22"/>
          <w:szCs w:val="22"/>
        </w:rPr>
        <w:t xml:space="preserve">odtworzenia nawierzchni, która ma nawiązywać do nawierzchni asfaltowej </w:t>
      </w:r>
      <w:r w:rsidRPr="00912DE0">
        <w:rPr>
          <w:sz w:val="22"/>
          <w:szCs w:val="22"/>
        </w:rPr>
        <w:br/>
        <w:t>i obrzeży granitowych dla miejsc postojowych prze</w:t>
      </w:r>
      <w:r w:rsidR="004D58FB">
        <w:rPr>
          <w:sz w:val="22"/>
          <w:szCs w:val="22"/>
        </w:rPr>
        <w:t>d</w:t>
      </w:r>
      <w:r w:rsidRPr="00912DE0">
        <w:rPr>
          <w:sz w:val="22"/>
          <w:szCs w:val="22"/>
        </w:rPr>
        <w:t xml:space="preserve"> Hotelem Europejskim, od strony Placu Piłsudskiego,</w:t>
      </w:r>
    </w:p>
    <w:p w14:paraId="215C1A21" w14:textId="77777777" w:rsidR="004A19D7" w:rsidRPr="00912DE0" w:rsidRDefault="004A19D7" w:rsidP="003515F1">
      <w:pPr>
        <w:pStyle w:val="mj2"/>
        <w:numPr>
          <w:ilvl w:val="0"/>
          <w:numId w:val="15"/>
        </w:numPr>
        <w:spacing w:line="240" w:lineRule="auto"/>
        <w:ind w:left="1418"/>
        <w:rPr>
          <w:sz w:val="22"/>
          <w:szCs w:val="22"/>
        </w:rPr>
      </w:pPr>
      <w:r w:rsidRPr="00912DE0">
        <w:rPr>
          <w:sz w:val="22"/>
          <w:szCs w:val="22"/>
        </w:rPr>
        <w:t xml:space="preserve">wykonania 26 miejsc postojowych, w tym 1 miejsce postojowe </w:t>
      </w:r>
      <w:r w:rsidRPr="00912DE0">
        <w:rPr>
          <w:sz w:val="22"/>
          <w:szCs w:val="22"/>
        </w:rPr>
        <w:br/>
        <w:t>z przeznaczeniem dla osoby niepełnosprawnej,</w:t>
      </w:r>
    </w:p>
    <w:p w14:paraId="65632F24" w14:textId="77777777" w:rsidR="004A19D7" w:rsidRPr="0027631B" w:rsidRDefault="004A19D7" w:rsidP="003515F1">
      <w:pPr>
        <w:pStyle w:val="mj2"/>
        <w:numPr>
          <w:ilvl w:val="0"/>
          <w:numId w:val="14"/>
        </w:numPr>
        <w:spacing w:line="240" w:lineRule="auto"/>
        <w:ind w:left="1134"/>
        <w:rPr>
          <w:sz w:val="22"/>
          <w:szCs w:val="22"/>
        </w:rPr>
      </w:pPr>
      <w:r w:rsidRPr="0027631B">
        <w:rPr>
          <w:sz w:val="22"/>
          <w:szCs w:val="22"/>
        </w:rPr>
        <w:t>rozbudowa telewizyjnego systemu nadzoru o punkty zewnętrzne kontrolujące elewację frontową budynku nr 2 oraz miejsca postojowej przed budynkiem DGW oraz Hotelem Europejskim, polegająca na:</w:t>
      </w:r>
    </w:p>
    <w:p w14:paraId="2914676C" w14:textId="77777777" w:rsidR="004A19D7" w:rsidRPr="0027631B" w:rsidRDefault="004A19D7" w:rsidP="003515F1">
      <w:pPr>
        <w:pStyle w:val="mj2"/>
        <w:numPr>
          <w:ilvl w:val="0"/>
          <w:numId w:val="16"/>
        </w:numPr>
        <w:spacing w:line="240" w:lineRule="auto"/>
        <w:ind w:left="1418"/>
        <w:rPr>
          <w:sz w:val="22"/>
          <w:szCs w:val="22"/>
        </w:rPr>
      </w:pPr>
      <w:r w:rsidRPr="0027631B">
        <w:rPr>
          <w:sz w:val="22"/>
          <w:szCs w:val="22"/>
        </w:rPr>
        <w:t xml:space="preserve">montażu 2 słupów z umieszczeniem trzech kamer telewizyjnych (2 stacjonarnych, 1 obrotowej), dualnych (dzień/noc) megapikselowych wraz z oprzyrządowaniem i licencjami, kompatybilnych z istniejącym systemem, </w:t>
      </w:r>
      <w:r w:rsidRPr="0027631B">
        <w:rPr>
          <w:sz w:val="22"/>
          <w:szCs w:val="22"/>
        </w:rPr>
        <w:lastRenderedPageBreak/>
        <w:t>umożliwiających ciągłą obserwację budynku DGW oraz miejsc postojowych przed Hotelem Europejskim,</w:t>
      </w:r>
    </w:p>
    <w:p w14:paraId="0ED070EE" w14:textId="77777777" w:rsidR="004A19D7" w:rsidRPr="0027631B" w:rsidRDefault="004A19D7" w:rsidP="003515F1">
      <w:pPr>
        <w:pStyle w:val="mj2"/>
        <w:numPr>
          <w:ilvl w:val="0"/>
          <w:numId w:val="16"/>
        </w:numPr>
        <w:spacing w:line="240" w:lineRule="auto"/>
        <w:ind w:left="1418"/>
        <w:rPr>
          <w:sz w:val="22"/>
          <w:szCs w:val="22"/>
        </w:rPr>
      </w:pPr>
      <w:r w:rsidRPr="0027631B">
        <w:rPr>
          <w:sz w:val="22"/>
          <w:szCs w:val="22"/>
        </w:rPr>
        <w:t xml:space="preserve">rozbudowie macierzy dyskowej zapewniającej 90-dniowy ciągły zapis </w:t>
      </w:r>
      <w:r w:rsidRPr="0027631B">
        <w:rPr>
          <w:sz w:val="22"/>
          <w:szCs w:val="22"/>
        </w:rPr>
        <w:br/>
        <w:t>z kamer</w:t>
      </w:r>
    </w:p>
    <w:p w14:paraId="6D891401" w14:textId="77777777" w:rsidR="004A19D7" w:rsidRPr="00AB094C" w:rsidRDefault="004A19D7" w:rsidP="003515F1">
      <w:pPr>
        <w:pStyle w:val="mj2"/>
        <w:numPr>
          <w:ilvl w:val="0"/>
          <w:numId w:val="14"/>
        </w:numPr>
        <w:spacing w:line="240" w:lineRule="auto"/>
        <w:ind w:left="1134"/>
        <w:rPr>
          <w:sz w:val="22"/>
          <w:szCs w:val="22"/>
        </w:rPr>
      </w:pPr>
      <w:r w:rsidRPr="00AB094C">
        <w:rPr>
          <w:sz w:val="22"/>
          <w:szCs w:val="22"/>
        </w:rPr>
        <w:t>wykonanie instalacji elektrycznej oświetlenia pomnika prezydenta Lecha Kaczyńskiego.</w:t>
      </w:r>
    </w:p>
    <w:p w14:paraId="3ED15762" w14:textId="77777777" w:rsidR="004A19D7" w:rsidRPr="0027631B" w:rsidRDefault="004A19D7" w:rsidP="003515F1">
      <w:pPr>
        <w:pStyle w:val="mj2"/>
        <w:numPr>
          <w:ilvl w:val="0"/>
          <w:numId w:val="4"/>
        </w:numPr>
        <w:spacing w:line="240" w:lineRule="auto"/>
        <w:ind w:left="567" w:hanging="284"/>
        <w:rPr>
          <w:b/>
          <w:sz w:val="22"/>
          <w:szCs w:val="22"/>
        </w:rPr>
      </w:pPr>
      <w:r w:rsidRPr="0027631B">
        <w:rPr>
          <w:b/>
          <w:sz w:val="22"/>
          <w:szCs w:val="22"/>
        </w:rPr>
        <w:t>teren K-8718 (przed budynkiem DGW oraz przed Hotelem Europejskim):</w:t>
      </w:r>
    </w:p>
    <w:p w14:paraId="00122F89" w14:textId="77777777" w:rsidR="004A19D7" w:rsidRPr="0027631B" w:rsidRDefault="004A19D7" w:rsidP="003515F1">
      <w:pPr>
        <w:pStyle w:val="Akapitzlist"/>
        <w:numPr>
          <w:ilvl w:val="0"/>
          <w:numId w:val="5"/>
        </w:numPr>
        <w:ind w:left="567" w:hanging="284"/>
        <w:jc w:val="both"/>
        <w:rPr>
          <w:rFonts w:ascii="Arial" w:hAnsi="Arial" w:cs="Arial"/>
          <w:sz w:val="22"/>
          <w:szCs w:val="22"/>
        </w:rPr>
      </w:pPr>
      <w:r w:rsidRPr="0027631B">
        <w:rPr>
          <w:rFonts w:ascii="Arial" w:hAnsi="Arial" w:cs="Arial"/>
          <w:sz w:val="22"/>
          <w:szCs w:val="22"/>
        </w:rPr>
        <w:t>renowacja trawników przed budynkiem DGW z wykonaniem instalacji nawadniającej z odprowadzeniem wód z terenów utwardzonych do studzienki kanalizacji deszczowej,</w:t>
      </w:r>
    </w:p>
    <w:p w14:paraId="54B64195" w14:textId="77777777" w:rsidR="004A19D7" w:rsidRPr="0027631B" w:rsidRDefault="004A19D7" w:rsidP="003515F1">
      <w:pPr>
        <w:pStyle w:val="Akapitzlist"/>
        <w:numPr>
          <w:ilvl w:val="0"/>
          <w:numId w:val="5"/>
        </w:numPr>
        <w:ind w:left="567" w:hanging="284"/>
        <w:jc w:val="both"/>
        <w:rPr>
          <w:rFonts w:ascii="Arial" w:hAnsi="Arial" w:cs="Arial"/>
          <w:sz w:val="22"/>
          <w:szCs w:val="22"/>
        </w:rPr>
      </w:pPr>
      <w:r w:rsidRPr="0027631B">
        <w:rPr>
          <w:rFonts w:ascii="Arial" w:hAnsi="Arial" w:cs="Arial"/>
          <w:sz w:val="22"/>
          <w:szCs w:val="22"/>
        </w:rPr>
        <w:t xml:space="preserve">montaż zapór hydraulicznych przy wjeździe na parkingi przed budynkiem DGW </w:t>
      </w:r>
      <w:r w:rsidRPr="0027631B">
        <w:rPr>
          <w:rFonts w:ascii="Arial" w:hAnsi="Arial" w:cs="Arial"/>
          <w:sz w:val="22"/>
          <w:szCs w:val="22"/>
        </w:rPr>
        <w:br/>
        <w:t>i Hotelem Europejskim. Zapory powinny być sterowane w technologii radiowo-kablowej, umożliwiającej sterowanie pilotem przez portiera oraz za pomocą przycisku dla dyżurnego LCN (należy przewidzieć ręczny sposób sterowania za</w:t>
      </w:r>
      <w:r w:rsidR="00E4739C">
        <w:rPr>
          <w:rFonts w:ascii="Arial" w:hAnsi="Arial" w:cs="Arial"/>
          <w:sz w:val="22"/>
          <w:szCs w:val="22"/>
        </w:rPr>
        <w:t>porami na wypadek</w:t>
      </w:r>
      <w:r w:rsidR="00E4739C">
        <w:rPr>
          <w:rFonts w:ascii="Arial" w:hAnsi="Arial" w:cs="Arial"/>
          <w:sz w:val="22"/>
          <w:szCs w:val="22"/>
          <w:lang w:val="pl-PL"/>
        </w:rPr>
        <w:t xml:space="preserve"> </w:t>
      </w:r>
      <w:r w:rsidRPr="0027631B">
        <w:rPr>
          <w:rFonts w:ascii="Arial" w:hAnsi="Arial" w:cs="Arial"/>
          <w:sz w:val="22"/>
          <w:szCs w:val="22"/>
        </w:rPr>
        <w:t xml:space="preserve">awarii lub braku zasilania). Zasilanie zapór przewiduje </w:t>
      </w:r>
      <w:r w:rsidRPr="0027631B">
        <w:rPr>
          <w:rFonts w:ascii="Arial" w:hAnsi="Arial" w:cs="Arial"/>
          <w:sz w:val="22"/>
          <w:szCs w:val="22"/>
        </w:rPr>
        <w:br/>
        <w:t xml:space="preserve">się z budynku DGW z najbliższej rozdzielni gwarantowanej. </w:t>
      </w:r>
    </w:p>
    <w:p w14:paraId="6EFECE6A" w14:textId="77777777" w:rsidR="00C05BEB" w:rsidRPr="0027631B" w:rsidRDefault="00C05BEB" w:rsidP="00C05BEB">
      <w:pPr>
        <w:pStyle w:val="Akapitzlist"/>
        <w:ind w:left="851"/>
        <w:jc w:val="both"/>
        <w:rPr>
          <w:sz w:val="22"/>
          <w:szCs w:val="22"/>
        </w:rPr>
      </w:pPr>
    </w:p>
    <w:p w14:paraId="4041A574" w14:textId="77777777" w:rsidR="00FD20AB" w:rsidRPr="00D65FD7" w:rsidRDefault="00FD20AB" w:rsidP="00D65FD7">
      <w:pPr>
        <w:pStyle w:val="Tekstpodstawowy"/>
        <w:ind w:left="284"/>
        <w:rPr>
          <w:rFonts w:ascii="Arial" w:hAnsi="Arial" w:cs="Arial"/>
          <w:sz w:val="22"/>
          <w:szCs w:val="22"/>
          <w:lang w:val="pl-PL"/>
        </w:rPr>
      </w:pPr>
      <w:r w:rsidRPr="0027631B">
        <w:rPr>
          <w:rFonts w:ascii="Arial" w:hAnsi="Arial" w:cs="Arial"/>
          <w:sz w:val="22"/>
          <w:szCs w:val="22"/>
        </w:rPr>
        <w:t xml:space="preserve">Uszczegółowienie zakresu ujęte jest </w:t>
      </w:r>
      <w:r w:rsidRPr="0027631B">
        <w:rPr>
          <w:rFonts w:ascii="Arial" w:hAnsi="Arial" w:cs="Arial"/>
          <w:sz w:val="22"/>
          <w:szCs w:val="22"/>
          <w:lang w:val="pl-PL"/>
        </w:rPr>
        <w:t xml:space="preserve">w dokumentach, które stanowią podstawę </w:t>
      </w:r>
      <w:r w:rsidRPr="0027631B">
        <w:rPr>
          <w:rFonts w:ascii="Arial" w:hAnsi="Arial" w:cs="Arial"/>
          <w:sz w:val="22"/>
          <w:szCs w:val="22"/>
          <w:lang w:val="pl-PL"/>
        </w:rPr>
        <w:br/>
        <w:t>do wykonania opracowania.</w:t>
      </w:r>
    </w:p>
    <w:p w14:paraId="3175312D" w14:textId="77777777" w:rsidR="00FD20AB" w:rsidRPr="002E76F2" w:rsidRDefault="002E76F2" w:rsidP="002E76F2">
      <w:pPr>
        <w:pStyle w:val="Tekstpodstawowy"/>
        <w:numPr>
          <w:ilvl w:val="0"/>
          <w:numId w:val="1"/>
        </w:numPr>
        <w:spacing w:before="160"/>
        <w:ind w:left="284" w:hanging="284"/>
        <w:rPr>
          <w:rFonts w:ascii="Arial" w:hAnsi="Arial" w:cs="Arial"/>
          <w:b/>
          <w:sz w:val="22"/>
          <w:szCs w:val="22"/>
        </w:rPr>
      </w:pPr>
      <w:r>
        <w:rPr>
          <w:rFonts w:ascii="Arial" w:hAnsi="Arial" w:cs="Arial"/>
          <w:b/>
          <w:sz w:val="22"/>
          <w:szCs w:val="22"/>
        </w:rPr>
        <w:t>WYMAGANIA SZCZEGÓŁOWE</w:t>
      </w:r>
    </w:p>
    <w:p w14:paraId="77EC639C" w14:textId="77777777" w:rsidR="00FD20AB" w:rsidRPr="002E76F2" w:rsidRDefault="00FD20AB" w:rsidP="002E76F2">
      <w:pPr>
        <w:pStyle w:val="Tekstpodstawowy"/>
        <w:numPr>
          <w:ilvl w:val="1"/>
          <w:numId w:val="1"/>
        </w:numPr>
        <w:spacing w:before="120"/>
        <w:ind w:left="709" w:hanging="425"/>
        <w:rPr>
          <w:rFonts w:ascii="Arial" w:hAnsi="Arial" w:cs="Arial"/>
          <w:sz w:val="22"/>
          <w:szCs w:val="22"/>
        </w:rPr>
      </w:pPr>
      <w:r w:rsidRPr="002E76F2">
        <w:rPr>
          <w:rFonts w:ascii="Arial" w:hAnsi="Arial" w:cs="Arial"/>
          <w:b/>
          <w:sz w:val="22"/>
          <w:szCs w:val="22"/>
        </w:rPr>
        <w:t>Wymagania w zakresie realizacji robót budowlanych.</w:t>
      </w:r>
    </w:p>
    <w:p w14:paraId="42B656D3" w14:textId="77777777" w:rsidR="00FD20AB" w:rsidRPr="00EE316A" w:rsidRDefault="00FD20AB" w:rsidP="003515F1">
      <w:pPr>
        <w:pStyle w:val="Akapitzlist"/>
        <w:numPr>
          <w:ilvl w:val="0"/>
          <w:numId w:val="10"/>
        </w:numPr>
        <w:jc w:val="both"/>
        <w:rPr>
          <w:rFonts w:ascii="Arial" w:hAnsi="Arial" w:cs="Arial"/>
          <w:sz w:val="22"/>
          <w:szCs w:val="22"/>
        </w:rPr>
      </w:pPr>
      <w:r w:rsidRPr="00EE316A">
        <w:rPr>
          <w:rFonts w:ascii="Arial" w:hAnsi="Arial" w:cs="Arial"/>
          <w:sz w:val="22"/>
          <w:szCs w:val="22"/>
        </w:rPr>
        <w:t>zatrudnienie kierownika budowy i kierowanie robotami budowlanymi,</w:t>
      </w:r>
    </w:p>
    <w:p w14:paraId="682DBFEE" w14:textId="77777777" w:rsidR="00FD20AB" w:rsidRPr="00EE316A" w:rsidRDefault="00FD20AB" w:rsidP="003515F1">
      <w:pPr>
        <w:pStyle w:val="mj2"/>
        <w:numPr>
          <w:ilvl w:val="0"/>
          <w:numId w:val="10"/>
        </w:numPr>
        <w:tabs>
          <w:tab w:val="left" w:pos="709"/>
        </w:tabs>
        <w:rPr>
          <w:sz w:val="22"/>
          <w:szCs w:val="22"/>
        </w:rPr>
      </w:pPr>
      <w:r w:rsidRPr="00EE316A">
        <w:rPr>
          <w:sz w:val="22"/>
          <w:szCs w:val="22"/>
        </w:rPr>
        <w:t xml:space="preserve">zatrudnienie kierowników robót poszczególnych branż i kierowanie robotami </w:t>
      </w:r>
      <w:r w:rsidRPr="00EE316A">
        <w:rPr>
          <w:sz w:val="22"/>
          <w:szCs w:val="22"/>
        </w:rPr>
        <w:br/>
        <w:t>w branżach,</w:t>
      </w:r>
    </w:p>
    <w:p w14:paraId="3E290127" w14:textId="77777777" w:rsidR="00FD20AB" w:rsidRPr="00EE316A" w:rsidRDefault="00FD20AB" w:rsidP="003515F1">
      <w:pPr>
        <w:pStyle w:val="Akapitzlist"/>
        <w:numPr>
          <w:ilvl w:val="0"/>
          <w:numId w:val="10"/>
        </w:numPr>
        <w:jc w:val="both"/>
        <w:rPr>
          <w:rFonts w:ascii="Arial" w:hAnsi="Arial" w:cs="Arial"/>
          <w:sz w:val="22"/>
          <w:szCs w:val="22"/>
        </w:rPr>
      </w:pPr>
      <w:r w:rsidRPr="00EE316A">
        <w:rPr>
          <w:rFonts w:ascii="Arial" w:hAnsi="Arial" w:cs="Arial"/>
          <w:sz w:val="22"/>
          <w:szCs w:val="22"/>
        </w:rPr>
        <w:t>szkolenie pracowników,</w:t>
      </w:r>
    </w:p>
    <w:p w14:paraId="461DFA07" w14:textId="77777777" w:rsidR="00FD20AB" w:rsidRPr="00EE316A" w:rsidRDefault="00FD20AB" w:rsidP="003515F1">
      <w:pPr>
        <w:pStyle w:val="mj2"/>
        <w:numPr>
          <w:ilvl w:val="0"/>
          <w:numId w:val="10"/>
        </w:numPr>
        <w:tabs>
          <w:tab w:val="left" w:pos="709"/>
        </w:tabs>
        <w:rPr>
          <w:sz w:val="22"/>
          <w:szCs w:val="22"/>
        </w:rPr>
      </w:pPr>
      <w:r w:rsidRPr="00EE316A">
        <w:rPr>
          <w:sz w:val="22"/>
          <w:szCs w:val="22"/>
        </w:rPr>
        <w:t>wykonanie wszystkich prac/czynn</w:t>
      </w:r>
      <w:r w:rsidR="009E391B">
        <w:rPr>
          <w:sz w:val="22"/>
          <w:szCs w:val="22"/>
        </w:rPr>
        <w:t xml:space="preserve">ości towarzyszących koniecznych </w:t>
      </w:r>
      <w:r w:rsidR="009E391B">
        <w:rPr>
          <w:sz w:val="22"/>
          <w:szCs w:val="22"/>
        </w:rPr>
        <w:br/>
      </w:r>
      <w:r w:rsidRPr="00EE316A">
        <w:rPr>
          <w:sz w:val="22"/>
          <w:szCs w:val="22"/>
        </w:rPr>
        <w:t>do prawidłowego zrealizowania umowy, a nieprzewidzianych w projektach,</w:t>
      </w:r>
    </w:p>
    <w:p w14:paraId="070DB59D" w14:textId="77777777" w:rsidR="00FD20AB" w:rsidRPr="007F3E65" w:rsidRDefault="00FD20AB" w:rsidP="003515F1">
      <w:pPr>
        <w:pStyle w:val="mj2"/>
        <w:numPr>
          <w:ilvl w:val="0"/>
          <w:numId w:val="10"/>
        </w:numPr>
        <w:tabs>
          <w:tab w:val="left" w:pos="709"/>
        </w:tabs>
        <w:rPr>
          <w:sz w:val="22"/>
          <w:szCs w:val="22"/>
        </w:rPr>
      </w:pPr>
      <w:r w:rsidRPr="007F3E65">
        <w:rPr>
          <w:sz w:val="22"/>
          <w:szCs w:val="22"/>
        </w:rPr>
        <w:t>poddanie utylizacji odpadów powstałych w wyniku prowadzenia robót budowlanych,</w:t>
      </w:r>
    </w:p>
    <w:p w14:paraId="33FCFE0F" w14:textId="77777777" w:rsidR="00FD20AB" w:rsidRDefault="00FD20AB" w:rsidP="003515F1">
      <w:pPr>
        <w:pStyle w:val="Akapitzlist"/>
        <w:numPr>
          <w:ilvl w:val="0"/>
          <w:numId w:val="10"/>
        </w:numPr>
        <w:jc w:val="both"/>
        <w:rPr>
          <w:rFonts w:ascii="Arial" w:hAnsi="Arial" w:cs="Arial"/>
          <w:sz w:val="22"/>
          <w:szCs w:val="22"/>
        </w:rPr>
      </w:pPr>
      <w:r w:rsidRPr="007F3E65">
        <w:rPr>
          <w:rFonts w:ascii="Arial" w:hAnsi="Arial" w:cs="Arial"/>
          <w:sz w:val="22"/>
          <w:szCs w:val="22"/>
        </w:rPr>
        <w:t xml:space="preserve">uzgodnienie, skoordynowanie oraz umożliwienie realizacji planowanych robót </w:t>
      </w:r>
      <w:r w:rsidRPr="007F3E65">
        <w:rPr>
          <w:rFonts w:ascii="Arial" w:hAnsi="Arial" w:cs="Arial"/>
          <w:sz w:val="22"/>
          <w:szCs w:val="22"/>
        </w:rPr>
        <w:br/>
        <w:t>w obiekcie lub dotyczących obiektu a związanych z innymi inwestycjami (realizowanych na etapie dokumentacji lub robót budowlanych)</w:t>
      </w:r>
      <w:r>
        <w:rPr>
          <w:rFonts w:ascii="Arial" w:hAnsi="Arial" w:cs="Arial"/>
          <w:sz w:val="22"/>
          <w:szCs w:val="22"/>
          <w:lang w:val="pl-PL"/>
        </w:rPr>
        <w:t>,</w:t>
      </w:r>
    </w:p>
    <w:p w14:paraId="0BAB5DDE" w14:textId="77777777" w:rsidR="00FD20AB" w:rsidRPr="007F3E65" w:rsidRDefault="00FD20AB" w:rsidP="003515F1">
      <w:pPr>
        <w:pStyle w:val="Akapitzlist"/>
        <w:numPr>
          <w:ilvl w:val="0"/>
          <w:numId w:val="10"/>
        </w:numPr>
        <w:jc w:val="both"/>
        <w:rPr>
          <w:rFonts w:ascii="Arial" w:hAnsi="Arial" w:cs="Arial"/>
          <w:sz w:val="22"/>
          <w:szCs w:val="22"/>
        </w:rPr>
      </w:pPr>
      <w:r w:rsidRPr="00FA2D41">
        <w:rPr>
          <w:rFonts w:ascii="Arial" w:hAnsi="Arial" w:cs="Arial"/>
          <w:sz w:val="22"/>
          <w:szCs w:val="22"/>
        </w:rPr>
        <w:t>Zapewnienie osoby wykonującej prace konserwatorskie w myśl Rozporządzenia Ministra Kultury i Dziedzictwa Narodowego z dnia 22.06.2017 (Dz. U. z 2017 r. poz. 1266) w sprawie prowadzenia prac konserwatorskich przy zabytku wpisanym do rejestru zabytków albo na listę Skarbów Dziedzictwa oraz robót budowlanych, badań architektonicznych i innych działań przy zabytku wpisanym do rejestru zabytków, a także badań archeol</w:t>
      </w:r>
      <w:r>
        <w:rPr>
          <w:rFonts w:ascii="Arial" w:hAnsi="Arial" w:cs="Arial"/>
          <w:sz w:val="22"/>
          <w:szCs w:val="22"/>
        </w:rPr>
        <w:t>ogicznych i poszukiwań zabytków</w:t>
      </w:r>
      <w:r w:rsidRPr="007F3E65">
        <w:rPr>
          <w:rFonts w:ascii="Arial" w:hAnsi="Arial" w:cs="Arial"/>
          <w:sz w:val="22"/>
          <w:szCs w:val="22"/>
        </w:rPr>
        <w:t>.</w:t>
      </w:r>
    </w:p>
    <w:p w14:paraId="483CCE03" w14:textId="77777777" w:rsidR="00FD20AB" w:rsidRPr="002E76F2" w:rsidRDefault="00FD20AB" w:rsidP="002E76F2">
      <w:pPr>
        <w:pStyle w:val="Akapitzlist"/>
        <w:numPr>
          <w:ilvl w:val="1"/>
          <w:numId w:val="1"/>
        </w:numPr>
        <w:spacing w:after="160" w:line="259" w:lineRule="auto"/>
        <w:ind w:left="567"/>
        <w:rPr>
          <w:rFonts w:ascii="Arial" w:hAnsi="Arial" w:cs="Arial"/>
          <w:b/>
          <w:sz w:val="22"/>
          <w:szCs w:val="22"/>
        </w:rPr>
      </w:pPr>
      <w:r w:rsidRPr="002E76F2">
        <w:rPr>
          <w:rFonts w:ascii="Arial" w:hAnsi="Arial" w:cs="Arial"/>
          <w:b/>
          <w:sz w:val="22"/>
          <w:szCs w:val="22"/>
        </w:rPr>
        <w:t>Wymagania w zakresie odbiorów i dokumentacji:</w:t>
      </w:r>
    </w:p>
    <w:p w14:paraId="5FB8240D" w14:textId="77777777" w:rsidR="00FD20AB" w:rsidRPr="007F3E65" w:rsidRDefault="00FD20AB" w:rsidP="003515F1">
      <w:pPr>
        <w:pStyle w:val="Akapitzlist"/>
        <w:numPr>
          <w:ilvl w:val="0"/>
          <w:numId w:val="11"/>
        </w:numPr>
        <w:jc w:val="both"/>
        <w:rPr>
          <w:rFonts w:ascii="Arial" w:hAnsi="Arial" w:cs="Arial"/>
          <w:sz w:val="22"/>
          <w:szCs w:val="22"/>
        </w:rPr>
      </w:pPr>
      <w:r w:rsidRPr="007F3E65">
        <w:rPr>
          <w:rFonts w:ascii="Arial" w:hAnsi="Arial" w:cs="Arial"/>
          <w:sz w:val="22"/>
          <w:szCs w:val="22"/>
        </w:rPr>
        <w:t>wykonanie dokumentacji powykonawczej</w:t>
      </w:r>
      <w:r w:rsidRPr="007F3E65">
        <w:rPr>
          <w:rFonts w:ascii="Arial" w:hAnsi="Arial" w:cs="Arial"/>
          <w:sz w:val="22"/>
          <w:szCs w:val="22"/>
          <w:lang w:val="pl-PL"/>
        </w:rPr>
        <w:t xml:space="preserve"> oraz innych niezbędnych czynności</w:t>
      </w:r>
      <w:r w:rsidRPr="007F3E65">
        <w:rPr>
          <w:rFonts w:ascii="Arial" w:hAnsi="Arial" w:cs="Arial"/>
          <w:sz w:val="22"/>
          <w:szCs w:val="22"/>
        </w:rPr>
        <w:t xml:space="preserve">, zgodnie z Regulaminem Prac Komisji Odbiorowych Zadań Inwestycyjnych </w:t>
      </w:r>
      <w:r w:rsidRPr="007F3E65">
        <w:rPr>
          <w:rFonts w:ascii="Arial" w:hAnsi="Arial" w:cs="Arial"/>
          <w:sz w:val="22"/>
          <w:szCs w:val="22"/>
        </w:rPr>
        <w:br/>
        <w:t>i Remontowych SZI;</w:t>
      </w:r>
    </w:p>
    <w:p w14:paraId="364BF432" w14:textId="77777777" w:rsidR="00FD20AB" w:rsidRPr="007F3E65" w:rsidRDefault="00FD20AB" w:rsidP="003515F1">
      <w:pPr>
        <w:pStyle w:val="Akapitzlist"/>
        <w:numPr>
          <w:ilvl w:val="0"/>
          <w:numId w:val="11"/>
        </w:numPr>
        <w:jc w:val="both"/>
        <w:rPr>
          <w:rFonts w:ascii="Arial" w:hAnsi="Arial" w:cs="Arial"/>
          <w:sz w:val="22"/>
          <w:szCs w:val="22"/>
        </w:rPr>
      </w:pPr>
      <w:r w:rsidRPr="007F3E65">
        <w:rPr>
          <w:rFonts w:ascii="Arial" w:hAnsi="Arial" w:cs="Arial"/>
          <w:sz w:val="22"/>
          <w:szCs w:val="22"/>
        </w:rPr>
        <w:t>uzyskanie wszelkich decyzji, zawiadomień, pozwoleń, uzgodnień, oświadczeń, postanowień, certyfikatów niezbędnych do oddania obiektu do użytkowania, uzyskanie pozwolenia na użytkowanie;</w:t>
      </w:r>
    </w:p>
    <w:p w14:paraId="1AE3E41B" w14:textId="77777777" w:rsidR="00FD20AB" w:rsidRPr="004C7960" w:rsidRDefault="00FD20AB" w:rsidP="003515F1">
      <w:pPr>
        <w:pStyle w:val="Akapitzlist"/>
        <w:numPr>
          <w:ilvl w:val="0"/>
          <w:numId w:val="11"/>
        </w:numPr>
        <w:jc w:val="both"/>
        <w:rPr>
          <w:rFonts w:ascii="Arial" w:hAnsi="Arial" w:cs="Arial"/>
          <w:sz w:val="22"/>
          <w:szCs w:val="22"/>
        </w:rPr>
      </w:pPr>
      <w:r w:rsidRPr="007F3E65">
        <w:rPr>
          <w:rFonts w:ascii="Arial" w:hAnsi="Arial" w:cs="Arial"/>
          <w:sz w:val="22"/>
          <w:szCs w:val="22"/>
        </w:rPr>
        <w:t>przeprowadzenie niezbędnych prób sprawdzających prawidłowe funkcjonowanie instalacji, urządzeń, itp. wraz z udokumentowaniem ich wyników;</w:t>
      </w:r>
    </w:p>
    <w:p w14:paraId="33B28D4B" w14:textId="77777777" w:rsidR="00FD20AB" w:rsidRPr="008E540B" w:rsidRDefault="00FD20AB" w:rsidP="003515F1">
      <w:pPr>
        <w:pStyle w:val="Akapitzlist"/>
        <w:numPr>
          <w:ilvl w:val="0"/>
          <w:numId w:val="11"/>
        </w:numPr>
        <w:tabs>
          <w:tab w:val="left" w:pos="709"/>
        </w:tabs>
        <w:jc w:val="both"/>
        <w:rPr>
          <w:rFonts w:ascii="Arial" w:hAnsi="Arial" w:cs="Arial"/>
          <w:spacing w:val="-4"/>
          <w:sz w:val="22"/>
          <w:szCs w:val="22"/>
        </w:rPr>
      </w:pPr>
      <w:r w:rsidRPr="008E540B">
        <w:rPr>
          <w:rFonts w:ascii="Arial" w:hAnsi="Arial" w:cs="Arial"/>
          <w:sz w:val="22"/>
          <w:szCs w:val="22"/>
        </w:rPr>
        <w:t>wykonanie wszystkich wymaganych pomiarów instalacji, analiz (</w:t>
      </w:r>
      <w:r w:rsidRPr="008E540B">
        <w:rPr>
          <w:rFonts w:ascii="Arial" w:hAnsi="Arial" w:cs="Arial"/>
          <w:spacing w:val="-4"/>
          <w:sz w:val="22"/>
          <w:szCs w:val="22"/>
        </w:rPr>
        <w:t>w szczególności pomiarów przepływów, wydatków, ciśnień, temperatur, wilgotności, poziomów głośności, wielkości elektrycznych itp.);</w:t>
      </w:r>
    </w:p>
    <w:p w14:paraId="63E33389" w14:textId="77777777" w:rsidR="00FD20AB" w:rsidRPr="00F425CE" w:rsidRDefault="00FD20AB" w:rsidP="003515F1">
      <w:pPr>
        <w:pStyle w:val="Akapitzlist"/>
        <w:numPr>
          <w:ilvl w:val="0"/>
          <w:numId w:val="11"/>
        </w:numPr>
        <w:jc w:val="both"/>
        <w:rPr>
          <w:rFonts w:ascii="Arial" w:hAnsi="Arial" w:cs="Arial"/>
          <w:sz w:val="22"/>
          <w:szCs w:val="22"/>
        </w:rPr>
      </w:pPr>
      <w:r w:rsidRPr="00F425CE">
        <w:rPr>
          <w:rFonts w:ascii="Arial" w:hAnsi="Arial" w:cs="Arial"/>
          <w:sz w:val="22"/>
          <w:szCs w:val="22"/>
        </w:rPr>
        <w:lastRenderedPageBreak/>
        <w:t xml:space="preserve">wykonanie instrukcji </w:t>
      </w:r>
      <w:r w:rsidRPr="00F425CE">
        <w:rPr>
          <w:rFonts w:ascii="Arial" w:hAnsi="Arial" w:cs="Arial"/>
          <w:sz w:val="22"/>
          <w:szCs w:val="22"/>
          <w:lang w:val="pl-PL"/>
        </w:rPr>
        <w:t xml:space="preserve">bezpieczeństwa </w:t>
      </w:r>
      <w:r w:rsidRPr="00F425CE">
        <w:rPr>
          <w:rFonts w:ascii="Arial" w:hAnsi="Arial" w:cs="Arial"/>
          <w:sz w:val="22"/>
          <w:szCs w:val="22"/>
        </w:rPr>
        <w:t xml:space="preserve">ppoż. oraz scenariusza </w:t>
      </w:r>
      <w:r w:rsidRPr="00F425CE">
        <w:rPr>
          <w:rFonts w:ascii="Arial" w:hAnsi="Arial" w:cs="Arial"/>
          <w:sz w:val="22"/>
          <w:szCs w:val="22"/>
          <w:lang w:val="pl-PL"/>
        </w:rPr>
        <w:t xml:space="preserve">rozwoju zdarzeń </w:t>
      </w:r>
      <w:r w:rsidRPr="00F425CE">
        <w:rPr>
          <w:rFonts w:ascii="Arial" w:hAnsi="Arial" w:cs="Arial"/>
          <w:sz w:val="22"/>
          <w:szCs w:val="22"/>
        </w:rPr>
        <w:t>ppoż. lub ich aktualizacji (w przypadku posiadania przez Użytkownika) – jeżeli będzie wymagane;</w:t>
      </w:r>
    </w:p>
    <w:p w14:paraId="1E3CFEF1" w14:textId="77777777" w:rsidR="00FD20AB" w:rsidRDefault="00FD20AB" w:rsidP="003515F1">
      <w:pPr>
        <w:pStyle w:val="Akapitzlist"/>
        <w:numPr>
          <w:ilvl w:val="0"/>
          <w:numId w:val="11"/>
        </w:numPr>
        <w:jc w:val="both"/>
        <w:rPr>
          <w:rFonts w:ascii="Arial" w:hAnsi="Arial" w:cs="Arial"/>
          <w:sz w:val="22"/>
          <w:szCs w:val="22"/>
        </w:rPr>
      </w:pPr>
      <w:r w:rsidRPr="008E540B">
        <w:rPr>
          <w:rFonts w:ascii="Arial" w:hAnsi="Arial" w:cs="Arial"/>
          <w:sz w:val="22"/>
          <w:szCs w:val="22"/>
        </w:rPr>
        <w:t>opracowanie arkusza efektów gospodarczych;</w:t>
      </w:r>
    </w:p>
    <w:p w14:paraId="250D13CE" w14:textId="77777777" w:rsidR="002E76F2" w:rsidRPr="00AB094C" w:rsidRDefault="002E76F2" w:rsidP="003515F1">
      <w:pPr>
        <w:pStyle w:val="Akapitzlist"/>
        <w:numPr>
          <w:ilvl w:val="0"/>
          <w:numId w:val="11"/>
        </w:numPr>
        <w:jc w:val="both"/>
        <w:rPr>
          <w:rFonts w:ascii="Arial" w:hAnsi="Arial" w:cs="Arial"/>
          <w:sz w:val="22"/>
          <w:szCs w:val="22"/>
        </w:rPr>
      </w:pPr>
      <w:r w:rsidRPr="00AB094C">
        <w:rPr>
          <w:rFonts w:ascii="Arial" w:hAnsi="Arial" w:cs="Arial"/>
          <w:sz w:val="22"/>
          <w:szCs w:val="22"/>
        </w:rPr>
        <w:t>Opracowanie: instrukcji eksploatacji wykonanych instalacji oraz instrukcji obsługi wszystkich elementów składowych instalacji, instrukcji techniczno-ruchowej, niezbędnych schematów instalacyjnych w formie tablic oraz instrukcji postępowania na wypadek pożaru wraz z wykazem telefonów alarmowych;</w:t>
      </w:r>
    </w:p>
    <w:p w14:paraId="01BD9EC8" w14:textId="77777777" w:rsidR="00FD20AB" w:rsidRPr="00117E02" w:rsidRDefault="00FD20AB" w:rsidP="003515F1">
      <w:pPr>
        <w:pStyle w:val="Akapitzlist"/>
        <w:numPr>
          <w:ilvl w:val="0"/>
          <w:numId w:val="11"/>
        </w:numPr>
        <w:jc w:val="both"/>
        <w:rPr>
          <w:rFonts w:ascii="Arial" w:hAnsi="Arial" w:cs="Arial"/>
          <w:sz w:val="22"/>
          <w:szCs w:val="22"/>
        </w:rPr>
      </w:pPr>
      <w:r w:rsidRPr="00117E02">
        <w:rPr>
          <w:rFonts w:ascii="Arial" w:hAnsi="Arial" w:cs="Arial"/>
          <w:sz w:val="22"/>
          <w:szCs w:val="22"/>
        </w:rPr>
        <w:t>realizacja obowiązków wynikając</w:t>
      </w:r>
      <w:r>
        <w:rPr>
          <w:rFonts w:ascii="Arial" w:hAnsi="Arial" w:cs="Arial"/>
          <w:sz w:val="22"/>
          <w:szCs w:val="22"/>
        </w:rPr>
        <w:t xml:space="preserve">a z ustawy z dnia 15.05.2015 r. </w:t>
      </w:r>
      <w:r w:rsidRPr="00117E02">
        <w:rPr>
          <w:rFonts w:ascii="Arial" w:hAnsi="Arial" w:cs="Arial"/>
          <w:sz w:val="22"/>
          <w:szCs w:val="22"/>
        </w:rPr>
        <w:t>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w:t>
      </w:r>
    </w:p>
    <w:p w14:paraId="62810312" w14:textId="77777777" w:rsidR="00FD20AB" w:rsidRPr="00117E02" w:rsidRDefault="00FD20AB" w:rsidP="00FD20AB">
      <w:pPr>
        <w:pStyle w:val="Akapitzlist"/>
        <w:ind w:left="1134" w:hanging="283"/>
        <w:jc w:val="both"/>
        <w:rPr>
          <w:rFonts w:ascii="Arial" w:hAnsi="Arial" w:cs="Arial"/>
          <w:sz w:val="22"/>
          <w:szCs w:val="22"/>
        </w:rPr>
      </w:pPr>
      <w:r w:rsidRPr="00117E02">
        <w:rPr>
          <w:rFonts w:ascii="Arial" w:hAnsi="Arial" w:cs="Arial"/>
          <w:sz w:val="22"/>
          <w:szCs w:val="22"/>
        </w:rPr>
        <w:t>- założenie i prowadzenie dokumentacji w formie Kart Urządzeń lub Kart Systemów Ochrony Przeciwpożarowej, które następnie Wykonawca przekaże Zamawiającemu po odbiorze końcowym;</w:t>
      </w:r>
    </w:p>
    <w:p w14:paraId="0A5FAE06" w14:textId="77777777" w:rsidR="00FD20AB" w:rsidRDefault="00FD20AB" w:rsidP="00FD20AB">
      <w:pPr>
        <w:pStyle w:val="Akapitzlist"/>
        <w:ind w:left="1134" w:hanging="283"/>
        <w:jc w:val="both"/>
        <w:rPr>
          <w:rFonts w:ascii="Arial" w:hAnsi="Arial" w:cs="Arial"/>
          <w:sz w:val="22"/>
          <w:szCs w:val="22"/>
        </w:rPr>
      </w:pPr>
      <w:r w:rsidRPr="00117E02">
        <w:rPr>
          <w:rFonts w:ascii="Arial" w:hAnsi="Arial" w:cs="Arial"/>
          <w:sz w:val="22"/>
          <w:szCs w:val="22"/>
        </w:rPr>
        <w:t>- zapewnienie, w tym również w okresie udzielonej gwarancji, wykonywania konserwacji, serwisu, napraw oraz kontroli szczelności pod względem wycieków przez personel o którym mowa w art. 20</w:t>
      </w:r>
      <w:r>
        <w:rPr>
          <w:rFonts w:ascii="Arial" w:hAnsi="Arial" w:cs="Arial"/>
          <w:sz w:val="22"/>
          <w:szCs w:val="22"/>
        </w:rPr>
        <w:t xml:space="preserve"> i 30 wyżej wymienionej ustawy;</w:t>
      </w:r>
    </w:p>
    <w:p w14:paraId="13A3D68D" w14:textId="77777777" w:rsidR="00FD20AB" w:rsidRPr="00117E02" w:rsidRDefault="00FD20AB" w:rsidP="00FD20AB">
      <w:pPr>
        <w:pStyle w:val="Akapitzlist"/>
        <w:ind w:left="1134" w:hanging="283"/>
        <w:jc w:val="both"/>
        <w:rPr>
          <w:rFonts w:ascii="Arial" w:hAnsi="Arial" w:cs="Arial"/>
          <w:sz w:val="22"/>
          <w:szCs w:val="22"/>
        </w:rPr>
      </w:pPr>
      <w:r>
        <w:rPr>
          <w:rFonts w:ascii="Arial" w:hAnsi="Arial" w:cs="Arial"/>
          <w:sz w:val="22"/>
          <w:szCs w:val="22"/>
          <w:lang w:val="pl-PL"/>
        </w:rPr>
        <w:t xml:space="preserve">- </w:t>
      </w:r>
      <w:r w:rsidRPr="00117E02">
        <w:rPr>
          <w:rFonts w:ascii="Arial" w:hAnsi="Arial" w:cs="Arial"/>
          <w:sz w:val="22"/>
          <w:szCs w:val="22"/>
        </w:rPr>
        <w:t>oznakowanie urządzeń lub sy</w:t>
      </w:r>
      <w:r>
        <w:rPr>
          <w:rFonts w:ascii="Arial" w:hAnsi="Arial" w:cs="Arial"/>
          <w:sz w:val="22"/>
          <w:szCs w:val="22"/>
        </w:rPr>
        <w:t xml:space="preserve">stemów ochrony przeciwpożarowej wraz </w:t>
      </w:r>
      <w:r>
        <w:rPr>
          <w:rFonts w:ascii="Arial" w:hAnsi="Arial" w:cs="Arial"/>
          <w:sz w:val="22"/>
          <w:szCs w:val="22"/>
        </w:rPr>
        <w:br/>
        <w:t>z dostarczeniem i zamontowaniem niezbędnego wyposażenia;</w:t>
      </w:r>
    </w:p>
    <w:p w14:paraId="0F6AA5CF" w14:textId="77777777" w:rsidR="002E76F2" w:rsidRDefault="00FD20AB" w:rsidP="002E76F2">
      <w:pPr>
        <w:pStyle w:val="Akapitzlist"/>
        <w:ind w:left="1134" w:hanging="283"/>
        <w:jc w:val="both"/>
        <w:rPr>
          <w:rFonts w:ascii="Arial" w:hAnsi="Arial" w:cs="Arial"/>
          <w:sz w:val="22"/>
          <w:szCs w:val="22"/>
        </w:rPr>
      </w:pPr>
      <w:r w:rsidRPr="00117E02">
        <w:rPr>
          <w:rFonts w:ascii="Arial" w:hAnsi="Arial" w:cs="Arial"/>
          <w:sz w:val="22"/>
          <w:szCs w:val="22"/>
        </w:rPr>
        <w:t xml:space="preserve">- posiadanie aktualnej autoryzacji producenta dla urządzeń o których mowa </w:t>
      </w:r>
      <w:r w:rsidRPr="00117E02">
        <w:rPr>
          <w:rFonts w:ascii="Arial" w:hAnsi="Arial" w:cs="Arial"/>
          <w:sz w:val="22"/>
          <w:szCs w:val="22"/>
        </w:rPr>
        <w:br/>
        <w:t>w niniejszym punkcie, które będą montowane, o ile producent takiej autoryzacji udziela (niezbędne, odpowiednie i aktualne certyfikaty uprawnia</w:t>
      </w:r>
      <w:r>
        <w:rPr>
          <w:rFonts w:ascii="Arial" w:hAnsi="Arial" w:cs="Arial"/>
          <w:sz w:val="22"/>
          <w:szCs w:val="22"/>
        </w:rPr>
        <w:t>jące do serwisu tych urządzeń);</w:t>
      </w:r>
    </w:p>
    <w:p w14:paraId="0967ADBA" w14:textId="77777777" w:rsidR="00FD20AB" w:rsidRPr="008E540B" w:rsidRDefault="00FD20AB" w:rsidP="003515F1">
      <w:pPr>
        <w:pStyle w:val="Akapitzlist"/>
        <w:numPr>
          <w:ilvl w:val="0"/>
          <w:numId w:val="11"/>
        </w:numPr>
        <w:jc w:val="both"/>
        <w:rPr>
          <w:rFonts w:ascii="Arial" w:hAnsi="Arial" w:cs="Arial"/>
          <w:sz w:val="22"/>
          <w:szCs w:val="22"/>
        </w:rPr>
      </w:pPr>
      <w:r w:rsidRPr="008E540B">
        <w:rPr>
          <w:rFonts w:ascii="Arial" w:hAnsi="Arial" w:cs="Arial"/>
          <w:sz w:val="22"/>
          <w:szCs w:val="22"/>
        </w:rPr>
        <w:t xml:space="preserve">opracowanie dowodów urządzeń zgodnie z wytycznymi Administratora </w:t>
      </w:r>
      <w:r w:rsidRPr="008E540B">
        <w:rPr>
          <w:rFonts w:ascii="Arial" w:hAnsi="Arial" w:cs="Arial"/>
          <w:sz w:val="22"/>
          <w:szCs w:val="22"/>
        </w:rPr>
        <w:br/>
        <w:t>i Użytkownika;</w:t>
      </w:r>
    </w:p>
    <w:p w14:paraId="69805C89" w14:textId="77777777" w:rsidR="00FD20AB" w:rsidRPr="008E540B" w:rsidRDefault="00FD20AB" w:rsidP="003515F1">
      <w:pPr>
        <w:pStyle w:val="Akapitzlist"/>
        <w:numPr>
          <w:ilvl w:val="0"/>
          <w:numId w:val="11"/>
        </w:numPr>
        <w:jc w:val="both"/>
        <w:rPr>
          <w:rFonts w:ascii="Arial" w:hAnsi="Arial" w:cs="Arial"/>
          <w:sz w:val="22"/>
          <w:szCs w:val="22"/>
        </w:rPr>
      </w:pPr>
      <w:r w:rsidRPr="008E540B">
        <w:rPr>
          <w:rFonts w:ascii="Arial" w:hAnsi="Arial" w:cs="Arial"/>
          <w:sz w:val="22"/>
          <w:szCs w:val="22"/>
        </w:rPr>
        <w:t>opracowanie wykazu środków trwałych;</w:t>
      </w:r>
    </w:p>
    <w:p w14:paraId="7C6AD4CC" w14:textId="77777777" w:rsidR="00FD20AB" w:rsidRPr="008E540B" w:rsidRDefault="00FD20AB" w:rsidP="003515F1">
      <w:pPr>
        <w:pStyle w:val="Akapitzlist"/>
        <w:numPr>
          <w:ilvl w:val="0"/>
          <w:numId w:val="11"/>
        </w:numPr>
        <w:jc w:val="both"/>
        <w:rPr>
          <w:rFonts w:ascii="Arial" w:hAnsi="Arial" w:cs="Arial"/>
          <w:sz w:val="22"/>
          <w:szCs w:val="22"/>
        </w:rPr>
      </w:pPr>
      <w:r w:rsidRPr="008E540B">
        <w:rPr>
          <w:rFonts w:ascii="Arial" w:hAnsi="Arial" w:cs="Arial"/>
          <w:sz w:val="22"/>
          <w:szCs w:val="22"/>
        </w:rPr>
        <w:t>opracowanie zestawień ilościowych ukompletowania zamontowanych systemów, dla każdego z systemu oddzielnie z uwzględnieniem danych charakterystycznych urządzeń tj. typ, model, producent, nr seryjny, gabaryty;</w:t>
      </w:r>
    </w:p>
    <w:p w14:paraId="29729EEE" w14:textId="77777777" w:rsidR="00FD20AB" w:rsidRPr="008E540B" w:rsidRDefault="00FD20AB" w:rsidP="003515F1">
      <w:pPr>
        <w:pStyle w:val="Akapitzlist"/>
        <w:numPr>
          <w:ilvl w:val="0"/>
          <w:numId w:val="11"/>
        </w:numPr>
        <w:jc w:val="both"/>
        <w:rPr>
          <w:rFonts w:ascii="Arial" w:hAnsi="Arial" w:cs="Arial"/>
          <w:sz w:val="22"/>
          <w:szCs w:val="22"/>
        </w:rPr>
      </w:pPr>
      <w:r w:rsidRPr="008E540B">
        <w:rPr>
          <w:rFonts w:ascii="Arial" w:hAnsi="Arial" w:cs="Arial"/>
          <w:sz w:val="22"/>
          <w:szCs w:val="22"/>
        </w:rPr>
        <w:t xml:space="preserve">opracowanie wykazu urządzeń podlegających okresowej konserwacji wraz </w:t>
      </w:r>
      <w:r w:rsidRPr="008E540B">
        <w:rPr>
          <w:rFonts w:ascii="Arial" w:hAnsi="Arial" w:cs="Arial"/>
          <w:sz w:val="22"/>
          <w:szCs w:val="22"/>
        </w:rPr>
        <w:br/>
        <w:t>z podaniem czasookresów wymaganych przez producenta urządzenia;</w:t>
      </w:r>
    </w:p>
    <w:p w14:paraId="2D47DE03" w14:textId="77777777" w:rsidR="00FD20AB" w:rsidRPr="008E540B" w:rsidRDefault="00FD20AB" w:rsidP="003515F1">
      <w:pPr>
        <w:pStyle w:val="Akapitzlist"/>
        <w:numPr>
          <w:ilvl w:val="0"/>
          <w:numId w:val="11"/>
        </w:numPr>
        <w:jc w:val="both"/>
        <w:rPr>
          <w:rFonts w:ascii="Arial" w:hAnsi="Arial" w:cs="Arial"/>
          <w:sz w:val="22"/>
          <w:szCs w:val="22"/>
        </w:rPr>
      </w:pPr>
      <w:r w:rsidRPr="008E540B">
        <w:rPr>
          <w:rFonts w:ascii="Arial" w:hAnsi="Arial" w:cs="Arial"/>
          <w:sz w:val="22"/>
          <w:szCs w:val="22"/>
        </w:rPr>
        <w:t>opracowanie książek rejestrów zdarzeń oraz konserwacji dla poszczególnych systemów;</w:t>
      </w:r>
    </w:p>
    <w:p w14:paraId="391CF2DB" w14:textId="77777777" w:rsidR="00FD20AB" w:rsidRPr="008E540B" w:rsidRDefault="00FD20AB" w:rsidP="003515F1">
      <w:pPr>
        <w:pStyle w:val="Akapitzlist"/>
        <w:numPr>
          <w:ilvl w:val="0"/>
          <w:numId w:val="11"/>
        </w:numPr>
        <w:jc w:val="both"/>
        <w:rPr>
          <w:rFonts w:ascii="Arial" w:hAnsi="Arial" w:cs="Arial"/>
          <w:sz w:val="22"/>
          <w:szCs w:val="22"/>
        </w:rPr>
      </w:pPr>
      <w:r w:rsidRPr="008E540B">
        <w:rPr>
          <w:rFonts w:ascii="Arial" w:hAnsi="Arial" w:cs="Arial"/>
          <w:sz w:val="22"/>
          <w:szCs w:val="22"/>
        </w:rPr>
        <w:t xml:space="preserve">wykonanie karty gwarancyjnej, uwzględniającej okres prowadzenia konserwacji </w:t>
      </w:r>
      <w:r w:rsidRPr="008E540B">
        <w:rPr>
          <w:rFonts w:ascii="Arial" w:hAnsi="Arial" w:cs="Arial"/>
          <w:sz w:val="22"/>
          <w:szCs w:val="22"/>
        </w:rPr>
        <w:br/>
        <w:t>i czas na jaki zastała udzielona gwarancja wraz z nr kontaktowym serwisu pod który należy zgłaszać usterki;</w:t>
      </w:r>
    </w:p>
    <w:p w14:paraId="269D8644" w14:textId="77777777" w:rsidR="00FD20AB" w:rsidRPr="00AD70BA" w:rsidRDefault="00FD20AB" w:rsidP="003515F1">
      <w:pPr>
        <w:pStyle w:val="Akapitzlist"/>
        <w:numPr>
          <w:ilvl w:val="0"/>
          <w:numId w:val="11"/>
        </w:numPr>
        <w:jc w:val="both"/>
        <w:rPr>
          <w:rFonts w:ascii="Arial" w:hAnsi="Arial" w:cs="Arial"/>
          <w:sz w:val="22"/>
          <w:szCs w:val="22"/>
        </w:rPr>
      </w:pPr>
      <w:r w:rsidRPr="00AD70BA">
        <w:rPr>
          <w:rFonts w:ascii="Arial" w:hAnsi="Arial" w:cs="Arial"/>
          <w:sz w:val="22"/>
          <w:szCs w:val="22"/>
        </w:rPr>
        <w:t xml:space="preserve">dostarczenie deklaracji Wykonawcy o wykonaniu systemów zgodnie </w:t>
      </w:r>
      <w:r w:rsidRPr="00AD70BA">
        <w:rPr>
          <w:rFonts w:ascii="Arial" w:hAnsi="Arial" w:cs="Arial"/>
          <w:sz w:val="22"/>
          <w:szCs w:val="22"/>
        </w:rPr>
        <w:br/>
        <w:t>z obowiązującymi przepisami;</w:t>
      </w:r>
    </w:p>
    <w:p w14:paraId="043495DB" w14:textId="77777777" w:rsidR="00FD20AB" w:rsidRPr="00AD70BA" w:rsidRDefault="00FD20AB" w:rsidP="003515F1">
      <w:pPr>
        <w:pStyle w:val="Akapitzlist"/>
        <w:numPr>
          <w:ilvl w:val="0"/>
          <w:numId w:val="11"/>
        </w:numPr>
        <w:jc w:val="both"/>
        <w:rPr>
          <w:rFonts w:ascii="Arial" w:hAnsi="Arial" w:cs="Arial"/>
          <w:sz w:val="22"/>
          <w:szCs w:val="22"/>
        </w:rPr>
      </w:pPr>
      <w:r w:rsidRPr="00AD70BA">
        <w:rPr>
          <w:rFonts w:ascii="Arial" w:hAnsi="Arial" w:cs="Arial"/>
          <w:sz w:val="22"/>
          <w:szCs w:val="22"/>
        </w:rPr>
        <w:t xml:space="preserve">opracowanie i dostarczenie podpisanych przez Użytkownika protokołów szkoleń </w:t>
      </w:r>
      <w:r w:rsidRPr="00AD70BA">
        <w:rPr>
          <w:rFonts w:ascii="Arial" w:hAnsi="Arial" w:cs="Arial"/>
          <w:sz w:val="22"/>
          <w:szCs w:val="22"/>
        </w:rPr>
        <w:br/>
        <w:t>z zamontowanych systemów, protokołów z uruchomień i sprawdzeń poprawności działania i funkcjonowania;</w:t>
      </w:r>
    </w:p>
    <w:p w14:paraId="70659A0B" w14:textId="77777777" w:rsidR="00FD20AB" w:rsidRPr="008E540B" w:rsidRDefault="00FD20AB" w:rsidP="003515F1">
      <w:pPr>
        <w:pStyle w:val="Akapitzlist"/>
        <w:numPr>
          <w:ilvl w:val="0"/>
          <w:numId w:val="11"/>
        </w:numPr>
        <w:jc w:val="both"/>
        <w:rPr>
          <w:rFonts w:ascii="Arial" w:hAnsi="Arial" w:cs="Arial"/>
          <w:sz w:val="22"/>
          <w:szCs w:val="22"/>
        </w:rPr>
      </w:pPr>
      <w:r w:rsidRPr="008E540B">
        <w:rPr>
          <w:rFonts w:ascii="Arial" w:hAnsi="Arial" w:cs="Arial"/>
          <w:sz w:val="22"/>
          <w:szCs w:val="22"/>
        </w:rPr>
        <w:t>dostarczenie wszelkich niezbędnych protokołów badań i sprawdzeń wymaganych przez producenta danego urządzenia</w:t>
      </w:r>
    </w:p>
    <w:p w14:paraId="04D38DA3" w14:textId="153812A5" w:rsidR="00FD20AB" w:rsidRDefault="00FD20AB" w:rsidP="003515F1">
      <w:pPr>
        <w:pStyle w:val="Akapitzlist"/>
        <w:numPr>
          <w:ilvl w:val="0"/>
          <w:numId w:val="11"/>
        </w:numPr>
        <w:rPr>
          <w:rFonts w:ascii="Arial" w:hAnsi="Arial" w:cs="Arial"/>
          <w:sz w:val="22"/>
          <w:szCs w:val="22"/>
        </w:rPr>
      </w:pPr>
      <w:r w:rsidRPr="00AD70BA">
        <w:rPr>
          <w:rFonts w:ascii="Arial" w:hAnsi="Arial" w:cs="Arial"/>
          <w:sz w:val="22"/>
          <w:szCs w:val="22"/>
        </w:rPr>
        <w:t>zapewnienie 12 miesięcznego serwisu gwarancyjnego i konserwacji urządzeń wchodzących w skład przedmiotu umowy, począwszy od dnia spisania „Protokołu komisyjnego odbioru końcowego”.</w:t>
      </w:r>
    </w:p>
    <w:p w14:paraId="232FF16D" w14:textId="77777777" w:rsidR="008648C6" w:rsidRPr="00AD70BA" w:rsidRDefault="008648C6" w:rsidP="008648C6">
      <w:pPr>
        <w:pStyle w:val="Akapitzlist"/>
        <w:rPr>
          <w:rFonts w:ascii="Arial" w:hAnsi="Arial" w:cs="Arial"/>
          <w:sz w:val="22"/>
          <w:szCs w:val="22"/>
        </w:rPr>
      </w:pPr>
    </w:p>
    <w:p w14:paraId="34E9267B" w14:textId="77777777" w:rsidR="004A19D7" w:rsidRPr="004A19D7" w:rsidRDefault="004A19D7" w:rsidP="004A19D7">
      <w:pPr>
        <w:pStyle w:val="Akapitzlist"/>
        <w:numPr>
          <w:ilvl w:val="1"/>
          <w:numId w:val="1"/>
        </w:numPr>
        <w:spacing w:before="120"/>
        <w:ind w:left="567"/>
        <w:jc w:val="both"/>
        <w:rPr>
          <w:rFonts w:ascii="Arial" w:hAnsi="Arial" w:cs="Arial"/>
          <w:b/>
          <w:sz w:val="22"/>
          <w:szCs w:val="22"/>
        </w:rPr>
      </w:pPr>
      <w:r w:rsidRPr="004A19D7">
        <w:rPr>
          <w:rFonts w:ascii="Arial" w:hAnsi="Arial" w:cs="Arial"/>
          <w:b/>
          <w:sz w:val="22"/>
          <w:szCs w:val="22"/>
        </w:rPr>
        <w:t>Wycena ofertowa</w:t>
      </w:r>
    </w:p>
    <w:p w14:paraId="6F760463" w14:textId="77777777" w:rsidR="004A19D7" w:rsidRPr="00FA2D41" w:rsidRDefault="004A19D7" w:rsidP="004A19D7">
      <w:pPr>
        <w:pStyle w:val="Akapitzlist"/>
        <w:numPr>
          <w:ilvl w:val="2"/>
          <w:numId w:val="1"/>
        </w:numPr>
        <w:spacing w:before="240"/>
        <w:ind w:left="1276"/>
        <w:jc w:val="both"/>
        <w:rPr>
          <w:rFonts w:ascii="Arial" w:hAnsi="Arial" w:cs="Arial"/>
          <w:sz w:val="22"/>
          <w:szCs w:val="22"/>
        </w:rPr>
      </w:pPr>
      <w:r w:rsidRPr="00FA2D41">
        <w:rPr>
          <w:rFonts w:ascii="Arial" w:hAnsi="Arial" w:cs="Arial"/>
          <w:sz w:val="22"/>
          <w:szCs w:val="22"/>
        </w:rPr>
        <w:t xml:space="preserve">Wycenę ofertową należy przygotować w oparciu o załączona dokumentację projektową, uwzględniając wszystkie niezbędne elementy do prawidłowej realizacji robót budowlanych (wliczając ewentualne pozycje wykazane </w:t>
      </w:r>
      <w:r>
        <w:rPr>
          <w:rFonts w:ascii="Arial" w:hAnsi="Arial" w:cs="Arial"/>
          <w:sz w:val="22"/>
          <w:szCs w:val="22"/>
        </w:rPr>
        <w:br/>
      </w:r>
      <w:r w:rsidRPr="00FA2D41">
        <w:rPr>
          <w:rFonts w:ascii="Arial" w:hAnsi="Arial" w:cs="Arial"/>
          <w:sz w:val="22"/>
          <w:szCs w:val="22"/>
        </w:rPr>
        <w:lastRenderedPageBreak/>
        <w:t>w dokumentacji a nie włączone do przedmiarów oraz uwzględniając ewentualne pozycje, które wynikną na etapie pytań do ogłoszonego postępowania przetargowego do Zamawiającego).</w:t>
      </w:r>
    </w:p>
    <w:p w14:paraId="1D9343A7" w14:textId="77777777" w:rsidR="004A19D7" w:rsidRDefault="004A19D7" w:rsidP="004A19D7">
      <w:pPr>
        <w:pStyle w:val="Akapitzlist"/>
        <w:numPr>
          <w:ilvl w:val="2"/>
          <w:numId w:val="1"/>
        </w:numPr>
        <w:ind w:left="1276"/>
        <w:jc w:val="both"/>
        <w:rPr>
          <w:rFonts w:ascii="Arial" w:eastAsiaTheme="minorEastAsia" w:hAnsi="Arial" w:cs="Arial"/>
          <w:sz w:val="22"/>
          <w:szCs w:val="22"/>
        </w:rPr>
      </w:pPr>
      <w:r w:rsidRPr="00FA2D41">
        <w:rPr>
          <w:rFonts w:ascii="Arial" w:eastAsiaTheme="minorEastAsia" w:hAnsi="Arial" w:cs="Arial"/>
          <w:sz w:val="22"/>
          <w:szCs w:val="22"/>
        </w:rPr>
        <w:t xml:space="preserve">Kosztorys ofertowy (z podziałem na branże) opracowany metodą szczegółową może być sporządzony w dowolnym programie komputerowym (np. NORMA) spełniającym powyższe wymogi. Każda pozycja (wyceniana w oparciu o dokumentację) winna zawierać: podstawę jej wyceny, opis robót, jednostkę miary, ilość jednostek miary, cenę jednostkową netto (tj. z narzutami – kosztami pośrednimi, kosztami zakupu materiałów i zyskiem) oraz zawierać ujęte w każdej pozycji koszty robocizny, materiału i sprzętu. Narzuty winny być jednakowe (wartość procentowa) dla każdej pozycji kosztorysowej w danej branży. </w:t>
      </w:r>
    </w:p>
    <w:p w14:paraId="3597108C" w14:textId="77777777" w:rsidR="004A19D7" w:rsidRDefault="004A19D7" w:rsidP="004A19D7">
      <w:pPr>
        <w:pStyle w:val="Akapitzlist"/>
        <w:numPr>
          <w:ilvl w:val="1"/>
          <w:numId w:val="1"/>
        </w:numPr>
        <w:ind w:left="567"/>
        <w:jc w:val="both"/>
        <w:rPr>
          <w:rFonts w:ascii="Arial" w:eastAsiaTheme="minorEastAsia" w:hAnsi="Arial" w:cs="Arial"/>
          <w:b/>
          <w:sz w:val="22"/>
          <w:szCs w:val="22"/>
          <w:lang w:val="pl-PL"/>
        </w:rPr>
      </w:pPr>
      <w:r w:rsidRPr="004A19D7">
        <w:rPr>
          <w:rFonts w:ascii="Arial" w:eastAsiaTheme="minorEastAsia" w:hAnsi="Arial" w:cs="Arial"/>
          <w:b/>
          <w:sz w:val="22"/>
          <w:szCs w:val="22"/>
          <w:lang w:val="pl-PL"/>
        </w:rPr>
        <w:t>Warunki dodatkowe</w:t>
      </w:r>
    </w:p>
    <w:p w14:paraId="7F628B25" w14:textId="77777777" w:rsidR="00912DE0" w:rsidRPr="0097295C" w:rsidRDefault="00912DE0" w:rsidP="00912DE0">
      <w:pPr>
        <w:pStyle w:val="Tekstpodstawowywcity2"/>
        <w:numPr>
          <w:ilvl w:val="2"/>
          <w:numId w:val="1"/>
        </w:numPr>
        <w:spacing w:after="0" w:line="240" w:lineRule="auto"/>
        <w:ind w:left="1418" w:hanging="709"/>
        <w:jc w:val="both"/>
        <w:rPr>
          <w:rFonts w:ascii="Arial" w:hAnsi="Arial" w:cs="Arial"/>
          <w:sz w:val="22"/>
          <w:szCs w:val="22"/>
        </w:rPr>
      </w:pPr>
      <w:r w:rsidRPr="0097295C">
        <w:rPr>
          <w:rFonts w:ascii="Arial" w:hAnsi="Arial" w:cs="Arial"/>
          <w:sz w:val="22"/>
          <w:szCs w:val="22"/>
        </w:rPr>
        <w:t>Wykonawca w terminie 14 dni przed przekazaniem terenu budowy, zobowiązany jest do złożenia wykazu:</w:t>
      </w:r>
    </w:p>
    <w:p w14:paraId="028104CE" w14:textId="77777777" w:rsidR="00912DE0" w:rsidRPr="0097295C" w:rsidRDefault="00912DE0" w:rsidP="003515F1">
      <w:pPr>
        <w:pStyle w:val="Tekstpodstawowywcity2"/>
        <w:numPr>
          <w:ilvl w:val="0"/>
          <w:numId w:val="8"/>
        </w:numPr>
        <w:spacing w:after="0" w:line="240" w:lineRule="auto"/>
        <w:ind w:left="1701" w:hanging="284"/>
        <w:jc w:val="both"/>
        <w:rPr>
          <w:rFonts w:ascii="Arial" w:hAnsi="Arial" w:cs="Arial"/>
          <w:sz w:val="22"/>
          <w:szCs w:val="22"/>
        </w:rPr>
      </w:pPr>
      <w:r w:rsidRPr="0097295C">
        <w:rPr>
          <w:rFonts w:ascii="Arial" w:hAnsi="Arial" w:cs="Arial"/>
          <w:sz w:val="22"/>
          <w:szCs w:val="22"/>
        </w:rPr>
        <w:t xml:space="preserve">osób wraz z dołączonymi ich zdjęciami, numerem PESEL </w:t>
      </w:r>
      <w:r w:rsidRPr="0097295C">
        <w:rPr>
          <w:rFonts w:ascii="Arial" w:hAnsi="Arial" w:cs="Arial"/>
          <w:sz w:val="22"/>
          <w:szCs w:val="22"/>
        </w:rPr>
        <w:br/>
        <w:t>i nr dowodu osobistego;</w:t>
      </w:r>
    </w:p>
    <w:p w14:paraId="2AA1F7C7" w14:textId="77777777" w:rsidR="00912DE0" w:rsidRPr="0097295C" w:rsidRDefault="00912DE0" w:rsidP="003515F1">
      <w:pPr>
        <w:pStyle w:val="Tekstpodstawowywcity2"/>
        <w:numPr>
          <w:ilvl w:val="0"/>
          <w:numId w:val="8"/>
        </w:numPr>
        <w:spacing w:after="0" w:line="240" w:lineRule="auto"/>
        <w:ind w:left="1701" w:hanging="284"/>
        <w:jc w:val="both"/>
        <w:rPr>
          <w:rFonts w:ascii="Arial" w:hAnsi="Arial" w:cs="Arial"/>
          <w:sz w:val="22"/>
          <w:szCs w:val="22"/>
        </w:rPr>
      </w:pPr>
      <w:r w:rsidRPr="0097295C">
        <w:rPr>
          <w:rFonts w:ascii="Arial" w:hAnsi="Arial" w:cs="Arial"/>
          <w:sz w:val="22"/>
          <w:szCs w:val="22"/>
        </w:rPr>
        <w:t>pojazdów wraz z numerem rejestracyjnym pojazdu i marką pojazdów.</w:t>
      </w:r>
    </w:p>
    <w:p w14:paraId="22AB55D4" w14:textId="77777777" w:rsidR="00912DE0" w:rsidRPr="0097295C" w:rsidRDefault="00912DE0" w:rsidP="00912DE0">
      <w:pPr>
        <w:pStyle w:val="Akapitzlist"/>
        <w:numPr>
          <w:ilvl w:val="2"/>
          <w:numId w:val="1"/>
        </w:numPr>
        <w:ind w:left="1418" w:hanging="709"/>
        <w:jc w:val="both"/>
        <w:rPr>
          <w:rFonts w:ascii="Arial" w:hAnsi="Arial" w:cs="Arial"/>
          <w:sz w:val="22"/>
          <w:szCs w:val="22"/>
        </w:rPr>
      </w:pPr>
      <w:r w:rsidRPr="0097295C">
        <w:rPr>
          <w:rFonts w:ascii="Arial" w:hAnsi="Arial" w:cs="Arial"/>
          <w:sz w:val="22"/>
          <w:szCs w:val="22"/>
        </w:rPr>
        <w:t xml:space="preserve">Przedmiot niniejszego zamówienia publicznego będzie realizowany </w:t>
      </w:r>
      <w:r w:rsidRPr="0097295C">
        <w:rPr>
          <w:rFonts w:ascii="Arial" w:hAnsi="Arial" w:cs="Arial"/>
          <w:sz w:val="22"/>
          <w:szCs w:val="22"/>
        </w:rPr>
        <w:br/>
        <w:t>na terenie zamkniętym w rozumieniu ustawy prawo budowlane. Powyższe związane jest z uzyskaniem przepustek okresowych uprawniających na wejście pracowników i wjazd samochodów dostawczych związanych z realizacją przedmiotu zamówienia.</w:t>
      </w:r>
      <w:r w:rsidRPr="0097295C">
        <w:rPr>
          <w:rFonts w:ascii="Arial" w:hAnsi="Arial" w:cs="Arial"/>
          <w:color w:val="000000"/>
          <w:sz w:val="22"/>
          <w:szCs w:val="22"/>
        </w:rPr>
        <w:t xml:space="preserve"> Zamawiający oświadcza, że przedmiot zamówienia może być realizowany w dni robocze  w godzinach od 7</w:t>
      </w:r>
      <w:r>
        <w:rPr>
          <w:rFonts w:ascii="Arial" w:hAnsi="Arial" w:cs="Arial"/>
          <w:color w:val="000000"/>
          <w:sz w:val="22"/>
          <w:szCs w:val="22"/>
          <w:vertAlign w:val="superscript"/>
        </w:rPr>
        <w:t>3</w:t>
      </w:r>
      <w:r w:rsidRPr="0097295C">
        <w:rPr>
          <w:rFonts w:ascii="Arial" w:hAnsi="Arial" w:cs="Arial"/>
          <w:color w:val="000000"/>
          <w:sz w:val="22"/>
          <w:szCs w:val="22"/>
          <w:vertAlign w:val="superscript"/>
        </w:rPr>
        <w:t xml:space="preserve">0 </w:t>
      </w:r>
      <w:r w:rsidRPr="0097295C">
        <w:rPr>
          <w:rFonts w:ascii="Arial" w:hAnsi="Arial" w:cs="Arial"/>
          <w:color w:val="000000"/>
          <w:sz w:val="22"/>
          <w:szCs w:val="22"/>
          <w:vertAlign w:val="superscript"/>
        </w:rPr>
        <w:br/>
      </w:r>
      <w:r w:rsidRPr="0097295C">
        <w:rPr>
          <w:rFonts w:ascii="Arial" w:hAnsi="Arial" w:cs="Arial"/>
          <w:color w:val="000000"/>
          <w:sz w:val="22"/>
          <w:szCs w:val="22"/>
        </w:rPr>
        <w:t>do 15</w:t>
      </w:r>
      <w:r>
        <w:rPr>
          <w:rFonts w:ascii="Arial" w:hAnsi="Arial" w:cs="Arial"/>
          <w:color w:val="000000"/>
          <w:sz w:val="22"/>
          <w:szCs w:val="22"/>
          <w:vertAlign w:val="superscript"/>
        </w:rPr>
        <w:t>3</w:t>
      </w:r>
      <w:r w:rsidRPr="0097295C">
        <w:rPr>
          <w:rFonts w:ascii="Arial" w:hAnsi="Arial" w:cs="Arial"/>
          <w:color w:val="000000"/>
          <w:sz w:val="22"/>
          <w:szCs w:val="22"/>
          <w:vertAlign w:val="superscript"/>
        </w:rPr>
        <w:t>0</w:t>
      </w:r>
      <w:r w:rsidRPr="0097295C">
        <w:rPr>
          <w:rFonts w:ascii="Arial" w:hAnsi="Arial" w:cs="Arial"/>
          <w:color w:val="000000"/>
          <w:sz w:val="22"/>
          <w:szCs w:val="22"/>
        </w:rPr>
        <w:t>.</w:t>
      </w:r>
      <w:r w:rsidRPr="0097295C">
        <w:rPr>
          <w:rFonts w:ascii="Arial" w:hAnsi="Arial" w:cs="Arial"/>
          <w:color w:val="FF0000"/>
          <w:sz w:val="22"/>
          <w:szCs w:val="22"/>
        </w:rPr>
        <w:t xml:space="preserve"> </w:t>
      </w:r>
    </w:p>
    <w:p w14:paraId="220869E7" w14:textId="77777777" w:rsidR="004A19D7" w:rsidRPr="00912DE0" w:rsidRDefault="00912DE0" w:rsidP="00912DE0">
      <w:pPr>
        <w:pStyle w:val="Tekstpodstawowy31"/>
        <w:numPr>
          <w:ilvl w:val="2"/>
          <w:numId w:val="1"/>
        </w:numPr>
        <w:spacing w:line="240" w:lineRule="auto"/>
        <w:ind w:left="1418" w:hanging="709"/>
        <w:rPr>
          <w:rFonts w:ascii="Arial" w:hAnsi="Arial" w:cs="Arial"/>
          <w:b/>
          <w:sz w:val="22"/>
          <w:szCs w:val="22"/>
        </w:rPr>
      </w:pPr>
      <w:r w:rsidRPr="0097295C">
        <w:rPr>
          <w:rFonts w:ascii="Arial" w:hAnsi="Arial" w:cs="Arial"/>
          <w:sz w:val="22"/>
          <w:szCs w:val="22"/>
          <w:lang w:eastAsia="x-none"/>
        </w:rPr>
        <w:t>Wstęp osoby (osób) nieposiadających obywatelstwa polskiego wymaga  zezwolenia do wejścia na teren robót po uzyskaniu opinii Służby Kontrwywiadu Wojskowego na zasadach określonych w Decyzji nr 19/MON Ministra Obrony Narodowej z dnia 24 stycznia 2017 r. w sprawie organizowania współpracy międzynarodowej w resorcie obrony narodowej (Dz.Urz.MON.2017.18 z dnia 25.01.2017 r.). O wyrażenie opinii występuje Zamawiający na pisemny wniosek Wykonawcy w terminie nie krótszym niż 21 dni przed planowanym terminem wstępu na teren kompleksu Użytkownika.</w:t>
      </w:r>
    </w:p>
    <w:p w14:paraId="37D38C20" w14:textId="77777777" w:rsidR="004A19D7" w:rsidRPr="00FA2D41" w:rsidRDefault="004A19D7" w:rsidP="004A19D7">
      <w:pPr>
        <w:pStyle w:val="Akapitzlist"/>
        <w:ind w:left="1418"/>
        <w:jc w:val="both"/>
        <w:rPr>
          <w:rFonts w:ascii="Arial" w:eastAsiaTheme="minorEastAsia" w:hAnsi="Arial" w:cs="Arial"/>
          <w:sz w:val="12"/>
          <w:szCs w:val="12"/>
        </w:rPr>
      </w:pPr>
    </w:p>
    <w:p w14:paraId="49B36CDC" w14:textId="77777777" w:rsidR="00FD20AB" w:rsidRPr="0097295C" w:rsidRDefault="00FD20AB" w:rsidP="00FD20AB">
      <w:pPr>
        <w:pStyle w:val="Tekstpodstawowy31"/>
        <w:numPr>
          <w:ilvl w:val="0"/>
          <w:numId w:val="1"/>
        </w:numPr>
        <w:spacing w:before="240" w:after="120" w:line="240" w:lineRule="auto"/>
        <w:ind w:left="284" w:hanging="284"/>
        <w:rPr>
          <w:rFonts w:ascii="Arial" w:hAnsi="Arial" w:cs="Arial"/>
          <w:b/>
          <w:sz w:val="22"/>
          <w:szCs w:val="22"/>
        </w:rPr>
      </w:pPr>
      <w:r w:rsidRPr="0097295C">
        <w:rPr>
          <w:rFonts w:ascii="Arial" w:hAnsi="Arial" w:cs="Arial"/>
          <w:b/>
          <w:sz w:val="22"/>
          <w:szCs w:val="22"/>
        </w:rPr>
        <w:t>DODATKOWE INFORMACJE</w:t>
      </w:r>
    </w:p>
    <w:p w14:paraId="7349A32F" w14:textId="77777777" w:rsidR="00430D1C" w:rsidRPr="00AB094C" w:rsidRDefault="00F33EDD" w:rsidP="00912DE0">
      <w:pPr>
        <w:pStyle w:val="Akapitzlist"/>
        <w:numPr>
          <w:ilvl w:val="1"/>
          <w:numId w:val="1"/>
        </w:numPr>
        <w:ind w:left="567"/>
        <w:jc w:val="both"/>
        <w:rPr>
          <w:rFonts w:ascii="Arial" w:hAnsi="Arial" w:cs="Arial"/>
          <w:sz w:val="22"/>
          <w:szCs w:val="22"/>
        </w:rPr>
      </w:pPr>
      <w:r w:rsidRPr="00AB094C">
        <w:rPr>
          <w:rFonts w:ascii="Arial" w:hAnsi="Arial" w:cs="Arial"/>
          <w:b/>
          <w:sz w:val="22"/>
          <w:szCs w:val="22"/>
        </w:rPr>
        <w:t xml:space="preserve">Zamawiający informuje, że w związku ze zleceniem zakresu prac projektowych dla </w:t>
      </w:r>
      <w:r w:rsidRPr="00AB094C">
        <w:rPr>
          <w:rFonts w:ascii="Arial" w:hAnsi="Arial" w:cs="Arial"/>
          <w:b/>
          <w:sz w:val="22"/>
          <w:szCs w:val="22"/>
          <w:u w:val="single"/>
        </w:rPr>
        <w:t>dwóch zadań związanych z terenem Placu Piłsudskiego</w:t>
      </w:r>
      <w:r w:rsidRPr="00AB094C">
        <w:rPr>
          <w:rFonts w:ascii="Arial" w:hAnsi="Arial" w:cs="Arial"/>
          <w:b/>
          <w:sz w:val="22"/>
          <w:szCs w:val="22"/>
        </w:rPr>
        <w:t>, należy</w:t>
      </w:r>
      <w:r w:rsidRPr="00AB094C">
        <w:rPr>
          <w:rFonts w:ascii="Arial" w:hAnsi="Arial" w:cs="Arial"/>
          <w:b/>
          <w:sz w:val="22"/>
          <w:szCs w:val="22"/>
          <w:lang w:val="pl-PL"/>
        </w:rPr>
        <w:t xml:space="preserve"> </w:t>
      </w:r>
      <w:r w:rsidRPr="00AB094C">
        <w:rPr>
          <w:rFonts w:ascii="Arial" w:hAnsi="Arial" w:cs="Arial"/>
          <w:b/>
          <w:sz w:val="22"/>
          <w:szCs w:val="22"/>
        </w:rPr>
        <w:t>uzgodnić i skoordynować realizację w ramach prowadzonych inwestycji  na terenie kompleksu z właściwymi instytucjami w tym:</w:t>
      </w:r>
      <w:r w:rsidRPr="00AB094C">
        <w:rPr>
          <w:rFonts w:ascii="Arial" w:hAnsi="Arial" w:cs="Arial"/>
          <w:b/>
          <w:sz w:val="22"/>
          <w:szCs w:val="22"/>
          <w:lang w:val="pl-PL"/>
        </w:rPr>
        <w:t xml:space="preserve"> </w:t>
      </w:r>
      <w:r w:rsidRPr="00AB094C">
        <w:rPr>
          <w:rFonts w:ascii="Arial" w:hAnsi="Arial" w:cs="Arial"/>
          <w:b/>
          <w:sz w:val="22"/>
          <w:szCs w:val="22"/>
        </w:rPr>
        <w:t>z Inwestorem, Administratorem, Użytkownikiem.</w:t>
      </w:r>
    </w:p>
    <w:p w14:paraId="6B0627C0" w14:textId="77777777" w:rsidR="00912DE0" w:rsidRPr="00912DE0" w:rsidRDefault="00912DE0" w:rsidP="00912DE0">
      <w:pPr>
        <w:pStyle w:val="Akapitzlist"/>
        <w:ind w:left="567"/>
        <w:jc w:val="both"/>
        <w:rPr>
          <w:rFonts w:ascii="Arial" w:hAnsi="Arial" w:cs="Arial"/>
          <w:sz w:val="22"/>
          <w:szCs w:val="22"/>
          <w:highlight w:val="yellow"/>
        </w:rPr>
      </w:pPr>
    </w:p>
    <w:p w14:paraId="662FDD52" w14:textId="77777777" w:rsidR="00FD20AB" w:rsidRPr="009E391B" w:rsidRDefault="00FD20AB" w:rsidP="00FD20AB">
      <w:pPr>
        <w:pStyle w:val="Akapitzlist"/>
        <w:numPr>
          <w:ilvl w:val="1"/>
          <w:numId w:val="1"/>
        </w:numPr>
        <w:spacing w:before="120"/>
        <w:ind w:left="709" w:hanging="425"/>
        <w:jc w:val="both"/>
        <w:rPr>
          <w:rFonts w:ascii="Arial" w:hAnsi="Arial" w:cs="Arial"/>
          <w:b/>
          <w:bCs/>
          <w:sz w:val="22"/>
          <w:szCs w:val="22"/>
        </w:rPr>
      </w:pPr>
      <w:r w:rsidRPr="009E391B">
        <w:rPr>
          <w:rFonts w:ascii="Arial" w:hAnsi="Arial" w:cs="Arial"/>
          <w:b/>
          <w:bCs/>
          <w:sz w:val="22"/>
          <w:szCs w:val="22"/>
        </w:rPr>
        <w:t>Pozostałe ustalenia</w:t>
      </w:r>
    </w:p>
    <w:p w14:paraId="554A7445" w14:textId="77777777" w:rsidR="00FD20AB" w:rsidRPr="009E391B" w:rsidRDefault="00FD20AB" w:rsidP="00FD20AB">
      <w:pPr>
        <w:pStyle w:val="Akapitzlist"/>
        <w:numPr>
          <w:ilvl w:val="2"/>
          <w:numId w:val="1"/>
        </w:numPr>
        <w:ind w:left="1418" w:hanging="709"/>
        <w:jc w:val="both"/>
        <w:rPr>
          <w:rFonts w:ascii="Arial" w:eastAsia="Calibri" w:hAnsi="Arial" w:cs="Arial"/>
          <w:sz w:val="22"/>
          <w:szCs w:val="22"/>
          <w:lang w:eastAsia="en-US"/>
        </w:rPr>
      </w:pPr>
      <w:r w:rsidRPr="009E391B">
        <w:rPr>
          <w:rFonts w:ascii="Arial" w:eastAsia="Calibri" w:hAnsi="Arial" w:cs="Arial"/>
          <w:sz w:val="22"/>
          <w:szCs w:val="22"/>
          <w:lang w:eastAsia="en-US"/>
        </w:rPr>
        <w:t xml:space="preserve">Zamawiający zastrzega sobie możliwość rezygnacji (na każdym etapie) </w:t>
      </w:r>
      <w:r w:rsidRPr="009E391B">
        <w:rPr>
          <w:rFonts w:ascii="Arial" w:eastAsia="Calibri" w:hAnsi="Arial" w:cs="Arial"/>
          <w:sz w:val="22"/>
          <w:szCs w:val="22"/>
          <w:lang w:eastAsia="en-US"/>
        </w:rPr>
        <w:br/>
        <w:t xml:space="preserve">z realizacji części zakresu rzeczowego zadania (bez podania przyczyny) </w:t>
      </w:r>
      <w:r w:rsidRPr="009E391B">
        <w:rPr>
          <w:rFonts w:ascii="Arial" w:eastAsia="Calibri" w:hAnsi="Arial" w:cs="Arial"/>
          <w:sz w:val="22"/>
          <w:szCs w:val="22"/>
          <w:lang w:eastAsia="en-US"/>
        </w:rPr>
        <w:br/>
        <w:t>i z tego tytułu Wykonawcy nie przysługują żadne roszczenia finansowe.</w:t>
      </w:r>
    </w:p>
    <w:p w14:paraId="245B60F9" w14:textId="77777777" w:rsidR="00FD20AB" w:rsidRPr="009E391B" w:rsidRDefault="00FD20AB" w:rsidP="00FD20AB">
      <w:pPr>
        <w:pStyle w:val="Akapitzlist"/>
        <w:numPr>
          <w:ilvl w:val="2"/>
          <w:numId w:val="1"/>
        </w:numPr>
        <w:ind w:left="1418" w:hanging="709"/>
        <w:jc w:val="both"/>
        <w:rPr>
          <w:rFonts w:ascii="Arial" w:hAnsi="Arial" w:cs="Arial"/>
          <w:sz w:val="22"/>
          <w:szCs w:val="22"/>
        </w:rPr>
      </w:pPr>
      <w:r w:rsidRPr="009E391B">
        <w:rPr>
          <w:rFonts w:ascii="Arial" w:hAnsi="Arial" w:cs="Arial"/>
          <w:sz w:val="22"/>
          <w:szCs w:val="22"/>
        </w:rPr>
        <w:t>Zamawiający dopuszcza możliwość wykonania zamówienia przez podwykonawców.</w:t>
      </w:r>
    </w:p>
    <w:p w14:paraId="60A3E521" w14:textId="77777777" w:rsidR="00FD20AB" w:rsidRDefault="00FD20AB" w:rsidP="00FD20AB">
      <w:pPr>
        <w:pStyle w:val="Akapitzlist"/>
        <w:numPr>
          <w:ilvl w:val="2"/>
          <w:numId w:val="1"/>
        </w:numPr>
        <w:ind w:left="1418" w:hanging="709"/>
        <w:jc w:val="both"/>
        <w:rPr>
          <w:rFonts w:ascii="Arial" w:hAnsi="Arial" w:cs="Arial"/>
          <w:sz w:val="22"/>
          <w:szCs w:val="22"/>
        </w:rPr>
      </w:pPr>
      <w:r w:rsidRPr="009E391B">
        <w:rPr>
          <w:rFonts w:ascii="Arial" w:hAnsi="Arial" w:cs="Arial"/>
          <w:sz w:val="22"/>
          <w:szCs w:val="22"/>
        </w:rPr>
        <w:t xml:space="preserve">W przypadku konieczności prowadzenia robót w obiekcie w okresie obniżonych temperatur Wykonawca zobowiązany jest do podpisania umowy/porozumienia na dostawę ciepła pozwalającego na utrzymanie temperatur w pomieszczeniach (placu budowy) pozwalających </w:t>
      </w:r>
      <w:r w:rsidRPr="009E391B">
        <w:rPr>
          <w:rFonts w:ascii="Arial" w:hAnsi="Arial" w:cs="Arial"/>
          <w:sz w:val="22"/>
          <w:szCs w:val="22"/>
        </w:rPr>
        <w:br/>
        <w:t>na prowadzenie robót budowlanych.</w:t>
      </w:r>
    </w:p>
    <w:p w14:paraId="0A9A176E" w14:textId="77777777" w:rsidR="00F33EDD" w:rsidRPr="00FA2D41" w:rsidRDefault="00F33EDD" w:rsidP="00F33EDD">
      <w:pPr>
        <w:pStyle w:val="Akapitzlist"/>
        <w:numPr>
          <w:ilvl w:val="2"/>
          <w:numId w:val="1"/>
        </w:numPr>
        <w:jc w:val="both"/>
        <w:rPr>
          <w:rFonts w:ascii="Arial" w:hAnsi="Arial" w:cs="Arial"/>
          <w:sz w:val="22"/>
          <w:szCs w:val="22"/>
        </w:rPr>
      </w:pPr>
      <w:r w:rsidRPr="00FA2D41">
        <w:rPr>
          <w:rFonts w:ascii="Arial" w:hAnsi="Arial" w:cs="Arial"/>
          <w:sz w:val="22"/>
          <w:szCs w:val="22"/>
        </w:rPr>
        <w:lastRenderedPageBreak/>
        <w:t>Wykonawca nie może użyć do realizacji zamówienia wyrobów budowlanych o gorszych parametrach  technicznych i jakościowych niż te, wskazane w dokumentacji technicznej, specyfikacji technicznej warunków wykonania i odbioru robót lub w dokumentacji projektowej.</w:t>
      </w:r>
    </w:p>
    <w:p w14:paraId="548194C7" w14:textId="77777777" w:rsidR="00F33EDD" w:rsidRPr="00FA2D41" w:rsidRDefault="00F33EDD" w:rsidP="00F33EDD">
      <w:pPr>
        <w:pStyle w:val="Akapitzlist"/>
        <w:ind w:left="1418"/>
        <w:jc w:val="both"/>
        <w:rPr>
          <w:rFonts w:ascii="Arial" w:hAnsi="Arial" w:cs="Arial"/>
          <w:sz w:val="22"/>
          <w:szCs w:val="22"/>
        </w:rPr>
      </w:pPr>
      <w:r w:rsidRPr="00FA2D41">
        <w:rPr>
          <w:rFonts w:ascii="Arial" w:hAnsi="Arial" w:cs="Arial"/>
          <w:sz w:val="22"/>
          <w:szCs w:val="22"/>
        </w:rPr>
        <w:t xml:space="preserve">Nazwy, symbole i znaki firmowe producentów, dane techniczne </w:t>
      </w:r>
      <w:r w:rsidRPr="00FA2D41">
        <w:rPr>
          <w:rFonts w:ascii="Arial" w:hAnsi="Arial" w:cs="Arial"/>
          <w:sz w:val="22"/>
          <w:szCs w:val="22"/>
        </w:rPr>
        <w:br/>
        <w:t>i opisy technologii zostały podane jedynie w celu jak najdokładniejszego określenia elementów, urządzeń i materiałów, które mogą być użyte do realizacji przedmiotu zamówienia. Oznacza to, że wykonawca nie będzie zobowiązany do zastosowania konkretnych wyrobów i może on stosować inne, pod warunkiem ich zgodności z wyrobami podanymi w dokumentacji pod względem:</w:t>
      </w:r>
    </w:p>
    <w:p w14:paraId="0A356A84" w14:textId="77777777" w:rsidR="00F33EDD" w:rsidRPr="00FA2D41" w:rsidRDefault="00F33EDD" w:rsidP="003515F1">
      <w:pPr>
        <w:pStyle w:val="Akapitzlist"/>
        <w:numPr>
          <w:ilvl w:val="0"/>
          <w:numId w:val="9"/>
        </w:numPr>
        <w:ind w:left="1701" w:hanging="283"/>
        <w:jc w:val="both"/>
        <w:rPr>
          <w:rFonts w:ascii="Arial" w:hAnsi="Arial" w:cs="Arial"/>
          <w:sz w:val="22"/>
          <w:szCs w:val="22"/>
        </w:rPr>
      </w:pPr>
      <w:r w:rsidRPr="00FA2D41">
        <w:rPr>
          <w:rFonts w:ascii="Arial" w:hAnsi="Arial" w:cs="Arial"/>
          <w:sz w:val="22"/>
          <w:szCs w:val="22"/>
        </w:rPr>
        <w:t>Gabarytów i konstrukcji (wielkość, rodzaj, liczba elementów składowych)</w:t>
      </w:r>
    </w:p>
    <w:p w14:paraId="3E4403B9" w14:textId="77777777" w:rsidR="00F33EDD" w:rsidRPr="00FA2D41" w:rsidRDefault="00F33EDD" w:rsidP="003515F1">
      <w:pPr>
        <w:pStyle w:val="Akapitzlist"/>
        <w:numPr>
          <w:ilvl w:val="0"/>
          <w:numId w:val="9"/>
        </w:numPr>
        <w:ind w:left="1701" w:hanging="283"/>
        <w:jc w:val="both"/>
        <w:rPr>
          <w:rFonts w:ascii="Arial" w:hAnsi="Arial" w:cs="Arial"/>
          <w:sz w:val="22"/>
          <w:szCs w:val="22"/>
        </w:rPr>
      </w:pPr>
      <w:r w:rsidRPr="00FA2D41">
        <w:rPr>
          <w:rFonts w:ascii="Arial" w:hAnsi="Arial" w:cs="Arial"/>
          <w:sz w:val="22"/>
          <w:szCs w:val="22"/>
        </w:rPr>
        <w:t>Charakteru użytkowego (tożsamość funkcji)</w:t>
      </w:r>
    </w:p>
    <w:p w14:paraId="524FABC5" w14:textId="77777777" w:rsidR="00F33EDD" w:rsidRPr="00FA2D41" w:rsidRDefault="00F33EDD" w:rsidP="003515F1">
      <w:pPr>
        <w:pStyle w:val="Akapitzlist"/>
        <w:numPr>
          <w:ilvl w:val="0"/>
          <w:numId w:val="9"/>
        </w:numPr>
        <w:ind w:left="1701" w:hanging="283"/>
        <w:jc w:val="both"/>
        <w:rPr>
          <w:rFonts w:ascii="Arial" w:hAnsi="Arial" w:cs="Arial"/>
          <w:sz w:val="22"/>
          <w:szCs w:val="22"/>
        </w:rPr>
      </w:pPr>
      <w:r w:rsidRPr="00FA2D41">
        <w:rPr>
          <w:rFonts w:ascii="Arial" w:hAnsi="Arial" w:cs="Arial"/>
          <w:sz w:val="22"/>
          <w:szCs w:val="22"/>
        </w:rPr>
        <w:t>Charakterystyki materiałowej (rodzaj i jakość tworzywa)</w:t>
      </w:r>
    </w:p>
    <w:p w14:paraId="557D7D0E" w14:textId="77777777" w:rsidR="00F33EDD" w:rsidRPr="00FA2D41" w:rsidRDefault="00F33EDD" w:rsidP="003515F1">
      <w:pPr>
        <w:pStyle w:val="Akapitzlist"/>
        <w:numPr>
          <w:ilvl w:val="0"/>
          <w:numId w:val="9"/>
        </w:numPr>
        <w:ind w:left="1701" w:hanging="283"/>
        <w:jc w:val="both"/>
        <w:rPr>
          <w:rFonts w:ascii="Arial" w:hAnsi="Arial" w:cs="Arial"/>
          <w:sz w:val="22"/>
          <w:szCs w:val="22"/>
        </w:rPr>
      </w:pPr>
      <w:r w:rsidRPr="00FA2D41">
        <w:rPr>
          <w:rFonts w:ascii="Arial" w:hAnsi="Arial" w:cs="Arial"/>
          <w:sz w:val="22"/>
          <w:szCs w:val="22"/>
        </w:rPr>
        <w:t>Parametrów technicznych (np. wytrzymałość, trwałość, konstrukcja, itp.)</w:t>
      </w:r>
    </w:p>
    <w:p w14:paraId="4A336FC8" w14:textId="77777777" w:rsidR="00F33EDD" w:rsidRPr="00FA2D41" w:rsidRDefault="00F33EDD" w:rsidP="003515F1">
      <w:pPr>
        <w:pStyle w:val="Akapitzlist"/>
        <w:numPr>
          <w:ilvl w:val="0"/>
          <w:numId w:val="9"/>
        </w:numPr>
        <w:ind w:left="1701" w:hanging="283"/>
        <w:jc w:val="both"/>
        <w:rPr>
          <w:rFonts w:ascii="Arial" w:hAnsi="Arial" w:cs="Arial"/>
          <w:sz w:val="22"/>
          <w:szCs w:val="22"/>
        </w:rPr>
      </w:pPr>
      <w:r w:rsidRPr="00FA2D41">
        <w:rPr>
          <w:rFonts w:ascii="Arial" w:hAnsi="Arial" w:cs="Arial"/>
          <w:sz w:val="22"/>
          <w:szCs w:val="22"/>
        </w:rPr>
        <w:t>Wyglądu (struktura, faktura, barwa)</w:t>
      </w:r>
    </w:p>
    <w:p w14:paraId="32542280" w14:textId="77777777" w:rsidR="00F33EDD" w:rsidRPr="00FA2D41" w:rsidRDefault="00F33EDD" w:rsidP="00F33EDD">
      <w:pPr>
        <w:ind w:left="1418"/>
        <w:jc w:val="both"/>
        <w:rPr>
          <w:rFonts w:ascii="Arial" w:hAnsi="Arial" w:cs="Arial"/>
          <w:sz w:val="22"/>
          <w:szCs w:val="22"/>
        </w:rPr>
      </w:pPr>
      <w:r w:rsidRPr="00FA2D41">
        <w:rPr>
          <w:rFonts w:ascii="Arial" w:hAnsi="Arial" w:cs="Arial"/>
          <w:sz w:val="22"/>
          <w:szCs w:val="22"/>
        </w:rPr>
        <w:t xml:space="preserve">Zamawiający dopuszcza zmianę przez Wykonawcę zastosowanych </w:t>
      </w:r>
      <w:r w:rsidRPr="00FA2D41">
        <w:rPr>
          <w:rFonts w:ascii="Arial" w:hAnsi="Arial" w:cs="Arial"/>
          <w:sz w:val="22"/>
          <w:szCs w:val="22"/>
        </w:rPr>
        <w:br/>
        <w:t>w projekcie technologii wykonania robót oraz urządzeń pod warunkiem uzgodnienia tychże zmian z Inwestorem oraz Projektantem w trybie art. 20 ust. 1 pkt. 4b Prawa budowlanego.</w:t>
      </w:r>
    </w:p>
    <w:p w14:paraId="60BC4FFB" w14:textId="77777777" w:rsidR="00F33EDD" w:rsidRPr="00FA2D41" w:rsidRDefault="00F33EDD" w:rsidP="00F33EDD">
      <w:pPr>
        <w:ind w:left="1418"/>
        <w:jc w:val="both"/>
        <w:rPr>
          <w:rFonts w:ascii="Arial" w:hAnsi="Arial" w:cs="Arial"/>
          <w:sz w:val="22"/>
          <w:szCs w:val="22"/>
        </w:rPr>
      </w:pPr>
      <w:r w:rsidRPr="00FA2D41">
        <w:rPr>
          <w:rFonts w:ascii="Arial" w:hAnsi="Arial" w:cs="Arial"/>
          <w:sz w:val="22"/>
          <w:szCs w:val="22"/>
        </w:rPr>
        <w:t>Przyjęte w przedmiarze oraz dokumentacji projektowej nazwy handlowe mają na celu wskazanie standardów jakościowych i nie są nakazem ich stosowania.</w:t>
      </w:r>
    </w:p>
    <w:p w14:paraId="335534F7" w14:textId="77777777" w:rsidR="00F33EDD" w:rsidRPr="00FA2D41" w:rsidRDefault="00F33EDD" w:rsidP="00F33EDD">
      <w:pPr>
        <w:ind w:left="1418"/>
        <w:jc w:val="both"/>
        <w:rPr>
          <w:rFonts w:ascii="Arial" w:hAnsi="Arial" w:cs="Arial"/>
          <w:sz w:val="22"/>
          <w:szCs w:val="22"/>
        </w:rPr>
      </w:pPr>
      <w:r w:rsidRPr="00FA2D41">
        <w:rPr>
          <w:rFonts w:ascii="Arial" w:hAnsi="Arial" w:cs="Arial"/>
          <w:sz w:val="22"/>
          <w:szCs w:val="22"/>
        </w:rPr>
        <w:t>Zgodnie z art. 30 ust. 5 Ustawy Wykonawca, który powołuje się na rozwiązania równoważne opisywane przez Zamawiającego, jest obowiązany wskazać, że oferowane przez niego materiały czy urządzenia spełniają wymagania określone przez zamawiającego.</w:t>
      </w:r>
    </w:p>
    <w:p w14:paraId="66DDA6F8" w14:textId="77777777" w:rsidR="00F33EDD" w:rsidRPr="00FA2D41" w:rsidRDefault="00F33EDD" w:rsidP="00F33EDD">
      <w:pPr>
        <w:ind w:left="1418"/>
        <w:jc w:val="both"/>
        <w:rPr>
          <w:rFonts w:ascii="Arial" w:hAnsi="Arial" w:cs="Arial"/>
          <w:sz w:val="22"/>
          <w:szCs w:val="22"/>
        </w:rPr>
      </w:pPr>
      <w:r w:rsidRPr="00FA2D41">
        <w:rPr>
          <w:rFonts w:ascii="Arial" w:hAnsi="Arial" w:cs="Arial"/>
          <w:sz w:val="22"/>
          <w:szCs w:val="22"/>
        </w:rPr>
        <w:t>W związku z powyższym, w przypadku zaoferowania materiałów i urządzeń równoważnych do materiałów i urządzeń określonych w dokumentacji, wykonawca zobowiązany jest załączyć do oferty szczegółowy opis oferowanych materiałów i urządzeń (karty katalogowe) wskazując, że zaproponowane rozwiązania są równoważne pod względem technicznym, jakościowym i funkcjonalnym.</w:t>
      </w:r>
    </w:p>
    <w:p w14:paraId="605B5D9F" w14:textId="77777777" w:rsidR="00F33EDD" w:rsidRPr="00FA2D41" w:rsidRDefault="00F33EDD" w:rsidP="00F33EDD">
      <w:pPr>
        <w:ind w:left="1418"/>
        <w:jc w:val="both"/>
        <w:rPr>
          <w:rFonts w:ascii="Arial" w:hAnsi="Arial" w:cs="Arial"/>
          <w:sz w:val="22"/>
          <w:szCs w:val="22"/>
        </w:rPr>
      </w:pPr>
      <w:r w:rsidRPr="00FA2D41">
        <w:rPr>
          <w:rFonts w:ascii="Arial" w:hAnsi="Arial" w:cs="Arial"/>
          <w:sz w:val="22"/>
          <w:szCs w:val="22"/>
        </w:rPr>
        <w:t>Złożone w toku postepowania dokumenty posłużą Zamawiającemu do dokonania oceny czy oferta jest równoważna.</w:t>
      </w:r>
    </w:p>
    <w:p w14:paraId="2C237B53" w14:textId="77777777" w:rsidR="00F33EDD" w:rsidRPr="00FA2D41" w:rsidRDefault="00F33EDD" w:rsidP="00F33EDD">
      <w:pPr>
        <w:ind w:left="1418"/>
        <w:jc w:val="both"/>
        <w:rPr>
          <w:rFonts w:ascii="Arial" w:hAnsi="Arial" w:cs="Arial"/>
          <w:sz w:val="22"/>
          <w:szCs w:val="22"/>
        </w:rPr>
      </w:pPr>
      <w:r w:rsidRPr="00FA2D41">
        <w:rPr>
          <w:rFonts w:ascii="Arial" w:hAnsi="Arial" w:cs="Arial"/>
          <w:sz w:val="22"/>
          <w:szCs w:val="22"/>
        </w:rPr>
        <w:t>Wskazanie przez Wykonawcę materiałów lub produktów równoważnych bez przedstawienia dokumentów na potwierdzenie równoważności spowoduje wezwanie Wykonawcy do przedstawienia brakujących dokumentów w trybie art. 26 ust. 3 w związku a art. 25 ust. 1 Ustawy.</w:t>
      </w:r>
    </w:p>
    <w:p w14:paraId="683EDB78" w14:textId="77777777" w:rsidR="00F33EDD" w:rsidRPr="00FA2D41" w:rsidRDefault="00F33EDD" w:rsidP="00F33EDD">
      <w:pPr>
        <w:ind w:left="1418"/>
        <w:jc w:val="both"/>
        <w:rPr>
          <w:rFonts w:ascii="Arial" w:hAnsi="Arial" w:cs="Arial"/>
          <w:sz w:val="22"/>
          <w:szCs w:val="22"/>
        </w:rPr>
      </w:pPr>
      <w:r w:rsidRPr="00FA2D41">
        <w:rPr>
          <w:rFonts w:ascii="Arial" w:hAnsi="Arial" w:cs="Arial"/>
          <w:sz w:val="22"/>
          <w:szCs w:val="22"/>
        </w:rPr>
        <w:t>W przypadku nie złożenia wykazu materiałów równoważnych Zamawiający przyjmuje, że Wykonawca zaoferował produkt opisany w SIWZ (zgodny z dokumentacją projektową).</w:t>
      </w:r>
    </w:p>
    <w:p w14:paraId="4E766CE6" w14:textId="77777777" w:rsidR="00F33EDD" w:rsidRPr="00FA2D41" w:rsidRDefault="00F33EDD" w:rsidP="00F33EDD">
      <w:pPr>
        <w:ind w:left="1418"/>
        <w:jc w:val="both"/>
        <w:rPr>
          <w:rFonts w:ascii="Arial" w:hAnsi="Arial" w:cs="Arial"/>
          <w:sz w:val="22"/>
          <w:szCs w:val="22"/>
        </w:rPr>
      </w:pPr>
      <w:r w:rsidRPr="00FA2D41">
        <w:rPr>
          <w:rFonts w:ascii="Arial" w:hAnsi="Arial" w:cs="Arial"/>
          <w:sz w:val="22"/>
          <w:szCs w:val="22"/>
        </w:rPr>
        <w:t>Zaproponowane materiały i urządzenia stanowią jedynie przykład, dopuszcza się zastosowanie urządzeń równoważnych, pod warunkiem zapewnienia ich kompatybilności z urządzeniami wskazanymi oraz brakiem konieczności wprowadzenia zmian w przyjętych rozwiązaniach projektowych.</w:t>
      </w:r>
    </w:p>
    <w:p w14:paraId="303C9962" w14:textId="77777777" w:rsidR="00F33EDD" w:rsidRPr="00F33EDD" w:rsidRDefault="00F33EDD" w:rsidP="00F33EDD">
      <w:pPr>
        <w:ind w:left="1418"/>
        <w:jc w:val="both"/>
        <w:rPr>
          <w:rFonts w:ascii="Arial" w:hAnsi="Arial" w:cs="Arial"/>
          <w:sz w:val="22"/>
          <w:szCs w:val="22"/>
        </w:rPr>
      </w:pPr>
      <w:r w:rsidRPr="00FA2D41">
        <w:rPr>
          <w:rFonts w:ascii="Arial" w:hAnsi="Arial" w:cs="Arial"/>
          <w:sz w:val="22"/>
          <w:szCs w:val="22"/>
        </w:rPr>
        <w:t xml:space="preserve">Podstawą do porównania </w:t>
      </w:r>
      <w:r>
        <w:rPr>
          <w:rFonts w:ascii="Arial" w:hAnsi="Arial" w:cs="Arial"/>
          <w:sz w:val="22"/>
          <w:szCs w:val="22"/>
        </w:rPr>
        <w:t xml:space="preserve">urządzeń wskazanych w projekcie </w:t>
      </w:r>
      <w:r w:rsidRPr="00FA2D41">
        <w:rPr>
          <w:rFonts w:ascii="Arial" w:hAnsi="Arial" w:cs="Arial"/>
          <w:sz w:val="22"/>
          <w:szCs w:val="22"/>
        </w:rPr>
        <w:t xml:space="preserve">z rozwiązaniami równoważnymi będzie </w:t>
      </w:r>
      <w:r>
        <w:rPr>
          <w:rFonts w:ascii="Arial" w:hAnsi="Arial" w:cs="Arial"/>
          <w:sz w:val="22"/>
          <w:szCs w:val="22"/>
        </w:rPr>
        <w:t xml:space="preserve">tabela Zastosowanych materiałów </w:t>
      </w:r>
      <w:r w:rsidRPr="00FA2D41">
        <w:rPr>
          <w:rFonts w:ascii="Arial" w:hAnsi="Arial" w:cs="Arial"/>
          <w:sz w:val="22"/>
          <w:szCs w:val="22"/>
        </w:rPr>
        <w:t>ze Specyfikacji Technicznej Wykonania i Odbioru Robót. Rozwiązania równoważne winny posiadać wszystkie wymienione elementy materiałów, urządzeń i rozwiązań zestawionych w tabeli.</w:t>
      </w:r>
    </w:p>
    <w:p w14:paraId="1FD518AC" w14:textId="77777777" w:rsidR="00FD20AB" w:rsidRDefault="00FD20AB" w:rsidP="00FD20AB">
      <w:pPr>
        <w:rPr>
          <w:highlight w:val="yellow"/>
        </w:rPr>
      </w:pPr>
    </w:p>
    <w:p w14:paraId="4D2050AE" w14:textId="77777777" w:rsidR="00210FE5" w:rsidRPr="00BF79EB" w:rsidRDefault="00210FE5" w:rsidP="00FD20AB">
      <w:pPr>
        <w:rPr>
          <w:highlight w:val="yellow"/>
        </w:rPr>
        <w:sectPr w:rsidR="00210FE5" w:rsidRPr="00BF79EB" w:rsidSect="00EF14F0">
          <w:headerReference w:type="default" r:id="rId8"/>
          <w:footerReference w:type="default" r:id="rId9"/>
          <w:pgSz w:w="11906" w:h="16838"/>
          <w:pgMar w:top="567" w:right="1134" w:bottom="567" w:left="1985" w:header="709" w:footer="709" w:gutter="0"/>
          <w:cols w:space="708"/>
          <w:docGrid w:linePitch="360"/>
        </w:sectPr>
      </w:pPr>
    </w:p>
    <w:p w14:paraId="1F5D979B" w14:textId="0CE27044" w:rsidR="009E391B" w:rsidRPr="009E391B" w:rsidRDefault="009E391B" w:rsidP="00FD20AB">
      <w:pPr>
        <w:pStyle w:val="Tekstpodstawowy"/>
        <w:spacing w:line="360" w:lineRule="auto"/>
        <w:rPr>
          <w:rFonts w:ascii="Arial" w:hAnsi="Arial" w:cs="Arial"/>
          <w:sz w:val="22"/>
          <w:szCs w:val="22"/>
          <w:highlight w:val="yellow"/>
          <w:lang w:val="pl-PL"/>
        </w:rPr>
      </w:pPr>
      <w:r>
        <w:rPr>
          <w:rFonts w:ascii="Arial" w:hAnsi="Arial" w:cs="Arial"/>
          <w:sz w:val="22"/>
          <w:szCs w:val="22"/>
          <w:highlight w:val="yellow"/>
          <w:lang w:val="pl-PL"/>
        </w:rPr>
        <w:t xml:space="preserve"> </w:t>
      </w:r>
    </w:p>
    <w:sectPr w:rsidR="009E391B" w:rsidRPr="009E391B" w:rsidSect="009E391B">
      <w:type w:val="continuous"/>
      <w:pgSz w:w="11906" w:h="16838"/>
      <w:pgMar w:top="851" w:right="1134"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B1E0F" w14:textId="77777777" w:rsidR="00A85531" w:rsidRDefault="00A85531" w:rsidP="000C6245">
      <w:r>
        <w:separator/>
      </w:r>
    </w:p>
  </w:endnote>
  <w:endnote w:type="continuationSeparator" w:id="0">
    <w:p w14:paraId="30585393" w14:textId="77777777" w:rsidR="00A85531" w:rsidRDefault="00A85531" w:rsidP="000C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6EB3B" w14:textId="4CCAC273" w:rsidR="00015E8F" w:rsidRDefault="000C6245">
    <w:pPr>
      <w:pStyle w:val="Stopka"/>
      <w:jc w:val="right"/>
    </w:pPr>
    <w:r w:rsidRPr="004B47ED">
      <w:rPr>
        <w:rFonts w:ascii="Arial" w:hAnsi="Arial" w:cs="Arial"/>
        <w:sz w:val="20"/>
        <w:szCs w:val="20"/>
      </w:rPr>
      <w:t xml:space="preserve">str. </w:t>
    </w:r>
    <w:r w:rsidRPr="004B47ED">
      <w:rPr>
        <w:rFonts w:ascii="Arial" w:hAnsi="Arial" w:cs="Arial"/>
        <w:b/>
        <w:bCs/>
        <w:sz w:val="20"/>
        <w:szCs w:val="20"/>
      </w:rPr>
      <w:fldChar w:fldCharType="begin"/>
    </w:r>
    <w:r w:rsidRPr="004B47ED">
      <w:rPr>
        <w:rFonts w:ascii="Arial" w:hAnsi="Arial" w:cs="Arial"/>
        <w:b/>
        <w:bCs/>
        <w:sz w:val="20"/>
        <w:szCs w:val="20"/>
      </w:rPr>
      <w:instrText>PAGE</w:instrText>
    </w:r>
    <w:r w:rsidRPr="004B47ED">
      <w:rPr>
        <w:rFonts w:ascii="Arial" w:hAnsi="Arial" w:cs="Arial"/>
        <w:b/>
        <w:bCs/>
        <w:sz w:val="20"/>
        <w:szCs w:val="20"/>
      </w:rPr>
      <w:fldChar w:fldCharType="separate"/>
    </w:r>
    <w:r w:rsidR="00B2084A">
      <w:rPr>
        <w:rFonts w:ascii="Arial" w:hAnsi="Arial" w:cs="Arial"/>
        <w:b/>
        <w:bCs/>
        <w:noProof/>
        <w:sz w:val="20"/>
        <w:szCs w:val="20"/>
      </w:rPr>
      <w:t>1</w:t>
    </w:r>
    <w:r w:rsidRPr="004B47ED">
      <w:rPr>
        <w:rFonts w:ascii="Arial" w:hAnsi="Arial" w:cs="Arial"/>
        <w:b/>
        <w:bCs/>
        <w:sz w:val="20"/>
        <w:szCs w:val="20"/>
      </w:rPr>
      <w:fldChar w:fldCharType="end"/>
    </w:r>
    <w:r>
      <w:rPr>
        <w:rFonts w:ascii="Arial" w:hAnsi="Arial" w:cs="Arial"/>
        <w:sz w:val="20"/>
        <w:szCs w:val="20"/>
      </w:rPr>
      <w:t>/</w:t>
    </w:r>
    <w:r w:rsidRPr="004B47ED">
      <w:rPr>
        <w:rFonts w:ascii="Arial" w:hAnsi="Arial" w:cs="Arial"/>
        <w:b/>
        <w:bCs/>
        <w:sz w:val="20"/>
        <w:szCs w:val="20"/>
      </w:rPr>
      <w:fldChar w:fldCharType="begin"/>
    </w:r>
    <w:r w:rsidRPr="004B47ED">
      <w:rPr>
        <w:rFonts w:ascii="Arial" w:hAnsi="Arial" w:cs="Arial"/>
        <w:b/>
        <w:bCs/>
        <w:sz w:val="20"/>
        <w:szCs w:val="20"/>
      </w:rPr>
      <w:instrText>NUMPAGES</w:instrText>
    </w:r>
    <w:r w:rsidRPr="004B47ED">
      <w:rPr>
        <w:rFonts w:ascii="Arial" w:hAnsi="Arial" w:cs="Arial"/>
        <w:b/>
        <w:bCs/>
        <w:sz w:val="20"/>
        <w:szCs w:val="20"/>
      </w:rPr>
      <w:fldChar w:fldCharType="separate"/>
    </w:r>
    <w:r w:rsidR="00B2084A">
      <w:rPr>
        <w:rFonts w:ascii="Arial" w:hAnsi="Arial" w:cs="Arial"/>
        <w:b/>
        <w:bCs/>
        <w:noProof/>
        <w:sz w:val="20"/>
        <w:szCs w:val="20"/>
      </w:rPr>
      <w:t>7</w:t>
    </w:r>
    <w:r w:rsidRPr="004B47ED">
      <w:rPr>
        <w:rFonts w:ascii="Arial" w:hAnsi="Arial" w:cs="Arial"/>
        <w:b/>
        <w:bCs/>
        <w:sz w:val="20"/>
        <w:szCs w:val="20"/>
      </w:rPr>
      <w:fldChar w:fldCharType="end"/>
    </w:r>
  </w:p>
  <w:p w14:paraId="2D7AF6CC" w14:textId="77777777" w:rsidR="00015E8F" w:rsidRDefault="00A85531">
    <w:pPr>
      <w:pStyle w:val="Stopka"/>
    </w:pPr>
  </w:p>
  <w:p w14:paraId="615ACB12" w14:textId="77777777" w:rsidR="00015E8F" w:rsidRDefault="00A85531"/>
  <w:p w14:paraId="732D5F02" w14:textId="77777777" w:rsidR="00015E8F" w:rsidRDefault="00A855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C8CF4" w14:textId="77777777" w:rsidR="00A85531" w:rsidRDefault="00A85531" w:rsidP="000C6245">
      <w:r>
        <w:separator/>
      </w:r>
    </w:p>
  </w:footnote>
  <w:footnote w:type="continuationSeparator" w:id="0">
    <w:p w14:paraId="6372572A" w14:textId="77777777" w:rsidR="00A85531" w:rsidRDefault="00A85531" w:rsidP="000C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66181" w14:textId="2E741D79" w:rsidR="00015E8F" w:rsidRPr="006A7E1F" w:rsidRDefault="000C6245" w:rsidP="00C1522A">
    <w:pPr>
      <w:pStyle w:val="Nagwek"/>
      <w:jc w:val="right"/>
      <w:rPr>
        <w:rFonts w:ascii="Arial" w:hAnsi="Arial" w:cs="Arial"/>
        <w:sz w:val="20"/>
        <w:szCs w:val="20"/>
        <w:lang w:val="pl-PL"/>
      </w:rPr>
    </w:pPr>
    <w:r w:rsidRPr="007F5844">
      <w:rPr>
        <w:rFonts w:ascii="Arial" w:hAnsi="Arial" w:cs="Arial"/>
        <w:sz w:val="20"/>
        <w:szCs w:val="20"/>
      </w:rPr>
      <w:t xml:space="preserve">Załącznik nr </w:t>
    </w:r>
    <w:r w:rsidR="00B2084A">
      <w:rPr>
        <w:rFonts w:ascii="Arial" w:hAnsi="Arial" w:cs="Arial"/>
        <w:sz w:val="20"/>
        <w:szCs w:val="20"/>
        <w:lang w:val="pl-PL"/>
      </w:rPr>
      <w:t>18.2 do SWZ</w:t>
    </w:r>
  </w:p>
  <w:p w14:paraId="48174291" w14:textId="77777777" w:rsidR="00015E8F" w:rsidRDefault="00A8553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09F9"/>
    <w:multiLevelType w:val="hybridMultilevel"/>
    <w:tmpl w:val="AE84A45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B777C82"/>
    <w:multiLevelType w:val="hybridMultilevel"/>
    <w:tmpl w:val="D352A7DA"/>
    <w:lvl w:ilvl="0" w:tplc="880E186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0D28670E"/>
    <w:multiLevelType w:val="multilevel"/>
    <w:tmpl w:val="A27C0880"/>
    <w:lvl w:ilvl="0">
      <w:start w:val="1"/>
      <w:numFmt w:val="decimal"/>
      <w:lvlText w:val="%1."/>
      <w:lvlJc w:val="left"/>
      <w:pPr>
        <w:ind w:left="5322" w:hanging="360"/>
      </w:pPr>
      <w:rPr>
        <w:b/>
      </w:rPr>
    </w:lvl>
    <w:lvl w:ilvl="1">
      <w:start w:val="1"/>
      <w:numFmt w:val="decimal"/>
      <w:isLgl/>
      <w:lvlText w:val="%1.%2."/>
      <w:lvlJc w:val="left"/>
      <w:pPr>
        <w:ind w:left="3131" w:hanging="360"/>
      </w:pPr>
      <w:rPr>
        <w:rFonts w:hint="default"/>
        <w:b/>
        <w:color w:val="auto"/>
        <w:u w:val="none"/>
      </w:rPr>
    </w:lvl>
    <w:lvl w:ilvl="2">
      <w:start w:val="1"/>
      <w:numFmt w:val="decimal"/>
      <w:isLgl/>
      <w:lvlText w:val="%1.%2.%3."/>
      <w:lvlJc w:val="left"/>
      <w:pPr>
        <w:ind w:left="1430" w:hanging="720"/>
      </w:pPr>
      <w:rPr>
        <w:rFonts w:hint="default"/>
        <w:b/>
        <w:u w:val="none"/>
      </w:rPr>
    </w:lvl>
    <w:lvl w:ilvl="3">
      <w:start w:val="1"/>
      <w:numFmt w:val="decimal"/>
      <w:isLgl/>
      <w:lvlText w:val="%1.%2.%3.%4."/>
      <w:lvlJc w:val="left"/>
      <w:pPr>
        <w:ind w:left="4211" w:hanging="720"/>
      </w:pPr>
      <w:rPr>
        <w:rFonts w:hint="default"/>
        <w:u w:val="none"/>
      </w:rPr>
    </w:lvl>
    <w:lvl w:ilvl="4">
      <w:start w:val="1"/>
      <w:numFmt w:val="decimal"/>
      <w:isLgl/>
      <w:lvlText w:val="%1.%2.%3.%4.%5."/>
      <w:lvlJc w:val="left"/>
      <w:pPr>
        <w:ind w:left="4931" w:hanging="1080"/>
      </w:pPr>
      <w:rPr>
        <w:rFonts w:hint="default"/>
        <w:u w:val="none"/>
      </w:rPr>
    </w:lvl>
    <w:lvl w:ilvl="5">
      <w:start w:val="1"/>
      <w:numFmt w:val="decimal"/>
      <w:isLgl/>
      <w:lvlText w:val="%1.%2.%3.%4.%5.%6."/>
      <w:lvlJc w:val="left"/>
      <w:pPr>
        <w:ind w:left="5291" w:hanging="1080"/>
      </w:pPr>
      <w:rPr>
        <w:rFonts w:hint="default"/>
        <w:u w:val="none"/>
      </w:rPr>
    </w:lvl>
    <w:lvl w:ilvl="6">
      <w:start w:val="1"/>
      <w:numFmt w:val="decimal"/>
      <w:isLgl/>
      <w:lvlText w:val="%1.%2.%3.%4.%5.%6.%7."/>
      <w:lvlJc w:val="left"/>
      <w:pPr>
        <w:ind w:left="6011" w:hanging="1440"/>
      </w:pPr>
      <w:rPr>
        <w:rFonts w:hint="default"/>
        <w:u w:val="none"/>
      </w:rPr>
    </w:lvl>
    <w:lvl w:ilvl="7">
      <w:start w:val="1"/>
      <w:numFmt w:val="decimal"/>
      <w:isLgl/>
      <w:lvlText w:val="%1.%2.%3.%4.%5.%6.%7.%8."/>
      <w:lvlJc w:val="left"/>
      <w:pPr>
        <w:ind w:left="6371" w:hanging="1440"/>
      </w:pPr>
      <w:rPr>
        <w:rFonts w:hint="default"/>
        <w:u w:val="none"/>
      </w:rPr>
    </w:lvl>
    <w:lvl w:ilvl="8">
      <w:start w:val="1"/>
      <w:numFmt w:val="decimal"/>
      <w:isLgl/>
      <w:lvlText w:val="%1.%2.%3.%4.%5.%6.%7.%8.%9."/>
      <w:lvlJc w:val="left"/>
      <w:pPr>
        <w:ind w:left="7091" w:hanging="1800"/>
      </w:pPr>
      <w:rPr>
        <w:rFonts w:hint="default"/>
        <w:u w:val="none"/>
      </w:rPr>
    </w:lvl>
  </w:abstractNum>
  <w:abstractNum w:abstractNumId="3" w15:restartNumberingAfterBreak="0">
    <w:nsid w:val="0E7A036B"/>
    <w:multiLevelType w:val="hybridMultilevel"/>
    <w:tmpl w:val="BE50B3B8"/>
    <w:lvl w:ilvl="0" w:tplc="880E186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15:restartNumberingAfterBreak="0">
    <w:nsid w:val="0F4B5F23"/>
    <w:multiLevelType w:val="hybridMultilevel"/>
    <w:tmpl w:val="31306B7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15F211BE"/>
    <w:multiLevelType w:val="hybridMultilevel"/>
    <w:tmpl w:val="26E0C9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A032B2"/>
    <w:multiLevelType w:val="hybridMultilevel"/>
    <w:tmpl w:val="2AB6EE3E"/>
    <w:lvl w:ilvl="0" w:tplc="880E186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2CF15AB8"/>
    <w:multiLevelType w:val="hybridMultilevel"/>
    <w:tmpl w:val="F996917E"/>
    <w:lvl w:ilvl="0" w:tplc="91E2F2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6A8773B"/>
    <w:multiLevelType w:val="hybridMultilevel"/>
    <w:tmpl w:val="AA0E77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3BEB7389"/>
    <w:multiLevelType w:val="hybridMultilevel"/>
    <w:tmpl w:val="991C525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484124A3"/>
    <w:multiLevelType w:val="hybridMultilevel"/>
    <w:tmpl w:val="792850FA"/>
    <w:lvl w:ilvl="0" w:tplc="14C42B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84C4536"/>
    <w:multiLevelType w:val="hybridMultilevel"/>
    <w:tmpl w:val="D7E8952E"/>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4E0E33AE"/>
    <w:multiLevelType w:val="hybridMultilevel"/>
    <w:tmpl w:val="79B6D278"/>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513D609E"/>
    <w:multiLevelType w:val="hybridMultilevel"/>
    <w:tmpl w:val="211A22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536739"/>
    <w:multiLevelType w:val="hybridMultilevel"/>
    <w:tmpl w:val="7A8A8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6F37204"/>
    <w:multiLevelType w:val="hybridMultilevel"/>
    <w:tmpl w:val="3EBE53E6"/>
    <w:lvl w:ilvl="0" w:tplc="3B78E02A">
      <w:start w:val="1"/>
      <w:numFmt w:val="decimal"/>
      <w:lvlText w:val="3.%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F947FF8"/>
    <w:multiLevelType w:val="hybridMultilevel"/>
    <w:tmpl w:val="7FDEC66C"/>
    <w:lvl w:ilvl="0" w:tplc="AEE4E54C">
      <w:start w:val="1"/>
      <w:numFmt w:val="bullet"/>
      <w:pStyle w:val="mj2"/>
      <w:lvlText w:val=""/>
      <w:lvlJc w:val="left"/>
      <w:pPr>
        <w:ind w:left="644" w:hanging="360"/>
      </w:pPr>
      <w:rPr>
        <w:rFonts w:ascii="Symbol" w:hAnsi="Symbol" w:hint="default"/>
        <w:b w:val="0"/>
      </w:rPr>
    </w:lvl>
    <w:lvl w:ilvl="1" w:tplc="04150003">
      <w:start w:val="1"/>
      <w:numFmt w:val="bullet"/>
      <w:lvlText w:val="o"/>
      <w:lvlJc w:val="left"/>
      <w:pPr>
        <w:ind w:left="1724" w:hanging="360"/>
      </w:pPr>
      <w:rPr>
        <w:rFonts w:ascii="Courier New" w:hAnsi="Courier New" w:cs="Courier New" w:hint="default"/>
      </w:rPr>
    </w:lvl>
    <w:lvl w:ilvl="2" w:tplc="04150001">
      <w:start w:val="1"/>
      <w:numFmt w:val="bullet"/>
      <w:lvlText w:val=""/>
      <w:lvlJc w:val="left"/>
      <w:pPr>
        <w:ind w:left="2444" w:hanging="360"/>
      </w:pPr>
      <w:rPr>
        <w:rFonts w:ascii="Symbol" w:hAnsi="Symbol"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642065E8"/>
    <w:multiLevelType w:val="hybridMultilevel"/>
    <w:tmpl w:val="207C7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604560"/>
    <w:multiLevelType w:val="hybridMultilevel"/>
    <w:tmpl w:val="6AC21DD2"/>
    <w:lvl w:ilvl="0" w:tplc="6E004FC0">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
  </w:num>
  <w:num w:numId="2">
    <w:abstractNumId w:val="16"/>
  </w:num>
  <w:num w:numId="3">
    <w:abstractNumId w:val="5"/>
  </w:num>
  <w:num w:numId="4">
    <w:abstractNumId w:val="10"/>
  </w:num>
  <w:num w:numId="5">
    <w:abstractNumId w:val="13"/>
  </w:num>
  <w:num w:numId="6">
    <w:abstractNumId w:val="15"/>
  </w:num>
  <w:num w:numId="7">
    <w:abstractNumId w:val="12"/>
  </w:num>
  <w:num w:numId="8">
    <w:abstractNumId w:val="9"/>
  </w:num>
  <w:num w:numId="9">
    <w:abstractNumId w:val="18"/>
  </w:num>
  <w:num w:numId="10">
    <w:abstractNumId w:val="11"/>
  </w:num>
  <w:num w:numId="11">
    <w:abstractNumId w:val="17"/>
  </w:num>
  <w:num w:numId="12">
    <w:abstractNumId w:val="4"/>
  </w:num>
  <w:num w:numId="13">
    <w:abstractNumId w:val="6"/>
  </w:num>
  <w:num w:numId="14">
    <w:abstractNumId w:val="14"/>
  </w:num>
  <w:num w:numId="15">
    <w:abstractNumId w:val="1"/>
  </w:num>
  <w:num w:numId="16">
    <w:abstractNumId w:val="3"/>
  </w:num>
  <w:num w:numId="17">
    <w:abstractNumId w:val="0"/>
  </w:num>
  <w:num w:numId="18">
    <w:abstractNumId w:val="7"/>
  </w:num>
  <w:num w:numId="1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AB"/>
    <w:rsid w:val="000B5B53"/>
    <w:rsid w:val="000C6245"/>
    <w:rsid w:val="000E72F9"/>
    <w:rsid w:val="00116769"/>
    <w:rsid w:val="0016053C"/>
    <w:rsid w:val="00183264"/>
    <w:rsid w:val="001A6BF5"/>
    <w:rsid w:val="002041A9"/>
    <w:rsid w:val="00210FE5"/>
    <w:rsid w:val="00233C36"/>
    <w:rsid w:val="0023673E"/>
    <w:rsid w:val="0027631B"/>
    <w:rsid w:val="002E76F2"/>
    <w:rsid w:val="00317AD2"/>
    <w:rsid w:val="003515F1"/>
    <w:rsid w:val="003639D5"/>
    <w:rsid w:val="00391DE4"/>
    <w:rsid w:val="00430D1C"/>
    <w:rsid w:val="004A19D7"/>
    <w:rsid w:val="004D58FB"/>
    <w:rsid w:val="004E3906"/>
    <w:rsid w:val="004F283F"/>
    <w:rsid w:val="004F2C1F"/>
    <w:rsid w:val="004F527B"/>
    <w:rsid w:val="0054023A"/>
    <w:rsid w:val="005F25FB"/>
    <w:rsid w:val="00622FA5"/>
    <w:rsid w:val="00642DA6"/>
    <w:rsid w:val="006B2C0A"/>
    <w:rsid w:val="006E652F"/>
    <w:rsid w:val="00755DAF"/>
    <w:rsid w:val="00763C43"/>
    <w:rsid w:val="007A47F7"/>
    <w:rsid w:val="00826469"/>
    <w:rsid w:val="00830F54"/>
    <w:rsid w:val="008648C6"/>
    <w:rsid w:val="008E5357"/>
    <w:rsid w:val="00912DE0"/>
    <w:rsid w:val="0092454E"/>
    <w:rsid w:val="0097295C"/>
    <w:rsid w:val="009A277E"/>
    <w:rsid w:val="009B355C"/>
    <w:rsid w:val="009E391B"/>
    <w:rsid w:val="00A574AD"/>
    <w:rsid w:val="00A632FA"/>
    <w:rsid w:val="00A85531"/>
    <w:rsid w:val="00AB094C"/>
    <w:rsid w:val="00AE4DEC"/>
    <w:rsid w:val="00B2084A"/>
    <w:rsid w:val="00B53C5C"/>
    <w:rsid w:val="00B71C79"/>
    <w:rsid w:val="00B838F5"/>
    <w:rsid w:val="00B975BD"/>
    <w:rsid w:val="00C05BEB"/>
    <w:rsid w:val="00C86672"/>
    <w:rsid w:val="00C93014"/>
    <w:rsid w:val="00C95546"/>
    <w:rsid w:val="00D00E26"/>
    <w:rsid w:val="00D07C2B"/>
    <w:rsid w:val="00D65FD7"/>
    <w:rsid w:val="00D83A33"/>
    <w:rsid w:val="00DB4FE8"/>
    <w:rsid w:val="00DC4DED"/>
    <w:rsid w:val="00DE0B16"/>
    <w:rsid w:val="00E20AD1"/>
    <w:rsid w:val="00E4739C"/>
    <w:rsid w:val="00E534CC"/>
    <w:rsid w:val="00E572A8"/>
    <w:rsid w:val="00E70B74"/>
    <w:rsid w:val="00EE35EF"/>
    <w:rsid w:val="00EF5D11"/>
    <w:rsid w:val="00F33EDD"/>
    <w:rsid w:val="00F45212"/>
    <w:rsid w:val="00FA660E"/>
    <w:rsid w:val="00FD2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F4A91"/>
  <w15:chartTrackingRefBased/>
  <w15:docId w15:val="{1AA36E1A-0720-406A-82F2-60B39262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0A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D20AB"/>
    <w:pPr>
      <w:jc w:val="both"/>
    </w:pPr>
    <w:rPr>
      <w:lang w:val="x-none"/>
    </w:rPr>
  </w:style>
  <w:style w:type="character" w:customStyle="1" w:styleId="TekstpodstawowyZnak">
    <w:name w:val="Tekst podstawowy Znak"/>
    <w:basedOn w:val="Domylnaczcionkaakapitu"/>
    <w:link w:val="Tekstpodstawowy"/>
    <w:rsid w:val="00FD20AB"/>
    <w:rPr>
      <w:rFonts w:ascii="Times New Roman" w:eastAsia="Times New Roman" w:hAnsi="Times New Roman" w:cs="Times New Roman"/>
      <w:sz w:val="24"/>
      <w:szCs w:val="24"/>
      <w:lang w:val="x-none" w:eastAsia="pl-PL"/>
    </w:rPr>
  </w:style>
  <w:style w:type="paragraph" w:customStyle="1" w:styleId="Tekstpodstawowy31">
    <w:name w:val="Tekst podstawowy 31"/>
    <w:basedOn w:val="Normalny"/>
    <w:rsid w:val="00FD20AB"/>
    <w:pPr>
      <w:suppressAutoHyphens/>
      <w:spacing w:line="360" w:lineRule="auto"/>
      <w:jc w:val="both"/>
    </w:pPr>
    <w:rPr>
      <w:color w:val="00000A"/>
      <w:kern w:val="1"/>
    </w:rPr>
  </w:style>
  <w:style w:type="paragraph" w:styleId="Akapitzlist">
    <w:name w:val="List Paragraph"/>
    <w:aliases w:val="normalny tekst,CW_Lista,Standard"/>
    <w:basedOn w:val="Normalny"/>
    <w:link w:val="AkapitzlistZnak"/>
    <w:uiPriority w:val="34"/>
    <w:qFormat/>
    <w:rsid w:val="00FD20AB"/>
    <w:pPr>
      <w:ind w:left="720"/>
      <w:contextualSpacing/>
    </w:pPr>
    <w:rPr>
      <w:lang w:val="x-none" w:eastAsia="x-none"/>
    </w:rPr>
  </w:style>
  <w:style w:type="character" w:customStyle="1" w:styleId="AkapitzlistZnak">
    <w:name w:val="Akapit z listą Znak"/>
    <w:aliases w:val="normalny tekst Znak,CW_Lista Znak,Standard Znak"/>
    <w:link w:val="Akapitzlist"/>
    <w:uiPriority w:val="34"/>
    <w:locked/>
    <w:rsid w:val="00FD20AB"/>
    <w:rPr>
      <w:rFonts w:ascii="Times New Roman" w:eastAsia="Times New Roman" w:hAnsi="Times New Roman" w:cs="Times New Roman"/>
      <w:sz w:val="24"/>
      <w:szCs w:val="24"/>
      <w:lang w:val="x-none" w:eastAsia="x-none"/>
    </w:rPr>
  </w:style>
  <w:style w:type="paragraph" w:customStyle="1" w:styleId="mj2">
    <w:name w:val="mój2"/>
    <w:basedOn w:val="Normalny"/>
    <w:link w:val="mj2Znak"/>
    <w:qFormat/>
    <w:rsid w:val="00FD20AB"/>
    <w:pPr>
      <w:numPr>
        <w:numId w:val="2"/>
      </w:numPr>
      <w:spacing w:line="276" w:lineRule="auto"/>
      <w:jc w:val="both"/>
    </w:pPr>
    <w:rPr>
      <w:rFonts w:ascii="Arial" w:eastAsia="Calibri" w:hAnsi="Arial" w:cs="Arial"/>
      <w:lang w:eastAsia="en-US"/>
    </w:rPr>
  </w:style>
  <w:style w:type="character" w:customStyle="1" w:styleId="mj2Znak">
    <w:name w:val="mój2 Znak"/>
    <w:link w:val="mj2"/>
    <w:rsid w:val="00FD20AB"/>
    <w:rPr>
      <w:rFonts w:ascii="Arial" w:eastAsia="Calibri" w:hAnsi="Arial" w:cs="Arial"/>
      <w:sz w:val="24"/>
      <w:szCs w:val="24"/>
    </w:rPr>
  </w:style>
  <w:style w:type="paragraph" w:styleId="Stopka">
    <w:name w:val="footer"/>
    <w:basedOn w:val="Normalny"/>
    <w:link w:val="StopkaZnak"/>
    <w:uiPriority w:val="99"/>
    <w:rsid w:val="00FD20AB"/>
    <w:pPr>
      <w:tabs>
        <w:tab w:val="center" w:pos="4536"/>
        <w:tab w:val="right" w:pos="9072"/>
      </w:tabs>
    </w:pPr>
    <w:rPr>
      <w:lang w:val="x-none"/>
    </w:rPr>
  </w:style>
  <w:style w:type="character" w:customStyle="1" w:styleId="StopkaZnak">
    <w:name w:val="Stopka Znak"/>
    <w:basedOn w:val="Domylnaczcionkaakapitu"/>
    <w:link w:val="Stopka"/>
    <w:uiPriority w:val="99"/>
    <w:rsid w:val="00FD20AB"/>
    <w:rPr>
      <w:rFonts w:ascii="Times New Roman" w:eastAsia="Times New Roman" w:hAnsi="Times New Roman" w:cs="Times New Roman"/>
      <w:sz w:val="24"/>
      <w:szCs w:val="24"/>
      <w:lang w:val="x-none" w:eastAsia="pl-PL"/>
    </w:rPr>
  </w:style>
  <w:style w:type="paragraph" w:styleId="Nagwek">
    <w:name w:val="header"/>
    <w:basedOn w:val="Normalny"/>
    <w:link w:val="NagwekZnak"/>
    <w:uiPriority w:val="99"/>
    <w:unhideWhenUsed/>
    <w:rsid w:val="00FD20AB"/>
    <w:pPr>
      <w:tabs>
        <w:tab w:val="center" w:pos="4536"/>
        <w:tab w:val="right" w:pos="9072"/>
      </w:tabs>
    </w:pPr>
    <w:rPr>
      <w:lang w:val="x-none"/>
    </w:rPr>
  </w:style>
  <w:style w:type="character" w:customStyle="1" w:styleId="NagwekZnak">
    <w:name w:val="Nagłówek Znak"/>
    <w:basedOn w:val="Domylnaczcionkaakapitu"/>
    <w:link w:val="Nagwek"/>
    <w:uiPriority w:val="99"/>
    <w:rsid w:val="00FD20AB"/>
    <w:rPr>
      <w:rFonts w:ascii="Times New Roman" w:eastAsia="Times New Roman" w:hAnsi="Times New Roman" w:cs="Times New Roman"/>
      <w:sz w:val="24"/>
      <w:szCs w:val="24"/>
      <w:lang w:val="x-none" w:eastAsia="pl-PL"/>
    </w:rPr>
  </w:style>
  <w:style w:type="paragraph" w:styleId="Tekstpodstawowywcity2">
    <w:name w:val="Body Text Indent 2"/>
    <w:basedOn w:val="Normalny"/>
    <w:link w:val="Tekstpodstawowywcity2Znak"/>
    <w:uiPriority w:val="99"/>
    <w:semiHidden/>
    <w:unhideWhenUsed/>
    <w:rsid w:val="00FD20A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D20AB"/>
    <w:rPr>
      <w:rFonts w:ascii="Times New Roman" w:eastAsia="Times New Roman" w:hAnsi="Times New Roman" w:cs="Times New Roman"/>
      <w:sz w:val="24"/>
      <w:szCs w:val="24"/>
      <w:lang w:eastAsia="pl-PL"/>
    </w:rPr>
  </w:style>
  <w:style w:type="paragraph" w:customStyle="1" w:styleId="Tekstpodstawowy28">
    <w:name w:val="Tekst podstawowy 28"/>
    <w:basedOn w:val="Normalny"/>
    <w:rsid w:val="009B355C"/>
    <w:pPr>
      <w:overflowPunct w:val="0"/>
      <w:autoSpaceDE w:val="0"/>
      <w:autoSpaceDN w:val="0"/>
      <w:adjustRightInd w:val="0"/>
      <w:jc w:val="both"/>
      <w:textAlignment w:val="baseline"/>
    </w:pPr>
    <w:rPr>
      <w:rFonts w:ascii="Arial" w:hAnsi="Arial"/>
      <w:b/>
      <w:szCs w:val="20"/>
    </w:rPr>
  </w:style>
  <w:style w:type="table" w:styleId="Tabela-Siatka">
    <w:name w:val="Table Grid"/>
    <w:basedOn w:val="Standardowy"/>
    <w:uiPriority w:val="39"/>
    <w:rsid w:val="009E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70B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0B74"/>
    <w:rPr>
      <w:rFonts w:ascii="Segoe UI" w:eastAsia="Times New Roman" w:hAnsi="Segoe UI" w:cs="Segoe UI"/>
      <w:sz w:val="18"/>
      <w:szCs w:val="18"/>
      <w:lang w:eastAsia="pl-PL"/>
    </w:rPr>
  </w:style>
  <w:style w:type="paragraph" w:styleId="Tekstpodstawowy2">
    <w:name w:val="Body Text 2"/>
    <w:basedOn w:val="Normalny"/>
    <w:link w:val="Tekstpodstawowy2Znak"/>
    <w:uiPriority w:val="99"/>
    <w:semiHidden/>
    <w:unhideWhenUsed/>
    <w:rsid w:val="004A19D7"/>
    <w:pPr>
      <w:spacing w:after="120" w:line="480" w:lineRule="auto"/>
    </w:pPr>
  </w:style>
  <w:style w:type="character" w:customStyle="1" w:styleId="Tekstpodstawowy2Znak">
    <w:name w:val="Tekst podstawowy 2 Znak"/>
    <w:basedOn w:val="Domylnaczcionkaakapitu"/>
    <w:link w:val="Tekstpodstawowy2"/>
    <w:uiPriority w:val="99"/>
    <w:semiHidden/>
    <w:rsid w:val="004A19D7"/>
    <w:rPr>
      <w:rFonts w:ascii="Times New Roman" w:eastAsia="Times New Roman" w:hAnsi="Times New Roman" w:cs="Times New Roman"/>
      <w:sz w:val="24"/>
      <w:szCs w:val="24"/>
      <w:lang w:eastAsia="pl-PL"/>
    </w:rPr>
  </w:style>
  <w:style w:type="paragraph" w:customStyle="1" w:styleId="PStekst">
    <w:name w:val="PStekst"/>
    <w:basedOn w:val="Normalny"/>
    <w:qFormat/>
    <w:rsid w:val="00912DE0"/>
    <w:pPr>
      <w:spacing w:after="60"/>
      <w:ind w:firstLine="709"/>
      <w:contextualSpacing/>
      <w:jc w:val="both"/>
    </w:pPr>
    <w:rPr>
      <w:rFonts w:ascii="Calibri" w:eastAsia="Calibri" w:hAnsi="Calibri"/>
      <w:szCs w:val="22"/>
      <w:lang w:eastAsia="en-US"/>
    </w:rPr>
  </w:style>
  <w:style w:type="character" w:styleId="Odwoaniedokomentarza">
    <w:name w:val="annotation reference"/>
    <w:basedOn w:val="Domylnaczcionkaakapitu"/>
    <w:uiPriority w:val="99"/>
    <w:semiHidden/>
    <w:unhideWhenUsed/>
    <w:rsid w:val="001A6BF5"/>
    <w:rPr>
      <w:sz w:val="16"/>
      <w:szCs w:val="16"/>
    </w:rPr>
  </w:style>
  <w:style w:type="paragraph" w:styleId="Tekstkomentarza">
    <w:name w:val="annotation text"/>
    <w:basedOn w:val="Normalny"/>
    <w:link w:val="TekstkomentarzaZnak"/>
    <w:uiPriority w:val="99"/>
    <w:semiHidden/>
    <w:unhideWhenUsed/>
    <w:rsid w:val="001A6BF5"/>
    <w:rPr>
      <w:sz w:val="20"/>
      <w:szCs w:val="20"/>
    </w:rPr>
  </w:style>
  <w:style w:type="character" w:customStyle="1" w:styleId="TekstkomentarzaZnak">
    <w:name w:val="Tekst komentarza Znak"/>
    <w:basedOn w:val="Domylnaczcionkaakapitu"/>
    <w:link w:val="Tekstkomentarza"/>
    <w:uiPriority w:val="99"/>
    <w:semiHidden/>
    <w:rsid w:val="001A6BF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A6BF5"/>
    <w:rPr>
      <w:b/>
      <w:bCs/>
    </w:rPr>
  </w:style>
  <w:style w:type="character" w:customStyle="1" w:styleId="TematkomentarzaZnak">
    <w:name w:val="Temat komentarza Znak"/>
    <w:basedOn w:val="TekstkomentarzaZnak"/>
    <w:link w:val="Tematkomentarza"/>
    <w:uiPriority w:val="99"/>
    <w:semiHidden/>
    <w:rsid w:val="001A6BF5"/>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5D99596-C93A-41C3-B32E-8B2BF228943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2606</Words>
  <Characters>15638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Gajek Małgorzata</dc:creator>
  <cp:keywords/>
  <dc:description/>
  <cp:lastModifiedBy>Mikołajczak Marzena</cp:lastModifiedBy>
  <cp:revision>8</cp:revision>
  <cp:lastPrinted>2021-08-31T07:01:00Z</cp:lastPrinted>
  <dcterms:created xsi:type="dcterms:W3CDTF">2021-08-30T10:21:00Z</dcterms:created>
  <dcterms:modified xsi:type="dcterms:W3CDTF">2021-08-31T14:26:00Z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91ceaa21-c86c-4a05-b56a-9060945cd875</vt:lpwstr>
  </property>
  <property fmtid="{D5CDD505-2E9C-101B-9397-08002B2CF9AE}" pid="3" name="bjSaver">
    <vt:lpwstr>YbYJoTeRGbbW8hy4yAo9EAttZg3lV/VO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