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Numer sprawy: ZP </w:t>
      </w:r>
      <w:r>
        <w:rPr>
          <w:rFonts w:eastAsia="Times New Roman" w:cs="Calibri" w:ascii="Times New Roman" w:hAnsi="Times New Roman"/>
          <w:b w:val="false"/>
          <w:bCs w:val="false"/>
          <w:color w:val="00000A"/>
          <w:kern w:val="2"/>
          <w:sz w:val="22"/>
          <w:szCs w:val="22"/>
          <w:lang w:val="pl-PL" w:eastAsia="zh-CN" w:bidi="ar-SA"/>
        </w:rPr>
        <w:t>01/20</w:t>
      </w: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              </w:t>
        <w:tab/>
        <w:tab/>
        <w:tab/>
        <w:tab/>
        <w:tab/>
        <w:t xml:space="preserve">  Grajewo, dnia 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20</w:t>
      </w: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.01.2020 r.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ab/>
      </w:r>
      <w:r>
        <w:rPr>
          <w:rFonts w:cs="Calibri" w:ascii="Times New Roman" w:hAnsi="Times New Roman"/>
          <w:b w:val="false"/>
          <w:bCs w:val="false"/>
          <w:sz w:val="22"/>
          <w:szCs w:val="22"/>
          <w:lang w:val="pl-PL"/>
        </w:rPr>
        <w:t xml:space="preserve">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ZAWIADOMIENIE O PRZEDŁUŻENIU TERMINU SKŁADANIA OFERT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Dotyczy</w:t>
      </w:r>
      <w:r>
        <w:rPr>
          <w:rFonts w:cs="Times New Roman" w:ascii="Times New Roman" w:hAnsi="Times New Roman"/>
          <w:b/>
          <w:bCs/>
          <w:sz w:val="24"/>
          <w:szCs w:val="24"/>
        </w:rPr>
        <w:t>: postępowania o udzielenie zamówienia publicznego na „</w:t>
      </w:r>
      <w:r>
        <w:rPr>
          <w:rFonts w:eastAsia="Palatino Linotype" w:cs="Palatino Linotype" w:ascii="Times New Roman" w:hAnsi="Times New Roman"/>
          <w:b/>
          <w:bCs/>
          <w:color w:val="00000A"/>
          <w:kern w:val="2"/>
          <w:sz w:val="24"/>
          <w:szCs w:val="24"/>
          <w:lang w:val="pl-PL" w:eastAsia="zh-CN" w:bidi="ar-SA"/>
        </w:rPr>
        <w:t>Sukcesywna dostawa materiałów opatrunkowych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”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ab/>
        <w:tab/>
        <w:t xml:space="preserve">Zamawiający na podstawie art. 38 ust. 4 ustawy Prawo zamówień publicznych, przedłuża termin składania ofert  z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1.20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na dzień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30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1.20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20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 r. godz. 09:00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Otwarcie w tym samym dniu o godz.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09:30.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Zamawiający na podstawie art. 12a ust. 2 zmienia kryteria oceny ofert w sposób następujący: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- było: cena brutto:  50%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ab/>
        <w:t>jakość: 50%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- jest: cena brutto: 60%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jakość: 40%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Wobec powyższego na podstawie art. 38 ust. 4 ustawy Pzp, zmianie ulega również treść  SIWZ - Rozdział XI, pkt.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1 i 5, Rozdział XIII pkt.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 oraz treść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Ogłoszenia o zamówieniu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502658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-N-20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 z dnia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 xml:space="preserve">4.01.2020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r.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W związku z przedłużeniem terminu składania ofert, na podst. art. 38 ust. 6 ustawy Pzp, Zamawiający załącza do pisma Informację o ogłoszeniu  opublikowaną w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h-CN" w:bidi="ar-SA"/>
        </w:rPr>
        <w:t>BZP UZP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(zmiana dotyczy zmiany terminu składania ofert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oraz kryteriów oceny ofert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 SIWZ POZOSTAJĄ BEZ ZMIAN.</w:t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CE181E"/>
          <w:sz w:val="24"/>
          <w:szCs w:val="24"/>
          <w:u w:val="none"/>
        </w:rPr>
      </w:pPr>
      <w:r>
        <w:rPr>
          <w:rFonts w:cs="Times New Roman" w:ascii="Times New Roman" w:hAnsi="Times New Roman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</w:rPr>
        <w:t>Dyrektor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Arial"/>
          <w:b/>
          <w:b/>
          <w:bCs/>
          <w:sz w:val="16"/>
          <w:szCs w:val="16"/>
        </w:rPr>
      </w:pPr>
      <w:r>
        <w:rPr>
          <w:rFonts w:eastAsia="Arial" w:cs="Arial" w:ascii="Times New Roman" w:hAnsi="Times New Roman"/>
          <w:b/>
          <w:bCs/>
          <w:sz w:val="16"/>
          <w:szCs w:val="16"/>
        </w:rPr>
        <w:tab/>
        <w:tab/>
        <w:tab/>
        <w:tab/>
        <w:t xml:space="preserve">                                                                            Szpitala Ogólnego im. dr Witolda w  Grajewie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ab/>
        <w:tab/>
        <w:t xml:space="preserve">        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vanish w:val="false"/>
          <w:color w:val="000000"/>
          <w:sz w:val="16"/>
          <w:szCs w:val="16"/>
          <w:u w:val="none" w:color="000000"/>
          <w:lang w:eastAsia="pl-PL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vanish w:val="false"/>
          <w:color w:val="000000"/>
          <w:kern w:val="2"/>
          <w:sz w:val="16"/>
          <w:szCs w:val="16"/>
          <w:u w:val="none" w:color="000000"/>
          <w:lang w:val="pl-PL" w:eastAsia="pl-PL" w:bidi="ar-SA"/>
        </w:rPr>
        <w:t>Sebastian Wysocki</w:t>
      </w:r>
      <w:r>
        <w:rPr>
          <w:rFonts w:eastAsia="Arial" w:cs="Arial" w:ascii="Times New Roman" w:hAnsi="Times New Roman"/>
          <w:b/>
          <w:bCs/>
          <w:i/>
          <w:iCs/>
          <w:vanish w:val="false"/>
          <w:color w:val="000000"/>
          <w:sz w:val="16"/>
          <w:szCs w:val="16"/>
          <w:u w:val="none" w:color="000000"/>
          <w:lang w:eastAsia="pl-PL"/>
        </w:rPr>
        <w:t xml:space="preserve">    </w:t>
      </w: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bCs/>
          <w:i w:val="false"/>
          <w:vanish w:val="false"/>
          <w:color w:val="000000"/>
          <w:sz w:val="16"/>
          <w:szCs w:val="16"/>
          <w:u w:val="none" w:color="000000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...…..........................................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ab/>
        <w:t xml:space="preserve">   </w:t>
      </w:r>
      <w:r>
        <w:rPr>
          <w:rFonts w:eastAsia="Times New Roman" w:cs="Times New Roman" w:ascii="Times New Roman" w:hAnsi="Times New Roman"/>
          <w:b/>
          <w:bCs/>
          <w:sz w:val="14"/>
          <w:szCs w:val="14"/>
        </w:rPr>
        <w:t>Kierownik Zamawiającego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  <w:t xml:space="preserve">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LibreOffice/6.3.2.2$Windows_X86_64 LibreOffice_project/98b30e735bda24bc04ab42594c85f7fd8be07b9c</Application>
  <Pages>1</Pages>
  <Words>206</Words>
  <Characters>1217</Characters>
  <CharactersWithSpaces>2445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2019-11-14T07:57:42Z</cp:lastPrinted>
  <dcterms:modified xsi:type="dcterms:W3CDTF">2020-01-20T12:56:19Z</dcterms:modified>
  <cp:revision>21</cp:revision>
  <dc:subject/>
  <dc:title/>
</cp:coreProperties>
</file>