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r>
              <w:fldChar w:fldCharType="begin"/>
            </w:r>
            <w:r>
              <w:instrText>HYPERLINK "mailto:bzp@uj.edu.pl"</w:instrText>
            </w:r>
            <w:r>
              <w:fldChar w:fldCharType="separate"/>
            </w:r>
            <w:r w:rsidRPr="00451DF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8"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9"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3EA60F91"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5824FD" w:rsidRPr="00E40BF6">
        <w:rPr>
          <w:sz w:val="22"/>
          <w:szCs w:val="22"/>
        </w:rPr>
        <w:t xml:space="preserve"> </w:t>
      </w:r>
      <w:r w:rsidR="008403EA">
        <w:rPr>
          <w:sz w:val="22"/>
          <w:szCs w:val="22"/>
        </w:rPr>
        <w:t>19.01</w:t>
      </w:r>
      <w:r w:rsidR="00F27D9D">
        <w:rPr>
          <w:sz w:val="22"/>
          <w:szCs w:val="22"/>
        </w:rPr>
        <w:t>.</w:t>
      </w:r>
      <w:r w:rsidRPr="00E40BF6">
        <w:rPr>
          <w:sz w:val="22"/>
          <w:szCs w:val="22"/>
        </w:rPr>
        <w:t>202</w:t>
      </w:r>
      <w:r w:rsidR="000470C7">
        <w:rPr>
          <w:sz w:val="22"/>
          <w:szCs w:val="22"/>
        </w:rPr>
        <w:t>4</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pPr>
        <w:pStyle w:val="Akapitzlist"/>
        <w:numPr>
          <w:ilvl w:val="1"/>
          <w:numId w:val="35"/>
        </w:numPr>
        <w:ind w:left="851" w:hanging="425"/>
        <w:rPr>
          <w:rStyle w:val="Hipercze"/>
          <w:bCs/>
          <w:sz w:val="22"/>
          <w:szCs w:val="22"/>
        </w:rPr>
      </w:pPr>
      <w:r w:rsidRPr="00884058">
        <w:rPr>
          <w:sz w:val="22"/>
          <w:szCs w:val="22"/>
          <w:lang w:eastAsia="pl-PL"/>
        </w:rPr>
        <w:t xml:space="preserve">strona internetowa (adres </w:t>
      </w:r>
      <w:proofErr w:type="spellStart"/>
      <w:r w:rsidRPr="00884058">
        <w:rPr>
          <w:sz w:val="22"/>
          <w:szCs w:val="22"/>
          <w:lang w:eastAsia="pl-PL"/>
        </w:rPr>
        <w:t>url</w:t>
      </w:r>
      <w:proofErr w:type="spellEnd"/>
      <w:r w:rsidRPr="00884058">
        <w:rPr>
          <w:sz w:val="22"/>
          <w:szCs w:val="22"/>
          <w:lang w:eastAsia="pl-PL"/>
        </w:rPr>
        <w:t xml:space="preserve">): </w:t>
      </w:r>
      <w:hyperlink r:id="rId11"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pPr>
        <w:pStyle w:val="Akapitzlist"/>
        <w:numPr>
          <w:ilvl w:val="1"/>
          <w:numId w:val="35"/>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2"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52C40401"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8663F7">
        <w:rPr>
          <w:sz w:val="22"/>
          <w:szCs w:val="22"/>
        </w:rPr>
        <w:t>3</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8663F7">
        <w:rPr>
          <w:sz w:val="22"/>
          <w:szCs w:val="22"/>
        </w:rPr>
        <w:t>605</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262C3243" w14:textId="7AFAC1E3"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202</w:t>
      </w:r>
      <w:r w:rsidR="008663F7">
        <w:rPr>
          <w:sz w:val="22"/>
          <w:szCs w:val="22"/>
        </w:rPr>
        <w:t xml:space="preserve">3 </w:t>
      </w:r>
      <w:r w:rsidRPr="00884058">
        <w:rPr>
          <w:sz w:val="22"/>
          <w:szCs w:val="22"/>
        </w:rPr>
        <w:t>poz. 1</w:t>
      </w:r>
      <w:r w:rsidR="00DE6578" w:rsidRPr="00884058">
        <w:rPr>
          <w:sz w:val="22"/>
          <w:szCs w:val="22"/>
        </w:rPr>
        <w:t>6</w:t>
      </w:r>
      <w:r w:rsidR="008663F7">
        <w:rPr>
          <w:sz w:val="22"/>
          <w:szCs w:val="22"/>
        </w:rPr>
        <w:t>1</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7A19CA4B" w14:textId="0F8B3E94" w:rsidR="00AD2B32" w:rsidRPr="00C86B8E" w:rsidRDefault="00AA6A03">
      <w:pPr>
        <w:pStyle w:val="Akapitzlist"/>
        <w:numPr>
          <w:ilvl w:val="0"/>
          <w:numId w:val="14"/>
        </w:numPr>
        <w:tabs>
          <w:tab w:val="clear" w:pos="644"/>
          <w:tab w:val="num" w:pos="426"/>
        </w:tabs>
        <w:ind w:left="426" w:hanging="426"/>
        <w:rPr>
          <w:sz w:val="22"/>
          <w:szCs w:val="22"/>
        </w:rPr>
      </w:pPr>
      <w:r w:rsidRPr="00C86B8E">
        <w:rPr>
          <w:sz w:val="22"/>
          <w:szCs w:val="22"/>
        </w:rPr>
        <w:t xml:space="preserve">Przedmiotem postępowania i zamówienia jest </w:t>
      </w:r>
      <w:r w:rsidR="00B91890" w:rsidRPr="00C86B8E">
        <w:rPr>
          <w:sz w:val="22"/>
          <w:szCs w:val="22"/>
        </w:rPr>
        <w:t xml:space="preserve">wyłonienie </w:t>
      </w:r>
      <w:r w:rsidR="006A0788" w:rsidRPr="006A0788">
        <w:rPr>
          <w:sz w:val="22"/>
          <w:szCs w:val="22"/>
        </w:rPr>
        <w:t>Wykonawcy w zakresie dostawy 1 (jednej) sztuki komputera przenośnego dla Wydziału Matematyki i Informatyki Uniwersytetu Jagiellońskiego</w:t>
      </w:r>
      <w:r w:rsidR="00AD2B32" w:rsidRPr="00FB7405">
        <w:rPr>
          <w:sz w:val="22"/>
          <w:szCs w:val="22"/>
        </w:rPr>
        <w:t>.</w:t>
      </w:r>
    </w:p>
    <w:p w14:paraId="256B11F3" w14:textId="5A9AA787" w:rsidR="00DF2048" w:rsidRPr="00AD2B32" w:rsidRDefault="00AA6A03">
      <w:pPr>
        <w:pStyle w:val="Akapitzlist"/>
        <w:numPr>
          <w:ilvl w:val="0"/>
          <w:numId w:val="14"/>
        </w:numPr>
        <w:tabs>
          <w:tab w:val="clear" w:pos="644"/>
          <w:tab w:val="num" w:pos="426"/>
        </w:tabs>
        <w:ind w:left="426" w:hanging="426"/>
        <w:rPr>
          <w:sz w:val="22"/>
          <w:szCs w:val="22"/>
        </w:rPr>
      </w:pPr>
      <w:r w:rsidRPr="00AD2B32">
        <w:rPr>
          <w:sz w:val="22"/>
          <w:szCs w:val="22"/>
        </w:rPr>
        <w:t>Szczegółowy opis przedmiotu zamówienia wraz z opisem minimalnych parametrów i</w:t>
      </w:r>
      <w:r w:rsidR="004A36CC" w:rsidRPr="00AD2B32">
        <w:rPr>
          <w:sz w:val="22"/>
          <w:szCs w:val="22"/>
        </w:rPr>
        <w:t xml:space="preserve"> </w:t>
      </w:r>
      <w:r w:rsidRPr="00AD2B32">
        <w:rPr>
          <w:sz w:val="22"/>
          <w:szCs w:val="22"/>
        </w:rPr>
        <w:t xml:space="preserve">wymagań technicznych oraz funkcjonalnych zawiera załącznik </w:t>
      </w:r>
      <w:r w:rsidR="001F1329" w:rsidRPr="00AD2B32">
        <w:rPr>
          <w:sz w:val="22"/>
          <w:szCs w:val="22"/>
        </w:rPr>
        <w:t>A</w:t>
      </w:r>
      <w:r w:rsidRPr="00AD2B32">
        <w:rPr>
          <w:sz w:val="22"/>
          <w:szCs w:val="22"/>
        </w:rPr>
        <w:t xml:space="preserve"> do SWZ.</w:t>
      </w:r>
    </w:p>
    <w:p w14:paraId="48E8CDB2" w14:textId="122B3DDB" w:rsidR="00AA6A03" w:rsidRPr="00884058" w:rsidRDefault="00AA6A03">
      <w:pPr>
        <w:numPr>
          <w:ilvl w:val="0"/>
          <w:numId w:val="14"/>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1F43D81A" w:rsidR="00AA6A03" w:rsidRPr="00884058" w:rsidRDefault="00AA6A03">
      <w:pPr>
        <w:pStyle w:val="Akapitzlist"/>
        <w:numPr>
          <w:ilvl w:val="1"/>
          <w:numId w:val="14"/>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pPr>
        <w:pStyle w:val="Akapitzlist"/>
        <w:numPr>
          <w:ilvl w:val="1"/>
          <w:numId w:val="14"/>
        </w:numPr>
        <w:ind w:hanging="578"/>
        <w:rPr>
          <w:sz w:val="22"/>
          <w:szCs w:val="22"/>
        </w:rPr>
      </w:pPr>
      <w:r w:rsidRPr="00884058">
        <w:rPr>
          <w:sz w:val="22"/>
          <w:szCs w:val="22"/>
        </w:rPr>
        <w:t>Oferta musi być jednoznaczna i kompleksowa, tj. musi obejmować cały asortyment przedmiotu zamówienia.</w:t>
      </w:r>
    </w:p>
    <w:p w14:paraId="1884900A" w14:textId="3935FC75" w:rsidR="00AA6A03" w:rsidRPr="00884058" w:rsidRDefault="00AA6A03">
      <w:pPr>
        <w:pStyle w:val="Akapitzlist"/>
        <w:numPr>
          <w:ilvl w:val="1"/>
          <w:numId w:val="14"/>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 xml:space="preserve">V SWZ, służących potwierdzeniu zgodności oferowanych dostaw z wymaganiami, </w:t>
      </w:r>
      <w:r w:rsidRPr="00884058">
        <w:rPr>
          <w:sz w:val="22"/>
          <w:szCs w:val="22"/>
        </w:rPr>
        <w:lastRenderedPageBreak/>
        <w:t>określonymi w opisie przedmiotu zamówienia. Weryfikacja zgodności oferowanego 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pPr>
        <w:pStyle w:val="Akapitzlist"/>
        <w:numPr>
          <w:ilvl w:val="1"/>
          <w:numId w:val="14"/>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pPr>
        <w:pStyle w:val="Akapitzlist"/>
        <w:numPr>
          <w:ilvl w:val="1"/>
          <w:numId w:val="14"/>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pPr>
        <w:pStyle w:val="Akapitzlist"/>
        <w:numPr>
          <w:ilvl w:val="1"/>
          <w:numId w:val="14"/>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pPr>
        <w:pStyle w:val="Akapitzlist"/>
        <w:numPr>
          <w:ilvl w:val="1"/>
          <w:numId w:val="14"/>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506C5EC2" w:rsidR="00AA6A03" w:rsidRPr="00884058" w:rsidRDefault="00AA6A03">
      <w:pPr>
        <w:pStyle w:val="Akapitzlist"/>
        <w:numPr>
          <w:ilvl w:val="0"/>
          <w:numId w:val="31"/>
        </w:numPr>
        <w:ind w:left="1418" w:hanging="425"/>
        <w:rPr>
          <w:strike/>
          <w:sz w:val="22"/>
          <w:szCs w:val="22"/>
        </w:rPr>
      </w:pPr>
      <w:r w:rsidRPr="00884058">
        <w:rPr>
          <w:sz w:val="22"/>
          <w:szCs w:val="22"/>
        </w:rPr>
        <w:t>co najmniej te same cechy (tj. właściwości funkcjonalne i użytkowe), określone</w:t>
      </w:r>
      <w:r w:rsidR="00B2588D">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4B8D813F" w:rsidR="00AA6A03" w:rsidRPr="00884058" w:rsidRDefault="00AA6A03">
      <w:pPr>
        <w:pStyle w:val="Akapitzlist"/>
        <w:numPr>
          <w:ilvl w:val="0"/>
          <w:numId w:val="31"/>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w:t>
      </w:r>
      <w:r w:rsidR="00B2588D">
        <w:rPr>
          <w:sz w:val="22"/>
          <w:szCs w:val="22"/>
        </w:rPr>
        <w:t xml:space="preserve"> </w:t>
      </w:r>
      <w:r w:rsidRPr="00884058">
        <w:rPr>
          <w:sz w:val="22"/>
          <w:szCs w:val="22"/>
        </w:rPr>
        <w:t>niż opisane przez niego, w szczególności wynikające z unowocześnienia</w:t>
      </w:r>
      <w:r w:rsidR="00B2588D">
        <w:rPr>
          <w:sz w:val="22"/>
          <w:szCs w:val="22"/>
        </w:rPr>
        <w:t xml:space="preserve"> </w:t>
      </w:r>
      <w:r w:rsidRPr="00884058">
        <w:rPr>
          <w:sz w:val="22"/>
          <w:szCs w:val="22"/>
        </w:rPr>
        <w:t>technologicznej linii produkcyjnej).</w:t>
      </w:r>
    </w:p>
    <w:p w14:paraId="3BBA694A" w14:textId="71D32C30" w:rsidR="00AA6A03" w:rsidRPr="00884058" w:rsidRDefault="00AA6A03">
      <w:pPr>
        <w:pStyle w:val="Akapitzlist"/>
        <w:numPr>
          <w:ilvl w:val="0"/>
          <w:numId w:val="14"/>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02ACB3D9" w14:textId="09618DF2" w:rsidR="00463418" w:rsidRPr="00884058" w:rsidRDefault="00463418">
      <w:pPr>
        <w:pStyle w:val="Akapitzlist"/>
        <w:numPr>
          <w:ilvl w:val="0"/>
          <w:numId w:val="14"/>
        </w:numPr>
        <w:rPr>
          <w:b/>
          <w:bCs/>
          <w:sz w:val="22"/>
          <w:szCs w:val="22"/>
        </w:rPr>
      </w:pPr>
      <w:r w:rsidRPr="00884058">
        <w:rPr>
          <w:sz w:val="22"/>
          <w:szCs w:val="22"/>
        </w:rPr>
        <w:t xml:space="preserve">Przedmiot zamówienia musi być objęty </w:t>
      </w:r>
      <w:r w:rsidRPr="00884058">
        <w:rPr>
          <w:bCs/>
          <w:sz w:val="22"/>
          <w:szCs w:val="22"/>
        </w:rPr>
        <w:t xml:space="preserve">min. </w:t>
      </w:r>
      <w:r w:rsidR="00834A48">
        <w:rPr>
          <w:b/>
          <w:sz w:val="22"/>
          <w:szCs w:val="22"/>
        </w:rPr>
        <w:t>36</w:t>
      </w:r>
      <w:r w:rsidR="00394A37" w:rsidRPr="003F5F83">
        <w:rPr>
          <w:b/>
          <w:sz w:val="22"/>
          <w:szCs w:val="22"/>
        </w:rPr>
        <w:t xml:space="preserve"> miesięczną gwarancją</w:t>
      </w:r>
      <w:r w:rsidR="00C60522" w:rsidRPr="00C60522">
        <w:t xml:space="preserve"> </w:t>
      </w:r>
      <w:proofErr w:type="spellStart"/>
      <w:r w:rsidR="00C60522" w:rsidRPr="00C60522">
        <w:rPr>
          <w:b/>
          <w:sz w:val="22"/>
          <w:szCs w:val="22"/>
        </w:rPr>
        <w:t>ProSupport</w:t>
      </w:r>
      <w:proofErr w:type="spellEnd"/>
      <w:r w:rsidRPr="003F5F83">
        <w:rPr>
          <w:b/>
          <w:sz w:val="22"/>
          <w:szCs w:val="22"/>
        </w:rPr>
        <w:t>,</w:t>
      </w:r>
      <w:r w:rsidRPr="00884058">
        <w:rPr>
          <w:bCs/>
          <w:sz w:val="22"/>
          <w:szCs w:val="22"/>
        </w:rPr>
        <w:t xml:space="preserve"> </w:t>
      </w:r>
      <w:r w:rsidR="005C2B27" w:rsidRPr="005C2B27">
        <w:rPr>
          <w:b/>
          <w:sz w:val="22"/>
          <w:szCs w:val="22"/>
        </w:rPr>
        <w:t xml:space="preserve">do 60 miesięcy </w:t>
      </w:r>
      <w:proofErr w:type="spellStart"/>
      <w:r w:rsidR="005C2B27" w:rsidRPr="005C2B27">
        <w:rPr>
          <w:b/>
          <w:sz w:val="22"/>
          <w:szCs w:val="22"/>
        </w:rPr>
        <w:t>onsite</w:t>
      </w:r>
      <w:proofErr w:type="spellEnd"/>
      <w:r w:rsidR="005C2B27" w:rsidRPr="005C2B27">
        <w:rPr>
          <w:b/>
          <w:sz w:val="22"/>
          <w:szCs w:val="22"/>
        </w:rPr>
        <w:t xml:space="preserve"> NBD</w:t>
      </w:r>
      <w:r w:rsidR="005C2B27">
        <w:rPr>
          <w:bCs/>
          <w:sz w:val="22"/>
          <w:szCs w:val="22"/>
        </w:rPr>
        <w:t xml:space="preserve">, </w:t>
      </w:r>
      <w:r w:rsidRPr="00884058">
        <w:rPr>
          <w:bCs/>
          <w:sz w:val="22"/>
          <w:szCs w:val="22"/>
        </w:rPr>
        <w:t>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w:t>
      </w:r>
      <w:r w:rsidR="00B2588D">
        <w:rPr>
          <w:sz w:val="22"/>
          <w:szCs w:val="22"/>
        </w:rPr>
        <w:t xml:space="preserve"> </w:t>
      </w:r>
      <w:r w:rsidRPr="00884058">
        <w:rPr>
          <w:sz w:val="22"/>
          <w:szCs w:val="22"/>
          <w:lang w:val="x-none"/>
        </w:rPr>
        <w:t>bez zastrzeżeń, z uwzględnieniem zapisów dotyczących warunków gwarancyjnych</w:t>
      </w:r>
      <w:r w:rsidR="00B2588D">
        <w:rPr>
          <w:sz w:val="22"/>
          <w:szCs w:val="22"/>
        </w:rPr>
        <w:t xml:space="preserve"> </w:t>
      </w:r>
      <w:r w:rsidRPr="00884058">
        <w:rPr>
          <w:sz w:val="22"/>
          <w:szCs w:val="22"/>
          <w:lang w:val="x-none"/>
        </w:rPr>
        <w:t>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w:t>
      </w:r>
      <w:r w:rsidR="00A153D0">
        <w:rPr>
          <w:sz w:val="22"/>
          <w:szCs w:val="22"/>
        </w:rPr>
        <w:t>y</w:t>
      </w:r>
      <w:r w:rsidRPr="00884058">
        <w:rPr>
          <w:sz w:val="22"/>
          <w:szCs w:val="22"/>
        </w:rPr>
        <w:t>).</w:t>
      </w:r>
    </w:p>
    <w:p w14:paraId="5788A4B4" w14:textId="4B43270A" w:rsidR="00AA6A03" w:rsidRPr="00884058" w:rsidRDefault="00AA6A03">
      <w:pPr>
        <w:pStyle w:val="Akapitzlist"/>
        <w:numPr>
          <w:ilvl w:val="0"/>
          <w:numId w:val="14"/>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4E2934CF" w:rsidR="00E5660E" w:rsidRPr="00884058" w:rsidRDefault="00AA6A03">
      <w:pPr>
        <w:pStyle w:val="Akapitzlist"/>
        <w:numPr>
          <w:ilvl w:val="0"/>
          <w:numId w:val="14"/>
        </w:numPr>
        <w:rPr>
          <w:i/>
          <w:iCs/>
          <w:sz w:val="22"/>
          <w:szCs w:val="22"/>
        </w:rPr>
      </w:pPr>
      <w:r w:rsidRPr="00884058">
        <w:rPr>
          <w:sz w:val="22"/>
          <w:szCs w:val="22"/>
        </w:rPr>
        <w:t xml:space="preserve">Opis przedmiotu zamówienia zgodny z nomenklaturą Wspólnego Słownika Zamówień CPV: </w:t>
      </w:r>
      <w:r w:rsidR="00A00A54">
        <w:rPr>
          <w:i/>
          <w:iCs/>
          <w:sz w:val="22"/>
          <w:szCs w:val="22"/>
        </w:rPr>
        <w:t>30213100-6</w:t>
      </w:r>
      <w:r w:rsidR="00952F69">
        <w:rPr>
          <w:i/>
          <w:iCs/>
          <w:sz w:val="22"/>
          <w:szCs w:val="22"/>
        </w:rPr>
        <w:t>–</w:t>
      </w:r>
      <w:r w:rsidR="00E5660E" w:rsidRPr="00884058">
        <w:rPr>
          <w:i/>
          <w:iCs/>
          <w:sz w:val="22"/>
          <w:szCs w:val="22"/>
        </w:rPr>
        <w:t xml:space="preserve"> </w:t>
      </w:r>
      <w:r w:rsidR="00A00A54">
        <w:rPr>
          <w:i/>
          <w:iCs/>
          <w:sz w:val="22"/>
          <w:szCs w:val="22"/>
        </w:rPr>
        <w:t>Komputery przenośne.</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F09D3CF"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opisu/ów technicznego/</w:t>
      </w:r>
      <w:proofErr w:type="spellStart"/>
      <w:r w:rsidRPr="00E1301F">
        <w:rPr>
          <w:rFonts w:eastAsiaTheme="minorHAnsi"/>
          <w:bCs/>
          <w:sz w:val="22"/>
          <w:szCs w:val="22"/>
        </w:rPr>
        <w:t>ych</w:t>
      </w:r>
      <w:proofErr w:type="spellEnd"/>
      <w:r w:rsidRPr="00E1301F">
        <w:rPr>
          <w:rFonts w:eastAsiaTheme="minorHAnsi"/>
          <w:bCs/>
          <w:sz w:val="22"/>
          <w:szCs w:val="22"/>
        </w:rPr>
        <w:t xml:space="preserve"> i/lub wydruk/i ze stron internetowych producenta, bądź katalog/i producenta/ów pozwalające na ocenę zgodności oferowanych </w:t>
      </w:r>
      <w:r w:rsidR="00A153D0">
        <w:rPr>
          <w:rFonts w:eastAsiaTheme="minorHAnsi"/>
          <w:bCs/>
          <w:sz w:val="22"/>
          <w:szCs w:val="22"/>
        </w:rPr>
        <w:t>urządzeń</w:t>
      </w:r>
      <w:r w:rsidRPr="00E1301F">
        <w:rPr>
          <w:rFonts w:eastAsiaTheme="minorHAnsi"/>
          <w:bCs/>
          <w:sz w:val="22"/>
          <w:szCs w:val="22"/>
        </w:rPr>
        <w:t xml:space="preserve">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pPr>
        <w:pStyle w:val="Akapitzlist1"/>
        <w:ind w:left="426" w:hanging="426"/>
        <w:rPr>
          <w:rFonts w:cs="Times New Roman"/>
          <w:sz w:val="22"/>
          <w:szCs w:val="22"/>
        </w:rPr>
      </w:pPr>
      <w:r w:rsidRPr="00E1301F">
        <w:rPr>
          <w:rFonts w:cs="Times New Roman"/>
          <w:sz w:val="22"/>
          <w:szCs w:val="22"/>
        </w:rPr>
        <w:lastRenderedPageBreak/>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Default="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1050B029" w14:textId="5A146BF7" w:rsidR="005C29E9" w:rsidRPr="00E1301F" w:rsidRDefault="005C29E9">
      <w:pPr>
        <w:pStyle w:val="Akapitzlist1"/>
        <w:ind w:left="426" w:hanging="426"/>
        <w:rPr>
          <w:rFonts w:cs="Times New Roman"/>
          <w:sz w:val="22"/>
          <w:szCs w:val="22"/>
        </w:rPr>
      </w:pPr>
      <w:r>
        <w:rPr>
          <w:rFonts w:cs="Times New Roman"/>
          <w:sz w:val="22"/>
          <w:szCs w:val="22"/>
        </w:rPr>
        <w:t>Powyższe nie dotyczy certyfikatów i oświadczeń składanych wraz z dostawą.</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pPr>
        <w:pStyle w:val="Akapitzlist1"/>
        <w:numPr>
          <w:ilvl w:val="0"/>
          <w:numId w:val="19"/>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pPr>
        <w:pStyle w:val="Akapitzlist1"/>
        <w:numPr>
          <w:ilvl w:val="0"/>
          <w:numId w:val="20"/>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pPr>
        <w:pStyle w:val="Akapitzlist"/>
        <w:numPr>
          <w:ilvl w:val="0"/>
          <w:numId w:val="36"/>
        </w:numPr>
        <w:ind w:left="567" w:hanging="567"/>
        <w:rPr>
          <w:sz w:val="22"/>
          <w:szCs w:val="22"/>
        </w:rPr>
      </w:pPr>
      <w:r w:rsidRPr="00E1301F">
        <w:rPr>
          <w:sz w:val="22"/>
          <w:szCs w:val="22"/>
        </w:rPr>
        <w:t>Zamawiający wykluczy z postępowania Wykonawcę w przypadku zaistnienia okoliczności przewidzianych ustawami:</w:t>
      </w:r>
    </w:p>
    <w:p w14:paraId="77E00238" w14:textId="77777777" w:rsidR="008777D4" w:rsidRPr="008777D4" w:rsidRDefault="008777D4" w:rsidP="008777D4">
      <w:pPr>
        <w:pStyle w:val="Akapitzlist"/>
        <w:numPr>
          <w:ilvl w:val="1"/>
          <w:numId w:val="48"/>
        </w:numPr>
        <w:rPr>
          <w:sz w:val="22"/>
          <w:szCs w:val="22"/>
        </w:rPr>
      </w:pPr>
      <w:r w:rsidRPr="008777D4">
        <w:rPr>
          <w:sz w:val="22"/>
          <w:szCs w:val="22"/>
        </w:rPr>
        <w:t>art. 108 ust. 1 PZP, z zastrzeżeniem art. 110 ust. 2, tj.:</w:t>
      </w:r>
    </w:p>
    <w:p w14:paraId="67C215A1" w14:textId="77777777" w:rsidR="008777D4" w:rsidRPr="008777D4" w:rsidRDefault="008777D4" w:rsidP="008777D4">
      <w:pPr>
        <w:pStyle w:val="Akapitzlist"/>
        <w:numPr>
          <w:ilvl w:val="1"/>
          <w:numId w:val="48"/>
        </w:numPr>
        <w:rPr>
          <w:sz w:val="22"/>
          <w:szCs w:val="22"/>
        </w:rPr>
      </w:pPr>
      <w:r w:rsidRPr="008777D4">
        <w:rPr>
          <w:sz w:val="22"/>
          <w:szCs w:val="22"/>
        </w:rPr>
        <w:t xml:space="preserve">będącego osobą fizyczną, którego prawomocnie skazano za przestępstwo: </w:t>
      </w:r>
    </w:p>
    <w:p w14:paraId="1BC4A1EC" w14:textId="77777777" w:rsidR="008777D4" w:rsidRPr="008777D4" w:rsidRDefault="008777D4" w:rsidP="008777D4">
      <w:pPr>
        <w:pStyle w:val="Akapitzlist"/>
        <w:numPr>
          <w:ilvl w:val="1"/>
          <w:numId w:val="48"/>
        </w:numPr>
        <w:rPr>
          <w:sz w:val="22"/>
          <w:szCs w:val="22"/>
        </w:rPr>
      </w:pPr>
      <w:r w:rsidRPr="008777D4">
        <w:rPr>
          <w:sz w:val="22"/>
          <w:szCs w:val="22"/>
        </w:rPr>
        <w:t xml:space="preserve">udziału w zorganizowanej grupie przestępczej albo związku mającym na celu popełnienie przestępstwa lub przestępstwa skarbowego, o którym mowa w art. 258 Kodeksu karnego, </w:t>
      </w:r>
    </w:p>
    <w:p w14:paraId="6184ABCE" w14:textId="77777777" w:rsidR="008777D4" w:rsidRPr="008777D4" w:rsidRDefault="008777D4" w:rsidP="008777D4">
      <w:pPr>
        <w:pStyle w:val="Akapitzlist"/>
        <w:numPr>
          <w:ilvl w:val="1"/>
          <w:numId w:val="48"/>
        </w:numPr>
        <w:rPr>
          <w:sz w:val="22"/>
          <w:szCs w:val="22"/>
        </w:rPr>
      </w:pPr>
      <w:r w:rsidRPr="008777D4">
        <w:rPr>
          <w:sz w:val="22"/>
          <w:szCs w:val="22"/>
        </w:rPr>
        <w:t xml:space="preserve">handlu ludźmi, o którym mowa w art. 189a Kodeksu karnego, </w:t>
      </w:r>
    </w:p>
    <w:p w14:paraId="39BFEC35" w14:textId="77777777" w:rsidR="008777D4" w:rsidRPr="008777D4" w:rsidRDefault="008777D4" w:rsidP="008777D4">
      <w:pPr>
        <w:pStyle w:val="Akapitzlist"/>
        <w:numPr>
          <w:ilvl w:val="1"/>
          <w:numId w:val="48"/>
        </w:numPr>
        <w:rPr>
          <w:sz w:val="22"/>
          <w:szCs w:val="22"/>
        </w:rPr>
      </w:pPr>
      <w:r w:rsidRPr="008777D4">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2D57616" w14:textId="77777777" w:rsidR="008777D4" w:rsidRPr="008777D4" w:rsidRDefault="008777D4" w:rsidP="008777D4">
      <w:pPr>
        <w:pStyle w:val="Akapitzlist"/>
        <w:numPr>
          <w:ilvl w:val="1"/>
          <w:numId w:val="48"/>
        </w:numPr>
        <w:rPr>
          <w:sz w:val="22"/>
          <w:szCs w:val="22"/>
        </w:rPr>
      </w:pPr>
      <w:r w:rsidRPr="008777D4">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1FF2C0" w14:textId="77777777" w:rsidR="008777D4" w:rsidRPr="008777D4" w:rsidRDefault="008777D4" w:rsidP="008777D4">
      <w:pPr>
        <w:pStyle w:val="Akapitzlist"/>
        <w:numPr>
          <w:ilvl w:val="1"/>
          <w:numId w:val="48"/>
        </w:numPr>
        <w:rPr>
          <w:sz w:val="22"/>
          <w:szCs w:val="22"/>
        </w:rPr>
      </w:pPr>
      <w:r w:rsidRPr="008777D4">
        <w:rPr>
          <w:sz w:val="22"/>
          <w:szCs w:val="22"/>
        </w:rPr>
        <w:t xml:space="preserve">o charakterze terrorystycznym, o którym mowa w art. 115 § 20 Kodeksu karnego, lub mające na celu popełnienie tego przestępstwa, </w:t>
      </w:r>
    </w:p>
    <w:p w14:paraId="3EB0718A" w14:textId="77777777" w:rsidR="008777D4" w:rsidRPr="008777D4" w:rsidRDefault="008777D4" w:rsidP="008777D4">
      <w:pPr>
        <w:pStyle w:val="Akapitzlist"/>
        <w:numPr>
          <w:ilvl w:val="1"/>
          <w:numId w:val="48"/>
        </w:numPr>
        <w:rPr>
          <w:sz w:val="22"/>
          <w:szCs w:val="22"/>
        </w:rPr>
      </w:pPr>
      <w:r w:rsidRPr="008777D4">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200810B" w14:textId="77777777" w:rsidR="008777D4" w:rsidRPr="008777D4" w:rsidRDefault="008777D4" w:rsidP="008777D4">
      <w:pPr>
        <w:pStyle w:val="Akapitzlist"/>
        <w:numPr>
          <w:ilvl w:val="1"/>
          <w:numId w:val="48"/>
        </w:numPr>
        <w:rPr>
          <w:sz w:val="22"/>
          <w:szCs w:val="22"/>
        </w:rPr>
      </w:pPr>
      <w:r w:rsidRPr="008777D4">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8634888" w14:textId="77777777" w:rsidR="008777D4" w:rsidRPr="008777D4" w:rsidRDefault="008777D4" w:rsidP="008777D4">
      <w:pPr>
        <w:pStyle w:val="Akapitzlist"/>
        <w:numPr>
          <w:ilvl w:val="1"/>
          <w:numId w:val="48"/>
        </w:numPr>
        <w:rPr>
          <w:sz w:val="22"/>
          <w:szCs w:val="22"/>
        </w:rPr>
      </w:pPr>
      <w:r w:rsidRPr="008777D4">
        <w:rPr>
          <w:sz w:val="22"/>
          <w:szCs w:val="22"/>
        </w:rPr>
        <w:t xml:space="preserve">o którym mowa w art. 9 ust. 1 i 3 lub art. 10 ustawy z dnia 15 czerwca 2012 r. o skutkach powierzania wykonywania pracy cudzoziemcom przebywającym wbrew przepisom na terytorium Rzeczypospolitej Polskiej </w:t>
      </w:r>
    </w:p>
    <w:p w14:paraId="53E25276" w14:textId="77777777" w:rsidR="008777D4" w:rsidRPr="008777D4" w:rsidRDefault="008777D4" w:rsidP="008777D4">
      <w:pPr>
        <w:pStyle w:val="Akapitzlist"/>
        <w:numPr>
          <w:ilvl w:val="1"/>
          <w:numId w:val="48"/>
        </w:numPr>
        <w:rPr>
          <w:sz w:val="22"/>
          <w:szCs w:val="22"/>
        </w:rPr>
      </w:pPr>
      <w:r w:rsidRPr="008777D4">
        <w:rPr>
          <w:sz w:val="22"/>
          <w:szCs w:val="22"/>
        </w:rPr>
        <w:t xml:space="preserve">– lub za odpowiedni czyn zabroniony określony w przepisach prawa obcego; </w:t>
      </w:r>
    </w:p>
    <w:p w14:paraId="2C825687" w14:textId="77777777" w:rsidR="008777D4" w:rsidRPr="008777D4" w:rsidRDefault="008777D4" w:rsidP="008777D4">
      <w:pPr>
        <w:pStyle w:val="Akapitzlist"/>
        <w:numPr>
          <w:ilvl w:val="1"/>
          <w:numId w:val="48"/>
        </w:numPr>
        <w:rPr>
          <w:sz w:val="22"/>
          <w:szCs w:val="22"/>
        </w:rPr>
      </w:pPr>
      <w:r w:rsidRPr="008777D4">
        <w:rPr>
          <w:sz w:val="22"/>
          <w:szCs w:val="22"/>
        </w:rPr>
        <w:t xml:space="preserve">jeżeli urzędującego członka jego organu zarządzającego lub nadzorczego, wspólnika spółki w spółce jawnej lub partnerskiej albo komplementariusza w spółce komandytowej </w:t>
      </w:r>
      <w:r w:rsidRPr="008777D4">
        <w:rPr>
          <w:sz w:val="22"/>
          <w:szCs w:val="22"/>
        </w:rPr>
        <w:lastRenderedPageBreak/>
        <w:t>lub komandytowo-akcyjnej lub prokurenta prawomocnie skazano za przestępstwo, o którym mowa w pkt 1;</w:t>
      </w:r>
    </w:p>
    <w:p w14:paraId="1F3E54D5" w14:textId="77777777" w:rsidR="008777D4" w:rsidRPr="008777D4" w:rsidRDefault="008777D4" w:rsidP="008777D4">
      <w:pPr>
        <w:pStyle w:val="Akapitzlist"/>
        <w:numPr>
          <w:ilvl w:val="1"/>
          <w:numId w:val="48"/>
        </w:numPr>
        <w:rPr>
          <w:sz w:val="22"/>
          <w:szCs w:val="22"/>
        </w:rPr>
      </w:pPr>
      <w:r w:rsidRPr="008777D4">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493669" w14:textId="77777777" w:rsidR="008777D4" w:rsidRPr="008777D4" w:rsidRDefault="008777D4" w:rsidP="008777D4">
      <w:pPr>
        <w:pStyle w:val="Akapitzlist"/>
        <w:numPr>
          <w:ilvl w:val="1"/>
          <w:numId w:val="48"/>
        </w:numPr>
        <w:rPr>
          <w:sz w:val="22"/>
          <w:szCs w:val="22"/>
        </w:rPr>
      </w:pPr>
      <w:r w:rsidRPr="008777D4">
        <w:rPr>
          <w:sz w:val="22"/>
          <w:szCs w:val="22"/>
        </w:rPr>
        <w:t xml:space="preserve">wobec którego prawomocnie orzeczono zakaz ubiegania się o zamówienia publiczne; </w:t>
      </w:r>
    </w:p>
    <w:p w14:paraId="54B93B7A" w14:textId="77777777" w:rsidR="008777D4" w:rsidRPr="008777D4" w:rsidRDefault="008777D4" w:rsidP="008777D4">
      <w:pPr>
        <w:pStyle w:val="Akapitzlist"/>
        <w:numPr>
          <w:ilvl w:val="1"/>
          <w:numId w:val="48"/>
        </w:numPr>
        <w:rPr>
          <w:sz w:val="22"/>
          <w:szCs w:val="22"/>
        </w:rPr>
      </w:pPr>
      <w:r w:rsidRPr="008777D4">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2B8F49" w14:textId="77777777" w:rsidR="008777D4" w:rsidRPr="008777D4" w:rsidRDefault="008777D4" w:rsidP="008777D4">
      <w:pPr>
        <w:pStyle w:val="Akapitzlist"/>
        <w:numPr>
          <w:ilvl w:val="1"/>
          <w:numId w:val="48"/>
        </w:numPr>
        <w:rPr>
          <w:sz w:val="22"/>
          <w:szCs w:val="22"/>
        </w:rPr>
      </w:pPr>
      <w:r w:rsidRPr="008777D4">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24C6CC" w14:textId="77777777" w:rsidR="008777D4" w:rsidRPr="008777D4" w:rsidRDefault="008777D4" w:rsidP="008777D4">
      <w:pPr>
        <w:pStyle w:val="Akapitzlist"/>
        <w:numPr>
          <w:ilvl w:val="1"/>
          <w:numId w:val="48"/>
        </w:numPr>
        <w:rPr>
          <w:sz w:val="22"/>
          <w:szCs w:val="22"/>
        </w:rPr>
      </w:pPr>
      <w:r w:rsidRPr="008777D4">
        <w:rPr>
          <w:sz w:val="22"/>
          <w:szCs w:val="22"/>
        </w:rPr>
        <w:t>Wykonawca nie podlega wykluczeniu w okolicznościach określonych w art. 108 ust. 1 pkt 1, 2 i 5 lub art. 109 ust. 1 pkt 2‒5 i 7‒10, jeżeli udowodni zamawiającemu, że spełnił łącznie przesłanki, o których mowa w art. 110 ust. 2 ustawy PZP</w:t>
      </w:r>
    </w:p>
    <w:p w14:paraId="5782048F" w14:textId="20EB73CD" w:rsidR="00ED5E2B" w:rsidRPr="00E1301F" w:rsidRDefault="008777D4" w:rsidP="008777D4">
      <w:pPr>
        <w:pStyle w:val="Akapitzlist"/>
        <w:numPr>
          <w:ilvl w:val="1"/>
          <w:numId w:val="48"/>
        </w:numPr>
        <w:rPr>
          <w:sz w:val="22"/>
          <w:szCs w:val="22"/>
        </w:rPr>
      </w:pPr>
      <w:r w:rsidRPr="008777D4">
        <w:rPr>
          <w:sz w:val="22"/>
          <w:szCs w:val="22"/>
        </w:rPr>
        <w:t>art. 7 ust. 1 ustawy z dnia 13 kwietnia 2022 r. o szczególnych rozwiązaniach w zakresie przeciwdziałania wspieraniu agresji na Ukrainę oraz służących ochronie bezpieczeństwa narodowego (Dz.U. z 2022 r., poz. 835).</w:t>
      </w:r>
      <w:r w:rsidR="00ED5E2B"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00ED5E2B" w:rsidRPr="00E1301F">
        <w:rPr>
          <w:sz w:val="22"/>
          <w:szCs w:val="22"/>
        </w:rPr>
        <w:t>Dz. U. 202</w:t>
      </w:r>
      <w:r w:rsidR="00B3724C">
        <w:rPr>
          <w:sz w:val="22"/>
          <w:szCs w:val="22"/>
        </w:rPr>
        <w:t>3</w:t>
      </w:r>
      <w:r w:rsidR="00ED5E2B" w:rsidRPr="00E1301F">
        <w:rPr>
          <w:sz w:val="22"/>
          <w:szCs w:val="22"/>
        </w:rPr>
        <w:t xml:space="preserve"> poz. </w:t>
      </w:r>
      <w:r w:rsidR="00B3724C">
        <w:rPr>
          <w:sz w:val="22"/>
          <w:szCs w:val="22"/>
        </w:rPr>
        <w:t>129</w:t>
      </w:r>
      <w:r w:rsidR="00ED5E2B" w:rsidRPr="00E1301F">
        <w:rPr>
          <w:sz w:val="22"/>
          <w:szCs w:val="22"/>
        </w:rPr>
        <w:t>).</w:t>
      </w:r>
    </w:p>
    <w:p w14:paraId="31F5BFD6" w14:textId="77777777" w:rsidR="00ED5E2B" w:rsidRPr="00E1301F" w:rsidRDefault="00ED5E2B">
      <w:pPr>
        <w:pStyle w:val="Akapitzlist"/>
        <w:numPr>
          <w:ilvl w:val="0"/>
          <w:numId w:val="36"/>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pPr>
        <w:pStyle w:val="Akapitzlist"/>
        <w:numPr>
          <w:ilvl w:val="1"/>
          <w:numId w:val="37"/>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pPr>
        <w:pStyle w:val="Akapitzlist"/>
        <w:numPr>
          <w:ilvl w:val="1"/>
          <w:numId w:val="37"/>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pPr>
        <w:pStyle w:val="Akapitzlist"/>
        <w:numPr>
          <w:ilvl w:val="1"/>
          <w:numId w:val="37"/>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pPr>
        <w:pStyle w:val="Akapitzlist"/>
        <w:numPr>
          <w:ilvl w:val="1"/>
          <w:numId w:val="37"/>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pPr>
        <w:pStyle w:val="Akapitzlist"/>
        <w:numPr>
          <w:ilvl w:val="1"/>
          <w:numId w:val="37"/>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E1301F">
        <w:rPr>
          <w:sz w:val="22"/>
          <w:szCs w:val="22"/>
        </w:rPr>
        <w:lastRenderedPageBreak/>
        <w:t xml:space="preserve">który zataił te informacje lub nie jest w stanie przedstawić wymaganych podmiotowych środków dowodowych; </w:t>
      </w:r>
    </w:p>
    <w:p w14:paraId="33B90750" w14:textId="73F96436" w:rsidR="00ED5E2B" w:rsidRPr="00E1301F" w:rsidRDefault="00ED5E2B">
      <w:pPr>
        <w:pStyle w:val="Akapitzlist"/>
        <w:numPr>
          <w:ilvl w:val="1"/>
          <w:numId w:val="37"/>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pPr>
        <w:pStyle w:val="Akapitzlist"/>
        <w:numPr>
          <w:ilvl w:val="1"/>
          <w:numId w:val="37"/>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pPr>
        <w:pStyle w:val="Akapitzlist"/>
        <w:numPr>
          <w:ilvl w:val="0"/>
          <w:numId w:val="36"/>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pPr>
        <w:pStyle w:val="Akapitzlist"/>
        <w:numPr>
          <w:ilvl w:val="1"/>
          <w:numId w:val="33"/>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pPr>
        <w:pStyle w:val="Akapitzlist"/>
        <w:numPr>
          <w:ilvl w:val="0"/>
          <w:numId w:val="29"/>
        </w:numPr>
        <w:ind w:left="426" w:hanging="426"/>
        <w:rPr>
          <w:bCs/>
          <w:sz w:val="22"/>
          <w:szCs w:val="22"/>
        </w:rPr>
      </w:pPr>
      <w:r w:rsidRPr="00E1301F">
        <w:rPr>
          <w:bCs/>
          <w:sz w:val="22"/>
          <w:szCs w:val="22"/>
        </w:rPr>
        <w:t>Informacje ogólne.</w:t>
      </w:r>
    </w:p>
    <w:p w14:paraId="059492F8" w14:textId="77777777" w:rsidR="001E7406" w:rsidRPr="00E1301F" w:rsidRDefault="001E7406">
      <w:pPr>
        <w:pStyle w:val="Akapitzlist"/>
        <w:numPr>
          <w:ilvl w:val="1"/>
          <w:numId w:val="29"/>
        </w:numPr>
        <w:ind w:left="993" w:hanging="549"/>
        <w:rPr>
          <w:sz w:val="22"/>
          <w:szCs w:val="22"/>
        </w:rPr>
      </w:pPr>
      <w:r w:rsidRPr="00E1301F">
        <w:rPr>
          <w:sz w:val="22"/>
          <w:szCs w:val="22"/>
        </w:rPr>
        <w:t xml:space="preserve">Postępowanie o udzielenie zamówienia publicznego prowadzone jest przy użyciu narzędzia komercyjnego </w:t>
      </w:r>
      <w:hyperlink r:id="rId13" w:history="1">
        <w:r w:rsidRPr="00E1301F">
          <w:rPr>
            <w:rStyle w:val="Hipercze"/>
            <w:sz w:val="22"/>
            <w:szCs w:val="22"/>
          </w:rPr>
          <w:t>https://platformazakupowa.pl</w:t>
        </w:r>
      </w:hyperlink>
      <w:r w:rsidRPr="00E1301F">
        <w:rPr>
          <w:sz w:val="22"/>
          <w:szCs w:val="22"/>
        </w:rPr>
        <w:t xml:space="preserve"> – adres profilu nabywcy: </w:t>
      </w:r>
      <w:hyperlink r:id="rId14" w:history="1">
        <w:r w:rsidRPr="00E1301F">
          <w:rPr>
            <w:rStyle w:val="Hipercze"/>
            <w:sz w:val="22"/>
            <w:szCs w:val="22"/>
          </w:rPr>
          <w:t>https://platformazakupowa.pl/pn/uj_edu</w:t>
        </w:r>
      </w:hyperlink>
    </w:p>
    <w:p w14:paraId="2FD6DAD5" w14:textId="77777777" w:rsidR="001E7406" w:rsidRPr="00E1301F" w:rsidRDefault="001E7406">
      <w:pPr>
        <w:pStyle w:val="Akapitzlist"/>
        <w:numPr>
          <w:ilvl w:val="1"/>
          <w:numId w:val="29"/>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pPr>
        <w:pStyle w:val="Akapitzlist"/>
        <w:numPr>
          <w:ilvl w:val="2"/>
          <w:numId w:val="29"/>
        </w:numPr>
        <w:tabs>
          <w:tab w:val="left" w:pos="1843"/>
        </w:tabs>
        <w:ind w:left="1843" w:hanging="850"/>
        <w:rPr>
          <w:sz w:val="22"/>
          <w:szCs w:val="22"/>
        </w:rPr>
      </w:pPr>
      <w:r w:rsidRPr="00E1301F">
        <w:rPr>
          <w:sz w:val="22"/>
          <w:szCs w:val="22"/>
        </w:rPr>
        <w:t xml:space="preserve">akceptuje warunki korzystania z </w:t>
      </w:r>
      <w:hyperlink r:id="rId15"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pPr>
        <w:pStyle w:val="Akapitzlist"/>
        <w:numPr>
          <w:ilvl w:val="2"/>
          <w:numId w:val="29"/>
        </w:numPr>
        <w:tabs>
          <w:tab w:val="left" w:pos="1843"/>
        </w:tabs>
        <w:ind w:left="1843" w:hanging="851"/>
        <w:rPr>
          <w:sz w:val="22"/>
          <w:szCs w:val="22"/>
        </w:rPr>
      </w:pPr>
      <w:r w:rsidRPr="00E1301F">
        <w:rPr>
          <w:sz w:val="22"/>
          <w:szCs w:val="22"/>
        </w:rPr>
        <w:t xml:space="preserve">zapozna się z instrukcją korzystania z </w:t>
      </w:r>
      <w:hyperlink r:id="rId16"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w:t>
      </w:r>
      <w:r w:rsidRPr="00E1301F">
        <w:rPr>
          <w:sz w:val="22"/>
          <w:szCs w:val="22"/>
        </w:rPr>
        <w:lastRenderedPageBreak/>
        <w:t xml:space="preserve">SWZ, składania ofert oraz dokonywania innych czynności w niniejszym postępowaniu przy użyciu </w:t>
      </w:r>
      <w:hyperlink r:id="rId17" w:history="1">
        <w:r w:rsidRPr="00E1301F">
          <w:rPr>
            <w:rStyle w:val="Hipercze"/>
            <w:sz w:val="22"/>
            <w:szCs w:val="22"/>
          </w:rPr>
          <w:t>https://platformazakupowa.pl</w:t>
        </w:r>
      </w:hyperlink>
      <w:r w:rsidRPr="00E1301F">
        <w:rPr>
          <w:sz w:val="22"/>
          <w:szCs w:val="22"/>
        </w:rPr>
        <w:t xml:space="preserve"> dostępną na </w:t>
      </w:r>
      <w:hyperlink r:id="rId1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19"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0"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pPr>
        <w:pStyle w:val="Akapitzlist"/>
        <w:numPr>
          <w:ilvl w:val="1"/>
          <w:numId w:val="29"/>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pPr>
        <w:pStyle w:val="Akapitzlist"/>
        <w:numPr>
          <w:ilvl w:val="1"/>
          <w:numId w:val="29"/>
        </w:numPr>
        <w:ind w:left="1134"/>
        <w:rPr>
          <w:sz w:val="22"/>
          <w:szCs w:val="22"/>
        </w:rPr>
      </w:pPr>
      <w:r w:rsidRPr="00E1301F">
        <w:rPr>
          <w:sz w:val="22"/>
          <w:szCs w:val="22"/>
        </w:rPr>
        <w:t>Wielkość plików:</w:t>
      </w:r>
    </w:p>
    <w:p w14:paraId="713705DC" w14:textId="77777777" w:rsidR="001E7406" w:rsidRPr="00E1301F" w:rsidRDefault="001E7406">
      <w:pPr>
        <w:pStyle w:val="Akapitzlist"/>
        <w:numPr>
          <w:ilvl w:val="3"/>
          <w:numId w:val="29"/>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pPr>
        <w:pStyle w:val="Akapitzlist"/>
        <w:numPr>
          <w:ilvl w:val="3"/>
          <w:numId w:val="29"/>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pPr>
        <w:pStyle w:val="Akapitzlist"/>
        <w:numPr>
          <w:ilvl w:val="1"/>
          <w:numId w:val="29"/>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2" w:history="1">
        <w:r w:rsidRPr="00E1301F">
          <w:rPr>
            <w:rStyle w:val="Hipercze"/>
            <w:sz w:val="22"/>
            <w:szCs w:val="22"/>
          </w:rPr>
          <w:t>https://platformazakupowa.pl</w:t>
        </w:r>
      </w:hyperlink>
      <w:r w:rsidRPr="00E1301F">
        <w:rPr>
          <w:sz w:val="22"/>
          <w:szCs w:val="22"/>
        </w:rPr>
        <w:t xml:space="preserve"> – adres profilu nabywcy: </w:t>
      </w:r>
      <w:hyperlink r:id="rId23" w:history="1">
        <w:r w:rsidRPr="00E1301F">
          <w:rPr>
            <w:rStyle w:val="Hipercze"/>
            <w:sz w:val="22"/>
            <w:szCs w:val="22"/>
          </w:rPr>
          <w:t>https://platformazakupowa.pl/pn/uj_edu</w:t>
        </w:r>
      </w:hyperlink>
    </w:p>
    <w:p w14:paraId="445B20DB" w14:textId="77777777" w:rsidR="001E7406" w:rsidRPr="00E1301F" w:rsidRDefault="001E7406">
      <w:pPr>
        <w:pStyle w:val="Akapitzlist"/>
        <w:numPr>
          <w:ilvl w:val="2"/>
          <w:numId w:val="29"/>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pPr>
        <w:pStyle w:val="Akapitzlist"/>
        <w:numPr>
          <w:ilvl w:val="1"/>
          <w:numId w:val="38"/>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pPr>
        <w:pStyle w:val="Akapitzlist"/>
        <w:numPr>
          <w:ilvl w:val="1"/>
          <w:numId w:val="38"/>
        </w:numPr>
        <w:ind w:left="2410" w:hanging="567"/>
        <w:rPr>
          <w:sz w:val="22"/>
          <w:szCs w:val="22"/>
        </w:rPr>
      </w:pPr>
      <w:r w:rsidRPr="00E1301F">
        <w:rPr>
          <w:sz w:val="22"/>
          <w:szCs w:val="22"/>
        </w:rPr>
        <w:t>przesyłania odpowiedzi na wezwanie zamawiającego do złożenia podmiotowych środków dowodowych;</w:t>
      </w:r>
    </w:p>
    <w:p w14:paraId="578E22ED" w14:textId="75372B00"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w:t>
      </w:r>
      <w:r w:rsidR="00B2588D">
        <w:rPr>
          <w:sz w:val="22"/>
          <w:szCs w:val="22"/>
          <w:shd w:val="clear" w:color="auto" w:fill="FFFFFF"/>
        </w:rPr>
        <w:t xml:space="preserve"> </w:t>
      </w:r>
      <w:r w:rsidRPr="00E1301F">
        <w:rPr>
          <w:sz w:val="22"/>
          <w:szCs w:val="22"/>
          <w:shd w:val="clear" w:color="auto" w:fill="FFFFFF"/>
        </w:rPr>
        <w:t>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pPr>
        <w:pStyle w:val="Akapitzlist"/>
        <w:numPr>
          <w:ilvl w:val="1"/>
          <w:numId w:val="38"/>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pPr>
        <w:pStyle w:val="Akapitzlist"/>
        <w:numPr>
          <w:ilvl w:val="1"/>
          <w:numId w:val="38"/>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4"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5"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pPr>
        <w:pStyle w:val="Akapitzlist"/>
        <w:numPr>
          <w:ilvl w:val="2"/>
          <w:numId w:val="29"/>
        </w:numPr>
        <w:ind w:left="1843" w:hanging="709"/>
        <w:rPr>
          <w:sz w:val="22"/>
          <w:szCs w:val="22"/>
        </w:rPr>
      </w:pPr>
      <w:r w:rsidRPr="00E1301F">
        <w:rPr>
          <w:sz w:val="22"/>
          <w:szCs w:val="22"/>
        </w:rPr>
        <w:t xml:space="preserve">Zamawiający przekazuje wykonawcom informacje za pośrednictwem </w:t>
      </w:r>
      <w:hyperlink r:id="rId26"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pPr>
        <w:pStyle w:val="Akapitzlist"/>
        <w:numPr>
          <w:ilvl w:val="2"/>
          <w:numId w:val="29"/>
        </w:numPr>
        <w:ind w:left="1843" w:hanging="709"/>
        <w:rPr>
          <w:sz w:val="22"/>
          <w:szCs w:val="22"/>
        </w:rPr>
      </w:pPr>
      <w:r w:rsidRPr="00E1301F">
        <w:rPr>
          <w:sz w:val="22"/>
          <w:szCs w:val="22"/>
        </w:rPr>
        <w:t xml:space="preserve">Wykonawca jako podmiot profesjonalny ma obowiązek sprawdzania komunikatów i wiadomości bezpośrednio na </w:t>
      </w:r>
      <w:hyperlink r:id="rId2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pPr>
        <w:pStyle w:val="Akapitzlist"/>
        <w:numPr>
          <w:ilvl w:val="2"/>
          <w:numId w:val="29"/>
        </w:numPr>
        <w:ind w:left="1843" w:hanging="709"/>
        <w:rPr>
          <w:sz w:val="22"/>
          <w:szCs w:val="22"/>
        </w:rPr>
      </w:pPr>
      <w:r w:rsidRPr="00E1301F">
        <w:rPr>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29"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pPr>
        <w:pStyle w:val="Akapitzlist"/>
        <w:numPr>
          <w:ilvl w:val="1"/>
          <w:numId w:val="39"/>
        </w:numPr>
        <w:ind w:left="2410" w:hanging="567"/>
        <w:rPr>
          <w:sz w:val="22"/>
          <w:szCs w:val="22"/>
        </w:rPr>
      </w:pPr>
      <w:r w:rsidRPr="00E1301F">
        <w:rPr>
          <w:sz w:val="22"/>
          <w:szCs w:val="22"/>
        </w:rPr>
        <w:t xml:space="preserve">stały dostęp do sieci Internet o gwarantowanej przepustowości nie mniejszej niż 512 </w:t>
      </w:r>
      <w:proofErr w:type="spellStart"/>
      <w:r w:rsidRPr="00E1301F">
        <w:rPr>
          <w:sz w:val="22"/>
          <w:szCs w:val="22"/>
        </w:rPr>
        <w:t>kb</w:t>
      </w:r>
      <w:proofErr w:type="spellEnd"/>
      <w:r w:rsidRPr="00E1301F">
        <w:rPr>
          <w:sz w:val="22"/>
          <w:szCs w:val="22"/>
        </w:rPr>
        <w:t>/s;</w:t>
      </w:r>
    </w:p>
    <w:p w14:paraId="083BB729" w14:textId="77777777" w:rsidR="001E7406" w:rsidRPr="00E1301F" w:rsidRDefault="001E7406">
      <w:pPr>
        <w:pStyle w:val="Akapitzlist"/>
        <w:numPr>
          <w:ilvl w:val="1"/>
          <w:numId w:val="39"/>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pPr>
        <w:pStyle w:val="Akapitzlist"/>
        <w:numPr>
          <w:ilvl w:val="1"/>
          <w:numId w:val="39"/>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pPr>
        <w:pStyle w:val="Akapitzlist"/>
        <w:numPr>
          <w:ilvl w:val="1"/>
          <w:numId w:val="39"/>
        </w:numPr>
        <w:ind w:left="2410" w:hanging="567"/>
        <w:rPr>
          <w:sz w:val="22"/>
          <w:szCs w:val="22"/>
        </w:rPr>
      </w:pPr>
      <w:r w:rsidRPr="00E1301F">
        <w:rPr>
          <w:sz w:val="22"/>
          <w:szCs w:val="22"/>
        </w:rPr>
        <w:t>włączona obsługa JavaScript,</w:t>
      </w:r>
    </w:p>
    <w:p w14:paraId="783BEFEE" w14:textId="77777777" w:rsidR="001E7406" w:rsidRPr="00E1301F" w:rsidRDefault="001E7406">
      <w:pPr>
        <w:pStyle w:val="Akapitzlist"/>
        <w:numPr>
          <w:ilvl w:val="1"/>
          <w:numId w:val="39"/>
        </w:numPr>
        <w:ind w:left="2410" w:hanging="567"/>
        <w:rPr>
          <w:sz w:val="22"/>
          <w:szCs w:val="22"/>
        </w:rPr>
      </w:pPr>
      <w:r w:rsidRPr="00E1301F">
        <w:rPr>
          <w:sz w:val="22"/>
          <w:szCs w:val="22"/>
        </w:rPr>
        <w:t xml:space="preserve">zainstalowany program Adobe </w:t>
      </w:r>
      <w:proofErr w:type="spellStart"/>
      <w:r w:rsidRPr="00E1301F">
        <w:rPr>
          <w:sz w:val="22"/>
          <w:szCs w:val="22"/>
        </w:rPr>
        <w:t>Acrobat</w:t>
      </w:r>
      <w:proofErr w:type="spellEnd"/>
      <w:r w:rsidRPr="00E1301F">
        <w:rPr>
          <w:sz w:val="22"/>
          <w:szCs w:val="22"/>
        </w:rPr>
        <w:t xml:space="preserve"> Reader lub inny obsługujący format plików .pdf.</w:t>
      </w:r>
    </w:p>
    <w:p w14:paraId="2E70774C"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0"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w:t>
      </w:r>
      <w:proofErr w:type="spellStart"/>
      <w:r w:rsidRPr="00E1301F">
        <w:rPr>
          <w:sz w:val="22"/>
          <w:szCs w:val="22"/>
        </w:rPr>
        <w:t>hh:mm:ss</w:t>
      </w:r>
      <w:proofErr w:type="spellEnd"/>
      <w:r w:rsidRPr="00E1301F">
        <w:rPr>
          <w:sz w:val="22"/>
          <w:szCs w:val="22"/>
        </w:rPr>
        <w:t>) generowany według czasu lokalnego serwera synchronizowanego z zegarem Głównego Urzędu Miar.</w:t>
      </w:r>
    </w:p>
    <w:p w14:paraId="4F685062" w14:textId="349D97BA" w:rsidR="001E7406" w:rsidRPr="00E1301F" w:rsidRDefault="001E7406">
      <w:pPr>
        <w:pStyle w:val="Akapitzlist"/>
        <w:numPr>
          <w:ilvl w:val="1"/>
          <w:numId w:val="29"/>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w:t>
      </w:r>
      <w:proofErr w:type="spellStart"/>
      <w:r w:rsidRPr="00E1301F">
        <w:rPr>
          <w:sz w:val="22"/>
          <w:szCs w:val="22"/>
        </w:rPr>
        <w:t>XAdES</w:t>
      </w:r>
      <w:proofErr w:type="spellEnd"/>
      <w:r w:rsidRPr="00E1301F">
        <w:rPr>
          <w:sz w:val="22"/>
          <w:szCs w:val="22"/>
        </w:rPr>
        <w:t xml:space="preserve"> zewnętrzny, zamawiający wymaga dołączenia odpowiedniej ilości plików, tj. podpisywanych plików z danymi oraz plików podpisu w formacie </w:t>
      </w:r>
      <w:proofErr w:type="spellStart"/>
      <w:r w:rsidRPr="00E1301F">
        <w:rPr>
          <w:sz w:val="22"/>
          <w:szCs w:val="22"/>
        </w:rPr>
        <w:t>XAdES</w:t>
      </w:r>
      <w:proofErr w:type="spellEnd"/>
      <w:r w:rsidRPr="00E1301F">
        <w:rPr>
          <w:sz w:val="22"/>
          <w:szCs w:val="22"/>
        </w:rPr>
        <w:t xml:space="preserve">.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E1301F">
        <w:rPr>
          <w:sz w:val="22"/>
          <w:szCs w:val="22"/>
        </w:rPr>
        <w:lastRenderedPageBreak/>
        <w:t>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pPr>
        <w:pStyle w:val="Akapitzlist"/>
        <w:numPr>
          <w:ilvl w:val="1"/>
          <w:numId w:val="30"/>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pPr>
        <w:pStyle w:val="Akapitzlist"/>
        <w:numPr>
          <w:ilvl w:val="0"/>
          <w:numId w:val="29"/>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pPr>
        <w:pStyle w:val="Akapitzlist"/>
        <w:numPr>
          <w:ilvl w:val="1"/>
          <w:numId w:val="29"/>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w:t>
      </w:r>
      <w:proofErr w:type="spellStart"/>
      <w:r w:rsidRPr="00617CDD">
        <w:rPr>
          <w:b/>
          <w:bCs/>
          <w:i/>
          <w:iCs/>
          <w:sz w:val="22"/>
          <w:szCs w:val="22"/>
        </w:rPr>
        <w:t>jpeg</w:t>
      </w:r>
      <w:proofErr w:type="spellEnd"/>
      <w:r w:rsidRPr="00617CDD">
        <w:rPr>
          <w:b/>
          <w:bCs/>
          <w:i/>
          <w:iCs/>
          <w:sz w:val="22"/>
          <w:szCs w:val="22"/>
        </w:rPr>
        <w:t>)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Do formatów powszechnych a nieobjętych treścią rozporządzenia zalicza się: .</w:t>
      </w:r>
      <w:proofErr w:type="spellStart"/>
      <w:r w:rsidRPr="00617CDD">
        <w:rPr>
          <w:sz w:val="22"/>
          <w:szCs w:val="22"/>
        </w:rPr>
        <w:t>rar</w:t>
      </w:r>
      <w:proofErr w:type="spellEnd"/>
      <w:r w:rsidRPr="00617CDD">
        <w:rPr>
          <w:sz w:val="22"/>
          <w:szCs w:val="22"/>
        </w:rPr>
        <w:t>, .gif, .</w:t>
      </w:r>
      <w:proofErr w:type="spellStart"/>
      <w:r w:rsidRPr="00617CDD">
        <w:rPr>
          <w:sz w:val="22"/>
          <w:szCs w:val="22"/>
        </w:rPr>
        <w:t>bmp</w:t>
      </w:r>
      <w:proofErr w:type="spellEnd"/>
      <w:r w:rsidRPr="00617CDD">
        <w:rPr>
          <w:sz w:val="22"/>
          <w:szCs w:val="22"/>
        </w:rPr>
        <w:t>, .</w:t>
      </w:r>
      <w:proofErr w:type="spellStart"/>
      <w:r w:rsidRPr="00617CDD">
        <w:rPr>
          <w:sz w:val="22"/>
          <w:szCs w:val="22"/>
        </w:rPr>
        <w:t>numbers</w:t>
      </w:r>
      <w:proofErr w:type="spellEnd"/>
      <w:r w:rsidRPr="00617CDD">
        <w:rPr>
          <w:sz w:val="22"/>
          <w:szCs w:val="22"/>
        </w:rPr>
        <w:t>, .</w:t>
      </w:r>
      <w:proofErr w:type="spellStart"/>
      <w:r w:rsidRPr="00617CDD">
        <w:rPr>
          <w:sz w:val="22"/>
          <w:szCs w:val="22"/>
        </w:rPr>
        <w:t>pages</w:t>
      </w:r>
      <w:proofErr w:type="spellEnd"/>
      <w:r w:rsidRPr="00617CDD">
        <w:rPr>
          <w:sz w:val="22"/>
          <w:szCs w:val="22"/>
        </w:rPr>
        <w:t xml:space="preserve">. Dokumenty złożone w takich plikach zostaną uznane za złożone nieskutecznie. </w:t>
      </w:r>
    </w:p>
    <w:p w14:paraId="1C3F6D1E" w14:textId="057A8953" w:rsidR="001E7406" w:rsidRPr="00E1301F" w:rsidRDefault="001E7406">
      <w:pPr>
        <w:pStyle w:val="Akapitzlist"/>
        <w:numPr>
          <w:ilvl w:val="1"/>
          <w:numId w:val="29"/>
        </w:numPr>
        <w:ind w:left="851" w:hanging="425"/>
        <w:rPr>
          <w:bCs/>
          <w:sz w:val="22"/>
          <w:szCs w:val="22"/>
        </w:rPr>
      </w:pPr>
      <w:r w:rsidRPr="00E1301F">
        <w:rPr>
          <w:sz w:val="22"/>
          <w:szCs w:val="22"/>
        </w:rPr>
        <w:t xml:space="preserve">Wykonawca składa ofertę za pośrednictwem </w:t>
      </w:r>
      <w:hyperlink r:id="rId31" w:history="1">
        <w:r w:rsidRPr="00E1301F">
          <w:rPr>
            <w:rStyle w:val="Hipercze"/>
            <w:sz w:val="22"/>
            <w:szCs w:val="22"/>
          </w:rPr>
          <w:t>https://platformazakupowa.pl</w:t>
        </w:r>
      </w:hyperlink>
      <w:r w:rsidRPr="00E1301F">
        <w:rPr>
          <w:sz w:val="22"/>
          <w:szCs w:val="22"/>
        </w:rPr>
        <w:t xml:space="preserve"> – adres profilu nabywcy </w:t>
      </w:r>
      <w:hyperlink r:id="rId32"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3"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pPr>
        <w:pStyle w:val="Akapitzlist"/>
        <w:numPr>
          <w:ilvl w:val="1"/>
          <w:numId w:val="29"/>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pPr>
        <w:pStyle w:val="Akapitzlist"/>
        <w:numPr>
          <w:ilvl w:val="1"/>
          <w:numId w:val="29"/>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pPr>
        <w:pStyle w:val="Akapitzlist"/>
        <w:numPr>
          <w:ilvl w:val="0"/>
          <w:numId w:val="29"/>
        </w:numPr>
        <w:ind w:left="426" w:hanging="426"/>
        <w:rPr>
          <w:iCs/>
          <w:sz w:val="22"/>
          <w:szCs w:val="22"/>
        </w:rPr>
      </w:pPr>
      <w:r w:rsidRPr="00206CC8">
        <w:rPr>
          <w:bCs/>
          <w:sz w:val="22"/>
          <w:szCs w:val="22"/>
        </w:rPr>
        <w:t xml:space="preserve">Do porozumiewania z wykonawcami upoważniona w zakresie formalno-prawnym jest – </w:t>
      </w:r>
    </w:p>
    <w:p w14:paraId="1452431E" w14:textId="15EB2A4F" w:rsidR="00AA6A03" w:rsidRPr="00206CC8" w:rsidRDefault="00D95D1E"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sidR="00AC1327">
        <w:rPr>
          <w:iCs/>
          <w:sz w:val="22"/>
          <w:szCs w:val="22"/>
        </w:rPr>
        <w:t xml:space="preserve"> </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pPr>
        <w:widowControl/>
        <w:numPr>
          <w:ilvl w:val="0"/>
          <w:numId w:val="4"/>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24B3239B" w:rsidR="00AA6A03" w:rsidRPr="00C31CF1" w:rsidRDefault="00AA6A03">
      <w:pPr>
        <w:widowControl/>
        <w:numPr>
          <w:ilvl w:val="0"/>
          <w:numId w:val="8"/>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CB10AA" w:rsidRPr="00D95D1E">
        <w:rPr>
          <w:b/>
          <w:bCs/>
          <w:color w:val="000000" w:themeColor="text1"/>
          <w:sz w:val="22"/>
          <w:szCs w:val="22"/>
        </w:rPr>
        <w:t xml:space="preserve"> </w:t>
      </w:r>
      <w:r w:rsidR="008403EA">
        <w:rPr>
          <w:b/>
          <w:bCs/>
          <w:color w:val="000000" w:themeColor="text1"/>
          <w:sz w:val="22"/>
          <w:szCs w:val="22"/>
        </w:rPr>
        <w:t>27</w:t>
      </w:r>
      <w:r w:rsidR="003077B5">
        <w:rPr>
          <w:b/>
          <w:bCs/>
          <w:color w:val="000000" w:themeColor="text1"/>
          <w:sz w:val="22"/>
          <w:szCs w:val="22"/>
        </w:rPr>
        <w:t>.0</w:t>
      </w:r>
      <w:r w:rsidR="008403EA">
        <w:rPr>
          <w:b/>
          <w:bCs/>
          <w:color w:val="000000" w:themeColor="text1"/>
          <w:sz w:val="22"/>
          <w:szCs w:val="22"/>
        </w:rPr>
        <w:t>2</w:t>
      </w:r>
      <w:r w:rsidR="003077B5">
        <w:rPr>
          <w:b/>
          <w:bCs/>
          <w:color w:val="000000" w:themeColor="text1"/>
          <w:sz w:val="22"/>
          <w:szCs w:val="22"/>
        </w:rPr>
        <w:t>.</w:t>
      </w:r>
      <w:r w:rsidR="00B07B6E" w:rsidRPr="00D95D1E">
        <w:rPr>
          <w:b/>
          <w:bCs/>
          <w:color w:val="000000" w:themeColor="text1"/>
          <w:sz w:val="22"/>
          <w:szCs w:val="22"/>
        </w:rPr>
        <w:t>202</w:t>
      </w:r>
      <w:r w:rsidR="003077B5">
        <w:rPr>
          <w:b/>
          <w:bCs/>
          <w:color w:val="000000" w:themeColor="text1"/>
          <w:sz w:val="22"/>
          <w:szCs w:val="22"/>
        </w:rPr>
        <w:t>4</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64AB58B3" w:rsidR="00D00885" w:rsidRPr="00451DFC" w:rsidRDefault="00D00885">
      <w:pPr>
        <w:widowControl/>
        <w:numPr>
          <w:ilvl w:val="0"/>
          <w:numId w:val="40"/>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CC7EAF">
        <w:rPr>
          <w:bCs/>
          <w:sz w:val="22"/>
          <w:szCs w:val="22"/>
        </w:rPr>
        <w:t>.</w:t>
      </w:r>
    </w:p>
    <w:p w14:paraId="28D207FE" w14:textId="56BA1CBD" w:rsidR="00E05E0F" w:rsidRPr="00451DFC" w:rsidRDefault="00E05E0F">
      <w:pPr>
        <w:widowControl/>
        <w:numPr>
          <w:ilvl w:val="0"/>
          <w:numId w:val="40"/>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pPr>
        <w:numPr>
          <w:ilvl w:val="0"/>
          <w:numId w:val="40"/>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pPr>
        <w:pStyle w:val="Akapitzlist"/>
        <w:numPr>
          <w:ilvl w:val="1"/>
          <w:numId w:val="49"/>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pPr>
        <w:pStyle w:val="Akapitzlist"/>
        <w:numPr>
          <w:ilvl w:val="1"/>
          <w:numId w:val="49"/>
        </w:numPr>
        <w:ind w:left="851" w:hanging="425"/>
        <w:rPr>
          <w:sz w:val="22"/>
          <w:szCs w:val="22"/>
        </w:rPr>
      </w:pPr>
      <w:r w:rsidRPr="00451DFC">
        <w:rPr>
          <w:sz w:val="22"/>
          <w:szCs w:val="22"/>
        </w:rPr>
        <w:t>szczegółowa kalkulacja cenowa;</w:t>
      </w:r>
    </w:p>
    <w:p w14:paraId="567964E8" w14:textId="6F84F020" w:rsidR="00D00885" w:rsidRPr="00206CC8" w:rsidRDefault="00D00885">
      <w:pPr>
        <w:pStyle w:val="Akapitzlist"/>
        <w:numPr>
          <w:ilvl w:val="1"/>
          <w:numId w:val="49"/>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pPr>
        <w:pStyle w:val="Akapitzlist"/>
        <w:numPr>
          <w:ilvl w:val="1"/>
          <w:numId w:val="49"/>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pPr>
        <w:pStyle w:val="Akapitzlist"/>
        <w:numPr>
          <w:ilvl w:val="1"/>
          <w:numId w:val="49"/>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pPr>
        <w:pStyle w:val="Akapitzlist"/>
        <w:numPr>
          <w:ilvl w:val="1"/>
          <w:numId w:val="49"/>
        </w:numPr>
        <w:ind w:left="851" w:hanging="425"/>
        <w:rPr>
          <w:sz w:val="22"/>
          <w:szCs w:val="22"/>
        </w:rPr>
      </w:pPr>
      <w:r w:rsidRPr="00B407BE">
        <w:rPr>
          <w:bCs/>
          <w:sz w:val="22"/>
          <w:szCs w:val="22"/>
        </w:rPr>
        <w:t xml:space="preserve">KRS lub </w:t>
      </w:r>
      <w:proofErr w:type="spellStart"/>
      <w:r w:rsidRPr="00B407BE">
        <w:rPr>
          <w:bCs/>
          <w:sz w:val="22"/>
          <w:szCs w:val="22"/>
        </w:rPr>
        <w:t>CEiDG</w:t>
      </w:r>
      <w:proofErr w:type="spellEnd"/>
      <w:r w:rsidRPr="00B407BE">
        <w:rPr>
          <w:bCs/>
          <w:sz w:val="22"/>
          <w:szCs w:val="22"/>
        </w:rPr>
        <w:t xml:space="preserve"> – o ile nie podano danych do ogólnodostępnych baz.</w:t>
      </w:r>
    </w:p>
    <w:p w14:paraId="2C266A3F" w14:textId="2F18F26E" w:rsidR="00D00885" w:rsidRPr="00206CC8" w:rsidRDefault="00D00885">
      <w:pPr>
        <w:numPr>
          <w:ilvl w:val="0"/>
          <w:numId w:val="40"/>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27F4FBF4" w:rsidR="00100552" w:rsidRPr="00C31CF1" w:rsidRDefault="00100552">
      <w:pPr>
        <w:pStyle w:val="Akapitzlist"/>
        <w:numPr>
          <w:ilvl w:val="2"/>
          <w:numId w:val="42"/>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8403EA">
        <w:rPr>
          <w:b/>
          <w:bCs/>
          <w:color w:val="000000" w:themeColor="text1"/>
          <w:sz w:val="22"/>
          <w:szCs w:val="22"/>
        </w:rPr>
        <w:t>29.01.</w:t>
      </w:r>
      <w:r w:rsidR="0034609D" w:rsidRPr="00E40BF6">
        <w:rPr>
          <w:b/>
          <w:bCs/>
          <w:color w:val="000000" w:themeColor="text1"/>
          <w:sz w:val="22"/>
          <w:szCs w:val="22"/>
        </w:rPr>
        <w:t>202</w:t>
      </w:r>
      <w:r w:rsidR="006A0788">
        <w:rPr>
          <w:b/>
          <w:bCs/>
          <w:color w:val="000000" w:themeColor="text1"/>
          <w:sz w:val="22"/>
          <w:szCs w:val="22"/>
        </w:rPr>
        <w:t>4</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pPr>
        <w:pStyle w:val="Akapitzlist"/>
        <w:numPr>
          <w:ilvl w:val="2"/>
          <w:numId w:val="42"/>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4"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t>
      </w:r>
      <w:r w:rsidRPr="00C31CF1">
        <w:rPr>
          <w:color w:val="000000"/>
          <w:sz w:val="22"/>
          <w:szCs w:val="22"/>
        </w:rPr>
        <w:lastRenderedPageBreak/>
        <w:t xml:space="preserve">w instrukcji dostępnej adresem: </w:t>
      </w:r>
      <w:hyperlink r:id="rId35"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pPr>
        <w:pStyle w:val="Akapitzlist"/>
        <w:numPr>
          <w:ilvl w:val="2"/>
          <w:numId w:val="42"/>
        </w:numPr>
        <w:ind w:left="425" w:hanging="425"/>
        <w:contextualSpacing w:val="0"/>
        <w:rPr>
          <w:sz w:val="22"/>
          <w:szCs w:val="22"/>
        </w:rPr>
      </w:pPr>
      <w:r w:rsidRPr="00C31CF1">
        <w:rPr>
          <w:sz w:val="22"/>
          <w:szCs w:val="22"/>
        </w:rPr>
        <w:t>Zamawiający odrzuci ofertę złożoną po terminie składania ofert.</w:t>
      </w:r>
    </w:p>
    <w:p w14:paraId="772399C4" w14:textId="24173D20" w:rsidR="00100552" w:rsidRPr="00C31CF1" w:rsidRDefault="00100552">
      <w:pPr>
        <w:pStyle w:val="Akapitzlist"/>
        <w:numPr>
          <w:ilvl w:val="2"/>
          <w:numId w:val="42"/>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8113CE">
        <w:rPr>
          <w:sz w:val="22"/>
          <w:szCs w:val="22"/>
          <w:lang w:eastAsia="pl-PL"/>
        </w:rPr>
        <w:t xml:space="preserve"> </w:t>
      </w:r>
      <w:r w:rsidR="008403EA">
        <w:rPr>
          <w:b/>
          <w:bCs/>
          <w:sz w:val="22"/>
          <w:szCs w:val="22"/>
          <w:lang w:eastAsia="pl-PL"/>
        </w:rPr>
        <w:t>29</w:t>
      </w:r>
      <w:r w:rsidR="00193E97">
        <w:rPr>
          <w:b/>
          <w:bCs/>
          <w:sz w:val="22"/>
          <w:szCs w:val="22"/>
          <w:lang w:eastAsia="pl-PL"/>
        </w:rPr>
        <w:t>.</w:t>
      </w:r>
      <w:r w:rsidR="00384786">
        <w:rPr>
          <w:b/>
          <w:bCs/>
          <w:sz w:val="22"/>
          <w:szCs w:val="22"/>
          <w:lang w:eastAsia="pl-PL"/>
        </w:rPr>
        <w:t>01.</w:t>
      </w:r>
      <w:r w:rsidR="0034609D" w:rsidRPr="00E40BF6">
        <w:rPr>
          <w:b/>
          <w:bCs/>
          <w:color w:val="000000" w:themeColor="text1"/>
          <w:sz w:val="22"/>
          <w:szCs w:val="22"/>
          <w:lang w:eastAsia="pl-PL"/>
        </w:rPr>
        <w:t>202</w:t>
      </w:r>
      <w:r w:rsidR="006A0788">
        <w:rPr>
          <w:b/>
          <w:bCs/>
          <w:color w:val="000000" w:themeColor="text1"/>
          <w:sz w:val="22"/>
          <w:szCs w:val="22"/>
          <w:lang w:eastAsia="pl-PL"/>
        </w:rPr>
        <w:t>4</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8113CE">
        <w:rPr>
          <w:b/>
          <w:bCs/>
          <w:color w:val="000000" w:themeColor="text1"/>
          <w:sz w:val="22"/>
          <w:szCs w:val="22"/>
          <w:lang w:eastAsia="pl-PL"/>
        </w:rPr>
        <w:t>1</w:t>
      </w:r>
      <w:r w:rsidRPr="00E40BF6">
        <w:rPr>
          <w:b/>
          <w:bCs/>
          <w:color w:val="000000" w:themeColor="text1"/>
          <w:sz w:val="22"/>
          <w:szCs w:val="22"/>
          <w:lang w:eastAsia="pl-PL"/>
        </w:rPr>
        <w:t>:</w:t>
      </w:r>
      <w:r w:rsidR="008113CE">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6"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7"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8"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39"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0"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pPr>
        <w:pStyle w:val="Akapitzlist"/>
        <w:numPr>
          <w:ilvl w:val="2"/>
          <w:numId w:val="42"/>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0F354E8E" w:rsidR="00AA6A03" w:rsidRPr="00206CC8" w:rsidRDefault="00650175">
      <w:pPr>
        <w:widowControl/>
        <w:numPr>
          <w:ilvl w:val="0"/>
          <w:numId w:val="10"/>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pPr>
        <w:widowControl/>
        <w:numPr>
          <w:ilvl w:val="0"/>
          <w:numId w:val="10"/>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pPr>
        <w:widowControl/>
        <w:numPr>
          <w:ilvl w:val="0"/>
          <w:numId w:val="10"/>
        </w:numPr>
        <w:tabs>
          <w:tab w:val="clear" w:pos="720"/>
          <w:tab w:val="left" w:pos="0"/>
        </w:tabs>
        <w:suppressAutoHyphens w:val="0"/>
        <w:ind w:left="426" w:hanging="426"/>
        <w:jc w:val="both"/>
        <w:rPr>
          <w:sz w:val="22"/>
          <w:szCs w:val="22"/>
        </w:rPr>
      </w:pPr>
      <w:r w:rsidRPr="00E05E0F">
        <w:rPr>
          <w:sz w:val="22"/>
          <w:szCs w:val="22"/>
        </w:rPr>
        <w:lastRenderedPageBreak/>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pPr>
        <w:pStyle w:val="Akapitzlist"/>
        <w:numPr>
          <w:ilvl w:val="1"/>
          <w:numId w:val="7"/>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14B72ED5" w:rsidR="00AA6A03" w:rsidRPr="00206CC8" w:rsidRDefault="00AA6A03" w:rsidP="00AA6A03">
      <w:pPr>
        <w:tabs>
          <w:tab w:val="num" w:pos="567"/>
        </w:tabs>
        <w:spacing w:before="120" w:after="120"/>
        <w:ind w:left="567"/>
        <w:jc w:val="both"/>
        <w:rPr>
          <w:b/>
          <w:sz w:val="22"/>
          <w:szCs w:val="22"/>
        </w:rPr>
      </w:pPr>
      <w:r w:rsidRPr="00206CC8">
        <w:rPr>
          <w:b/>
          <w:sz w:val="22"/>
          <w:szCs w:val="22"/>
        </w:rPr>
        <w:t>C = (</w:t>
      </w:r>
      <w:proofErr w:type="spellStart"/>
      <w:r w:rsidRPr="00206CC8">
        <w:rPr>
          <w:b/>
          <w:sz w:val="22"/>
          <w:szCs w:val="22"/>
        </w:rPr>
        <w:t>C</w:t>
      </w:r>
      <w:r w:rsidRPr="00206CC8">
        <w:rPr>
          <w:b/>
          <w:sz w:val="22"/>
          <w:szCs w:val="22"/>
          <w:vertAlign w:val="subscript"/>
        </w:rPr>
        <w:t>naj</w:t>
      </w:r>
      <w:proofErr w:type="spellEnd"/>
      <w:r w:rsidRPr="00206CC8">
        <w:rPr>
          <w:b/>
          <w:sz w:val="22"/>
          <w:szCs w:val="22"/>
        </w:rPr>
        <w:t xml:space="preserve"> : C</w:t>
      </w:r>
      <w:r w:rsidRPr="00206CC8">
        <w:rPr>
          <w:b/>
          <w:sz w:val="22"/>
          <w:szCs w:val="22"/>
          <w:vertAlign w:val="subscript"/>
        </w:rPr>
        <w:t>o</w:t>
      </w:r>
      <w:r w:rsidRPr="00206CC8">
        <w:rPr>
          <w:b/>
          <w:sz w:val="22"/>
          <w:szCs w:val="22"/>
        </w:rPr>
        <w:t>) x 10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proofErr w:type="spellStart"/>
      <w:r w:rsidRPr="00206CC8">
        <w:rPr>
          <w:sz w:val="22"/>
          <w:szCs w:val="22"/>
        </w:rPr>
        <w:t>C</w:t>
      </w:r>
      <w:r w:rsidRPr="00206CC8">
        <w:rPr>
          <w:sz w:val="22"/>
          <w:szCs w:val="22"/>
          <w:vertAlign w:val="subscript"/>
        </w:rPr>
        <w:t>naj</w:t>
      </w:r>
      <w:proofErr w:type="spellEnd"/>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2A90C7F2"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 xml:space="preserve">Maksymalna liczba punktów, które Wykonawca może uzyskać, wynosi 10. </w:t>
      </w:r>
    </w:p>
    <w:p w14:paraId="487AE4F7"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pPr>
        <w:pStyle w:val="Akapitzlist"/>
        <w:numPr>
          <w:ilvl w:val="0"/>
          <w:numId w:val="15"/>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pPr>
        <w:pStyle w:val="Akapitzlist"/>
        <w:numPr>
          <w:ilvl w:val="0"/>
          <w:numId w:val="15"/>
        </w:numPr>
        <w:ind w:left="426" w:hanging="426"/>
        <w:rPr>
          <w:sz w:val="22"/>
          <w:szCs w:val="22"/>
        </w:rPr>
      </w:pPr>
      <w:r w:rsidRPr="00206CC8">
        <w:rPr>
          <w:sz w:val="22"/>
          <w:szCs w:val="22"/>
        </w:rPr>
        <w:t>Odwołanie przysługuje na:</w:t>
      </w:r>
    </w:p>
    <w:p w14:paraId="2E0AB511" w14:textId="6354EEF1" w:rsidR="00AA6A03" w:rsidRPr="00206CC8" w:rsidRDefault="00AA6A03">
      <w:pPr>
        <w:pStyle w:val="Akapitzlist"/>
        <w:numPr>
          <w:ilvl w:val="1"/>
          <w:numId w:val="34"/>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pPr>
        <w:pStyle w:val="Akapitzlist"/>
        <w:numPr>
          <w:ilvl w:val="1"/>
          <w:numId w:val="34"/>
        </w:numPr>
        <w:ind w:left="851" w:hanging="425"/>
        <w:rPr>
          <w:sz w:val="22"/>
          <w:szCs w:val="22"/>
        </w:rPr>
      </w:pPr>
      <w:r w:rsidRPr="00206CC8">
        <w:rPr>
          <w:sz w:val="22"/>
          <w:szCs w:val="22"/>
        </w:rPr>
        <w:lastRenderedPageBreak/>
        <w:t>zaniechanie czynnoścí w postepowanių o udzielenie zamówienia,́ do której́ Zamawiający̨ był obowiązany̨ na podstawie ustawy PZP.</w:t>
      </w:r>
    </w:p>
    <w:p w14:paraId="4EC4B94D" w14:textId="0B5AA34F" w:rsidR="00AA6A03" w:rsidRPr="00206CC8" w:rsidRDefault="00AA6A03">
      <w:pPr>
        <w:pStyle w:val="Akapitzlist"/>
        <w:numPr>
          <w:ilvl w:val="0"/>
          <w:numId w:val="15"/>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pPr>
        <w:pStyle w:val="Akapitzlist"/>
        <w:numPr>
          <w:ilvl w:val="0"/>
          <w:numId w:val="15"/>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pPr>
        <w:pStyle w:val="Akapitzlist"/>
        <w:numPr>
          <w:ilvl w:val="0"/>
          <w:numId w:val="15"/>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pPr>
        <w:pStyle w:val="Akapitzlist"/>
        <w:numPr>
          <w:ilvl w:val="0"/>
          <w:numId w:val="58"/>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52F57185" w:rsidR="00402695" w:rsidRPr="00D32118" w:rsidRDefault="00C31CF1">
      <w:pPr>
        <w:pStyle w:val="Akapitzlist"/>
        <w:numPr>
          <w:ilvl w:val="0"/>
          <w:numId w:val="58"/>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jest </w:t>
      </w:r>
      <w:r w:rsidR="00CB06C9">
        <w:rPr>
          <w:sz w:val="22"/>
          <w:szCs w:val="22"/>
        </w:rPr>
        <w:t>jedna</w:t>
      </w:r>
      <w:r w:rsidR="004760F6">
        <w:rPr>
          <w:sz w:val="22"/>
          <w:szCs w:val="22"/>
        </w:rPr>
        <w:t xml:space="preserve"> (</w:t>
      </w:r>
      <w:r w:rsidR="00CB06C9">
        <w:rPr>
          <w:sz w:val="22"/>
          <w:szCs w:val="22"/>
        </w:rPr>
        <w:t>1</w:t>
      </w:r>
      <w:r w:rsidR="004760F6">
        <w:rPr>
          <w:sz w:val="22"/>
          <w:szCs w:val="22"/>
        </w:rPr>
        <w:t>)</w:t>
      </w:r>
      <w:r w:rsidR="001D4F79">
        <w:rPr>
          <w:sz w:val="22"/>
          <w:szCs w:val="22"/>
        </w:rPr>
        <w:t xml:space="preserve"> sztuk</w:t>
      </w:r>
      <w:r w:rsidR="00CB06C9">
        <w:rPr>
          <w:sz w:val="22"/>
          <w:szCs w:val="22"/>
        </w:rPr>
        <w:t>a</w:t>
      </w:r>
      <w:r w:rsidR="001D4F79">
        <w:rPr>
          <w:sz w:val="22"/>
          <w:szCs w:val="22"/>
        </w:rPr>
        <w:t xml:space="preserve"> </w:t>
      </w:r>
      <w:r w:rsidR="00FC6E8D">
        <w:rPr>
          <w:sz w:val="22"/>
          <w:szCs w:val="22"/>
        </w:rPr>
        <w:t xml:space="preserve">urządzenia, </w:t>
      </w:r>
      <w:r w:rsidR="001D4F79">
        <w:rPr>
          <w:sz w:val="22"/>
          <w:szCs w:val="22"/>
        </w:rPr>
        <w:t>dlatego po</w:t>
      </w:r>
      <w:r w:rsidRPr="00C31CF1">
        <w:rPr>
          <w:sz w:val="22"/>
          <w:szCs w:val="22"/>
        </w:rPr>
        <w:t xml:space="preserve">dział na części przy tak określonym przedmiocie, </w:t>
      </w:r>
      <w:r w:rsidR="001D4F79">
        <w:rPr>
          <w:sz w:val="22"/>
          <w:szCs w:val="22"/>
        </w:rPr>
        <w:t>jest niemożliwy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pPr>
        <w:pStyle w:val="Akapitzlist"/>
        <w:numPr>
          <w:ilvl w:val="0"/>
          <w:numId w:val="58"/>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pPr>
        <w:pStyle w:val="Akapitzlist"/>
        <w:numPr>
          <w:ilvl w:val="0"/>
          <w:numId w:val="58"/>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pPr>
        <w:pStyle w:val="Akapitzlist"/>
        <w:numPr>
          <w:ilvl w:val="0"/>
          <w:numId w:val="58"/>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pPr>
        <w:pStyle w:val="Akapitzlist"/>
        <w:numPr>
          <w:ilvl w:val="3"/>
          <w:numId w:val="44"/>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pPr>
        <w:pStyle w:val="Akapitzlist"/>
        <w:numPr>
          <w:ilvl w:val="3"/>
          <w:numId w:val="44"/>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1" w:history="1">
        <w:r w:rsidRPr="00206CC8">
          <w:rPr>
            <w:rStyle w:val="Hipercze"/>
            <w:sz w:val="22"/>
            <w:szCs w:val="22"/>
          </w:rPr>
          <w:t>iod@uj.edu.pl</w:t>
        </w:r>
      </w:hyperlink>
      <w:r w:rsidRPr="00206CC8">
        <w:rPr>
          <w:sz w:val="22"/>
          <w:szCs w:val="22"/>
        </w:rPr>
        <w:t xml:space="preserve"> lub pod nr telefonu +4812 663 12 25.</w:t>
      </w:r>
    </w:p>
    <w:p w14:paraId="2FADE3F0" w14:textId="2E121E65" w:rsidR="009D24CA" w:rsidRPr="00206CC8" w:rsidRDefault="009D24CA">
      <w:pPr>
        <w:pStyle w:val="Akapitzlist"/>
        <w:numPr>
          <w:ilvl w:val="3"/>
          <w:numId w:val="44"/>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6A0788">
        <w:rPr>
          <w:i/>
          <w:sz w:val="22"/>
          <w:szCs w:val="22"/>
        </w:rPr>
        <w:t>10</w:t>
      </w:r>
      <w:r w:rsidRPr="00206CC8">
        <w:rPr>
          <w:i/>
          <w:sz w:val="22"/>
          <w:szCs w:val="22"/>
        </w:rPr>
        <w:t>.202</w:t>
      </w:r>
      <w:r w:rsidR="006A0788">
        <w:rPr>
          <w:i/>
          <w:sz w:val="22"/>
          <w:szCs w:val="22"/>
        </w:rPr>
        <w:t>4</w:t>
      </w:r>
      <w:r w:rsidRPr="00206CC8">
        <w:rPr>
          <w:sz w:val="22"/>
          <w:szCs w:val="22"/>
        </w:rPr>
        <w:t>.</w:t>
      </w:r>
    </w:p>
    <w:p w14:paraId="3D0E45A1" w14:textId="07DE0D28" w:rsidR="009D24CA" w:rsidRPr="00206CC8" w:rsidRDefault="009D24CA">
      <w:pPr>
        <w:pStyle w:val="Akapitzlist"/>
        <w:numPr>
          <w:ilvl w:val="3"/>
          <w:numId w:val="44"/>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pPr>
        <w:pStyle w:val="Akapitzlist"/>
        <w:numPr>
          <w:ilvl w:val="3"/>
          <w:numId w:val="44"/>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pPr>
        <w:pStyle w:val="Akapitzlist"/>
        <w:numPr>
          <w:ilvl w:val="3"/>
          <w:numId w:val="44"/>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77777777" w:rsidR="009D24CA" w:rsidRPr="00206CC8" w:rsidRDefault="009D24CA">
      <w:pPr>
        <w:pStyle w:val="Akapitzlist"/>
        <w:numPr>
          <w:ilvl w:val="3"/>
          <w:numId w:val="44"/>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pPr>
        <w:pStyle w:val="Akapitzlist"/>
        <w:numPr>
          <w:ilvl w:val="3"/>
          <w:numId w:val="44"/>
        </w:numPr>
        <w:ind w:left="426" w:hanging="426"/>
        <w:rPr>
          <w:sz w:val="22"/>
          <w:szCs w:val="22"/>
        </w:rPr>
      </w:pPr>
      <w:r w:rsidRPr="00206CC8">
        <w:rPr>
          <w:sz w:val="22"/>
          <w:szCs w:val="22"/>
        </w:rPr>
        <w:lastRenderedPageBreak/>
        <w:t xml:space="preserve">Posiada Pani/Pan prawo do: </w:t>
      </w:r>
    </w:p>
    <w:p w14:paraId="0F736A8F" w14:textId="77777777" w:rsidR="009D24CA" w:rsidRPr="00206CC8" w:rsidRDefault="009D24CA">
      <w:pPr>
        <w:pStyle w:val="Akapitzlist"/>
        <w:numPr>
          <w:ilvl w:val="0"/>
          <w:numId w:val="16"/>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pPr>
        <w:pStyle w:val="Akapitzlist"/>
        <w:numPr>
          <w:ilvl w:val="0"/>
          <w:numId w:val="16"/>
        </w:numPr>
        <w:rPr>
          <w:sz w:val="22"/>
          <w:szCs w:val="22"/>
        </w:rPr>
      </w:pPr>
      <w:r w:rsidRPr="00206CC8">
        <w:rPr>
          <w:sz w:val="22"/>
          <w:szCs w:val="22"/>
        </w:rPr>
        <w:t>na podstawie art. 16 RODO prawo do sprostowania Pani/Pana danych osobowych;</w:t>
      </w:r>
    </w:p>
    <w:p w14:paraId="73270B54" w14:textId="77777777" w:rsidR="009D24CA" w:rsidRPr="00206CC8" w:rsidRDefault="009D24CA">
      <w:pPr>
        <w:pStyle w:val="Akapitzlist"/>
        <w:numPr>
          <w:ilvl w:val="0"/>
          <w:numId w:val="16"/>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pPr>
        <w:pStyle w:val="Akapitzlist"/>
        <w:numPr>
          <w:ilvl w:val="0"/>
          <w:numId w:val="16"/>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pPr>
        <w:pStyle w:val="Akapitzlist"/>
        <w:numPr>
          <w:ilvl w:val="3"/>
          <w:numId w:val="44"/>
        </w:numPr>
        <w:ind w:left="426" w:hanging="426"/>
        <w:rPr>
          <w:sz w:val="22"/>
          <w:szCs w:val="22"/>
        </w:rPr>
      </w:pPr>
      <w:r w:rsidRPr="00206CC8">
        <w:rPr>
          <w:sz w:val="22"/>
          <w:szCs w:val="22"/>
        </w:rPr>
        <w:t>Nie przysługuje Pani/Panu prawo do:</w:t>
      </w:r>
    </w:p>
    <w:p w14:paraId="1D009D6C" w14:textId="77777777" w:rsidR="009D24CA" w:rsidRPr="00206CC8" w:rsidRDefault="009D24CA">
      <w:pPr>
        <w:pStyle w:val="Akapitzlist"/>
        <w:numPr>
          <w:ilvl w:val="0"/>
          <w:numId w:val="17"/>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pPr>
        <w:pStyle w:val="Akapitzlist"/>
        <w:numPr>
          <w:ilvl w:val="0"/>
          <w:numId w:val="17"/>
        </w:numPr>
        <w:rPr>
          <w:sz w:val="22"/>
          <w:szCs w:val="22"/>
        </w:rPr>
      </w:pPr>
      <w:r w:rsidRPr="00206CC8">
        <w:rPr>
          <w:sz w:val="22"/>
          <w:szCs w:val="22"/>
        </w:rPr>
        <w:t>prawo do przenoszenia danych osobowych, o którym mowa w art. 20 RODO,</w:t>
      </w:r>
    </w:p>
    <w:p w14:paraId="19EFBE4B" w14:textId="77777777" w:rsidR="009D24CA" w:rsidRPr="00206CC8" w:rsidRDefault="009D24CA">
      <w:pPr>
        <w:pStyle w:val="Akapitzlist"/>
        <w:numPr>
          <w:ilvl w:val="0"/>
          <w:numId w:val="17"/>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pPr>
        <w:pStyle w:val="Akapitzlist"/>
        <w:numPr>
          <w:ilvl w:val="3"/>
          <w:numId w:val="44"/>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32741998" w14:textId="2F2A1E80"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15357026" w:rsidR="00AA6A03" w:rsidRPr="00206CC8" w:rsidRDefault="00AA6A03" w:rsidP="00AA6A03">
      <w:pPr>
        <w:ind w:left="567" w:firstLine="3"/>
        <w:rPr>
          <w:b/>
          <w:bCs/>
          <w:sz w:val="22"/>
          <w:szCs w:val="22"/>
        </w:rPr>
      </w:pPr>
      <w:r w:rsidRPr="00206CC8">
        <w:rPr>
          <w:b/>
          <w:bCs/>
          <w:sz w:val="22"/>
          <w:szCs w:val="22"/>
          <w:u w:val="single"/>
        </w:rPr>
        <w:t>FORMULARZ OFERTY – Znak sprawy 80.272.</w:t>
      </w:r>
      <w:r w:rsidR="006A0788">
        <w:rPr>
          <w:b/>
          <w:bCs/>
          <w:sz w:val="22"/>
          <w:szCs w:val="22"/>
          <w:u w:val="single"/>
        </w:rPr>
        <w:t>10</w:t>
      </w:r>
      <w:r w:rsidR="00546EA1">
        <w:rPr>
          <w:b/>
          <w:bCs/>
          <w:sz w:val="22"/>
          <w:szCs w:val="22"/>
          <w:u w:val="single"/>
        </w:rPr>
        <w:t>.</w:t>
      </w:r>
      <w:r w:rsidRPr="00206CC8">
        <w:rPr>
          <w:b/>
          <w:bCs/>
          <w:sz w:val="22"/>
          <w:szCs w:val="22"/>
          <w:u w:val="single"/>
        </w:rPr>
        <w:t>202</w:t>
      </w:r>
      <w:r w:rsidR="006A0788">
        <w:rPr>
          <w:b/>
          <w:bCs/>
          <w:sz w:val="22"/>
          <w:szCs w:val="22"/>
          <w:u w:val="single"/>
        </w:rPr>
        <w:t>4</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wyszukiwarka KRS: </w:t>
      </w:r>
      <w:hyperlink r:id="rId42" w:history="1">
        <w:r w:rsidR="002051EF" w:rsidRPr="007D53F5">
          <w:rPr>
            <w:rStyle w:val="Hipercze"/>
            <w:bCs/>
            <w:sz w:val="22"/>
            <w:szCs w:val="22"/>
          </w:rPr>
          <w:t>https://ekrs.ms.gov.pl/web/wyszukiwarka-krs/strona-glowna/</w:t>
        </w:r>
      </w:hyperlink>
    </w:p>
    <w:p w14:paraId="03F4129B" w14:textId="2A7AD0C6" w:rsidR="002065CF" w:rsidRPr="00295414" w:rsidRDefault="002065CF">
      <w:pPr>
        <w:pStyle w:val="Default"/>
        <w:numPr>
          <w:ilvl w:val="0"/>
          <w:numId w:val="51"/>
        </w:numPr>
        <w:rPr>
          <w:rFonts w:eastAsia="MS Gothic"/>
          <w:color w:val="auto"/>
          <w:sz w:val="22"/>
          <w:szCs w:val="22"/>
        </w:rPr>
      </w:pPr>
      <w:r w:rsidRPr="00295414">
        <w:rPr>
          <w:rFonts w:eastAsia="MS Gothic"/>
          <w:color w:val="auto"/>
          <w:sz w:val="22"/>
          <w:szCs w:val="22"/>
        </w:rPr>
        <w:t xml:space="preserve">przeglądanie wpisów CEIDG: </w:t>
      </w:r>
      <w:hyperlink r:id="rId43"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pPr>
        <w:pStyle w:val="Akapitzlist"/>
        <w:numPr>
          <w:ilvl w:val="0"/>
          <w:numId w:val="51"/>
        </w:numPr>
        <w:outlineLvl w:val="0"/>
        <w:rPr>
          <w:rFonts w:eastAsia="MS Gothic"/>
          <w:sz w:val="22"/>
          <w:szCs w:val="22"/>
        </w:rPr>
      </w:pPr>
      <w:r w:rsidRPr="005824FD">
        <w:rPr>
          <w:rFonts w:eastAsia="MS Gothic"/>
          <w:sz w:val="22"/>
          <w:szCs w:val="22"/>
        </w:rPr>
        <w:t>znajdują się w dokumencie/</w:t>
      </w:r>
      <w:proofErr w:type="spellStart"/>
      <w:r w:rsidRPr="005824FD">
        <w:rPr>
          <w:rFonts w:eastAsia="MS Gothic"/>
          <w:sz w:val="22"/>
          <w:szCs w:val="22"/>
        </w:rPr>
        <w:t>tach</w:t>
      </w:r>
      <w:proofErr w:type="spellEnd"/>
      <w:r w:rsidRPr="005824FD">
        <w:rPr>
          <w:rFonts w:eastAsia="MS Gothic"/>
          <w:sz w:val="22"/>
          <w:szCs w:val="22"/>
        </w:rPr>
        <w:t xml:space="preserve"> dołączonym/</w:t>
      </w:r>
      <w:proofErr w:type="spellStart"/>
      <w:r w:rsidRPr="005824FD">
        <w:rPr>
          <w:rFonts w:eastAsia="MS Gothic"/>
          <w:sz w:val="22"/>
          <w:szCs w:val="22"/>
        </w:rPr>
        <w:t>ch</w:t>
      </w:r>
      <w:proofErr w:type="spellEnd"/>
      <w:r w:rsidRPr="005824FD">
        <w:rPr>
          <w:rFonts w:eastAsia="MS Gothic"/>
          <w:sz w:val="22"/>
          <w:szCs w:val="22"/>
        </w:rPr>
        <w:t xml:space="preserve">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6DD01682"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Nawiązując do ogłoszonego postępowania</w:t>
      </w:r>
      <w:r w:rsidR="0065447D">
        <w:rPr>
          <w:rFonts w:ascii="Times New Roman" w:hAnsi="Times New Roman" w:cs="Times New Roman"/>
          <w:i/>
          <w:iCs/>
          <w:sz w:val="22"/>
          <w:szCs w:val="22"/>
          <w:u w:val="single"/>
        </w:rPr>
        <w:t xml:space="preserve"> prowadzonego</w:t>
      </w:r>
      <w:r w:rsidRPr="00206CC8">
        <w:rPr>
          <w:rFonts w:ascii="Times New Roman" w:hAnsi="Times New Roman" w:cs="Times New Roman"/>
          <w:i/>
          <w:iCs/>
          <w:sz w:val="22"/>
          <w:szCs w:val="22"/>
          <w:u w:val="single"/>
        </w:rPr>
        <w:t xml:space="preserve"> w trybie podstawowym bez możliwości negocjacji </w:t>
      </w:r>
      <w:r w:rsidR="0065447D">
        <w:rPr>
          <w:rFonts w:ascii="Times New Roman" w:hAnsi="Times New Roman" w:cs="Times New Roman"/>
          <w:i/>
          <w:iCs/>
          <w:sz w:val="22"/>
          <w:szCs w:val="22"/>
          <w:u w:val="single"/>
        </w:rPr>
        <w:t xml:space="preserve"> </w:t>
      </w:r>
      <w:r w:rsidRPr="00206CC8">
        <w:rPr>
          <w:rFonts w:ascii="Times New Roman" w:hAnsi="Times New Roman" w:cs="Times New Roman"/>
          <w:i/>
          <w:iCs/>
          <w:sz w:val="22"/>
          <w:szCs w:val="22"/>
          <w:u w:val="single"/>
        </w:rPr>
        <w:t xml:space="preserve">na </w:t>
      </w:r>
      <w:r w:rsidR="006A0788">
        <w:rPr>
          <w:rFonts w:ascii="Times New Roman" w:hAnsi="Times New Roman" w:cs="Times New Roman"/>
          <w:i/>
          <w:iCs/>
          <w:sz w:val="22"/>
          <w:szCs w:val="22"/>
          <w:u w:val="single"/>
        </w:rPr>
        <w:t xml:space="preserve">wyłonienie </w:t>
      </w:r>
      <w:r w:rsidR="006A0788" w:rsidRPr="006A0788">
        <w:rPr>
          <w:rFonts w:ascii="Times New Roman" w:hAnsi="Times New Roman" w:cs="Times New Roman"/>
          <w:i/>
          <w:iCs/>
          <w:sz w:val="22"/>
          <w:szCs w:val="22"/>
          <w:u w:val="single"/>
        </w:rPr>
        <w:t>Wykonawcy w zakresie dostawy 1 (jednej) sztuki komputera przenośnego dla Wydziału Matematyki i Informatyki Uniwersytetu Jagiellońskiego</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mikroprzedsiębiorstwem, </w:t>
      </w:r>
    </w:p>
    <w:p w14:paraId="76D656B6"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małym przedsiębiorstwem, </w:t>
      </w:r>
    </w:p>
    <w:p w14:paraId="17C96EBE"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pPr>
        <w:pStyle w:val="Akapitzlist"/>
        <w:numPr>
          <w:ilvl w:val="0"/>
          <w:numId w:val="50"/>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32BB7B06"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 xml:space="preserve">wyłonienie </w:t>
      </w:r>
      <w:r w:rsidR="006A0788" w:rsidRPr="006A0788">
        <w:rPr>
          <w:i/>
          <w:iCs/>
          <w:sz w:val="22"/>
          <w:szCs w:val="22"/>
        </w:rPr>
        <w:t>Wykonawcy w zakresie dostawy 1 (jednej) sztuki komputera przenośnego dla Wydziału Matematyki i Informatyki Uniwersytetu Jagiellońskiego</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pPr>
        <w:numPr>
          <w:ilvl w:val="4"/>
          <w:numId w:val="45"/>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pPr>
        <w:pStyle w:val="Akapitzlist"/>
        <w:numPr>
          <w:ilvl w:val="0"/>
          <w:numId w:val="46"/>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pPr>
        <w:numPr>
          <w:ilvl w:val="4"/>
          <w:numId w:val="45"/>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Oświadczam, że w stosunku do następującego/</w:t>
      </w:r>
      <w:proofErr w:type="spellStart"/>
      <w:r w:rsidRPr="00206CC8">
        <w:rPr>
          <w:sz w:val="22"/>
          <w:szCs w:val="22"/>
        </w:rPr>
        <w:t>ych</w:t>
      </w:r>
      <w:proofErr w:type="spellEnd"/>
      <w:r w:rsidRPr="00206CC8">
        <w:rPr>
          <w:sz w:val="22"/>
          <w:szCs w:val="22"/>
        </w:rPr>
        <w:t xml:space="preserve"> podmiotu/</w:t>
      </w:r>
      <w:proofErr w:type="spellStart"/>
      <w:r w:rsidRPr="00206CC8">
        <w:rPr>
          <w:sz w:val="22"/>
          <w:szCs w:val="22"/>
        </w:rPr>
        <w:t>tów</w:t>
      </w:r>
      <w:proofErr w:type="spellEnd"/>
      <w:r w:rsidRPr="00206CC8">
        <w:rPr>
          <w:sz w:val="22"/>
          <w:szCs w:val="22"/>
        </w:rPr>
        <w:t>, będącego/</w:t>
      </w:r>
      <w:proofErr w:type="spellStart"/>
      <w:r w:rsidRPr="00206CC8">
        <w:rPr>
          <w:sz w:val="22"/>
          <w:szCs w:val="22"/>
        </w:rPr>
        <w:t>ych</w:t>
      </w:r>
      <w:proofErr w:type="spellEnd"/>
      <w:r w:rsidRPr="00206CC8">
        <w:rPr>
          <w:sz w:val="22"/>
          <w:szCs w:val="22"/>
        </w:rPr>
        <w:t xml:space="preserve"> podwykonawcą/</w:t>
      </w:r>
      <w:proofErr w:type="spellStart"/>
      <w:r w:rsidRPr="00206CC8">
        <w:rPr>
          <w:sz w:val="22"/>
          <w:szCs w:val="22"/>
        </w:rPr>
        <w:t>ami</w:t>
      </w:r>
      <w:proofErr w:type="spellEnd"/>
      <w:r w:rsidRPr="00206CC8">
        <w:rPr>
          <w:sz w:val="22"/>
          <w:szCs w:val="22"/>
        </w:rPr>
        <w:t xml:space="preserve">: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4"/>
          <w:footerReference w:type="even" r:id="rId45"/>
          <w:footerReference w:type="default" r:id="rId46"/>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6" w:name="_Hlk118886451"/>
      <w:bookmarkStart w:id="7" w:name="_Hlk35337767"/>
    </w:p>
    <w:bookmarkEnd w:id="6"/>
    <w:bookmarkEnd w:id="7"/>
    <w:p w14:paraId="408B4B09" w14:textId="09D19649"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8A0D02">
        <w:rPr>
          <w:rFonts w:ascii="Times New Roman" w:hAnsi="Times New Roman" w:cs="Times New Roman"/>
          <w:b/>
          <w:bCs/>
          <w:color w:val="000000"/>
          <w:u w:val="single"/>
        </w:rPr>
        <w:t xml:space="preserve"> </w:t>
      </w:r>
      <w:r w:rsidR="00906B3C">
        <w:rPr>
          <w:rFonts w:ascii="Times New Roman" w:hAnsi="Times New Roman" w:cs="Times New Roman"/>
          <w:b/>
          <w:bCs/>
          <w:color w:val="000000"/>
          <w:u w:val="single"/>
        </w:rPr>
        <w:t>/TREŚĆ OFERT</w:t>
      </w:r>
      <w:r w:rsidR="008A0D02">
        <w:rPr>
          <w:rFonts w:ascii="Times New Roman" w:hAnsi="Times New Roman" w:cs="Times New Roman"/>
          <w:b/>
          <w:bCs/>
          <w:color w:val="000000"/>
          <w:u w:val="single"/>
        </w:rPr>
        <w: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50F1545A" w:rsidR="00FC6E8D" w:rsidRPr="00D3567B" w:rsidRDefault="00C169B0" w:rsidP="006D763C">
            <w:pPr>
              <w:widowControl/>
              <w:suppressAutoHyphens w:val="0"/>
              <w:snapToGrid w:val="0"/>
              <w:rPr>
                <w:b/>
                <w:bCs/>
              </w:rPr>
            </w:pPr>
            <w:r>
              <w:rPr>
                <w:b/>
                <w:bCs/>
              </w:rPr>
              <w:t>Komputer przenośny</w:t>
            </w:r>
            <w:r w:rsidR="008A0D02">
              <w:rPr>
                <w:b/>
                <w:bCs/>
              </w:rPr>
              <w:t xml:space="preserve"> – </w:t>
            </w:r>
            <w:r w:rsidR="00193E97">
              <w:rPr>
                <w:b/>
                <w:bCs/>
              </w:rPr>
              <w:t>zgodnie</w:t>
            </w:r>
            <w:r w:rsidR="008A0D02">
              <w:rPr>
                <w:b/>
                <w:bCs/>
              </w:rPr>
              <w:t xml:space="preserve"> z SWZ</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170BD515" w:rsidR="00FC6E8D" w:rsidRPr="00D3567B" w:rsidRDefault="00C169B0" w:rsidP="006D763C">
            <w:pPr>
              <w:widowControl/>
              <w:suppressAutoHyphens w:val="0"/>
              <w:snapToGrid w:val="0"/>
              <w:spacing w:line="360" w:lineRule="auto"/>
              <w:ind w:left="169" w:firstLine="142"/>
              <w:jc w:val="left"/>
              <w:rPr>
                <w:b/>
                <w:bCs/>
              </w:rPr>
            </w:pPr>
            <w:r>
              <w:rPr>
                <w:b/>
                <w:bCs/>
              </w:rPr>
              <w:t>1</w:t>
            </w:r>
            <w:r w:rsidR="00FC6E8D">
              <w:rPr>
                <w:b/>
                <w:bCs/>
              </w:rPr>
              <w:t xml:space="preserve"> sztuk</w:t>
            </w:r>
            <w:r>
              <w:rPr>
                <w:b/>
                <w:bCs/>
              </w:rPr>
              <w:t>a</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pPr>
        <w:pStyle w:val="Tekstpodstawowy"/>
        <w:numPr>
          <w:ilvl w:val="2"/>
          <w:numId w:val="9"/>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xml:space="preserve">)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6CABB460" w:rsidR="00A62A1A" w:rsidRDefault="008A0D02"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PRZEDMIOTOWE ŚRODKI DOWODOWE</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8"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8"/>
    </w:p>
    <w:p w14:paraId="5DD7FF47" w14:textId="77777777" w:rsidR="00AA6A03" w:rsidRPr="00206CC8" w:rsidRDefault="00AA6A03" w:rsidP="00AA6A03">
      <w:pPr>
        <w:widowControl/>
        <w:suppressAutoHyphens w:val="0"/>
        <w:jc w:val="both"/>
        <w:rPr>
          <w:b/>
          <w:sz w:val="22"/>
          <w:szCs w:val="22"/>
          <w:u w:val="single"/>
        </w:rPr>
      </w:pPr>
    </w:p>
    <w:p w14:paraId="42692966" w14:textId="6A8901CB" w:rsidR="00AA6A03" w:rsidRPr="00206CC8" w:rsidRDefault="00AA6A03" w:rsidP="00AA6A03">
      <w:pPr>
        <w:ind w:left="539"/>
        <w:rPr>
          <w:b/>
          <w:sz w:val="22"/>
          <w:szCs w:val="22"/>
          <w:u w:val="single"/>
        </w:rPr>
      </w:pPr>
      <w:r w:rsidRPr="00206CC8">
        <w:rPr>
          <w:b/>
          <w:sz w:val="22"/>
          <w:szCs w:val="22"/>
          <w:u w:val="single"/>
        </w:rPr>
        <w:t>PROJEKTOWANE POSTANOWIENIA UMOWY 80.272.</w:t>
      </w:r>
      <w:r w:rsidR="006A0788">
        <w:rPr>
          <w:b/>
          <w:sz w:val="22"/>
          <w:szCs w:val="22"/>
          <w:u w:val="single"/>
        </w:rPr>
        <w:t>10</w:t>
      </w:r>
      <w:r w:rsidRPr="00206CC8">
        <w:rPr>
          <w:b/>
          <w:sz w:val="22"/>
          <w:szCs w:val="22"/>
          <w:u w:val="single"/>
        </w:rPr>
        <w:t>.202</w:t>
      </w:r>
      <w:r w:rsidR="006A0788">
        <w:rPr>
          <w:b/>
          <w:sz w:val="22"/>
          <w:szCs w:val="22"/>
          <w:u w:val="single"/>
        </w:rPr>
        <w:t>4</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721752C3"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6A0788">
        <w:rPr>
          <w:b/>
          <w:sz w:val="22"/>
          <w:szCs w:val="22"/>
        </w:rPr>
        <w:t>4</w:t>
      </w:r>
      <w:r w:rsidR="00D7487F">
        <w:rPr>
          <w:b/>
          <w:sz w:val="22"/>
          <w:szCs w:val="22"/>
        </w:rPr>
        <w:t xml:space="preserve">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6BFB1AC1"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 xml:space="preserve">t. j. Dz. U. </w:t>
      </w:r>
      <w:r w:rsidR="00C86B8E" w:rsidRPr="00206CC8">
        <w:rPr>
          <w:i/>
          <w:sz w:val="22"/>
          <w:szCs w:val="22"/>
          <w:lang w:val="x-none"/>
        </w:rPr>
        <w:t>202</w:t>
      </w:r>
      <w:r w:rsidR="00C86B8E">
        <w:rPr>
          <w:i/>
          <w:sz w:val="22"/>
          <w:szCs w:val="22"/>
        </w:rPr>
        <w:t>3</w:t>
      </w:r>
      <w:r w:rsidR="00C86B8E" w:rsidRPr="00206CC8">
        <w:rPr>
          <w:i/>
          <w:sz w:val="22"/>
          <w:szCs w:val="22"/>
          <w:lang w:val="x-none"/>
        </w:rPr>
        <w:t xml:space="preserve"> </w:t>
      </w:r>
      <w:r w:rsidR="008A0973" w:rsidRPr="00206CC8">
        <w:rPr>
          <w:i/>
          <w:sz w:val="22"/>
          <w:szCs w:val="22"/>
          <w:lang w:val="x-none"/>
        </w:rPr>
        <w:t xml:space="preserve">poz. </w:t>
      </w:r>
      <w:r w:rsidR="00C86B8E" w:rsidRPr="00206CC8">
        <w:rPr>
          <w:i/>
          <w:sz w:val="22"/>
          <w:szCs w:val="22"/>
          <w:lang w:val="x-none"/>
        </w:rPr>
        <w:t>1</w:t>
      </w:r>
      <w:r w:rsidR="00C86B8E">
        <w:rPr>
          <w:i/>
          <w:sz w:val="22"/>
          <w:szCs w:val="22"/>
        </w:rPr>
        <w:t>605</w:t>
      </w:r>
      <w:r w:rsidR="00C86B8E" w:rsidRPr="00206CC8">
        <w:rPr>
          <w:i/>
          <w:sz w:val="22"/>
          <w:szCs w:val="22"/>
          <w:lang w:val="x-none"/>
        </w:rPr>
        <w:t xml:space="preserve"> </w:t>
      </w:r>
      <w:r w:rsidR="008A0973" w:rsidRPr="00206CC8">
        <w:rPr>
          <w:i/>
          <w:sz w:val="22"/>
          <w:szCs w:val="22"/>
          <w:lang w:val="x-none"/>
        </w:rPr>
        <w:t>ze zm.</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655061E7"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B054EB">
        <w:rPr>
          <w:sz w:val="22"/>
          <w:szCs w:val="22"/>
        </w:rPr>
        <w:t>jednej</w:t>
      </w:r>
      <w:r w:rsidR="00B87A11">
        <w:rPr>
          <w:sz w:val="22"/>
          <w:szCs w:val="22"/>
        </w:rPr>
        <w:t xml:space="preserve"> (</w:t>
      </w:r>
      <w:r w:rsidR="00B054EB">
        <w:rPr>
          <w:sz w:val="22"/>
          <w:szCs w:val="22"/>
        </w:rPr>
        <w:t>1</w:t>
      </w:r>
      <w:r w:rsidR="00B87A11">
        <w:rPr>
          <w:sz w:val="22"/>
          <w:szCs w:val="22"/>
        </w:rPr>
        <w:t>) sztuk</w:t>
      </w:r>
      <w:r w:rsidR="00B054EB">
        <w:rPr>
          <w:sz w:val="22"/>
          <w:szCs w:val="22"/>
        </w:rPr>
        <w:t>i</w:t>
      </w:r>
      <w:r w:rsidR="00B87A11">
        <w:rPr>
          <w:sz w:val="22"/>
          <w:szCs w:val="22"/>
        </w:rPr>
        <w:t xml:space="preserve"> </w:t>
      </w:r>
      <w:r w:rsidR="00B054EB">
        <w:rPr>
          <w:sz w:val="22"/>
          <w:szCs w:val="22"/>
        </w:rPr>
        <w:t>komputera przenośnego</w:t>
      </w:r>
      <w:r w:rsidR="00083DF9" w:rsidRPr="00C31CF1">
        <w:rPr>
          <w:sz w:val="22"/>
          <w:szCs w:val="22"/>
        </w:rPr>
        <w:t xml:space="preserve"> </w:t>
      </w:r>
      <w:r w:rsidR="00355DBD">
        <w:rPr>
          <w:sz w:val="22"/>
          <w:szCs w:val="22"/>
        </w:rPr>
        <w:t xml:space="preserve">o modelu </w:t>
      </w:r>
      <w:r w:rsidR="00083DF9" w:rsidRPr="00C31CF1">
        <w:rPr>
          <w:sz w:val="22"/>
          <w:szCs w:val="22"/>
        </w:rPr>
        <w:t>…………….</w:t>
      </w:r>
      <w:r w:rsidR="0045644F">
        <w:rPr>
          <w:sz w:val="22"/>
          <w:szCs w:val="22"/>
        </w:rPr>
        <w:t xml:space="preserve"> </w:t>
      </w:r>
      <w:r w:rsidR="00083DF9" w:rsidRPr="00C31CF1">
        <w:rPr>
          <w:sz w:val="22"/>
          <w:szCs w:val="22"/>
        </w:rPr>
        <w:t xml:space="preserve">dla </w:t>
      </w:r>
      <w:bookmarkStart w:id="9" w:name="_Hlk118887907"/>
      <w:r w:rsidR="00C169B0">
        <w:rPr>
          <w:sz w:val="22"/>
          <w:szCs w:val="22"/>
        </w:rPr>
        <w:t>………………………………</w:t>
      </w:r>
      <w:r w:rsidR="00C86B8E" w:rsidRPr="00C86B8E">
        <w:rPr>
          <w:sz w:val="22"/>
          <w:szCs w:val="22"/>
        </w:rPr>
        <w:t xml:space="preserve"> </w:t>
      </w:r>
      <w:r w:rsidR="008B378A">
        <w:rPr>
          <w:sz w:val="22"/>
          <w:szCs w:val="22"/>
        </w:rPr>
        <w:t>UJ z siedzibą</w:t>
      </w:r>
      <w:r w:rsidR="00C86B8E">
        <w:rPr>
          <w:sz w:val="22"/>
          <w:szCs w:val="22"/>
        </w:rPr>
        <w:t xml:space="preserve"> w Krakowie (31-110</w:t>
      </w:r>
      <w:r w:rsidR="008B378A">
        <w:rPr>
          <w:sz w:val="22"/>
          <w:szCs w:val="22"/>
        </w:rPr>
        <w:t>) przy ul.</w:t>
      </w:r>
      <w:r w:rsidR="00C86B8E">
        <w:rPr>
          <w:sz w:val="22"/>
          <w:szCs w:val="22"/>
        </w:rPr>
        <w:t xml:space="preserve"> </w:t>
      </w:r>
      <w:r w:rsidR="00C169B0">
        <w:rPr>
          <w:sz w:val="22"/>
          <w:szCs w:val="22"/>
        </w:rPr>
        <w:t>……………..</w:t>
      </w:r>
      <w:r w:rsidR="00C86B8E">
        <w:rPr>
          <w:sz w:val="22"/>
          <w:szCs w:val="22"/>
        </w:rPr>
        <w:t>.</w:t>
      </w:r>
      <w:bookmarkEnd w:id="9"/>
      <w:r w:rsidR="00083DF9" w:rsidRPr="00C31CF1">
        <w:rPr>
          <w:sz w:val="22"/>
          <w:szCs w:val="22"/>
        </w:rPr>
        <w:t xml:space="preserve"> 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73803333"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 </w:t>
      </w:r>
      <w:r w:rsidR="00BB220E">
        <w:rPr>
          <w:sz w:val="22"/>
          <w:szCs w:val="22"/>
        </w:rPr>
        <w:t>………………</w:t>
      </w:r>
      <w:r w:rsidR="00355DBD">
        <w:rPr>
          <w:sz w:val="22"/>
          <w:szCs w:val="22"/>
        </w:rPr>
        <w:t xml:space="preserve"> przy ul. </w:t>
      </w:r>
      <w:r w:rsidR="00BB220E">
        <w:rPr>
          <w:sz w:val="22"/>
          <w:szCs w:val="22"/>
        </w:rPr>
        <w:t>………………</w:t>
      </w:r>
      <w:r w:rsidR="00B46EAF" w:rsidRPr="00C31CF1">
        <w:rPr>
          <w:sz w:val="22"/>
          <w:szCs w:val="22"/>
        </w:rPr>
        <w:t>, 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pPr>
        <w:widowControl/>
        <w:numPr>
          <w:ilvl w:val="0"/>
          <w:numId w:val="8"/>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6FC9705" w:rsidR="00AA6A03" w:rsidRPr="00206CC8" w:rsidRDefault="00AA6A03">
      <w:pPr>
        <w:widowControl/>
        <w:numPr>
          <w:ilvl w:val="0"/>
          <w:numId w:val="8"/>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6A0788">
        <w:rPr>
          <w:sz w:val="22"/>
          <w:szCs w:val="22"/>
        </w:rPr>
        <w:t>4</w:t>
      </w:r>
      <w:r w:rsidR="00196DF8" w:rsidRPr="00206CC8">
        <w:rPr>
          <w:sz w:val="22"/>
          <w:szCs w:val="22"/>
        </w:rPr>
        <w:t xml:space="preserve"> </w:t>
      </w:r>
      <w:r w:rsidRPr="00206CC8">
        <w:rPr>
          <w:sz w:val="22"/>
          <w:szCs w:val="22"/>
        </w:rPr>
        <w:t xml:space="preserve">r. </w:t>
      </w:r>
    </w:p>
    <w:p w14:paraId="1F32E218" w14:textId="325702CE" w:rsidR="00AA6A03" w:rsidRPr="00206CC8" w:rsidRDefault="00AA6A03">
      <w:pPr>
        <w:widowControl/>
        <w:numPr>
          <w:ilvl w:val="0"/>
          <w:numId w:val="8"/>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pPr>
        <w:widowControl/>
        <w:numPr>
          <w:ilvl w:val="0"/>
          <w:numId w:val="8"/>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2E2E8C1A" w:rsidR="00AA6A03" w:rsidRPr="00181BEF" w:rsidRDefault="00AA6A03">
      <w:pPr>
        <w:widowControl/>
        <w:numPr>
          <w:ilvl w:val="0"/>
          <w:numId w:val="28"/>
        </w:numPr>
        <w:tabs>
          <w:tab w:val="clear" w:pos="1440"/>
        </w:tabs>
        <w:ind w:left="357" w:hanging="357"/>
        <w:jc w:val="both"/>
        <w:rPr>
          <w:color w:val="0D0D0D" w:themeColor="text1" w:themeTint="F2"/>
          <w:sz w:val="22"/>
          <w:szCs w:val="22"/>
        </w:rPr>
      </w:pPr>
      <w:r w:rsidRPr="00206CC8">
        <w:rPr>
          <w:sz w:val="22"/>
          <w:szCs w:val="22"/>
        </w:rPr>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 xml:space="preserve">we </w:t>
      </w:r>
      <w:r w:rsidRPr="00206CC8">
        <w:rPr>
          <w:sz w:val="22"/>
          <w:szCs w:val="22"/>
        </w:rPr>
        <w:lastRenderedPageBreak/>
        <w:t>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39B4118E" w14:textId="2EA9D4E1" w:rsidR="000339E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sidR="00834EBD">
        <w:rPr>
          <w:sz w:val="22"/>
          <w:szCs w:val="22"/>
        </w:rPr>
        <w:t xml:space="preserve"> (</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6B0A8E6F" w14:textId="0447A39E" w:rsidR="00AA6A03" w:rsidRPr="0025102B" w:rsidRDefault="00AA6A03">
      <w:pPr>
        <w:widowControl/>
        <w:numPr>
          <w:ilvl w:val="6"/>
          <w:numId w:val="26"/>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0F07390E"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32483F6"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4AE73ED8" w14:textId="77777777" w:rsidR="00AA6A03" w:rsidRPr="00206CC8" w:rsidRDefault="00AA6A03">
      <w:pPr>
        <w:widowControl/>
        <w:numPr>
          <w:ilvl w:val="6"/>
          <w:numId w:val="26"/>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2"/>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8876119" w:rsidR="00AA6A03" w:rsidRPr="00206CC8" w:rsidRDefault="00AA6A03">
      <w:pPr>
        <w:pStyle w:val="Akapitzlist"/>
        <w:numPr>
          <w:ilvl w:val="0"/>
          <w:numId w:val="27"/>
        </w:numPr>
        <w:spacing w:after="200"/>
        <w:rPr>
          <w:sz w:val="22"/>
          <w:szCs w:val="22"/>
        </w:rPr>
      </w:pPr>
      <w:r w:rsidRPr="00206CC8">
        <w:rPr>
          <w:sz w:val="22"/>
          <w:szCs w:val="22"/>
        </w:rPr>
        <w:t>Wynagrodzenie, o którym mowa w § 3 umowy zostanie zapłacone jednorazowo po dostawie</w:t>
      </w:r>
      <w:r w:rsidR="0088115C">
        <w:rPr>
          <w:sz w:val="22"/>
          <w:szCs w:val="22"/>
        </w:rPr>
        <w:t xml:space="preserve"> i</w:t>
      </w:r>
      <w:r w:rsidR="006D0071">
        <w:rPr>
          <w:sz w:val="22"/>
          <w:szCs w:val="22"/>
        </w:rPr>
        <w:t> </w:t>
      </w:r>
      <w:r w:rsidR="0088115C">
        <w:rPr>
          <w:sz w:val="22"/>
          <w:szCs w:val="22"/>
        </w:rPr>
        <w:t>wykonaniu</w:t>
      </w:r>
      <w:r w:rsidRPr="00206CC8">
        <w:rPr>
          <w:sz w:val="22"/>
          <w:szCs w:val="22"/>
        </w:rPr>
        <w:t xml:space="preserve"> całości przedmiotu umowy do Zamawiającego, potwierdzonej protokołem odbioru podpisanym przez Zamawiającego bez zastrzeżeń.</w:t>
      </w:r>
    </w:p>
    <w:p w14:paraId="61F60465" w14:textId="4F3F51C3" w:rsidR="00AA6A03" w:rsidRPr="00206CC8" w:rsidRDefault="00AA6A03">
      <w:pPr>
        <w:pStyle w:val="Akapitzlist"/>
        <w:numPr>
          <w:ilvl w:val="0"/>
          <w:numId w:val="27"/>
        </w:numPr>
        <w:rPr>
          <w:sz w:val="22"/>
          <w:szCs w:val="22"/>
        </w:rPr>
      </w:pPr>
      <w:r w:rsidRPr="00206CC8">
        <w:rPr>
          <w:sz w:val="22"/>
          <w:szCs w:val="22"/>
        </w:rPr>
        <w:t xml:space="preserve">Płatność zostanie dokonana w </w:t>
      </w:r>
      <w:r w:rsidR="00393FD4" w:rsidRPr="00206CC8">
        <w:rPr>
          <w:sz w:val="22"/>
          <w:szCs w:val="22"/>
        </w:rPr>
        <w:t>terminie do</w:t>
      </w:r>
      <w:r w:rsidRPr="00206CC8">
        <w:rPr>
          <w:sz w:val="22"/>
          <w:szCs w:val="22"/>
        </w:rPr>
        <w:t xml:space="preserve"> 30 dni</w:t>
      </w:r>
      <w:r w:rsidR="00834EBD">
        <w:rPr>
          <w:sz w:val="22"/>
          <w:szCs w:val="22"/>
        </w:rPr>
        <w:t>,</w:t>
      </w:r>
      <w:r w:rsidRPr="00206CC8">
        <w:rPr>
          <w:sz w:val="22"/>
          <w:szCs w:val="22"/>
        </w:rPr>
        <w:t xml:space="preserve"> </w:t>
      </w:r>
      <w:r w:rsidR="00834EBD">
        <w:rPr>
          <w:sz w:val="22"/>
          <w:szCs w:val="22"/>
        </w:rPr>
        <w:t xml:space="preserve">licząc </w:t>
      </w:r>
      <w:r w:rsidRPr="00206CC8">
        <w:rPr>
          <w:sz w:val="22"/>
          <w:szCs w:val="22"/>
        </w:rPr>
        <w:t xml:space="preserve">od daty dostarczenia prawidłowo wystawionej faktury do Zamawiającego. </w:t>
      </w:r>
    </w:p>
    <w:p w14:paraId="3613941F" w14:textId="4500C95A" w:rsidR="00AA6A03" w:rsidRPr="00206CC8" w:rsidRDefault="00AA6A03">
      <w:pPr>
        <w:widowControl/>
        <w:numPr>
          <w:ilvl w:val="0"/>
          <w:numId w:val="27"/>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pPr>
        <w:pStyle w:val="Akapitzlist"/>
        <w:numPr>
          <w:ilvl w:val="0"/>
          <w:numId w:val="27"/>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pPr>
        <w:pStyle w:val="Akapitzlist"/>
        <w:numPr>
          <w:ilvl w:val="0"/>
          <w:numId w:val="27"/>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8"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682E17C6" w:rsidR="00AA6A03" w:rsidRPr="00206CC8" w:rsidRDefault="00AA6A03">
      <w:pPr>
        <w:pStyle w:val="Akapitzlist"/>
        <w:numPr>
          <w:ilvl w:val="0"/>
          <w:numId w:val="27"/>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45302E">
        <w:rPr>
          <w:sz w:val="22"/>
          <w:szCs w:val="22"/>
          <w:lang w:eastAsia="x-none"/>
        </w:rPr>
        <w:t>1570</w:t>
      </w:r>
      <w:r w:rsidR="0045302E" w:rsidRPr="00206CC8">
        <w:rPr>
          <w:sz w:val="22"/>
          <w:szCs w:val="22"/>
          <w:lang w:val="x-none" w:eastAsia="x-none"/>
        </w:rPr>
        <w:t xml:space="preserve"> </w:t>
      </w:r>
      <w:r w:rsidRPr="00206CC8">
        <w:rPr>
          <w:sz w:val="22"/>
          <w:szCs w:val="22"/>
          <w:lang w:val="x-none" w:eastAsia="x-none"/>
        </w:rPr>
        <w:t>ze zm.)</w:t>
      </w:r>
      <w:r w:rsidR="000C779A" w:rsidRPr="00206CC8">
        <w:rPr>
          <w:sz w:val="22"/>
          <w:szCs w:val="22"/>
          <w:lang w:eastAsia="x-none"/>
        </w:rPr>
        <w:t>, dalej „</w:t>
      </w:r>
      <w:proofErr w:type="spellStart"/>
      <w:r w:rsidR="000C779A" w:rsidRPr="00206CC8">
        <w:rPr>
          <w:sz w:val="22"/>
          <w:szCs w:val="22"/>
          <w:lang w:eastAsia="x-none"/>
        </w:rPr>
        <w:t>p.t.u</w:t>
      </w:r>
      <w:proofErr w:type="spellEnd"/>
      <w:r w:rsidR="000C779A" w:rsidRPr="00206CC8">
        <w:rPr>
          <w:sz w:val="22"/>
          <w:szCs w:val="22"/>
          <w:lang w:eastAsia="x-none"/>
        </w:rPr>
        <w:t>.”</w:t>
      </w:r>
      <w:r w:rsidRPr="00206CC8">
        <w:rPr>
          <w:sz w:val="22"/>
          <w:szCs w:val="22"/>
          <w:lang w:val="x-none" w:eastAsia="x-none"/>
        </w:rPr>
        <w:t>.</w:t>
      </w:r>
    </w:p>
    <w:p w14:paraId="75500EF7" w14:textId="77777777" w:rsidR="00AA6A03" w:rsidRPr="00181BEF" w:rsidRDefault="00AA6A03">
      <w:pPr>
        <w:pStyle w:val="Akapitzlist"/>
        <w:numPr>
          <w:ilvl w:val="0"/>
          <w:numId w:val="27"/>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0C779A" w:rsidRPr="00206CC8">
        <w:rPr>
          <w:sz w:val="22"/>
          <w:szCs w:val="22"/>
          <w:lang w:eastAsia="x-none"/>
        </w:rPr>
        <w:t>p.t.u</w:t>
      </w:r>
      <w:proofErr w:type="spellEnd"/>
      <w:r w:rsidRPr="00206CC8">
        <w:rPr>
          <w:sz w:val="22"/>
          <w:szCs w:val="22"/>
          <w:lang w:val="x-none" w:eastAsia="x-none"/>
        </w:rPr>
        <w:t xml:space="preserve">. Postanowień </w:t>
      </w:r>
      <w:r w:rsidRPr="00206CC8">
        <w:rPr>
          <w:sz w:val="22"/>
          <w:szCs w:val="22"/>
          <w:lang w:val="x-none" w:eastAsia="x-none"/>
        </w:rPr>
        <w:lastRenderedPageBreak/>
        <w:t>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Pr>
          <w:sz w:val="22"/>
          <w:szCs w:val="22"/>
          <w:lang w:eastAsia="x-none"/>
        </w:rPr>
        <w:t>, z zastrzeżeniem ust. 7 i 8 powyżej</w:t>
      </w:r>
      <w:r w:rsidRPr="00206CC8">
        <w:rPr>
          <w:sz w:val="22"/>
          <w:szCs w:val="22"/>
          <w:lang w:val="x-none" w:eastAsia="x-none"/>
        </w:rPr>
        <w:t>.</w:t>
      </w:r>
      <w:r w:rsidRPr="00206CC8">
        <w:rPr>
          <w:sz w:val="22"/>
          <w:szCs w:val="22"/>
          <w:lang w:eastAsia="x-none"/>
        </w:rPr>
        <w:t xml:space="preserve"> </w:t>
      </w:r>
    </w:p>
    <w:p w14:paraId="3065BD1B" w14:textId="2120FF4F"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10AE939E" w14:textId="1513A9C6"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Protokół odbioru przedmiotu umowy będzie sporządzony z udziałem upoważnionych przedstawicieli stron umowy, po sprawdzeniu zgodności realizacji przedmiotu umowy zgodnie z</w:t>
      </w:r>
      <w:r w:rsidR="007E71D7">
        <w:rPr>
          <w:sz w:val="22"/>
          <w:szCs w:val="22"/>
          <w:lang w:eastAsia="x-none"/>
        </w:rPr>
        <w:t> </w:t>
      </w:r>
      <w:r w:rsidRPr="00206CC8">
        <w:rPr>
          <w:sz w:val="22"/>
          <w:szCs w:val="22"/>
          <w:lang w:val="x-none" w:eastAsia="x-none"/>
        </w:rPr>
        <w:t>warunkami umowy, SWZ</w:t>
      </w:r>
      <w:r w:rsidRPr="00206CC8">
        <w:rPr>
          <w:sz w:val="22"/>
          <w:szCs w:val="22"/>
          <w:lang w:eastAsia="x-none"/>
        </w:rPr>
        <w:t xml:space="preserve"> wraz z załącznikami </w:t>
      </w:r>
      <w:r w:rsidRPr="00206CC8">
        <w:rPr>
          <w:sz w:val="22"/>
          <w:szCs w:val="22"/>
          <w:lang w:val="x-none" w:eastAsia="x-none"/>
        </w:rPr>
        <w:t>i ofertą Wykonawcy oraz przeprowadzeniu uruchomienia</w:t>
      </w:r>
      <w:r w:rsidR="001E120C">
        <w:rPr>
          <w:sz w:val="22"/>
          <w:szCs w:val="22"/>
          <w:lang w:eastAsia="x-none"/>
        </w:rPr>
        <w:t xml:space="preserve"> sprzętu</w:t>
      </w:r>
      <w:r w:rsidRPr="00206CC8">
        <w:rPr>
          <w:sz w:val="22"/>
          <w:szCs w:val="22"/>
          <w:lang w:val="x-none" w:eastAsia="x-none"/>
        </w:rPr>
        <w:t>.</w:t>
      </w:r>
      <w:r w:rsidRPr="00206CC8">
        <w:rPr>
          <w:sz w:val="22"/>
          <w:szCs w:val="22"/>
          <w:lang w:eastAsia="x-none"/>
        </w:rPr>
        <w:t xml:space="preserve"> </w:t>
      </w:r>
    </w:p>
    <w:p w14:paraId="1461E10E" w14:textId="77777777"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Pr="00206CC8">
        <w:rPr>
          <w:sz w:val="22"/>
          <w:szCs w:val="22"/>
          <w:lang w:eastAsia="x-none"/>
        </w:rPr>
        <w:t>10</w:t>
      </w:r>
      <w:r w:rsidRPr="00206CC8">
        <w:rPr>
          <w:sz w:val="22"/>
          <w:szCs w:val="22"/>
          <w:lang w:val="x-none" w:eastAsia="x-none"/>
        </w:rPr>
        <w:t xml:space="preserve"> niniejszego paragrafu, pod warunkiem, iż przedmiot umowy będzie wolny od wad.</w:t>
      </w:r>
      <w:r w:rsidRPr="00206CC8">
        <w:rPr>
          <w:sz w:val="22"/>
          <w:szCs w:val="22"/>
          <w:lang w:eastAsia="x-none"/>
        </w:rPr>
        <w:t xml:space="preserve"> </w:t>
      </w:r>
    </w:p>
    <w:p w14:paraId="0A038299" w14:textId="4C346AB0"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0BB60DDB" w:rsidR="00AA6A03" w:rsidRPr="00032DA3" w:rsidRDefault="00AA6A03" w:rsidP="00854DF0">
      <w:pPr>
        <w:pStyle w:val="Akapitzlist"/>
        <w:numPr>
          <w:ilvl w:val="0"/>
          <w:numId w:val="26"/>
        </w:numPr>
        <w:tabs>
          <w:tab w:val="clear" w:pos="720"/>
          <w:tab w:val="left" w:pos="142"/>
        </w:tabs>
        <w:ind w:left="284" w:hanging="284"/>
        <w:rPr>
          <w:sz w:val="22"/>
          <w:szCs w:val="22"/>
        </w:rPr>
      </w:pPr>
      <w:r w:rsidRPr="00032DA3">
        <w:rPr>
          <w:sz w:val="22"/>
          <w:szCs w:val="22"/>
          <w:lang w:val="x-none"/>
        </w:rPr>
        <w:t xml:space="preserve">Wykonawca </w:t>
      </w:r>
      <w:r w:rsidRPr="00156021">
        <w:rPr>
          <w:sz w:val="22"/>
          <w:szCs w:val="22"/>
          <w:lang w:val="x-none"/>
        </w:rPr>
        <w:t>udziela</w:t>
      </w:r>
      <w:r w:rsidR="00032DA3" w:rsidRPr="00156021">
        <w:rPr>
          <w:sz w:val="22"/>
          <w:szCs w:val="22"/>
        </w:rPr>
        <w:t xml:space="preserve"> </w:t>
      </w:r>
      <w:r w:rsidR="009E1DC5" w:rsidRPr="00156021">
        <w:rPr>
          <w:b/>
          <w:bCs/>
          <w:sz w:val="22"/>
          <w:szCs w:val="22"/>
        </w:rPr>
        <w:t xml:space="preserve">36 miesięczną gwarancją </w:t>
      </w:r>
      <w:proofErr w:type="spellStart"/>
      <w:r w:rsidR="009E1DC5" w:rsidRPr="00156021">
        <w:rPr>
          <w:b/>
          <w:bCs/>
          <w:sz w:val="22"/>
          <w:szCs w:val="22"/>
        </w:rPr>
        <w:t>ProSupport</w:t>
      </w:r>
      <w:proofErr w:type="spellEnd"/>
      <w:r w:rsidR="00032DA3" w:rsidRPr="00156021">
        <w:rPr>
          <w:b/>
          <w:bCs/>
          <w:sz w:val="22"/>
          <w:szCs w:val="22"/>
        </w:rPr>
        <w:t xml:space="preserve"> oraz </w:t>
      </w:r>
      <w:r w:rsidR="009E1DC5" w:rsidRPr="00156021">
        <w:rPr>
          <w:b/>
          <w:bCs/>
          <w:sz w:val="22"/>
          <w:szCs w:val="22"/>
        </w:rPr>
        <w:t xml:space="preserve"> 60 miesięcy </w:t>
      </w:r>
      <w:proofErr w:type="spellStart"/>
      <w:r w:rsidR="009E1DC5" w:rsidRPr="00156021">
        <w:rPr>
          <w:b/>
          <w:bCs/>
          <w:sz w:val="22"/>
          <w:szCs w:val="22"/>
        </w:rPr>
        <w:t>onsite</w:t>
      </w:r>
      <w:proofErr w:type="spellEnd"/>
      <w:r w:rsidR="009E1DC5" w:rsidRPr="00156021">
        <w:rPr>
          <w:b/>
          <w:bCs/>
          <w:sz w:val="22"/>
          <w:szCs w:val="22"/>
        </w:rPr>
        <w:t xml:space="preserve"> NBD</w:t>
      </w:r>
      <w:r w:rsidR="009E1DC5" w:rsidRPr="00156021">
        <w:rPr>
          <w:sz w:val="22"/>
          <w:szCs w:val="22"/>
        </w:rPr>
        <w:t xml:space="preserve">, liczoną od daty wykonania umowy, tj. od daty odbioru przedmiotu umowy, </w:t>
      </w:r>
      <w:r w:rsidR="00B46EAF" w:rsidRPr="00156021">
        <w:rPr>
          <w:sz w:val="22"/>
          <w:szCs w:val="22"/>
        </w:rPr>
        <w:t>potwierdzonego protokołem odbioru bez zastrzeżeń, z uwzględnieniem zapisów dotyczących warunków gwarancyjnych wynikających z</w:t>
      </w:r>
      <w:r w:rsidR="00181BEF" w:rsidRPr="00156021">
        <w:rPr>
          <w:sz w:val="22"/>
          <w:szCs w:val="22"/>
        </w:rPr>
        <w:t xml:space="preserve"> </w:t>
      </w:r>
      <w:r w:rsidR="00C64DFB" w:rsidRPr="00156021">
        <w:rPr>
          <w:sz w:val="22"/>
          <w:szCs w:val="22"/>
        </w:rPr>
        <w:t>SWZ oraz Załącznika A do</w:t>
      </w:r>
      <w:r w:rsidR="00C64DFB" w:rsidRPr="00032DA3">
        <w:rPr>
          <w:sz w:val="22"/>
          <w:szCs w:val="22"/>
        </w:rPr>
        <w:t xml:space="preserve"> SWZ</w:t>
      </w:r>
      <w:r w:rsidR="00B46EAF" w:rsidRPr="00032DA3">
        <w:rPr>
          <w:sz w:val="22"/>
          <w:szCs w:val="22"/>
        </w:rPr>
        <w:t>.</w:t>
      </w:r>
      <w:r w:rsidR="0045644F" w:rsidRPr="00032DA3">
        <w:rPr>
          <w:sz w:val="22"/>
          <w:szCs w:val="22"/>
        </w:rPr>
        <w:t xml:space="preserve"> </w:t>
      </w:r>
      <w:r w:rsidRPr="00032DA3">
        <w:rPr>
          <w:sz w:val="22"/>
          <w:szCs w:val="22"/>
        </w:rPr>
        <w:t>W</w:t>
      </w:r>
      <w:r w:rsidRPr="00032DA3">
        <w:rPr>
          <w:sz w:val="22"/>
          <w:szCs w:val="22"/>
          <w:lang w:val="x-none"/>
        </w:rPr>
        <w:t xml:space="preserve"> ramach gwarancji Wykonawca będzie zobowiązany m.in. do nieodpłatnej (wliczonej w cenę oferty) bieżącej konserwacji, serwisu i przeglądów technicznych wynikających z</w:t>
      </w:r>
      <w:r w:rsidR="00061EBD" w:rsidRPr="00032DA3">
        <w:rPr>
          <w:sz w:val="22"/>
          <w:szCs w:val="22"/>
        </w:rPr>
        <w:t> </w:t>
      </w:r>
      <w:r w:rsidRPr="00032DA3">
        <w:rPr>
          <w:sz w:val="22"/>
          <w:szCs w:val="22"/>
          <w:lang w:val="x-none"/>
        </w:rPr>
        <w:t>warunków gwarancji i naprawy przedmiotu umowy w okresie gwarancyjnym</w:t>
      </w:r>
      <w:r w:rsidRPr="00032DA3">
        <w:rPr>
          <w:sz w:val="22"/>
          <w:szCs w:val="22"/>
        </w:rPr>
        <w:t>, jak również zapewnienie możliwości aktualizacji oprogramowania</w:t>
      </w:r>
      <w:r w:rsidRPr="00032DA3">
        <w:rPr>
          <w:sz w:val="22"/>
          <w:szCs w:val="22"/>
          <w:lang w:val="x-none"/>
        </w:rPr>
        <w:t xml:space="preserve">. </w:t>
      </w:r>
      <w:r w:rsidRPr="00032DA3">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032DA3">
        <w:rPr>
          <w:sz w:val="22"/>
          <w:szCs w:val="22"/>
        </w:rPr>
        <w:t> </w:t>
      </w:r>
      <w:r w:rsidRPr="00032DA3">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Gwarancja będzie świadczona przez producenta lub autoryzowany przez niego serwis lub osoby na koszt Wykonawcy w siedzibie Zamawiającego, a jeżeli jest to technicznie niemożliwe to wszelkie </w:t>
      </w:r>
      <w:r w:rsidRPr="00206CC8">
        <w:rPr>
          <w:sz w:val="22"/>
          <w:szCs w:val="22"/>
          <w:lang w:val="x-none"/>
        </w:rPr>
        <w:lastRenderedPageBreak/>
        <w:t>działania organizacyjne i koszty związane ze świadczeniem usługi gwarancyjnej poza siedzibą Zamawiającego ponosi Wykonawca.</w:t>
      </w:r>
    </w:p>
    <w:p w14:paraId="56FC145E" w14:textId="58958BDE"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206CC8">
        <w:rPr>
          <w:sz w:val="22"/>
          <w:szCs w:val="22"/>
        </w:rPr>
        <w:t>door</w:t>
      </w:r>
      <w:proofErr w:type="spellEnd"/>
      <w:r w:rsidRPr="00206CC8">
        <w:rPr>
          <w:sz w:val="22"/>
          <w:szCs w:val="22"/>
        </w:rPr>
        <w:t>-to-</w:t>
      </w:r>
      <w:proofErr w:type="spellStart"/>
      <w:r w:rsidRPr="00206CC8">
        <w:rPr>
          <w:sz w:val="22"/>
          <w:szCs w:val="22"/>
        </w:rPr>
        <w:t>door</w:t>
      </w:r>
      <w:proofErr w:type="spellEnd"/>
      <w:r w:rsidRPr="00206CC8">
        <w:rPr>
          <w:sz w:val="22"/>
          <w:szCs w:val="22"/>
        </w:rPr>
        <w:t>”) w terminie uzgodnionym przez Strony, nie dłuższym jednak niż 7 dni roboczych, przy czym reakcja serwisu musi nastąpić do 24 godzin od chwili zgłoszenia telefonicznie, faksem lub e-mailem</w:t>
      </w:r>
      <w:r w:rsidR="00DD62D3">
        <w:rPr>
          <w:sz w:val="22"/>
          <w:szCs w:val="22"/>
        </w:rPr>
        <w:t xml:space="preserve"> (tzw. </w:t>
      </w:r>
      <w:proofErr w:type="spellStart"/>
      <w:r w:rsidR="00DD62D3">
        <w:rPr>
          <w:sz w:val="22"/>
          <w:szCs w:val="22"/>
        </w:rPr>
        <w:t>Next</w:t>
      </w:r>
      <w:proofErr w:type="spellEnd"/>
      <w:r w:rsidR="00DD62D3">
        <w:rPr>
          <w:sz w:val="22"/>
          <w:szCs w:val="22"/>
        </w:rPr>
        <w:t xml:space="preserve">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pPr>
        <w:pStyle w:val="Akapitzlist"/>
        <w:numPr>
          <w:ilvl w:val="0"/>
          <w:numId w:val="26"/>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4E1629C" w14:textId="77777777" w:rsidR="003A43E2" w:rsidRDefault="003A43E2" w:rsidP="00AA6A03">
      <w:pPr>
        <w:ind w:left="540"/>
        <w:rPr>
          <w:b/>
          <w:sz w:val="22"/>
          <w:szCs w:val="22"/>
          <w:lang w:val="x-none"/>
        </w:rPr>
      </w:pPr>
    </w:p>
    <w:p w14:paraId="3CF45093" w14:textId="335C3EC9"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pPr>
        <w:pStyle w:val="Akapitzlist"/>
        <w:numPr>
          <w:ilvl w:val="0"/>
          <w:numId w:val="52"/>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pPr>
        <w:pStyle w:val="Akapitzlist"/>
        <w:numPr>
          <w:ilvl w:val="0"/>
          <w:numId w:val="52"/>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6B7080AE"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 za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7BCBF707"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wynagrodzenia brutto ustalonego w § 3 ust. 2 umowy za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76EBF089" w14:textId="57CD2961" w:rsidR="00AA6A03" w:rsidRPr="0025102B" w:rsidRDefault="00AA6A03">
      <w:pPr>
        <w:widowControl/>
        <w:numPr>
          <w:ilvl w:val="0"/>
          <w:numId w:val="25"/>
        </w:numPr>
        <w:tabs>
          <w:tab w:val="left" w:pos="0"/>
          <w:tab w:val="left" w:pos="709"/>
        </w:tabs>
        <w:ind w:left="709" w:hanging="491"/>
        <w:jc w:val="both"/>
        <w:rPr>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xml:space="preserve">% wynagrodzenia brutto ustalonego w § 3 ust. 2 umowy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pPr>
        <w:widowControl/>
        <w:numPr>
          <w:ilvl w:val="0"/>
          <w:numId w:val="23"/>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2CEA4B6C"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wymagalnej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EE63B7">
      <w:pPr>
        <w:tabs>
          <w:tab w:val="left" w:pos="0"/>
        </w:tabs>
        <w:jc w:val="both"/>
        <w:rPr>
          <w:b/>
          <w:bCs/>
          <w:sz w:val="22"/>
          <w:szCs w:val="22"/>
        </w:rPr>
      </w:pPr>
    </w:p>
    <w:p w14:paraId="1C448534" w14:textId="274FC469"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lastRenderedPageBreak/>
        <w:t>Wykonawca na skutek swojej niewypłacalności nie wykonuje zobowiązań pieniężnych przez okres co najmniej 3 miesięcy,</w:t>
      </w:r>
    </w:p>
    <w:p w14:paraId="0D06BE40"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2D18F1BB" w:rsidR="00AA6A03" w:rsidRPr="00206CC8" w:rsidRDefault="0088115C">
      <w:pPr>
        <w:pStyle w:val="Akapitzlist"/>
        <w:numPr>
          <w:ilvl w:val="0"/>
          <w:numId w:val="22"/>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Wykonawca dostarczył sprzęt nieodpowiadający warunkom umowy lub przekroczył terminu realizacji umowy o 7 dni, bez konieczności wskazania przez Zamawiającego dodatkowego terminu dostawy</w:t>
      </w:r>
      <w:r>
        <w:rPr>
          <w:sz w:val="22"/>
          <w:szCs w:val="22"/>
        </w:rPr>
        <w:t>.</w:t>
      </w:r>
    </w:p>
    <w:p w14:paraId="2ACBB88C" w14:textId="46DA0D6E" w:rsidR="00EE033E" w:rsidRPr="007728C3" w:rsidRDefault="00EE033E">
      <w:pPr>
        <w:pStyle w:val="Akapitzlist"/>
        <w:numPr>
          <w:ilvl w:val="0"/>
          <w:numId w:val="22"/>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w:t>
      </w:r>
      <w:r w:rsidRPr="003A43E2">
        <w:rPr>
          <w:sz w:val="22"/>
          <w:szCs w:val="22"/>
        </w:rPr>
        <w:t xml:space="preserve">paragrafu umowy, </w:t>
      </w:r>
      <w:r w:rsidR="007728C3" w:rsidRPr="003A43E2">
        <w:rPr>
          <w:sz w:val="22"/>
          <w:szCs w:val="22"/>
        </w:rPr>
        <w:t xml:space="preserve">może odstąpić od umowy </w:t>
      </w:r>
      <w:r w:rsidRPr="003A43E2">
        <w:rPr>
          <w:sz w:val="22"/>
          <w:szCs w:val="22"/>
          <w:shd w:val="clear" w:color="auto" w:fill="FFFFFF"/>
        </w:rPr>
        <w:t>w terminie 30 dni od dnia powzięcia wiadomości o zaistn</w:t>
      </w:r>
      <w:r w:rsidRPr="007728C3">
        <w:rPr>
          <w:sz w:val="22"/>
          <w:szCs w:val="22"/>
          <w:shd w:val="clear" w:color="auto" w:fill="FFFFFF"/>
        </w:rPr>
        <w:t>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sidR="007728C3">
        <w:rPr>
          <w:sz w:val="22"/>
          <w:szCs w:val="22"/>
          <w:shd w:val="clear" w:color="auto" w:fill="FFFFFF"/>
        </w:rPr>
        <w:t>.</w:t>
      </w:r>
    </w:p>
    <w:p w14:paraId="3AF33CBE" w14:textId="44874120" w:rsidR="00AA6A03" w:rsidRPr="00206CC8" w:rsidRDefault="00EE033E">
      <w:pPr>
        <w:widowControl/>
        <w:numPr>
          <w:ilvl w:val="0"/>
          <w:numId w:val="22"/>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20A23421" w14:textId="0654CB7C" w:rsidR="00AA6A03" w:rsidRPr="00206CC8" w:rsidRDefault="00AA6A03" w:rsidP="00AA6A03">
      <w:pPr>
        <w:tabs>
          <w:tab w:val="left" w:pos="2160"/>
        </w:tabs>
        <w:ind w:left="540"/>
        <w:rPr>
          <w:sz w:val="22"/>
          <w:szCs w:val="22"/>
        </w:rPr>
      </w:pPr>
      <w:r w:rsidRPr="00206CC8">
        <w:rPr>
          <w:b/>
          <w:bCs/>
          <w:sz w:val="22"/>
          <w:szCs w:val="22"/>
        </w:rPr>
        <w:t>§ 8</w:t>
      </w:r>
      <w:r w:rsidR="00DE4B27">
        <w:rPr>
          <w:b/>
          <w:bCs/>
          <w:sz w:val="22"/>
          <w:szCs w:val="22"/>
        </w:rPr>
        <w:t xml:space="preserve"> Siła wyższa</w:t>
      </w:r>
    </w:p>
    <w:p w14:paraId="430E896C" w14:textId="7C76BC5F" w:rsidR="001666DD" w:rsidRPr="00467864" w:rsidRDefault="001666DD">
      <w:pPr>
        <w:widowControl/>
        <w:numPr>
          <w:ilvl w:val="0"/>
          <w:numId w:val="21"/>
        </w:numPr>
        <w:tabs>
          <w:tab w:val="num" w:pos="284"/>
        </w:tabs>
        <w:ind w:left="284" w:hanging="284"/>
        <w:jc w:val="both"/>
        <w:rPr>
          <w:sz w:val="22"/>
          <w:szCs w:val="22"/>
        </w:rPr>
      </w:pPr>
      <w:r w:rsidRPr="00467864">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w:t>
      </w:r>
      <w:r w:rsidR="00716427">
        <w:rPr>
          <w:sz w:val="22"/>
          <w:szCs w:val="22"/>
        </w:rPr>
        <w:t> </w:t>
      </w:r>
      <w:r w:rsidRPr="00467864">
        <w:rPr>
          <w:sz w:val="22"/>
          <w:szCs w:val="22"/>
        </w:rPr>
        <w:t xml:space="preserve">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10" w:name="_Hlk115947988"/>
      <w:r w:rsidRPr="00467864">
        <w:rPr>
          <w:sz w:val="22"/>
          <w:szCs w:val="22"/>
        </w:rPr>
        <w:t xml:space="preserve">stan zagrożenia epidemicznego </w:t>
      </w:r>
      <w:bookmarkEnd w:id="10"/>
      <w:r w:rsidRPr="00467864">
        <w:rPr>
          <w:sz w:val="22"/>
          <w:szCs w:val="22"/>
        </w:rPr>
        <w:t>COVID-19.</w:t>
      </w:r>
    </w:p>
    <w:p w14:paraId="3F565744" w14:textId="0412FE53" w:rsidR="00AA6A03" w:rsidRPr="00206CC8" w:rsidRDefault="00AA6A03">
      <w:pPr>
        <w:widowControl/>
        <w:numPr>
          <w:ilvl w:val="0"/>
          <w:numId w:val="21"/>
        </w:numPr>
        <w:tabs>
          <w:tab w:val="num" w:pos="284"/>
        </w:tabs>
        <w:ind w:left="284" w:hanging="284"/>
        <w:jc w:val="both"/>
        <w:rPr>
          <w:sz w:val="22"/>
          <w:szCs w:val="22"/>
        </w:rPr>
      </w:pPr>
      <w:r w:rsidRPr="00206CC8">
        <w:rPr>
          <w:sz w:val="22"/>
          <w:szCs w:val="22"/>
        </w:rPr>
        <w:t>Jeżeli wskutek okoliczności siły wyższej Strona nie będzie mogła wykonywać swoich obowiązków umownych w całości lub w części, niezwłocznie powiadomi o</w:t>
      </w:r>
      <w:r w:rsidR="00716427">
        <w:rPr>
          <w:sz w:val="22"/>
          <w:szCs w:val="22"/>
        </w:rPr>
        <w:t xml:space="preserve"> </w:t>
      </w:r>
      <w:r w:rsidRPr="00206CC8">
        <w:rPr>
          <w:sz w:val="22"/>
          <w:szCs w:val="22"/>
        </w:rPr>
        <w:t>tym drugą stronę. W takim przypadku Strony uzgodnią sposób i zasady dalszego wykonywania umowy, czasowo zawieszą jej realizację lub umowa zostanie rozwiązana.</w:t>
      </w:r>
    </w:p>
    <w:p w14:paraId="496E0D9F" w14:textId="71B9639F" w:rsidR="00AA6A03" w:rsidRPr="00467864" w:rsidRDefault="00AA6A03">
      <w:pPr>
        <w:widowControl/>
        <w:numPr>
          <w:ilvl w:val="0"/>
          <w:numId w:val="21"/>
        </w:numPr>
        <w:tabs>
          <w:tab w:val="num" w:pos="284"/>
        </w:tabs>
        <w:ind w:left="284" w:hanging="284"/>
        <w:jc w:val="both"/>
        <w:rPr>
          <w:sz w:val="22"/>
          <w:szCs w:val="22"/>
        </w:rPr>
      </w:pPr>
      <w:r w:rsidRPr="00206CC8">
        <w:rPr>
          <w:sz w:val="22"/>
          <w:szCs w:val="22"/>
        </w:rPr>
        <w:t>Bieg terminów określonych w niniejszej umowie ulega zawieszeniu przez czas trwania przeszkody spowodowanej siłą wyższą.</w:t>
      </w:r>
    </w:p>
    <w:p w14:paraId="207C8EAD" w14:textId="77777777" w:rsidR="00E43EA7" w:rsidRDefault="00E43EA7" w:rsidP="0045644F">
      <w:pPr>
        <w:ind w:left="540"/>
        <w:rPr>
          <w:b/>
          <w:bCs/>
          <w:sz w:val="22"/>
          <w:szCs w:val="22"/>
        </w:rPr>
      </w:pPr>
    </w:p>
    <w:p w14:paraId="15F01506" w14:textId="65D466E7" w:rsidR="0045644F" w:rsidRPr="0080271A" w:rsidRDefault="0045644F" w:rsidP="0045644F">
      <w:pPr>
        <w:ind w:left="540"/>
        <w:rPr>
          <w:b/>
          <w:bCs/>
          <w:sz w:val="22"/>
          <w:szCs w:val="22"/>
        </w:rPr>
      </w:pPr>
      <w:r w:rsidRPr="0080271A">
        <w:rPr>
          <w:b/>
          <w:bCs/>
          <w:sz w:val="22"/>
          <w:szCs w:val="22"/>
        </w:rPr>
        <w:t>§ 9</w:t>
      </w:r>
      <w:r>
        <w:rPr>
          <w:b/>
          <w:bCs/>
          <w:sz w:val="22"/>
          <w:szCs w:val="22"/>
        </w:rPr>
        <w:t xml:space="preserve"> Licencja na oprogramowanie</w:t>
      </w:r>
    </w:p>
    <w:p w14:paraId="366348F8" w14:textId="5766164F"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eastAsia="x-none"/>
        </w:rPr>
        <w:t xml:space="preserve">W ramach niniejszej umowy i wynikającego z niej wynagrodzenia Wykonawcy, wskazanego </w:t>
      </w:r>
      <w:r w:rsidRPr="0080271A">
        <w:rPr>
          <w:sz w:val="22"/>
          <w:szCs w:val="22"/>
          <w:lang w:val="x-none" w:eastAsia="x-none"/>
        </w:rPr>
        <w:br/>
        <w:t xml:space="preserve">w § 3 ust. 2 </w:t>
      </w:r>
      <w:r w:rsidRPr="0080271A">
        <w:rPr>
          <w:sz w:val="22"/>
          <w:szCs w:val="22"/>
          <w:lang w:eastAsia="x-none"/>
        </w:rPr>
        <w:t>U</w:t>
      </w:r>
      <w:r w:rsidRPr="0080271A">
        <w:rPr>
          <w:sz w:val="22"/>
          <w:szCs w:val="22"/>
          <w:lang w:val="x-none" w:eastAsia="x-none"/>
        </w:rPr>
        <w:t xml:space="preserve">mowy, </w:t>
      </w:r>
      <w:r w:rsidRPr="0080271A">
        <w:rPr>
          <w:sz w:val="22"/>
          <w:szCs w:val="22"/>
          <w:lang w:eastAsia="x-none"/>
        </w:rPr>
        <w:t xml:space="preserve">Wykonawca udziela Zamawiającemu </w:t>
      </w:r>
      <w:r w:rsidRPr="0080271A">
        <w:rPr>
          <w:sz w:val="22"/>
          <w:szCs w:val="22"/>
          <w:lang w:val="x-none" w:eastAsia="x-none"/>
        </w:rPr>
        <w:t>nieodwołalne</w:t>
      </w:r>
      <w:r w:rsidRPr="0080271A">
        <w:rPr>
          <w:sz w:val="22"/>
          <w:szCs w:val="22"/>
          <w:lang w:eastAsia="x-none"/>
        </w:rPr>
        <w:t>j</w:t>
      </w:r>
      <w:r w:rsidRPr="0080271A">
        <w:rPr>
          <w:sz w:val="22"/>
          <w:szCs w:val="22"/>
          <w:lang w:val="x-none" w:eastAsia="x-none"/>
        </w:rPr>
        <w:t xml:space="preserve"> i nieograniczone</w:t>
      </w:r>
      <w:r w:rsidRPr="0080271A">
        <w:rPr>
          <w:sz w:val="22"/>
          <w:szCs w:val="22"/>
          <w:lang w:eastAsia="x-none"/>
        </w:rPr>
        <w:t>j</w:t>
      </w:r>
      <w:r w:rsidRPr="0080271A">
        <w:rPr>
          <w:sz w:val="22"/>
          <w:szCs w:val="22"/>
          <w:lang w:val="x-none" w:eastAsia="x-none"/>
        </w:rPr>
        <w:t xml:space="preserve"> czasowo </w:t>
      </w:r>
      <w:r w:rsidRPr="0080271A">
        <w:rPr>
          <w:sz w:val="22"/>
          <w:szCs w:val="22"/>
          <w:lang w:eastAsia="x-none"/>
        </w:rPr>
        <w:t>i terytorialnie licencji niewyłącznej wraz z prawem do udzielania sublicencji,</w:t>
      </w:r>
      <w:r w:rsidRPr="0080271A">
        <w:rPr>
          <w:sz w:val="22"/>
          <w:szCs w:val="22"/>
        </w:rPr>
        <w:t xml:space="preserve"> </w:t>
      </w:r>
      <w:r w:rsidRPr="0080271A">
        <w:rPr>
          <w:sz w:val="22"/>
          <w:szCs w:val="22"/>
        </w:rPr>
        <w:br/>
      </w:r>
      <w:r w:rsidRPr="0080271A">
        <w:rPr>
          <w:sz w:val="22"/>
          <w:szCs w:val="22"/>
          <w:lang w:val="x-none" w:eastAsia="x-none"/>
        </w:rPr>
        <w:t xml:space="preserve">do korzystania z oprogramowania </w:t>
      </w:r>
      <w:r w:rsidRPr="0080271A">
        <w:rPr>
          <w:sz w:val="22"/>
          <w:szCs w:val="22"/>
          <w:lang w:eastAsia="x-none"/>
        </w:rPr>
        <w:t xml:space="preserve">dostarczonego w ramach realizacji przedmiotu umowy </w:t>
      </w:r>
      <w:r w:rsidRPr="0080271A">
        <w:rPr>
          <w:sz w:val="22"/>
          <w:szCs w:val="22"/>
          <w:lang w:eastAsia="x-none"/>
        </w:rPr>
        <w:br/>
      </w:r>
      <w:r w:rsidRPr="0080271A">
        <w:rPr>
          <w:sz w:val="22"/>
          <w:szCs w:val="22"/>
          <w:lang w:val="x-none" w:eastAsia="x-none"/>
        </w:rPr>
        <w:t xml:space="preserve">w zakresie </w:t>
      </w:r>
      <w:r w:rsidRPr="0080271A">
        <w:rPr>
          <w:sz w:val="22"/>
          <w:szCs w:val="22"/>
          <w:lang w:eastAsia="x-none"/>
        </w:rPr>
        <w:t xml:space="preserve">i celu </w:t>
      </w:r>
      <w:r w:rsidRPr="0080271A">
        <w:rPr>
          <w:sz w:val="22"/>
          <w:szCs w:val="22"/>
          <w:lang w:val="x-none" w:eastAsia="x-none"/>
        </w:rPr>
        <w:t xml:space="preserve">wskazanym w </w:t>
      </w:r>
      <w:r w:rsidRPr="0080271A">
        <w:rPr>
          <w:sz w:val="22"/>
          <w:szCs w:val="22"/>
          <w:lang w:eastAsia="x-none"/>
        </w:rPr>
        <w:t>umowie i dokumentacji postępowania (o której mowa § 1</w:t>
      </w:r>
      <w:r w:rsidRPr="0080271A">
        <w:rPr>
          <w:sz w:val="22"/>
          <w:szCs w:val="22"/>
        </w:rPr>
        <w:t xml:space="preserve"> ust. </w:t>
      </w:r>
      <w:r w:rsidR="00CB708B">
        <w:rPr>
          <w:sz w:val="22"/>
          <w:szCs w:val="22"/>
        </w:rPr>
        <w:t>5</w:t>
      </w:r>
      <w:r w:rsidR="00CB708B" w:rsidRPr="0080271A">
        <w:rPr>
          <w:sz w:val="22"/>
          <w:szCs w:val="22"/>
          <w:lang w:eastAsia="x-none"/>
        </w:rPr>
        <w:t xml:space="preserve"> </w:t>
      </w:r>
      <w:r w:rsidRPr="0080271A">
        <w:rPr>
          <w:sz w:val="22"/>
          <w:szCs w:val="22"/>
          <w:lang w:eastAsia="x-none"/>
        </w:rPr>
        <w:t xml:space="preserve">Umowy), na polach eksploatacji określonych w </w:t>
      </w:r>
      <w:r w:rsidRPr="0080271A">
        <w:rPr>
          <w:sz w:val="22"/>
          <w:szCs w:val="22"/>
          <w:lang w:val="x-none" w:eastAsia="x-none"/>
        </w:rPr>
        <w:t>art. 7</w:t>
      </w:r>
      <w:r w:rsidRPr="0080271A">
        <w:rPr>
          <w:sz w:val="22"/>
          <w:szCs w:val="22"/>
        </w:rPr>
        <w:t>4</w:t>
      </w:r>
      <w:r w:rsidRPr="0080271A">
        <w:rPr>
          <w:sz w:val="22"/>
          <w:szCs w:val="22"/>
          <w:lang w:val="x-none" w:eastAsia="x-none"/>
        </w:rPr>
        <w:t xml:space="preserve"> ust. </w:t>
      </w:r>
      <w:r w:rsidRPr="0080271A">
        <w:rPr>
          <w:sz w:val="22"/>
          <w:szCs w:val="22"/>
          <w:lang w:eastAsia="x-none"/>
        </w:rPr>
        <w:t>4</w:t>
      </w:r>
      <w:r w:rsidRPr="0080271A">
        <w:rPr>
          <w:sz w:val="22"/>
          <w:szCs w:val="22"/>
          <w:lang w:val="x-none" w:eastAsia="x-none"/>
        </w:rPr>
        <w:t xml:space="preserve"> ustawy z dnia 4 lutego 1994 r. </w:t>
      </w:r>
      <w:r w:rsidRPr="0080271A">
        <w:rPr>
          <w:sz w:val="22"/>
          <w:szCs w:val="22"/>
          <w:lang w:val="x-none" w:eastAsia="x-none"/>
        </w:rPr>
        <w:br/>
        <w:t>o prawie autorskim i prawach pokrewnych (t</w:t>
      </w:r>
      <w:r>
        <w:rPr>
          <w:sz w:val="22"/>
          <w:szCs w:val="22"/>
          <w:lang w:eastAsia="x-none"/>
        </w:rPr>
        <w:t xml:space="preserve">. </w:t>
      </w:r>
      <w:r w:rsidRPr="0080271A">
        <w:rPr>
          <w:sz w:val="22"/>
          <w:szCs w:val="22"/>
          <w:lang w:val="x-none" w:eastAsia="x-none"/>
        </w:rPr>
        <w:t>j. Dz.</w:t>
      </w:r>
      <w:r>
        <w:rPr>
          <w:sz w:val="22"/>
          <w:szCs w:val="22"/>
          <w:lang w:eastAsia="x-none"/>
        </w:rPr>
        <w:t xml:space="preserve"> </w:t>
      </w:r>
      <w:r w:rsidRPr="0080271A">
        <w:rPr>
          <w:sz w:val="22"/>
          <w:szCs w:val="22"/>
          <w:lang w:val="x-none" w:eastAsia="x-none"/>
        </w:rPr>
        <w:t xml:space="preserve">U. </w:t>
      </w:r>
      <w:r>
        <w:rPr>
          <w:sz w:val="22"/>
          <w:szCs w:val="22"/>
          <w:lang w:eastAsia="x-none"/>
        </w:rPr>
        <w:t>2022</w:t>
      </w:r>
      <w:r w:rsidRPr="0080271A">
        <w:rPr>
          <w:sz w:val="22"/>
          <w:szCs w:val="22"/>
          <w:lang w:val="x-none" w:eastAsia="x-none"/>
        </w:rPr>
        <w:t xml:space="preserve"> poz. </w:t>
      </w:r>
      <w:r>
        <w:rPr>
          <w:sz w:val="22"/>
          <w:szCs w:val="22"/>
          <w:lang w:eastAsia="x-none"/>
        </w:rPr>
        <w:t>2509</w:t>
      </w:r>
      <w:r w:rsidRPr="0080271A">
        <w:rPr>
          <w:sz w:val="22"/>
          <w:szCs w:val="22"/>
          <w:lang w:val="x-none" w:eastAsia="x-none"/>
        </w:rPr>
        <w:t>), to jest na następujących polach eksploatacji:</w:t>
      </w:r>
    </w:p>
    <w:p w14:paraId="19F31801" w14:textId="77777777" w:rsidR="0045644F" w:rsidRPr="0080271A" w:rsidRDefault="0045644F">
      <w:pPr>
        <w:widowControl/>
        <w:numPr>
          <w:ilvl w:val="0"/>
          <w:numId w:val="57"/>
        </w:numPr>
        <w:tabs>
          <w:tab w:val="clear" w:pos="1440"/>
        </w:tabs>
        <w:ind w:left="851" w:hanging="425"/>
        <w:jc w:val="both"/>
        <w:rPr>
          <w:sz w:val="22"/>
          <w:szCs w:val="22"/>
        </w:rPr>
      </w:pPr>
      <w:bookmarkStart w:id="11" w:name="mip43329671"/>
      <w:bookmarkStart w:id="12" w:name="mip43329672"/>
      <w:bookmarkEnd w:id="11"/>
      <w:bookmarkEnd w:id="12"/>
      <w:r w:rsidRPr="0080271A">
        <w:rPr>
          <w:sz w:val="22"/>
          <w:szCs w:val="22"/>
          <w:lang w:val="x-none" w:eastAsia="x-none"/>
        </w:rPr>
        <w:t>trwałego lub czasowego utrwalania i zwielokrotnienia programu komputerowego w całości lub w części jakimikolwiek środkami i w jakiejkolwiek formie</w:t>
      </w:r>
      <w:r w:rsidRPr="0080271A">
        <w:rPr>
          <w:sz w:val="22"/>
          <w:szCs w:val="22"/>
          <w:lang w:eastAsia="x-none"/>
        </w:rPr>
        <w:t xml:space="preserve"> </w:t>
      </w:r>
      <w:r w:rsidRPr="0080271A">
        <w:rPr>
          <w:sz w:val="22"/>
          <w:szCs w:val="22"/>
        </w:rPr>
        <w:t xml:space="preserve">w tym w zakresie, </w:t>
      </w:r>
      <w:r w:rsidRPr="0080271A">
        <w:rPr>
          <w:sz w:val="22"/>
          <w:szCs w:val="22"/>
        </w:rPr>
        <w:br/>
        <w:t>w którym dla wprowadzania, wyświetlania, stosowania, przekazywania i przechowywania programu komputerowego niezbędne jest jego zwielokrotnienie;</w:t>
      </w:r>
    </w:p>
    <w:p w14:paraId="1DECA3E6" w14:textId="77777777" w:rsidR="0045644F" w:rsidRPr="0080271A" w:rsidRDefault="0045644F">
      <w:pPr>
        <w:widowControl/>
        <w:numPr>
          <w:ilvl w:val="0"/>
          <w:numId w:val="57"/>
        </w:numPr>
        <w:tabs>
          <w:tab w:val="clear" w:pos="1440"/>
        </w:tabs>
        <w:ind w:left="851" w:hanging="425"/>
        <w:jc w:val="both"/>
        <w:rPr>
          <w:sz w:val="22"/>
          <w:szCs w:val="22"/>
        </w:rPr>
      </w:pPr>
      <w:r w:rsidRPr="0080271A">
        <w:rPr>
          <w:sz w:val="22"/>
          <w:szCs w:val="22"/>
        </w:rPr>
        <w:lastRenderedPageBreak/>
        <w:t>tłumaczenia, przystosowywania, zmiany układu, modyfikacji lub jakichkolwiek innych zmian w programie komputerowym,</w:t>
      </w:r>
    </w:p>
    <w:p w14:paraId="1A58779D" w14:textId="77777777" w:rsidR="0045644F" w:rsidRPr="0080271A" w:rsidRDefault="0045644F">
      <w:pPr>
        <w:widowControl/>
        <w:numPr>
          <w:ilvl w:val="0"/>
          <w:numId w:val="57"/>
        </w:numPr>
        <w:tabs>
          <w:tab w:val="clear" w:pos="1440"/>
        </w:tabs>
        <w:ind w:left="851" w:hanging="425"/>
        <w:jc w:val="both"/>
        <w:rPr>
          <w:sz w:val="22"/>
          <w:szCs w:val="22"/>
        </w:rPr>
      </w:pPr>
      <w:r w:rsidRPr="0080271A">
        <w:rPr>
          <w:sz w:val="22"/>
          <w:szCs w:val="22"/>
        </w:rPr>
        <w:t>rozpowszechniania programu komputerowego lub jego kopii, w tym użyczenia lub najmu programu komputerowego lub jego kopii,</w:t>
      </w:r>
    </w:p>
    <w:p w14:paraId="4EF17955" w14:textId="77777777" w:rsidR="0045644F" w:rsidRPr="0080271A" w:rsidRDefault="0045644F">
      <w:pPr>
        <w:widowControl/>
        <w:numPr>
          <w:ilvl w:val="0"/>
          <w:numId w:val="57"/>
        </w:numPr>
        <w:tabs>
          <w:tab w:val="clear" w:pos="1440"/>
        </w:tabs>
        <w:ind w:left="851" w:hanging="425"/>
        <w:jc w:val="both"/>
        <w:rPr>
          <w:sz w:val="22"/>
          <w:szCs w:val="22"/>
        </w:rPr>
      </w:pPr>
      <w:r w:rsidRPr="0080271A">
        <w:rPr>
          <w:sz w:val="22"/>
          <w:szCs w:val="22"/>
        </w:rPr>
        <w:t>wprowadzania do pamięci komputera, sieci Internet i Intranet i udostępniania w postaci cyfrowej.</w:t>
      </w:r>
    </w:p>
    <w:p w14:paraId="20C88DAB" w14:textId="160EA7BF"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eastAsia="x-none"/>
        </w:rPr>
        <w:t xml:space="preserve">Jeśli producentem oprogramowania (podmiotem autorsko – uprawnionym) jest podmiot inny </w:t>
      </w:r>
      <w:r w:rsidRPr="0080271A">
        <w:rPr>
          <w:sz w:val="22"/>
          <w:szCs w:val="22"/>
          <w:lang w:val="x-none" w:eastAsia="x-none"/>
        </w:rPr>
        <w:br/>
        <w:t>niż Wykonawca, Wykonawca zobowiązuje się doprowadzić do udzielenia Zamawiającemu licencji na korzystanie z takiego oprogramowania przez jego producenta</w:t>
      </w:r>
      <w:r w:rsidRPr="0080271A">
        <w:rPr>
          <w:sz w:val="22"/>
          <w:szCs w:val="22"/>
          <w:lang w:eastAsia="x-none"/>
        </w:rPr>
        <w:t xml:space="preserve"> (autorsko – uprawnionego)</w:t>
      </w:r>
      <w:r w:rsidRPr="0080271A">
        <w:rPr>
          <w:sz w:val="22"/>
          <w:szCs w:val="22"/>
          <w:lang w:val="x-none" w:eastAsia="x-none"/>
        </w:rPr>
        <w:t xml:space="preserve">, </w:t>
      </w:r>
      <w:r w:rsidRPr="0080271A">
        <w:rPr>
          <w:sz w:val="22"/>
          <w:szCs w:val="22"/>
          <w:lang w:val="x-none" w:eastAsia="x-none"/>
        </w:rPr>
        <w:br/>
        <w:t xml:space="preserve">chyba że </w:t>
      </w:r>
      <w:r w:rsidRPr="0080271A">
        <w:rPr>
          <w:sz w:val="22"/>
          <w:szCs w:val="22"/>
          <w:lang w:eastAsia="x-none"/>
        </w:rPr>
        <w:t>przyjęty model dystrybucji takiego oprogramowania zakłada udzielanie</w:t>
      </w:r>
      <w:r w:rsidRPr="0080271A">
        <w:rPr>
          <w:sz w:val="22"/>
          <w:szCs w:val="22"/>
        </w:rPr>
        <w:t xml:space="preserve"> przez </w:t>
      </w:r>
      <w:r w:rsidRPr="0080271A">
        <w:rPr>
          <w:sz w:val="22"/>
          <w:szCs w:val="22"/>
          <w:lang w:eastAsia="x-none"/>
        </w:rPr>
        <w:t xml:space="preserve">Wykonawcę </w:t>
      </w:r>
      <w:r w:rsidRPr="0080271A">
        <w:rPr>
          <w:sz w:val="22"/>
          <w:szCs w:val="22"/>
          <w:lang w:val="x-none" w:eastAsia="x-none"/>
        </w:rPr>
        <w:t>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w:t>
      </w:r>
      <w:r w:rsidRPr="0080271A">
        <w:rPr>
          <w:sz w:val="22"/>
          <w:szCs w:val="22"/>
          <w:lang w:eastAsia="x-none"/>
        </w:rPr>
        <w:t>, co najmniej w zakresie i celu</w:t>
      </w:r>
      <w:r w:rsidRPr="0080271A">
        <w:rPr>
          <w:sz w:val="22"/>
          <w:szCs w:val="22"/>
          <w:lang w:val="x-none" w:eastAsia="x-none"/>
        </w:rPr>
        <w:t xml:space="preserve"> wskazany</w:t>
      </w:r>
      <w:r w:rsidRPr="0080271A">
        <w:rPr>
          <w:sz w:val="22"/>
          <w:szCs w:val="22"/>
          <w:lang w:eastAsia="x-none"/>
        </w:rPr>
        <w:t>ch</w:t>
      </w:r>
      <w:r w:rsidRPr="0080271A">
        <w:rPr>
          <w:sz w:val="22"/>
          <w:szCs w:val="22"/>
          <w:lang w:val="x-none" w:eastAsia="x-none"/>
        </w:rPr>
        <w:t xml:space="preserve"> w </w:t>
      </w:r>
      <w:r w:rsidRPr="0080271A">
        <w:rPr>
          <w:sz w:val="22"/>
          <w:szCs w:val="22"/>
          <w:lang w:eastAsia="x-none"/>
        </w:rPr>
        <w:t>Umowie i dokumentacji postępowania (o której mowa § 1</w:t>
      </w:r>
      <w:r w:rsidRPr="0080271A">
        <w:rPr>
          <w:sz w:val="22"/>
          <w:szCs w:val="22"/>
        </w:rPr>
        <w:t xml:space="preserve"> ust. </w:t>
      </w:r>
      <w:r w:rsidR="00536F82">
        <w:rPr>
          <w:sz w:val="22"/>
          <w:szCs w:val="22"/>
        </w:rPr>
        <w:t>5</w:t>
      </w:r>
      <w:r w:rsidRPr="0080271A">
        <w:rPr>
          <w:sz w:val="22"/>
          <w:szCs w:val="22"/>
          <w:lang w:eastAsia="x-none"/>
        </w:rPr>
        <w:t xml:space="preserve"> Umowy)</w:t>
      </w:r>
      <w:r w:rsidRPr="0080271A">
        <w:rPr>
          <w:sz w:val="22"/>
          <w:szCs w:val="22"/>
          <w:lang w:val="x-none" w:eastAsia="x-none"/>
        </w:rPr>
        <w:t xml:space="preserve">. </w:t>
      </w:r>
      <w:r w:rsidRPr="0080271A">
        <w:rPr>
          <w:sz w:val="22"/>
          <w:szCs w:val="22"/>
          <w:lang w:eastAsia="x-none"/>
        </w:rPr>
        <w:t xml:space="preserve">W wypadku sprzeczności pomiędzy postanowieniami umowy a takimi warunkami pierwszeństwo mają postanowienia umowy. </w:t>
      </w:r>
      <w:r w:rsidRPr="0080271A">
        <w:rPr>
          <w:sz w:val="22"/>
          <w:szCs w:val="22"/>
          <w:lang w:val="x-none" w:eastAsia="x-none"/>
        </w:rPr>
        <w:t>Udzielenie przez producenta oprogramowania licencji dokonywane jest w ramach wynagrodzenia, o którym mowa w §</w:t>
      </w:r>
      <w:r w:rsidRPr="0080271A">
        <w:rPr>
          <w:sz w:val="22"/>
          <w:szCs w:val="22"/>
          <w:lang w:eastAsia="x-none"/>
        </w:rPr>
        <w:t xml:space="preserve"> </w:t>
      </w:r>
      <w:r w:rsidRPr="0080271A">
        <w:rPr>
          <w:sz w:val="22"/>
          <w:szCs w:val="22"/>
          <w:lang w:val="x-none" w:eastAsia="x-none"/>
        </w:rPr>
        <w:t>3 ust. 2 Umowy.</w:t>
      </w:r>
    </w:p>
    <w:p w14:paraId="48EFA027"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0271A">
        <w:rPr>
          <w:sz w:val="22"/>
          <w:szCs w:val="22"/>
          <w:lang w:eastAsia="x-none"/>
        </w:rPr>
        <w:br/>
        <w:t>a po jego upływie nadal naruszał w sposób istotny warunki licencji.</w:t>
      </w:r>
    </w:p>
    <w:p w14:paraId="2BDFD980"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0271A">
        <w:rPr>
          <w:sz w:val="22"/>
          <w:szCs w:val="22"/>
          <w:lang w:eastAsia="x-none"/>
        </w:rPr>
        <w:br/>
        <w:t xml:space="preserve">do czasu otrzymania przez Zamawiającego innego oprogramowania, w tym oprogramowania </w:t>
      </w:r>
      <w:r w:rsidRPr="0080271A">
        <w:rPr>
          <w:sz w:val="22"/>
          <w:szCs w:val="22"/>
          <w:lang w:eastAsia="x-none"/>
        </w:rPr>
        <w:br/>
        <w:t xml:space="preserve">od innego podmiotu oraz dokonania przez Zamawiającego pełnej migracji danych do tego, </w:t>
      </w:r>
      <w:r w:rsidRPr="0080271A">
        <w:rPr>
          <w:sz w:val="22"/>
          <w:szCs w:val="22"/>
          <w:lang w:eastAsia="x-none"/>
        </w:rPr>
        <w:br/>
        <w:t xml:space="preserve">innego oprogramowania, chyba że te czynności zostaną zrealizowane w okresie wypowiedzenia, </w:t>
      </w:r>
      <w:r w:rsidRPr="0080271A">
        <w:rPr>
          <w:sz w:val="22"/>
          <w:szCs w:val="22"/>
          <w:lang w:eastAsia="x-none"/>
        </w:rPr>
        <w:br/>
        <w:t>o którym mowa w zdaniu 1.</w:t>
      </w:r>
    </w:p>
    <w:p w14:paraId="45A7DB77"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rPr>
        <w:t xml:space="preserve">Wykonawca udziela licencji </w:t>
      </w:r>
      <w:r w:rsidRPr="0080271A">
        <w:rPr>
          <w:sz w:val="22"/>
          <w:szCs w:val="22"/>
          <w:lang w:eastAsia="x-none"/>
        </w:rPr>
        <w:t>o której mowa powyżej</w:t>
      </w:r>
      <w:r w:rsidRPr="0080271A">
        <w:rPr>
          <w:sz w:val="22"/>
          <w:szCs w:val="22"/>
          <w:lang w:val="x-none" w:eastAsia="x-none"/>
        </w:rPr>
        <w:t>, w</w:t>
      </w:r>
      <w:r w:rsidRPr="0080271A">
        <w:rPr>
          <w:sz w:val="22"/>
          <w:szCs w:val="22"/>
          <w:lang w:eastAsia="x-none"/>
        </w:rPr>
        <w:t> </w:t>
      </w:r>
      <w:r w:rsidRPr="0080271A">
        <w:rPr>
          <w:sz w:val="22"/>
          <w:szCs w:val="22"/>
          <w:lang w:val="x-none"/>
        </w:rPr>
        <w:t>chwili podpisania bez zastrzeżeń protokołu odbioru, bez konieczności składania przez Strony dodatkowego oświadczenia woli.</w:t>
      </w:r>
    </w:p>
    <w:p w14:paraId="539B4782"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rPr>
        <w:t>Przy odbiorze Wykonawca zobowiązany jest dostarczyć Zamawiającemu również egzemplarze oprogramowania, w wersjach instalacyjnych albo wskazać adres strony</w:t>
      </w:r>
      <w:r w:rsidRPr="0080271A">
        <w:rPr>
          <w:sz w:val="22"/>
          <w:szCs w:val="22"/>
          <w:lang w:eastAsia="x-none"/>
        </w:rPr>
        <w:t xml:space="preserve"> internetowej, </w:t>
      </w:r>
      <w:r w:rsidRPr="0080271A">
        <w:rPr>
          <w:sz w:val="22"/>
          <w:szCs w:val="22"/>
          <w:lang w:eastAsia="x-none"/>
        </w:rPr>
        <w:br/>
        <w:t>z której ww. oprogramowanie można pobrać</w:t>
      </w:r>
      <w:r w:rsidRPr="0080271A">
        <w:rPr>
          <w:sz w:val="22"/>
          <w:szCs w:val="22"/>
          <w:lang w:val="x-none" w:eastAsia="x-none"/>
        </w:rPr>
        <w:t>.</w:t>
      </w:r>
    </w:p>
    <w:p w14:paraId="071339EB"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0271A">
        <w:rPr>
          <w:sz w:val="22"/>
          <w:szCs w:val="22"/>
        </w:rPr>
        <w:br/>
        <w:t xml:space="preserve">do udzielenia licencji do tego oprogramowania przez nabywcę autorskich praw majątkowych, </w:t>
      </w:r>
      <w:r w:rsidRPr="0080271A">
        <w:rPr>
          <w:sz w:val="22"/>
          <w:szCs w:val="22"/>
        </w:rPr>
        <w:br/>
        <w:t xml:space="preserve">bądź poprzez dostarczenie nowego (innego) oprogramowania o parametrach nie gorszych </w:t>
      </w:r>
      <w:r w:rsidRPr="0080271A">
        <w:rPr>
          <w:sz w:val="22"/>
          <w:szCs w:val="22"/>
        </w:rPr>
        <w:br/>
        <w:t>niż określone w dokumentacji postępowania, wraz ze stosowną licencją o treści co najmniej odpowiadającej warunkom niniejszej umowy.</w:t>
      </w:r>
    </w:p>
    <w:p w14:paraId="07A1B13C" w14:textId="77777777" w:rsidR="0045644F" w:rsidRPr="0080271A" w:rsidRDefault="0045644F">
      <w:pPr>
        <w:numPr>
          <w:ilvl w:val="0"/>
          <w:numId w:val="56"/>
        </w:numPr>
        <w:tabs>
          <w:tab w:val="clear" w:pos="1440"/>
          <w:tab w:val="left" w:pos="426"/>
        </w:tabs>
        <w:ind w:left="426" w:hanging="426"/>
        <w:jc w:val="both"/>
        <w:rPr>
          <w:sz w:val="22"/>
          <w:szCs w:val="22"/>
          <w:lang w:val="x-none" w:eastAsia="x-none"/>
        </w:rPr>
      </w:pPr>
      <w:r w:rsidRPr="0080271A">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0271A">
        <w:rPr>
          <w:sz w:val="22"/>
          <w:szCs w:val="22"/>
        </w:rPr>
        <w:br/>
        <w:t>z oprogramowania.</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pPr>
        <w:widowControl/>
        <w:numPr>
          <w:ilvl w:val="0"/>
          <w:numId w:val="53"/>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4A1F26AD" w14:textId="77777777" w:rsidR="007728C3" w:rsidRPr="007728C3" w:rsidRDefault="007728C3">
      <w:pPr>
        <w:widowControl/>
        <w:numPr>
          <w:ilvl w:val="0"/>
          <w:numId w:val="53"/>
        </w:numPr>
        <w:tabs>
          <w:tab w:val="left" w:pos="284"/>
        </w:tabs>
        <w:jc w:val="both"/>
        <w:rPr>
          <w:sz w:val="22"/>
          <w:szCs w:val="22"/>
        </w:rPr>
      </w:pPr>
      <w:r w:rsidRPr="007728C3">
        <w:rPr>
          <w:sz w:val="22"/>
          <w:szCs w:val="22"/>
        </w:rPr>
        <w:lastRenderedPageBreak/>
        <w:t>Strony przewidują możliwość istotnej zmiany umowy poprzez zawarcie pisemnego aneksu pod rygorem nieważności, przy zachowaniu ryczałtowego charakteru ceny umowy, w następujących przypadkach:</w:t>
      </w:r>
    </w:p>
    <w:p w14:paraId="64897182" w14:textId="1756D0CC" w:rsidR="007728C3" w:rsidRPr="00B2588D" w:rsidRDefault="007728C3">
      <w:pPr>
        <w:pStyle w:val="Akapitzlist"/>
        <w:numPr>
          <w:ilvl w:val="3"/>
          <w:numId w:val="39"/>
        </w:numPr>
        <w:tabs>
          <w:tab w:val="left" w:pos="284"/>
        </w:tabs>
        <w:ind w:left="709"/>
        <w:rPr>
          <w:sz w:val="22"/>
          <w:szCs w:val="22"/>
        </w:rPr>
      </w:pPr>
      <w:r w:rsidRPr="007728C3">
        <w:rPr>
          <w:sz w:val="22"/>
          <w:szCs w:val="22"/>
        </w:rPr>
        <w:t>zmiany terminu realizacji umowy (początkowego, końcowego) poprzez jego przedłużenie ze względu na: przyczyny leżące po stronie Zamawiającego dotyczące np. braku przygotowania/przekazania miejsca realizacji/dostawy</w:t>
      </w:r>
      <w:r w:rsidRPr="00B2588D">
        <w:rPr>
          <w:sz w:val="22"/>
          <w:szCs w:val="22"/>
        </w:rPr>
        <w:t>,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w:t>
      </w:r>
    </w:p>
    <w:p w14:paraId="34AE1122" w14:textId="41F997A0" w:rsidR="007728C3" w:rsidRPr="00B2588D" w:rsidRDefault="007728C3">
      <w:pPr>
        <w:pStyle w:val="Akapitzlist"/>
        <w:numPr>
          <w:ilvl w:val="3"/>
          <w:numId w:val="39"/>
        </w:numPr>
        <w:tabs>
          <w:tab w:val="left" w:pos="284"/>
        </w:tabs>
        <w:ind w:left="709"/>
        <w:rPr>
          <w:sz w:val="22"/>
          <w:szCs w:val="22"/>
        </w:rPr>
      </w:pPr>
      <w:r w:rsidRPr="00B2588D">
        <w:rPr>
          <w:sz w:val="22"/>
          <w:szCs w:val="22"/>
        </w:rPr>
        <w:t>zmiany określonego typu, modelu, nazwy, producenta</w:t>
      </w:r>
      <w:r w:rsidRPr="007728C3">
        <w:rPr>
          <w:sz w:val="22"/>
          <w:szCs w:val="22"/>
        </w:rPr>
        <w:t xml:space="preserve">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w:t>
      </w:r>
      <w:r w:rsidRPr="00B2588D">
        <w:rPr>
          <w:sz w:val="22"/>
          <w:szCs w:val="22"/>
        </w:rPr>
        <w:t>stosownych dokumentów od producenta lub dystrybutora, z tym że cena wskazana w § 3 nie może ulec podwyższeniu, a parametry techniczne nie mogą być gorsze niż wskazane w  treści oferty.</w:t>
      </w:r>
    </w:p>
    <w:p w14:paraId="3C589355" w14:textId="77777777" w:rsidR="00467864" w:rsidRPr="00B2588D" w:rsidRDefault="00467864" w:rsidP="00467864">
      <w:pPr>
        <w:widowControl/>
        <w:tabs>
          <w:tab w:val="left" w:pos="284"/>
        </w:tabs>
        <w:ind w:left="360"/>
        <w:jc w:val="both"/>
        <w:rPr>
          <w:sz w:val="22"/>
          <w:szCs w:val="22"/>
        </w:rPr>
      </w:pPr>
    </w:p>
    <w:p w14:paraId="02A1ACDF" w14:textId="21766AE5" w:rsidR="00281FCC" w:rsidRPr="00B2588D" w:rsidRDefault="00AA6A03" w:rsidP="00AA6A03">
      <w:pPr>
        <w:ind w:left="540"/>
        <w:rPr>
          <w:b/>
          <w:bCs/>
          <w:sz w:val="22"/>
          <w:szCs w:val="22"/>
        </w:rPr>
      </w:pPr>
      <w:r w:rsidRPr="00B2588D">
        <w:rPr>
          <w:b/>
          <w:bCs/>
          <w:sz w:val="22"/>
          <w:szCs w:val="22"/>
        </w:rPr>
        <w:t xml:space="preserve">§ </w:t>
      </w:r>
      <w:r w:rsidR="0045644F" w:rsidRPr="00B2588D">
        <w:rPr>
          <w:b/>
          <w:bCs/>
          <w:sz w:val="22"/>
          <w:szCs w:val="22"/>
        </w:rPr>
        <w:t>1</w:t>
      </w:r>
      <w:r w:rsidRPr="00B2588D">
        <w:rPr>
          <w:b/>
          <w:bCs/>
          <w:sz w:val="22"/>
          <w:szCs w:val="22"/>
        </w:rPr>
        <w:t>1</w:t>
      </w:r>
      <w:r w:rsidR="00281FCC" w:rsidRPr="00B2588D">
        <w:rPr>
          <w:b/>
          <w:bCs/>
          <w:sz w:val="22"/>
          <w:szCs w:val="22"/>
        </w:rPr>
        <w:t xml:space="preserve"> Postanowienia końcowe</w:t>
      </w:r>
    </w:p>
    <w:p w14:paraId="63E4BB49" w14:textId="77777777" w:rsidR="00A62E3B" w:rsidRPr="00B2588D" w:rsidRDefault="00A62E3B" w:rsidP="009E1DC5">
      <w:pPr>
        <w:widowControl/>
        <w:numPr>
          <w:ilvl w:val="0"/>
          <w:numId w:val="54"/>
        </w:numPr>
        <w:tabs>
          <w:tab w:val="left" w:pos="284"/>
        </w:tabs>
        <w:ind w:left="284"/>
        <w:jc w:val="both"/>
        <w:rPr>
          <w:sz w:val="22"/>
          <w:szCs w:val="22"/>
        </w:rPr>
      </w:pPr>
      <w:r w:rsidRPr="00004032">
        <w:rPr>
          <w:sz w:val="22"/>
          <w:szCs w:val="22"/>
        </w:rPr>
        <w:t>E</w:t>
      </w:r>
      <w:r w:rsidRPr="00B2588D">
        <w:rPr>
          <w:sz w:val="22"/>
          <w:szCs w:val="22"/>
        </w:rPr>
        <w:t>wentualna nieważność jednego lub kilku postanowień niniejszej umowy nie wpływa na ważność umowy w całości, a w takim przypadku Strony zastępują nieważne postanowienie postanowieniem zgodnym z celem i innymi postanowieniami umowy.</w:t>
      </w:r>
    </w:p>
    <w:p w14:paraId="58F1D9E0" w14:textId="77777777" w:rsidR="00A62E3B" w:rsidRPr="00B2588D" w:rsidRDefault="00A62E3B" w:rsidP="009E1DC5">
      <w:pPr>
        <w:widowControl/>
        <w:numPr>
          <w:ilvl w:val="0"/>
          <w:numId w:val="54"/>
        </w:numPr>
        <w:tabs>
          <w:tab w:val="left" w:pos="284"/>
        </w:tabs>
        <w:ind w:left="284"/>
        <w:jc w:val="both"/>
        <w:rPr>
          <w:sz w:val="22"/>
          <w:szCs w:val="22"/>
        </w:rPr>
      </w:pPr>
      <w:r w:rsidRPr="00B2588D">
        <w:rPr>
          <w:sz w:val="22"/>
          <w:szCs w:val="22"/>
        </w:rPr>
        <w:t>W razie rozbieżności pomiędzy treścią SWZ a postanowieniami umowy oraz w sprawach nieuregulowanych niniejszą umową priorytet nadaje się zapisom SWZ i jej załącznikom.</w:t>
      </w:r>
    </w:p>
    <w:p w14:paraId="7EB6BDF8" w14:textId="77777777" w:rsidR="007728C3" w:rsidRPr="00B2588D" w:rsidRDefault="007728C3" w:rsidP="009E1DC5">
      <w:pPr>
        <w:widowControl/>
        <w:numPr>
          <w:ilvl w:val="0"/>
          <w:numId w:val="54"/>
        </w:numPr>
        <w:tabs>
          <w:tab w:val="left" w:pos="284"/>
        </w:tabs>
        <w:ind w:left="284"/>
        <w:jc w:val="both"/>
        <w:rPr>
          <w:sz w:val="22"/>
          <w:szCs w:val="22"/>
        </w:rPr>
      </w:pPr>
      <w:r w:rsidRPr="00B2588D">
        <w:rPr>
          <w:sz w:val="22"/>
          <w:szCs w:val="22"/>
        </w:rPr>
        <w:t>Wykonawcy nie przysługuje prawo przenoszenia, cesji, przekazu, zastawienia na podmioty trzecie swych praw, wierzytelności i zobowiązań wynikających z niniejszej Umowy, bez uprzedniej, pisemnej zgody Zamawiającego.</w:t>
      </w:r>
    </w:p>
    <w:p w14:paraId="554F41DC" w14:textId="385FBDA9" w:rsidR="007728C3" w:rsidRPr="00B2588D" w:rsidRDefault="007728C3" w:rsidP="009E1DC5">
      <w:pPr>
        <w:widowControl/>
        <w:numPr>
          <w:ilvl w:val="0"/>
          <w:numId w:val="54"/>
        </w:numPr>
        <w:tabs>
          <w:tab w:val="left" w:pos="284"/>
        </w:tabs>
        <w:ind w:left="284"/>
        <w:jc w:val="both"/>
        <w:rPr>
          <w:sz w:val="22"/>
          <w:szCs w:val="22"/>
        </w:rPr>
      </w:pPr>
      <w:r w:rsidRPr="00B2588D">
        <w:rPr>
          <w:sz w:val="22"/>
          <w:szCs w:val="22"/>
        </w:rPr>
        <w:t>Strony zobowiązują się do każdorazowego powiadamiania listem poleconym o zmianie adresu swojej siedziby, pod rygorem uznania za skutecznie doręczoną korespondencję wysłaną pod dotychczas znany adres.</w:t>
      </w:r>
    </w:p>
    <w:p w14:paraId="46E64B2C" w14:textId="5476E483" w:rsidR="007728C3" w:rsidRPr="00B2588D" w:rsidRDefault="007728C3" w:rsidP="009E1DC5">
      <w:pPr>
        <w:widowControl/>
        <w:numPr>
          <w:ilvl w:val="0"/>
          <w:numId w:val="54"/>
        </w:numPr>
        <w:tabs>
          <w:tab w:val="left" w:pos="284"/>
        </w:tabs>
        <w:ind w:left="284"/>
        <w:jc w:val="both"/>
        <w:rPr>
          <w:sz w:val="22"/>
          <w:szCs w:val="22"/>
        </w:rPr>
      </w:pPr>
      <w:r w:rsidRPr="00B2588D">
        <w:rPr>
          <w:sz w:val="22"/>
          <w:szCs w:val="22"/>
        </w:rPr>
        <w:t>W sprawach nieuregulowanych niniejszą umową mają zastosowanie przepisy prawa, w tym ustawy – Prawo zamówień publicznych (t.j. Dz. U. z 2023 r. poz. 1605 z późn. zm.) oraz ustawy z dnia 23 kwietnia 1964 r. – Kodeks cywilny (t.j. Dz. U. 2023 poz. 1610 ze zm.).</w:t>
      </w:r>
    </w:p>
    <w:p w14:paraId="0BDEBAF1" w14:textId="77777777" w:rsidR="007728C3" w:rsidRPr="00B2588D" w:rsidRDefault="007728C3" w:rsidP="009E1DC5">
      <w:pPr>
        <w:widowControl/>
        <w:numPr>
          <w:ilvl w:val="0"/>
          <w:numId w:val="54"/>
        </w:numPr>
        <w:tabs>
          <w:tab w:val="left" w:pos="284"/>
        </w:tabs>
        <w:ind w:left="284"/>
        <w:jc w:val="both"/>
        <w:rPr>
          <w:sz w:val="22"/>
          <w:szCs w:val="22"/>
        </w:rPr>
      </w:pPr>
      <w:r w:rsidRPr="00B2588D">
        <w:rPr>
          <w:sz w:val="22"/>
          <w:szCs w:val="22"/>
        </w:rPr>
        <w:t>Sądem właściwym dla wszystkich spraw spornych, które wynikną z realizacji niniejszej umowy będzie sąd miejscowo właściwy dla siedziby Zamawiającego.</w:t>
      </w:r>
    </w:p>
    <w:p w14:paraId="7AB66EDD" w14:textId="77777777" w:rsidR="007728C3" w:rsidRPr="00B2588D" w:rsidRDefault="007728C3" w:rsidP="009E1DC5">
      <w:pPr>
        <w:widowControl/>
        <w:numPr>
          <w:ilvl w:val="0"/>
          <w:numId w:val="54"/>
        </w:numPr>
        <w:tabs>
          <w:tab w:val="left" w:pos="284"/>
        </w:tabs>
        <w:ind w:left="284"/>
        <w:jc w:val="both"/>
        <w:rPr>
          <w:sz w:val="22"/>
          <w:szCs w:val="22"/>
        </w:rPr>
      </w:pPr>
      <w:r w:rsidRPr="00B2588D">
        <w:rPr>
          <w:sz w:val="22"/>
          <w:szCs w:val="22"/>
        </w:rPr>
        <w:t>Niniejszą umowę sporządzono w dwóch (2) jednobrzmiących egzemplarzach po jednym (1) egzemplarzu dla każdej ze Stron.</w:t>
      </w:r>
    </w:p>
    <w:p w14:paraId="43C800C8" w14:textId="77777777" w:rsidR="007728C3" w:rsidRPr="00B2588D" w:rsidRDefault="007728C3" w:rsidP="009E1DC5">
      <w:pPr>
        <w:widowControl/>
        <w:numPr>
          <w:ilvl w:val="0"/>
          <w:numId w:val="54"/>
        </w:numPr>
        <w:tabs>
          <w:tab w:val="left" w:pos="284"/>
        </w:tabs>
        <w:ind w:left="284"/>
        <w:jc w:val="both"/>
        <w:rPr>
          <w:sz w:val="22"/>
          <w:szCs w:val="22"/>
        </w:rPr>
      </w:pPr>
      <w:r w:rsidRPr="00B2588D">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972C444" w14:textId="77777777" w:rsidR="00AA6A03" w:rsidRPr="00181BEF" w:rsidRDefault="00AA6A03" w:rsidP="00E43EA7">
      <w:pPr>
        <w:tabs>
          <w:tab w:val="left" w:pos="284"/>
        </w:tabs>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6956E517" w14:textId="799591C4" w:rsidR="003A43E2" w:rsidRPr="00E43EA7" w:rsidRDefault="00AA6A03" w:rsidP="00E43EA7">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w:t>
      </w:r>
      <w:r w:rsidR="00E43EA7">
        <w:rPr>
          <w:b/>
          <w:i/>
          <w:iCs/>
          <w:color w:val="0D0D0D" w:themeColor="text1" w:themeTint="F2"/>
          <w:sz w:val="22"/>
          <w:szCs w:val="22"/>
        </w:rPr>
        <w:t>y</w:t>
      </w:r>
    </w:p>
    <w:p w14:paraId="158996B2" w14:textId="77777777" w:rsidR="003A43E2" w:rsidRDefault="003A43E2" w:rsidP="00AA6A03">
      <w:pPr>
        <w:jc w:val="left"/>
        <w:rPr>
          <w:i/>
          <w:iCs/>
          <w:sz w:val="22"/>
          <w:szCs w:val="22"/>
        </w:rPr>
      </w:pPr>
    </w:p>
    <w:p w14:paraId="3B02731C" w14:textId="77777777" w:rsidR="003A43E2" w:rsidRDefault="003A43E2" w:rsidP="00AA6A03">
      <w:pPr>
        <w:jc w:val="left"/>
        <w:rPr>
          <w:i/>
          <w:iCs/>
          <w:sz w:val="22"/>
          <w:szCs w:val="22"/>
        </w:rPr>
      </w:pPr>
    </w:p>
    <w:p w14:paraId="4AD23435" w14:textId="77777777" w:rsidR="003A43E2" w:rsidRDefault="003A43E2" w:rsidP="00AA6A03">
      <w:pPr>
        <w:jc w:val="left"/>
        <w:rPr>
          <w:i/>
          <w:iCs/>
          <w:sz w:val="22"/>
          <w:szCs w:val="22"/>
        </w:rPr>
      </w:pPr>
    </w:p>
    <w:p w14:paraId="42A50399" w14:textId="77777777" w:rsidR="003A43E2" w:rsidRDefault="003A43E2" w:rsidP="00AA6A03">
      <w:pPr>
        <w:jc w:val="left"/>
        <w:rPr>
          <w:i/>
          <w:iCs/>
          <w:sz w:val="22"/>
          <w:szCs w:val="22"/>
        </w:rPr>
      </w:pPr>
    </w:p>
    <w:p w14:paraId="030A4047" w14:textId="7D29AB7E" w:rsidR="00AA6A03" w:rsidRPr="00017E45" w:rsidRDefault="00AA6A03" w:rsidP="00AA6A03">
      <w:pPr>
        <w:jc w:val="left"/>
        <w:rPr>
          <w:i/>
          <w:iCs/>
          <w:sz w:val="22"/>
          <w:szCs w:val="22"/>
        </w:rPr>
      </w:pPr>
      <w:r w:rsidRPr="00017E45">
        <w:rPr>
          <w:i/>
          <w:iCs/>
          <w:sz w:val="22"/>
          <w:szCs w:val="22"/>
        </w:rPr>
        <w:t>Załącznik do Umowy stanowi:</w:t>
      </w:r>
    </w:p>
    <w:p w14:paraId="30E208BB" w14:textId="0AD3A243" w:rsidR="007422AA" w:rsidRPr="00A62E3B" w:rsidRDefault="00A62E3B" w:rsidP="00A62E3B">
      <w:pPr>
        <w:spacing w:after="160" w:line="259" w:lineRule="auto"/>
        <w:jc w:val="left"/>
        <w:rPr>
          <w:i/>
          <w:iCs/>
          <w:sz w:val="20"/>
          <w:szCs w:val="20"/>
        </w:rPr>
      </w:pPr>
      <w:r>
        <w:rPr>
          <w:i/>
          <w:iCs/>
          <w:sz w:val="22"/>
          <w:szCs w:val="22"/>
        </w:rPr>
        <w:t>1.</w:t>
      </w:r>
      <w:r w:rsidR="00AA6A03" w:rsidRPr="00A62E3B">
        <w:rPr>
          <w:i/>
          <w:iCs/>
          <w:sz w:val="22"/>
          <w:szCs w:val="22"/>
        </w:rPr>
        <w:t>Wzór protokołu odbioru.</w:t>
      </w:r>
      <w:r w:rsidR="007422AA" w:rsidRPr="00A62E3B">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15763035"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6A0788">
        <w:rPr>
          <w:sz w:val="18"/>
          <w:szCs w:val="18"/>
        </w:rPr>
        <w:t>10</w:t>
      </w:r>
      <w:r w:rsidR="005E570E">
        <w:rPr>
          <w:sz w:val="18"/>
          <w:szCs w:val="18"/>
        </w:rPr>
        <w:t>.202</w:t>
      </w:r>
      <w:r w:rsidR="006A0788">
        <w:rPr>
          <w:sz w:val="18"/>
          <w:szCs w:val="18"/>
        </w:rPr>
        <w:t>4</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6CFC6E05"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E7DC51A" w14:textId="77777777" w:rsidR="00A51DB4" w:rsidRDefault="00A51DB4" w:rsidP="00A51DB4">
      <w:pPr>
        <w:rPr>
          <w:sz w:val="22"/>
          <w:szCs w:val="22"/>
        </w:rPr>
      </w:pPr>
    </w:p>
    <w:p w14:paraId="356232C5" w14:textId="13428729" w:rsidR="00B2588D" w:rsidRDefault="00A51DB4" w:rsidP="00B2588D">
      <w:pPr>
        <w:rPr>
          <w:sz w:val="22"/>
          <w:szCs w:val="22"/>
        </w:rPr>
      </w:pPr>
      <w:r>
        <w:rPr>
          <w:sz w:val="22"/>
          <w:szCs w:val="22"/>
        </w:rPr>
        <w:t>Wskazane zostały minimalne parametry techniczne nie gorsze niż</w:t>
      </w:r>
      <w:r w:rsidR="00636BFF">
        <w:rPr>
          <w:sz w:val="22"/>
          <w:szCs w:val="22"/>
        </w:rPr>
        <w:t xml:space="preserve"> zaproponowane</w:t>
      </w:r>
      <w:r w:rsidR="00636BFF">
        <w:rPr>
          <w:sz w:val="22"/>
          <w:szCs w:val="22"/>
        </w:rPr>
        <w:tab/>
      </w:r>
    </w:p>
    <w:p w14:paraId="0FF29FC4" w14:textId="77777777" w:rsidR="006A0788" w:rsidRDefault="006A0788" w:rsidP="00B2588D">
      <w:pPr>
        <w:rPr>
          <w:sz w:val="22"/>
          <w:szCs w:val="22"/>
        </w:rPr>
      </w:pPr>
    </w:p>
    <w:p w14:paraId="7C84B6D2" w14:textId="77777777" w:rsidR="006A0788" w:rsidRDefault="006A0788" w:rsidP="00B2588D">
      <w:pPr>
        <w:rPr>
          <w:sz w:val="22"/>
          <w:szCs w:val="22"/>
        </w:rPr>
      </w:pPr>
    </w:p>
    <w:p w14:paraId="25E3AEAC" w14:textId="77777777" w:rsidR="00CD0207" w:rsidRDefault="00CD0207" w:rsidP="00CD0207">
      <w:pPr>
        <w:rPr>
          <w:sz w:val="22"/>
          <w:szCs w:val="22"/>
        </w:rPr>
      </w:pPr>
    </w:p>
    <w:p w14:paraId="024AAC43" w14:textId="77777777" w:rsidR="00CD0207" w:rsidRDefault="00CD0207" w:rsidP="00CD0207">
      <w:pPr>
        <w:pStyle w:val="Default"/>
      </w:pPr>
      <w:r>
        <w:rPr>
          <w:sz w:val="22"/>
          <w:szCs w:val="22"/>
        </w:rPr>
        <w:tab/>
      </w:r>
    </w:p>
    <w:tbl>
      <w:tblPr>
        <w:tblW w:w="980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13"/>
        <w:gridCol w:w="1965"/>
        <w:gridCol w:w="7224"/>
      </w:tblGrid>
      <w:tr w:rsidR="00CD0207" w14:paraId="6860D20E" w14:textId="77777777" w:rsidTr="0056648B">
        <w:trPr>
          <w:trHeight w:val="102"/>
        </w:trPr>
        <w:tc>
          <w:tcPr>
            <w:tcW w:w="613" w:type="dxa"/>
            <w:tcBorders>
              <w:top w:val="none" w:sz="6" w:space="0" w:color="auto"/>
              <w:bottom w:val="none" w:sz="6" w:space="0" w:color="auto"/>
              <w:right w:val="none" w:sz="6" w:space="0" w:color="auto"/>
            </w:tcBorders>
          </w:tcPr>
          <w:p w14:paraId="05BF4608" w14:textId="77777777" w:rsidR="00CD0207" w:rsidRDefault="00CD0207">
            <w:pPr>
              <w:pStyle w:val="Default"/>
              <w:rPr>
                <w:sz w:val="22"/>
                <w:szCs w:val="22"/>
              </w:rPr>
            </w:pPr>
            <w:r>
              <w:t xml:space="preserve"> </w:t>
            </w:r>
            <w:r>
              <w:rPr>
                <w:sz w:val="22"/>
                <w:szCs w:val="22"/>
              </w:rPr>
              <w:t xml:space="preserve">LP. </w:t>
            </w:r>
          </w:p>
        </w:tc>
        <w:tc>
          <w:tcPr>
            <w:tcW w:w="1965" w:type="dxa"/>
            <w:tcBorders>
              <w:top w:val="none" w:sz="6" w:space="0" w:color="auto"/>
              <w:left w:val="none" w:sz="6" w:space="0" w:color="auto"/>
              <w:bottom w:val="none" w:sz="6" w:space="0" w:color="auto"/>
              <w:right w:val="none" w:sz="6" w:space="0" w:color="auto"/>
            </w:tcBorders>
          </w:tcPr>
          <w:p w14:paraId="15EE6386" w14:textId="77777777" w:rsidR="00CD0207" w:rsidRDefault="00CD0207">
            <w:pPr>
              <w:pStyle w:val="Default"/>
              <w:rPr>
                <w:sz w:val="22"/>
                <w:szCs w:val="22"/>
              </w:rPr>
            </w:pPr>
            <w:r>
              <w:rPr>
                <w:sz w:val="22"/>
                <w:szCs w:val="22"/>
              </w:rPr>
              <w:t xml:space="preserve">Nazwa Parametru </w:t>
            </w:r>
          </w:p>
        </w:tc>
        <w:tc>
          <w:tcPr>
            <w:tcW w:w="7224" w:type="dxa"/>
            <w:tcBorders>
              <w:top w:val="none" w:sz="6" w:space="0" w:color="auto"/>
              <w:left w:val="none" w:sz="6" w:space="0" w:color="auto"/>
              <w:bottom w:val="none" w:sz="6" w:space="0" w:color="auto"/>
            </w:tcBorders>
          </w:tcPr>
          <w:p w14:paraId="756CC224" w14:textId="77777777" w:rsidR="00CD0207" w:rsidRDefault="00CD0207">
            <w:pPr>
              <w:pStyle w:val="Default"/>
              <w:rPr>
                <w:sz w:val="22"/>
                <w:szCs w:val="22"/>
              </w:rPr>
            </w:pPr>
            <w:r>
              <w:rPr>
                <w:sz w:val="22"/>
                <w:szCs w:val="22"/>
              </w:rPr>
              <w:t xml:space="preserve">Wymagane Parametry Techniczne </w:t>
            </w:r>
          </w:p>
        </w:tc>
      </w:tr>
      <w:tr w:rsidR="00CD0207" w14:paraId="514E8C28" w14:textId="77777777" w:rsidTr="0056648B">
        <w:trPr>
          <w:trHeight w:val="102"/>
        </w:trPr>
        <w:tc>
          <w:tcPr>
            <w:tcW w:w="613" w:type="dxa"/>
            <w:tcBorders>
              <w:top w:val="none" w:sz="6" w:space="0" w:color="auto"/>
              <w:bottom w:val="none" w:sz="6" w:space="0" w:color="auto"/>
              <w:right w:val="none" w:sz="6" w:space="0" w:color="auto"/>
            </w:tcBorders>
          </w:tcPr>
          <w:p w14:paraId="656745C4" w14:textId="77777777" w:rsidR="00CD0207" w:rsidRDefault="00CD0207">
            <w:pPr>
              <w:pStyle w:val="Default"/>
              <w:rPr>
                <w:sz w:val="22"/>
                <w:szCs w:val="22"/>
              </w:rPr>
            </w:pPr>
            <w:r>
              <w:rPr>
                <w:sz w:val="22"/>
                <w:szCs w:val="22"/>
              </w:rPr>
              <w:t xml:space="preserve">1. </w:t>
            </w:r>
          </w:p>
        </w:tc>
        <w:tc>
          <w:tcPr>
            <w:tcW w:w="1965" w:type="dxa"/>
            <w:tcBorders>
              <w:top w:val="none" w:sz="6" w:space="0" w:color="auto"/>
              <w:left w:val="none" w:sz="6" w:space="0" w:color="auto"/>
              <w:bottom w:val="none" w:sz="6" w:space="0" w:color="auto"/>
              <w:right w:val="none" w:sz="6" w:space="0" w:color="auto"/>
            </w:tcBorders>
          </w:tcPr>
          <w:p w14:paraId="45EC5282" w14:textId="77777777" w:rsidR="00CD0207" w:rsidRDefault="00CD0207">
            <w:pPr>
              <w:pStyle w:val="Default"/>
              <w:rPr>
                <w:sz w:val="22"/>
                <w:szCs w:val="22"/>
              </w:rPr>
            </w:pPr>
            <w:r>
              <w:rPr>
                <w:sz w:val="22"/>
                <w:szCs w:val="22"/>
              </w:rPr>
              <w:t xml:space="preserve">Zastosowanie </w:t>
            </w:r>
          </w:p>
        </w:tc>
        <w:tc>
          <w:tcPr>
            <w:tcW w:w="7224" w:type="dxa"/>
            <w:tcBorders>
              <w:top w:val="none" w:sz="6" w:space="0" w:color="auto"/>
              <w:left w:val="none" w:sz="6" w:space="0" w:color="auto"/>
              <w:bottom w:val="none" w:sz="6" w:space="0" w:color="auto"/>
            </w:tcBorders>
          </w:tcPr>
          <w:p w14:paraId="16262B0F" w14:textId="77777777" w:rsidR="00CD0207" w:rsidRDefault="00CD0207">
            <w:pPr>
              <w:pStyle w:val="Default"/>
              <w:rPr>
                <w:sz w:val="22"/>
                <w:szCs w:val="22"/>
              </w:rPr>
            </w:pPr>
            <w:r>
              <w:rPr>
                <w:sz w:val="22"/>
                <w:szCs w:val="22"/>
              </w:rPr>
              <w:t xml:space="preserve">Komputer będzie wykorzystywany do obliczeń naukowych oraz do pracy naukowej </w:t>
            </w:r>
          </w:p>
        </w:tc>
      </w:tr>
      <w:tr w:rsidR="00CD0207" w14:paraId="0BEF04C7" w14:textId="77777777" w:rsidTr="0056648B">
        <w:trPr>
          <w:trHeight w:val="249"/>
        </w:trPr>
        <w:tc>
          <w:tcPr>
            <w:tcW w:w="613" w:type="dxa"/>
            <w:tcBorders>
              <w:top w:val="none" w:sz="6" w:space="0" w:color="auto"/>
              <w:bottom w:val="none" w:sz="6" w:space="0" w:color="auto"/>
              <w:right w:val="none" w:sz="6" w:space="0" w:color="auto"/>
            </w:tcBorders>
          </w:tcPr>
          <w:p w14:paraId="4D63ACBA" w14:textId="77777777" w:rsidR="00CD0207" w:rsidRDefault="00CD0207">
            <w:pPr>
              <w:pStyle w:val="Default"/>
              <w:rPr>
                <w:sz w:val="22"/>
                <w:szCs w:val="22"/>
              </w:rPr>
            </w:pPr>
            <w:r>
              <w:rPr>
                <w:sz w:val="22"/>
                <w:szCs w:val="22"/>
              </w:rPr>
              <w:t xml:space="preserve">2. </w:t>
            </w:r>
          </w:p>
        </w:tc>
        <w:tc>
          <w:tcPr>
            <w:tcW w:w="1965" w:type="dxa"/>
            <w:tcBorders>
              <w:top w:val="none" w:sz="6" w:space="0" w:color="auto"/>
              <w:left w:val="none" w:sz="6" w:space="0" w:color="auto"/>
              <w:bottom w:val="none" w:sz="6" w:space="0" w:color="auto"/>
              <w:right w:val="none" w:sz="6" w:space="0" w:color="auto"/>
            </w:tcBorders>
          </w:tcPr>
          <w:p w14:paraId="03E63F61" w14:textId="77777777" w:rsidR="00CD0207" w:rsidRDefault="00CD0207">
            <w:pPr>
              <w:pStyle w:val="Default"/>
              <w:rPr>
                <w:sz w:val="22"/>
                <w:szCs w:val="22"/>
              </w:rPr>
            </w:pPr>
            <w:r>
              <w:rPr>
                <w:sz w:val="22"/>
                <w:szCs w:val="22"/>
              </w:rPr>
              <w:t xml:space="preserve">Procesor </w:t>
            </w:r>
          </w:p>
        </w:tc>
        <w:tc>
          <w:tcPr>
            <w:tcW w:w="7224" w:type="dxa"/>
            <w:tcBorders>
              <w:top w:val="none" w:sz="6" w:space="0" w:color="auto"/>
              <w:left w:val="none" w:sz="6" w:space="0" w:color="auto"/>
              <w:bottom w:val="none" w:sz="6" w:space="0" w:color="auto"/>
            </w:tcBorders>
          </w:tcPr>
          <w:p w14:paraId="331A1D9E" w14:textId="0863F20D" w:rsidR="00CD0207" w:rsidRDefault="00CD0207" w:rsidP="00BF5A7C">
            <w:pPr>
              <w:pStyle w:val="Default"/>
              <w:rPr>
                <w:sz w:val="22"/>
                <w:szCs w:val="22"/>
              </w:rPr>
            </w:pPr>
            <w:r>
              <w:rPr>
                <w:sz w:val="22"/>
                <w:szCs w:val="22"/>
              </w:rPr>
              <w:t xml:space="preserve">Osiągający w testach Pass Mark CPU Mark (www.cpubenchmark.net) wartość nie mniejszą niż </w:t>
            </w:r>
            <w:r w:rsidR="006C70D0" w:rsidRPr="006C70D0">
              <w:rPr>
                <w:sz w:val="22"/>
                <w:szCs w:val="22"/>
              </w:rPr>
              <w:t>45</w:t>
            </w:r>
            <w:r w:rsidR="003147F8">
              <w:rPr>
                <w:sz w:val="22"/>
                <w:szCs w:val="22"/>
              </w:rPr>
              <w:t>,</w:t>
            </w:r>
            <w:r w:rsidR="006C70D0" w:rsidRPr="006C70D0">
              <w:rPr>
                <w:sz w:val="22"/>
                <w:szCs w:val="22"/>
              </w:rPr>
              <w:t>090</w:t>
            </w:r>
            <w:r w:rsidR="006C70D0">
              <w:rPr>
                <w:sz w:val="22"/>
                <w:szCs w:val="22"/>
              </w:rPr>
              <w:t xml:space="preserve"> </w:t>
            </w:r>
            <w:r>
              <w:rPr>
                <w:sz w:val="22"/>
                <w:szCs w:val="22"/>
              </w:rPr>
              <w:t xml:space="preserve">punktów (stan na </w:t>
            </w:r>
            <w:r w:rsidR="00F15390">
              <w:rPr>
                <w:sz w:val="22"/>
                <w:szCs w:val="22"/>
              </w:rPr>
              <w:t>11.01.2024</w:t>
            </w:r>
            <w:r>
              <w:rPr>
                <w:sz w:val="22"/>
                <w:szCs w:val="22"/>
              </w:rPr>
              <w:t>)</w:t>
            </w:r>
            <w:r w:rsidR="00BF5A7C">
              <w:rPr>
                <w:sz w:val="22"/>
                <w:szCs w:val="22"/>
              </w:rPr>
              <w:t xml:space="preserve">; co najmniej 36MB pamięci roboczej, </w:t>
            </w:r>
            <w:r w:rsidR="00BF5A7C" w:rsidRPr="00486D91">
              <w:rPr>
                <w:sz w:val="22"/>
                <w:szCs w:val="22"/>
              </w:rPr>
              <w:t>co najmniej</w:t>
            </w:r>
            <w:r w:rsidR="00BF5A7C">
              <w:rPr>
                <w:sz w:val="22"/>
                <w:szCs w:val="22"/>
              </w:rPr>
              <w:t xml:space="preserve"> </w:t>
            </w:r>
            <w:r w:rsidR="00BF5A7C" w:rsidRPr="00486D91">
              <w:rPr>
                <w:sz w:val="22"/>
                <w:szCs w:val="22"/>
              </w:rPr>
              <w:t>32 wątki, co najmniej 24 rdzenie</w:t>
            </w:r>
          </w:p>
        </w:tc>
      </w:tr>
      <w:tr w:rsidR="00CD0207" w14:paraId="7608640A" w14:textId="77777777" w:rsidTr="0056648B">
        <w:trPr>
          <w:trHeight w:val="102"/>
        </w:trPr>
        <w:tc>
          <w:tcPr>
            <w:tcW w:w="613" w:type="dxa"/>
            <w:tcBorders>
              <w:top w:val="none" w:sz="6" w:space="0" w:color="auto"/>
              <w:bottom w:val="none" w:sz="6" w:space="0" w:color="auto"/>
              <w:right w:val="none" w:sz="6" w:space="0" w:color="auto"/>
            </w:tcBorders>
          </w:tcPr>
          <w:p w14:paraId="6B96F99E" w14:textId="77777777" w:rsidR="00CD0207" w:rsidRDefault="00CD0207">
            <w:pPr>
              <w:pStyle w:val="Default"/>
              <w:rPr>
                <w:sz w:val="22"/>
                <w:szCs w:val="22"/>
              </w:rPr>
            </w:pPr>
            <w:r>
              <w:rPr>
                <w:sz w:val="22"/>
                <w:szCs w:val="22"/>
              </w:rPr>
              <w:t xml:space="preserve">3. </w:t>
            </w:r>
          </w:p>
        </w:tc>
        <w:tc>
          <w:tcPr>
            <w:tcW w:w="1965" w:type="dxa"/>
            <w:tcBorders>
              <w:top w:val="none" w:sz="6" w:space="0" w:color="auto"/>
              <w:left w:val="none" w:sz="6" w:space="0" w:color="auto"/>
              <w:bottom w:val="none" w:sz="6" w:space="0" w:color="auto"/>
              <w:right w:val="none" w:sz="6" w:space="0" w:color="auto"/>
            </w:tcBorders>
          </w:tcPr>
          <w:p w14:paraId="19F30C80" w14:textId="77777777" w:rsidR="00CD0207" w:rsidRDefault="00CD0207">
            <w:pPr>
              <w:pStyle w:val="Default"/>
              <w:rPr>
                <w:sz w:val="22"/>
                <w:szCs w:val="22"/>
              </w:rPr>
            </w:pPr>
            <w:r>
              <w:rPr>
                <w:sz w:val="22"/>
                <w:szCs w:val="22"/>
              </w:rPr>
              <w:t xml:space="preserve">Pamięć operacyjna </w:t>
            </w:r>
          </w:p>
        </w:tc>
        <w:tc>
          <w:tcPr>
            <w:tcW w:w="7224" w:type="dxa"/>
            <w:tcBorders>
              <w:top w:val="none" w:sz="6" w:space="0" w:color="auto"/>
              <w:left w:val="none" w:sz="6" w:space="0" w:color="auto"/>
              <w:bottom w:val="none" w:sz="6" w:space="0" w:color="auto"/>
            </w:tcBorders>
          </w:tcPr>
          <w:p w14:paraId="1C3345C5" w14:textId="4463ECF6" w:rsidR="00CD0207" w:rsidRDefault="0056648B" w:rsidP="00486D91">
            <w:pPr>
              <w:pStyle w:val="Default"/>
              <w:rPr>
                <w:sz w:val="22"/>
                <w:szCs w:val="22"/>
              </w:rPr>
            </w:pPr>
            <w:r w:rsidRPr="0056648B">
              <w:rPr>
                <w:sz w:val="22"/>
                <w:szCs w:val="22"/>
              </w:rPr>
              <w:t>Pojemność min. 64GB, DDR5</w:t>
            </w:r>
          </w:p>
        </w:tc>
      </w:tr>
      <w:tr w:rsidR="00CD0207" w14:paraId="0C0D859D" w14:textId="77777777" w:rsidTr="0056648B">
        <w:trPr>
          <w:trHeight w:val="102"/>
        </w:trPr>
        <w:tc>
          <w:tcPr>
            <w:tcW w:w="613" w:type="dxa"/>
            <w:tcBorders>
              <w:top w:val="none" w:sz="6" w:space="0" w:color="auto"/>
              <w:bottom w:val="none" w:sz="6" w:space="0" w:color="auto"/>
              <w:right w:val="none" w:sz="6" w:space="0" w:color="auto"/>
            </w:tcBorders>
          </w:tcPr>
          <w:p w14:paraId="3AF2CCCB" w14:textId="77777777" w:rsidR="00CD0207" w:rsidRDefault="00CD0207">
            <w:pPr>
              <w:pStyle w:val="Default"/>
              <w:rPr>
                <w:sz w:val="22"/>
                <w:szCs w:val="22"/>
              </w:rPr>
            </w:pPr>
            <w:r>
              <w:rPr>
                <w:sz w:val="22"/>
                <w:szCs w:val="22"/>
              </w:rPr>
              <w:t xml:space="preserve">4 </w:t>
            </w:r>
          </w:p>
        </w:tc>
        <w:tc>
          <w:tcPr>
            <w:tcW w:w="1965" w:type="dxa"/>
            <w:tcBorders>
              <w:top w:val="none" w:sz="6" w:space="0" w:color="auto"/>
              <w:left w:val="none" w:sz="6" w:space="0" w:color="auto"/>
              <w:bottom w:val="none" w:sz="6" w:space="0" w:color="auto"/>
              <w:right w:val="none" w:sz="6" w:space="0" w:color="auto"/>
            </w:tcBorders>
          </w:tcPr>
          <w:p w14:paraId="0FA756A6" w14:textId="77777777" w:rsidR="00CD0207" w:rsidRDefault="00CD0207">
            <w:pPr>
              <w:pStyle w:val="Default"/>
              <w:rPr>
                <w:sz w:val="22"/>
                <w:szCs w:val="22"/>
              </w:rPr>
            </w:pPr>
            <w:r>
              <w:rPr>
                <w:sz w:val="22"/>
                <w:szCs w:val="22"/>
              </w:rPr>
              <w:t xml:space="preserve">Karta graficzna </w:t>
            </w:r>
          </w:p>
        </w:tc>
        <w:tc>
          <w:tcPr>
            <w:tcW w:w="7224" w:type="dxa"/>
            <w:tcBorders>
              <w:top w:val="none" w:sz="6" w:space="0" w:color="auto"/>
              <w:left w:val="none" w:sz="6" w:space="0" w:color="auto"/>
              <w:bottom w:val="none" w:sz="6" w:space="0" w:color="auto"/>
            </w:tcBorders>
          </w:tcPr>
          <w:p w14:paraId="21B3DC0C" w14:textId="77777777" w:rsidR="00CD0207" w:rsidRDefault="00CD0207">
            <w:pPr>
              <w:pStyle w:val="Default"/>
              <w:rPr>
                <w:sz w:val="22"/>
                <w:szCs w:val="22"/>
              </w:rPr>
            </w:pPr>
            <w:r>
              <w:rPr>
                <w:sz w:val="22"/>
                <w:szCs w:val="22"/>
              </w:rPr>
              <w:t xml:space="preserve">karta z procesorem NVIDIA </w:t>
            </w:r>
          </w:p>
        </w:tc>
      </w:tr>
      <w:tr w:rsidR="00CD0207" w14:paraId="3B90B937" w14:textId="77777777" w:rsidTr="0056648B">
        <w:trPr>
          <w:trHeight w:val="251"/>
        </w:trPr>
        <w:tc>
          <w:tcPr>
            <w:tcW w:w="613" w:type="dxa"/>
            <w:tcBorders>
              <w:top w:val="none" w:sz="6" w:space="0" w:color="auto"/>
              <w:bottom w:val="none" w:sz="6" w:space="0" w:color="auto"/>
              <w:right w:val="none" w:sz="6" w:space="0" w:color="auto"/>
            </w:tcBorders>
          </w:tcPr>
          <w:p w14:paraId="7DCB95EC" w14:textId="77777777" w:rsidR="00CD0207" w:rsidRDefault="00CD0207">
            <w:pPr>
              <w:pStyle w:val="Default"/>
              <w:rPr>
                <w:sz w:val="22"/>
                <w:szCs w:val="22"/>
              </w:rPr>
            </w:pPr>
            <w:r>
              <w:rPr>
                <w:sz w:val="22"/>
                <w:szCs w:val="22"/>
              </w:rPr>
              <w:t xml:space="preserve">5. </w:t>
            </w:r>
          </w:p>
        </w:tc>
        <w:tc>
          <w:tcPr>
            <w:tcW w:w="1965" w:type="dxa"/>
            <w:tcBorders>
              <w:top w:val="none" w:sz="6" w:space="0" w:color="auto"/>
              <w:left w:val="none" w:sz="6" w:space="0" w:color="auto"/>
              <w:bottom w:val="none" w:sz="6" w:space="0" w:color="auto"/>
              <w:right w:val="none" w:sz="6" w:space="0" w:color="auto"/>
            </w:tcBorders>
          </w:tcPr>
          <w:p w14:paraId="0643804A" w14:textId="77777777" w:rsidR="00CD0207" w:rsidRDefault="00CD0207">
            <w:pPr>
              <w:pStyle w:val="Default"/>
              <w:rPr>
                <w:sz w:val="22"/>
                <w:szCs w:val="22"/>
              </w:rPr>
            </w:pPr>
            <w:r>
              <w:rPr>
                <w:sz w:val="22"/>
                <w:szCs w:val="22"/>
              </w:rPr>
              <w:t xml:space="preserve">Ekran </w:t>
            </w:r>
          </w:p>
        </w:tc>
        <w:tc>
          <w:tcPr>
            <w:tcW w:w="7224" w:type="dxa"/>
            <w:tcBorders>
              <w:top w:val="none" w:sz="6" w:space="0" w:color="auto"/>
              <w:left w:val="none" w:sz="6" w:space="0" w:color="auto"/>
              <w:bottom w:val="none" w:sz="6" w:space="0" w:color="auto"/>
            </w:tcBorders>
          </w:tcPr>
          <w:p w14:paraId="669D4C9B" w14:textId="77777777" w:rsidR="00CD0207" w:rsidRDefault="00CD0207">
            <w:pPr>
              <w:pStyle w:val="Default"/>
              <w:rPr>
                <w:sz w:val="22"/>
                <w:szCs w:val="22"/>
              </w:rPr>
            </w:pPr>
            <w:r>
              <w:rPr>
                <w:sz w:val="22"/>
                <w:szCs w:val="22"/>
              </w:rPr>
              <w:t xml:space="preserve">Matowy (np. matryca </w:t>
            </w:r>
            <w:proofErr w:type="spellStart"/>
            <w:r>
              <w:rPr>
                <w:sz w:val="22"/>
                <w:szCs w:val="22"/>
              </w:rPr>
              <w:t>Antiglare</w:t>
            </w:r>
            <w:proofErr w:type="spellEnd"/>
            <w:r>
              <w:rPr>
                <w:sz w:val="22"/>
                <w:szCs w:val="22"/>
              </w:rPr>
              <w:t xml:space="preserve">), co najmniej 15,6’’, nie więcej niż 17,3’’, rozdzielczość 3840x2160 UHD </w:t>
            </w:r>
          </w:p>
        </w:tc>
      </w:tr>
      <w:tr w:rsidR="00CD0207" w14:paraId="4219335F" w14:textId="77777777" w:rsidTr="0056648B">
        <w:trPr>
          <w:trHeight w:val="102"/>
        </w:trPr>
        <w:tc>
          <w:tcPr>
            <w:tcW w:w="613" w:type="dxa"/>
            <w:tcBorders>
              <w:top w:val="none" w:sz="6" w:space="0" w:color="auto"/>
              <w:bottom w:val="none" w:sz="6" w:space="0" w:color="auto"/>
              <w:right w:val="none" w:sz="6" w:space="0" w:color="auto"/>
            </w:tcBorders>
          </w:tcPr>
          <w:p w14:paraId="3A1E43D4" w14:textId="77777777" w:rsidR="00CD0207" w:rsidRDefault="00CD0207">
            <w:pPr>
              <w:pStyle w:val="Default"/>
              <w:rPr>
                <w:sz w:val="22"/>
                <w:szCs w:val="22"/>
              </w:rPr>
            </w:pPr>
            <w:r>
              <w:rPr>
                <w:sz w:val="22"/>
                <w:szCs w:val="22"/>
              </w:rPr>
              <w:t xml:space="preserve">6. </w:t>
            </w:r>
          </w:p>
        </w:tc>
        <w:tc>
          <w:tcPr>
            <w:tcW w:w="1965" w:type="dxa"/>
            <w:tcBorders>
              <w:top w:val="none" w:sz="6" w:space="0" w:color="auto"/>
              <w:left w:val="none" w:sz="6" w:space="0" w:color="auto"/>
              <w:bottom w:val="none" w:sz="6" w:space="0" w:color="auto"/>
              <w:right w:val="none" w:sz="6" w:space="0" w:color="auto"/>
            </w:tcBorders>
          </w:tcPr>
          <w:p w14:paraId="361CF57B" w14:textId="77777777" w:rsidR="00CD0207" w:rsidRDefault="00CD0207">
            <w:pPr>
              <w:pStyle w:val="Default"/>
              <w:rPr>
                <w:sz w:val="22"/>
                <w:szCs w:val="22"/>
              </w:rPr>
            </w:pPr>
            <w:r>
              <w:rPr>
                <w:sz w:val="22"/>
                <w:szCs w:val="22"/>
              </w:rPr>
              <w:t xml:space="preserve">Dysk twardy </w:t>
            </w:r>
          </w:p>
        </w:tc>
        <w:tc>
          <w:tcPr>
            <w:tcW w:w="7224" w:type="dxa"/>
            <w:tcBorders>
              <w:top w:val="none" w:sz="6" w:space="0" w:color="auto"/>
              <w:left w:val="none" w:sz="6" w:space="0" w:color="auto"/>
              <w:bottom w:val="none" w:sz="6" w:space="0" w:color="auto"/>
            </w:tcBorders>
          </w:tcPr>
          <w:p w14:paraId="100244E1" w14:textId="20A93F3E" w:rsidR="00CD0207" w:rsidRDefault="00CD0207">
            <w:pPr>
              <w:pStyle w:val="Default"/>
              <w:rPr>
                <w:sz w:val="22"/>
                <w:szCs w:val="22"/>
              </w:rPr>
            </w:pPr>
            <w:r>
              <w:rPr>
                <w:sz w:val="22"/>
                <w:szCs w:val="22"/>
              </w:rPr>
              <w:t>SSD o pojemności min. 2 TB</w:t>
            </w:r>
          </w:p>
        </w:tc>
      </w:tr>
      <w:tr w:rsidR="00CD0207" w:rsidRPr="00821EF6" w14:paraId="53C839DC" w14:textId="77777777" w:rsidTr="0056648B">
        <w:trPr>
          <w:trHeight w:val="102"/>
        </w:trPr>
        <w:tc>
          <w:tcPr>
            <w:tcW w:w="613" w:type="dxa"/>
            <w:tcBorders>
              <w:top w:val="none" w:sz="6" w:space="0" w:color="auto"/>
              <w:bottom w:val="none" w:sz="6" w:space="0" w:color="auto"/>
              <w:right w:val="none" w:sz="6" w:space="0" w:color="auto"/>
            </w:tcBorders>
          </w:tcPr>
          <w:p w14:paraId="5BD48FDD" w14:textId="77777777" w:rsidR="00CD0207" w:rsidRDefault="00CD0207">
            <w:pPr>
              <w:pStyle w:val="Default"/>
              <w:rPr>
                <w:sz w:val="22"/>
                <w:szCs w:val="22"/>
              </w:rPr>
            </w:pPr>
            <w:r>
              <w:rPr>
                <w:sz w:val="22"/>
                <w:szCs w:val="22"/>
              </w:rPr>
              <w:t xml:space="preserve">7. </w:t>
            </w:r>
          </w:p>
        </w:tc>
        <w:tc>
          <w:tcPr>
            <w:tcW w:w="1965" w:type="dxa"/>
            <w:tcBorders>
              <w:top w:val="none" w:sz="6" w:space="0" w:color="auto"/>
              <w:left w:val="none" w:sz="6" w:space="0" w:color="auto"/>
              <w:bottom w:val="none" w:sz="6" w:space="0" w:color="auto"/>
              <w:right w:val="none" w:sz="6" w:space="0" w:color="auto"/>
            </w:tcBorders>
          </w:tcPr>
          <w:p w14:paraId="049FEEA6" w14:textId="77777777" w:rsidR="00CD0207" w:rsidRDefault="00CD0207">
            <w:pPr>
              <w:pStyle w:val="Default"/>
              <w:rPr>
                <w:sz w:val="22"/>
                <w:szCs w:val="22"/>
              </w:rPr>
            </w:pPr>
            <w:r>
              <w:rPr>
                <w:sz w:val="22"/>
                <w:szCs w:val="22"/>
              </w:rPr>
              <w:t xml:space="preserve">Łączność </w:t>
            </w:r>
          </w:p>
        </w:tc>
        <w:tc>
          <w:tcPr>
            <w:tcW w:w="7224" w:type="dxa"/>
            <w:tcBorders>
              <w:top w:val="none" w:sz="6" w:space="0" w:color="auto"/>
              <w:left w:val="none" w:sz="6" w:space="0" w:color="auto"/>
              <w:bottom w:val="none" w:sz="6" w:space="0" w:color="auto"/>
            </w:tcBorders>
          </w:tcPr>
          <w:p w14:paraId="06931639" w14:textId="77777777" w:rsidR="00CD0207" w:rsidRPr="00BF5A7C" w:rsidRDefault="00CD0207">
            <w:pPr>
              <w:pStyle w:val="Default"/>
              <w:rPr>
                <w:sz w:val="22"/>
                <w:szCs w:val="22"/>
                <w:lang w:val="en-US"/>
              </w:rPr>
            </w:pPr>
            <w:r w:rsidRPr="00BF5A7C">
              <w:rPr>
                <w:sz w:val="22"/>
                <w:szCs w:val="22"/>
                <w:lang w:val="en-US"/>
              </w:rPr>
              <w:t>802.11a/b/g/n/</w:t>
            </w:r>
            <w:proofErr w:type="spellStart"/>
            <w:r w:rsidRPr="00BF5A7C">
              <w:rPr>
                <w:sz w:val="22"/>
                <w:szCs w:val="22"/>
                <w:lang w:val="en-US"/>
              </w:rPr>
              <w:t>ac</w:t>
            </w:r>
            <w:proofErr w:type="spellEnd"/>
            <w:r w:rsidRPr="00BF5A7C">
              <w:rPr>
                <w:sz w:val="22"/>
                <w:szCs w:val="22"/>
                <w:lang w:val="en-US"/>
              </w:rPr>
              <w:t>/ax (Wi-Fi 6E), Bluetooth 5.3</w:t>
            </w:r>
          </w:p>
        </w:tc>
      </w:tr>
      <w:tr w:rsidR="00CD0207" w14:paraId="0C7E166C" w14:textId="77777777" w:rsidTr="0056648B">
        <w:trPr>
          <w:trHeight w:val="696"/>
        </w:trPr>
        <w:tc>
          <w:tcPr>
            <w:tcW w:w="613" w:type="dxa"/>
            <w:tcBorders>
              <w:top w:val="none" w:sz="6" w:space="0" w:color="auto"/>
              <w:bottom w:val="none" w:sz="6" w:space="0" w:color="auto"/>
              <w:right w:val="none" w:sz="6" w:space="0" w:color="auto"/>
            </w:tcBorders>
          </w:tcPr>
          <w:p w14:paraId="43608CC1" w14:textId="77777777" w:rsidR="00CD0207" w:rsidRDefault="00CD0207">
            <w:pPr>
              <w:pStyle w:val="Default"/>
              <w:rPr>
                <w:sz w:val="22"/>
                <w:szCs w:val="22"/>
              </w:rPr>
            </w:pPr>
            <w:r>
              <w:rPr>
                <w:sz w:val="22"/>
                <w:szCs w:val="22"/>
              </w:rPr>
              <w:t xml:space="preserve">8. </w:t>
            </w:r>
          </w:p>
        </w:tc>
        <w:tc>
          <w:tcPr>
            <w:tcW w:w="1965" w:type="dxa"/>
            <w:tcBorders>
              <w:top w:val="none" w:sz="6" w:space="0" w:color="auto"/>
              <w:left w:val="none" w:sz="6" w:space="0" w:color="auto"/>
              <w:bottom w:val="none" w:sz="6" w:space="0" w:color="auto"/>
              <w:right w:val="none" w:sz="6" w:space="0" w:color="auto"/>
            </w:tcBorders>
          </w:tcPr>
          <w:p w14:paraId="6A04AE2A" w14:textId="77777777" w:rsidR="00CD0207" w:rsidRDefault="00CD0207">
            <w:pPr>
              <w:pStyle w:val="Default"/>
              <w:rPr>
                <w:sz w:val="22"/>
                <w:szCs w:val="22"/>
              </w:rPr>
            </w:pPr>
            <w:r>
              <w:rPr>
                <w:sz w:val="22"/>
                <w:szCs w:val="22"/>
              </w:rPr>
              <w:t xml:space="preserve">Wejście/Wyjście </w:t>
            </w:r>
          </w:p>
        </w:tc>
        <w:tc>
          <w:tcPr>
            <w:tcW w:w="7224" w:type="dxa"/>
            <w:tcBorders>
              <w:top w:val="none" w:sz="6" w:space="0" w:color="auto"/>
              <w:left w:val="none" w:sz="6" w:space="0" w:color="auto"/>
              <w:bottom w:val="none" w:sz="6" w:space="0" w:color="auto"/>
            </w:tcBorders>
          </w:tcPr>
          <w:p w14:paraId="4FCA5E2C" w14:textId="77777777" w:rsidR="00821EF6" w:rsidRDefault="00CD0207">
            <w:pPr>
              <w:pStyle w:val="Default"/>
              <w:rPr>
                <w:sz w:val="22"/>
                <w:szCs w:val="22"/>
              </w:rPr>
            </w:pPr>
            <w:r>
              <w:rPr>
                <w:sz w:val="22"/>
                <w:szCs w:val="22"/>
              </w:rPr>
              <w:t xml:space="preserve">Co najmniej: </w:t>
            </w:r>
          </w:p>
          <w:p w14:paraId="509A6A3B" w14:textId="17EBE55A" w:rsidR="00CD0207" w:rsidRDefault="00CD0207">
            <w:pPr>
              <w:pStyle w:val="Default"/>
              <w:rPr>
                <w:sz w:val="22"/>
                <w:szCs w:val="22"/>
              </w:rPr>
            </w:pPr>
            <w:r>
              <w:rPr>
                <w:sz w:val="22"/>
                <w:szCs w:val="22"/>
              </w:rPr>
              <w:t xml:space="preserve">- złącze </w:t>
            </w:r>
            <w:proofErr w:type="spellStart"/>
            <w:r>
              <w:rPr>
                <w:sz w:val="22"/>
                <w:szCs w:val="22"/>
              </w:rPr>
              <w:t>thunderbolt</w:t>
            </w:r>
            <w:proofErr w:type="spellEnd"/>
            <w:r>
              <w:rPr>
                <w:sz w:val="22"/>
                <w:szCs w:val="22"/>
              </w:rPr>
              <w:t xml:space="preserve"> </w:t>
            </w:r>
          </w:p>
          <w:p w14:paraId="064BC8CC" w14:textId="77777777" w:rsidR="00821EF6" w:rsidRDefault="00CD0207">
            <w:pPr>
              <w:pStyle w:val="Default"/>
              <w:rPr>
                <w:sz w:val="22"/>
                <w:szCs w:val="22"/>
              </w:rPr>
            </w:pPr>
            <w:r>
              <w:rPr>
                <w:sz w:val="22"/>
                <w:szCs w:val="22"/>
              </w:rPr>
              <w:t xml:space="preserve">- złącze HDMI 2 </w:t>
            </w:r>
          </w:p>
          <w:p w14:paraId="0404B0DD" w14:textId="77777777" w:rsidR="00821EF6" w:rsidRDefault="00CD0207">
            <w:pPr>
              <w:pStyle w:val="Default"/>
              <w:rPr>
                <w:sz w:val="22"/>
                <w:szCs w:val="22"/>
              </w:rPr>
            </w:pPr>
            <w:r>
              <w:rPr>
                <w:sz w:val="22"/>
                <w:szCs w:val="22"/>
              </w:rPr>
              <w:t xml:space="preserve">- wejście zasilania </w:t>
            </w:r>
          </w:p>
          <w:p w14:paraId="4EEA45A1" w14:textId="2462F95A" w:rsidR="00CD0207" w:rsidRDefault="00CD0207">
            <w:pPr>
              <w:pStyle w:val="Default"/>
              <w:rPr>
                <w:sz w:val="22"/>
                <w:szCs w:val="22"/>
              </w:rPr>
            </w:pPr>
            <w:r>
              <w:rPr>
                <w:sz w:val="22"/>
                <w:szCs w:val="22"/>
              </w:rPr>
              <w:t xml:space="preserve">- wejście słuchawkowe/mikrofonowe </w:t>
            </w:r>
          </w:p>
        </w:tc>
      </w:tr>
      <w:tr w:rsidR="00CD0207" w14:paraId="5346DCE3" w14:textId="77777777" w:rsidTr="0056648B">
        <w:trPr>
          <w:trHeight w:val="102"/>
        </w:trPr>
        <w:tc>
          <w:tcPr>
            <w:tcW w:w="613" w:type="dxa"/>
            <w:tcBorders>
              <w:top w:val="none" w:sz="6" w:space="0" w:color="auto"/>
              <w:bottom w:val="none" w:sz="6" w:space="0" w:color="auto"/>
              <w:right w:val="none" w:sz="6" w:space="0" w:color="auto"/>
            </w:tcBorders>
          </w:tcPr>
          <w:p w14:paraId="5C2ED40C" w14:textId="77777777" w:rsidR="00CD0207" w:rsidRDefault="00CD0207">
            <w:pPr>
              <w:pStyle w:val="Default"/>
              <w:rPr>
                <w:sz w:val="22"/>
                <w:szCs w:val="22"/>
              </w:rPr>
            </w:pPr>
            <w:r>
              <w:rPr>
                <w:sz w:val="22"/>
                <w:szCs w:val="22"/>
              </w:rPr>
              <w:t xml:space="preserve">9. </w:t>
            </w:r>
          </w:p>
        </w:tc>
        <w:tc>
          <w:tcPr>
            <w:tcW w:w="1965" w:type="dxa"/>
            <w:tcBorders>
              <w:top w:val="none" w:sz="6" w:space="0" w:color="auto"/>
              <w:left w:val="none" w:sz="6" w:space="0" w:color="auto"/>
              <w:bottom w:val="none" w:sz="6" w:space="0" w:color="auto"/>
              <w:right w:val="none" w:sz="6" w:space="0" w:color="auto"/>
            </w:tcBorders>
          </w:tcPr>
          <w:p w14:paraId="0B89ADA6" w14:textId="77777777" w:rsidR="00CD0207" w:rsidRDefault="00CD0207">
            <w:pPr>
              <w:pStyle w:val="Default"/>
              <w:rPr>
                <w:sz w:val="22"/>
                <w:szCs w:val="22"/>
              </w:rPr>
            </w:pPr>
            <w:r>
              <w:rPr>
                <w:sz w:val="22"/>
                <w:szCs w:val="22"/>
              </w:rPr>
              <w:t xml:space="preserve">Wprowadzanie danych </w:t>
            </w:r>
          </w:p>
        </w:tc>
        <w:tc>
          <w:tcPr>
            <w:tcW w:w="7224" w:type="dxa"/>
            <w:tcBorders>
              <w:top w:val="none" w:sz="6" w:space="0" w:color="auto"/>
              <w:left w:val="none" w:sz="6" w:space="0" w:color="auto"/>
              <w:bottom w:val="none" w:sz="6" w:space="0" w:color="auto"/>
            </w:tcBorders>
          </w:tcPr>
          <w:p w14:paraId="3BD77240" w14:textId="77777777" w:rsidR="00CD0207" w:rsidRDefault="00CD0207">
            <w:pPr>
              <w:pStyle w:val="Default"/>
              <w:rPr>
                <w:sz w:val="22"/>
                <w:szCs w:val="22"/>
              </w:rPr>
            </w:pPr>
            <w:r>
              <w:rPr>
                <w:sz w:val="22"/>
                <w:szCs w:val="22"/>
              </w:rPr>
              <w:t xml:space="preserve">Klawiatura w układzie US </w:t>
            </w:r>
          </w:p>
        </w:tc>
      </w:tr>
      <w:tr w:rsidR="00CD0207" w14:paraId="54C79E55" w14:textId="77777777" w:rsidTr="0056648B">
        <w:trPr>
          <w:trHeight w:val="102"/>
        </w:trPr>
        <w:tc>
          <w:tcPr>
            <w:tcW w:w="613" w:type="dxa"/>
            <w:tcBorders>
              <w:top w:val="none" w:sz="6" w:space="0" w:color="auto"/>
              <w:bottom w:val="none" w:sz="6" w:space="0" w:color="auto"/>
              <w:right w:val="none" w:sz="6" w:space="0" w:color="auto"/>
            </w:tcBorders>
          </w:tcPr>
          <w:p w14:paraId="6094CFEC" w14:textId="77777777" w:rsidR="00CD0207" w:rsidRDefault="00CD0207">
            <w:pPr>
              <w:pStyle w:val="Default"/>
              <w:rPr>
                <w:sz w:val="22"/>
                <w:szCs w:val="22"/>
              </w:rPr>
            </w:pPr>
            <w:r>
              <w:rPr>
                <w:sz w:val="22"/>
                <w:szCs w:val="22"/>
              </w:rPr>
              <w:t xml:space="preserve">10. </w:t>
            </w:r>
          </w:p>
        </w:tc>
        <w:tc>
          <w:tcPr>
            <w:tcW w:w="1965" w:type="dxa"/>
            <w:tcBorders>
              <w:top w:val="none" w:sz="6" w:space="0" w:color="auto"/>
              <w:left w:val="none" w:sz="6" w:space="0" w:color="auto"/>
              <w:bottom w:val="none" w:sz="6" w:space="0" w:color="auto"/>
              <w:right w:val="none" w:sz="6" w:space="0" w:color="auto"/>
            </w:tcBorders>
          </w:tcPr>
          <w:p w14:paraId="47F97A4F" w14:textId="77777777" w:rsidR="00CD0207" w:rsidRDefault="00CD0207">
            <w:pPr>
              <w:pStyle w:val="Default"/>
              <w:rPr>
                <w:sz w:val="22"/>
                <w:szCs w:val="22"/>
              </w:rPr>
            </w:pPr>
            <w:r>
              <w:rPr>
                <w:sz w:val="22"/>
                <w:szCs w:val="22"/>
              </w:rPr>
              <w:t xml:space="preserve">Multimedia </w:t>
            </w:r>
          </w:p>
        </w:tc>
        <w:tc>
          <w:tcPr>
            <w:tcW w:w="7224" w:type="dxa"/>
            <w:tcBorders>
              <w:top w:val="none" w:sz="6" w:space="0" w:color="auto"/>
              <w:left w:val="none" w:sz="6" w:space="0" w:color="auto"/>
              <w:bottom w:val="none" w:sz="6" w:space="0" w:color="auto"/>
            </w:tcBorders>
          </w:tcPr>
          <w:p w14:paraId="48D5FFEA" w14:textId="77777777" w:rsidR="00CD0207" w:rsidRDefault="00CD0207">
            <w:pPr>
              <w:pStyle w:val="Default"/>
              <w:rPr>
                <w:sz w:val="22"/>
                <w:szCs w:val="22"/>
              </w:rPr>
            </w:pPr>
            <w:r>
              <w:rPr>
                <w:sz w:val="22"/>
                <w:szCs w:val="22"/>
              </w:rPr>
              <w:t xml:space="preserve">wbudowane głośniki, mikrofon oraz kamera </w:t>
            </w:r>
          </w:p>
        </w:tc>
      </w:tr>
      <w:tr w:rsidR="00CD0207" w14:paraId="532A8109" w14:textId="77777777" w:rsidTr="0056648B">
        <w:trPr>
          <w:trHeight w:val="102"/>
        </w:trPr>
        <w:tc>
          <w:tcPr>
            <w:tcW w:w="613" w:type="dxa"/>
            <w:tcBorders>
              <w:top w:val="none" w:sz="6" w:space="0" w:color="auto"/>
              <w:bottom w:val="none" w:sz="6" w:space="0" w:color="auto"/>
              <w:right w:val="none" w:sz="6" w:space="0" w:color="auto"/>
            </w:tcBorders>
          </w:tcPr>
          <w:p w14:paraId="0911F30E" w14:textId="77777777" w:rsidR="00CD0207" w:rsidRDefault="00CD0207">
            <w:pPr>
              <w:pStyle w:val="Default"/>
              <w:rPr>
                <w:sz w:val="22"/>
                <w:szCs w:val="22"/>
              </w:rPr>
            </w:pPr>
            <w:r>
              <w:rPr>
                <w:sz w:val="22"/>
                <w:szCs w:val="22"/>
              </w:rPr>
              <w:t xml:space="preserve">11. </w:t>
            </w:r>
          </w:p>
        </w:tc>
        <w:tc>
          <w:tcPr>
            <w:tcW w:w="1965" w:type="dxa"/>
            <w:tcBorders>
              <w:top w:val="none" w:sz="6" w:space="0" w:color="auto"/>
              <w:left w:val="none" w:sz="6" w:space="0" w:color="auto"/>
              <w:bottom w:val="none" w:sz="6" w:space="0" w:color="auto"/>
              <w:right w:val="none" w:sz="6" w:space="0" w:color="auto"/>
            </w:tcBorders>
          </w:tcPr>
          <w:p w14:paraId="10A62134" w14:textId="77777777" w:rsidR="00CD0207" w:rsidRDefault="00CD0207">
            <w:pPr>
              <w:pStyle w:val="Default"/>
              <w:rPr>
                <w:sz w:val="22"/>
                <w:szCs w:val="22"/>
              </w:rPr>
            </w:pPr>
            <w:r>
              <w:rPr>
                <w:sz w:val="22"/>
                <w:szCs w:val="22"/>
              </w:rPr>
              <w:t xml:space="preserve">Wymiary </w:t>
            </w:r>
          </w:p>
        </w:tc>
        <w:tc>
          <w:tcPr>
            <w:tcW w:w="7224" w:type="dxa"/>
            <w:tcBorders>
              <w:top w:val="none" w:sz="6" w:space="0" w:color="auto"/>
              <w:left w:val="none" w:sz="6" w:space="0" w:color="auto"/>
              <w:bottom w:val="none" w:sz="6" w:space="0" w:color="auto"/>
            </w:tcBorders>
          </w:tcPr>
          <w:p w14:paraId="50547572" w14:textId="0348477B" w:rsidR="00CD0207" w:rsidRDefault="00CD0207">
            <w:pPr>
              <w:pStyle w:val="Default"/>
              <w:rPr>
                <w:sz w:val="22"/>
                <w:szCs w:val="22"/>
              </w:rPr>
            </w:pPr>
            <w:r>
              <w:rPr>
                <w:sz w:val="22"/>
                <w:szCs w:val="22"/>
              </w:rPr>
              <w:t>Waga – co najwyżej 3,0</w:t>
            </w:r>
            <w:r w:rsidR="009C072D">
              <w:rPr>
                <w:sz w:val="22"/>
                <w:szCs w:val="22"/>
              </w:rPr>
              <w:t>5</w:t>
            </w:r>
            <w:r>
              <w:rPr>
                <w:sz w:val="22"/>
                <w:szCs w:val="22"/>
              </w:rPr>
              <w:t xml:space="preserve"> kg</w:t>
            </w:r>
          </w:p>
        </w:tc>
      </w:tr>
      <w:tr w:rsidR="00CD0207" w14:paraId="26808D6C" w14:textId="77777777" w:rsidTr="0056648B">
        <w:trPr>
          <w:trHeight w:val="696"/>
        </w:trPr>
        <w:tc>
          <w:tcPr>
            <w:tcW w:w="613" w:type="dxa"/>
            <w:tcBorders>
              <w:top w:val="none" w:sz="6" w:space="0" w:color="auto"/>
              <w:bottom w:val="none" w:sz="6" w:space="0" w:color="auto"/>
              <w:right w:val="none" w:sz="6" w:space="0" w:color="auto"/>
            </w:tcBorders>
          </w:tcPr>
          <w:p w14:paraId="20A52252" w14:textId="77777777" w:rsidR="00CD0207" w:rsidRDefault="00CD0207">
            <w:pPr>
              <w:pStyle w:val="Default"/>
              <w:rPr>
                <w:sz w:val="22"/>
                <w:szCs w:val="22"/>
              </w:rPr>
            </w:pPr>
            <w:r>
              <w:rPr>
                <w:sz w:val="22"/>
                <w:szCs w:val="22"/>
              </w:rPr>
              <w:t xml:space="preserve">12. </w:t>
            </w:r>
          </w:p>
        </w:tc>
        <w:tc>
          <w:tcPr>
            <w:tcW w:w="1965" w:type="dxa"/>
            <w:tcBorders>
              <w:top w:val="none" w:sz="6" w:space="0" w:color="auto"/>
              <w:left w:val="none" w:sz="6" w:space="0" w:color="auto"/>
              <w:bottom w:val="none" w:sz="6" w:space="0" w:color="auto"/>
              <w:right w:val="none" w:sz="6" w:space="0" w:color="auto"/>
            </w:tcBorders>
          </w:tcPr>
          <w:p w14:paraId="7A22546A" w14:textId="77777777" w:rsidR="00CD0207" w:rsidRDefault="00CD0207">
            <w:pPr>
              <w:pStyle w:val="Default"/>
              <w:rPr>
                <w:sz w:val="22"/>
                <w:szCs w:val="22"/>
              </w:rPr>
            </w:pPr>
            <w:r>
              <w:rPr>
                <w:sz w:val="22"/>
                <w:szCs w:val="22"/>
              </w:rPr>
              <w:t xml:space="preserve">System operacyjny </w:t>
            </w:r>
          </w:p>
        </w:tc>
        <w:tc>
          <w:tcPr>
            <w:tcW w:w="7224" w:type="dxa"/>
            <w:tcBorders>
              <w:top w:val="none" w:sz="6" w:space="0" w:color="auto"/>
              <w:left w:val="none" w:sz="6" w:space="0" w:color="auto"/>
              <w:bottom w:val="none" w:sz="6" w:space="0" w:color="auto"/>
            </w:tcBorders>
          </w:tcPr>
          <w:p w14:paraId="36283F5D" w14:textId="77777777" w:rsidR="00821EF6" w:rsidRDefault="00CD0207">
            <w:pPr>
              <w:pStyle w:val="Default"/>
              <w:rPr>
                <w:sz w:val="22"/>
                <w:szCs w:val="22"/>
              </w:rPr>
            </w:pPr>
            <w:r>
              <w:rPr>
                <w:sz w:val="22"/>
                <w:szCs w:val="22"/>
              </w:rPr>
              <w:t xml:space="preserve">- 64 bitowy </w:t>
            </w:r>
          </w:p>
          <w:p w14:paraId="2C17192F" w14:textId="77777777" w:rsidR="00821EF6" w:rsidRDefault="00CD0207">
            <w:pPr>
              <w:pStyle w:val="Default"/>
              <w:rPr>
                <w:sz w:val="22"/>
                <w:szCs w:val="22"/>
              </w:rPr>
            </w:pPr>
            <w:r>
              <w:rPr>
                <w:sz w:val="22"/>
                <w:szCs w:val="22"/>
              </w:rPr>
              <w:t xml:space="preserve">- wyposażony w graficzny interfejs użytkownika </w:t>
            </w:r>
          </w:p>
          <w:p w14:paraId="36FC01A3" w14:textId="77777777" w:rsidR="00821EF6" w:rsidRDefault="00CD0207">
            <w:pPr>
              <w:pStyle w:val="Default"/>
              <w:rPr>
                <w:sz w:val="22"/>
                <w:szCs w:val="22"/>
              </w:rPr>
            </w:pPr>
            <w:r>
              <w:rPr>
                <w:sz w:val="22"/>
                <w:szCs w:val="22"/>
              </w:rPr>
              <w:t xml:space="preserve">- w pełni kompatybilny z oferowanym sprzętem </w:t>
            </w:r>
          </w:p>
          <w:p w14:paraId="120D624B" w14:textId="0D2DF426" w:rsidR="00CD0207" w:rsidRDefault="00CD0207">
            <w:pPr>
              <w:pStyle w:val="Default"/>
              <w:rPr>
                <w:sz w:val="22"/>
                <w:szCs w:val="22"/>
              </w:rPr>
            </w:pPr>
            <w:r>
              <w:rPr>
                <w:sz w:val="22"/>
                <w:szCs w:val="22"/>
              </w:rPr>
              <w:t xml:space="preserve">Zamawiający sugeruje system operacyjny Windows z uwagi na fakt, iż użytkownik komputera działa w wyżej wymienionym systemie. </w:t>
            </w:r>
          </w:p>
        </w:tc>
      </w:tr>
      <w:tr w:rsidR="00CD0207" w14:paraId="41544804" w14:textId="77777777" w:rsidTr="0056648B">
        <w:trPr>
          <w:trHeight w:val="102"/>
        </w:trPr>
        <w:tc>
          <w:tcPr>
            <w:tcW w:w="613" w:type="dxa"/>
            <w:tcBorders>
              <w:top w:val="none" w:sz="6" w:space="0" w:color="auto"/>
              <w:bottom w:val="none" w:sz="6" w:space="0" w:color="auto"/>
              <w:right w:val="none" w:sz="6" w:space="0" w:color="auto"/>
            </w:tcBorders>
          </w:tcPr>
          <w:p w14:paraId="2CBE283A" w14:textId="77777777" w:rsidR="00CD0207" w:rsidRDefault="00CD0207">
            <w:pPr>
              <w:pStyle w:val="Default"/>
              <w:rPr>
                <w:sz w:val="22"/>
                <w:szCs w:val="22"/>
              </w:rPr>
            </w:pPr>
            <w:r>
              <w:rPr>
                <w:sz w:val="22"/>
                <w:szCs w:val="22"/>
              </w:rPr>
              <w:t xml:space="preserve">13. </w:t>
            </w:r>
          </w:p>
        </w:tc>
        <w:tc>
          <w:tcPr>
            <w:tcW w:w="1965" w:type="dxa"/>
            <w:tcBorders>
              <w:top w:val="none" w:sz="6" w:space="0" w:color="auto"/>
              <w:left w:val="none" w:sz="6" w:space="0" w:color="auto"/>
              <w:bottom w:val="none" w:sz="6" w:space="0" w:color="auto"/>
              <w:right w:val="none" w:sz="6" w:space="0" w:color="auto"/>
            </w:tcBorders>
          </w:tcPr>
          <w:p w14:paraId="1619F132" w14:textId="77777777" w:rsidR="00CD0207" w:rsidRDefault="00CD0207">
            <w:pPr>
              <w:pStyle w:val="Default"/>
              <w:rPr>
                <w:sz w:val="22"/>
                <w:szCs w:val="22"/>
              </w:rPr>
            </w:pPr>
            <w:r>
              <w:rPr>
                <w:sz w:val="22"/>
                <w:szCs w:val="22"/>
              </w:rPr>
              <w:t xml:space="preserve">Warunki gwarancji </w:t>
            </w:r>
          </w:p>
        </w:tc>
        <w:tc>
          <w:tcPr>
            <w:tcW w:w="7224" w:type="dxa"/>
            <w:tcBorders>
              <w:top w:val="none" w:sz="6" w:space="0" w:color="auto"/>
              <w:left w:val="none" w:sz="6" w:space="0" w:color="auto"/>
              <w:bottom w:val="none" w:sz="6" w:space="0" w:color="auto"/>
            </w:tcBorders>
          </w:tcPr>
          <w:p w14:paraId="7C46C082" w14:textId="77777777" w:rsidR="00CD0207" w:rsidRDefault="00CD0207">
            <w:pPr>
              <w:pStyle w:val="Default"/>
              <w:rPr>
                <w:sz w:val="22"/>
                <w:szCs w:val="22"/>
              </w:rPr>
            </w:pPr>
            <w:r>
              <w:rPr>
                <w:sz w:val="22"/>
                <w:szCs w:val="22"/>
              </w:rPr>
              <w:t xml:space="preserve">Minimum co najmniej 3 Lata </w:t>
            </w:r>
            <w:proofErr w:type="spellStart"/>
            <w:r>
              <w:rPr>
                <w:sz w:val="22"/>
                <w:szCs w:val="22"/>
              </w:rPr>
              <w:t>ProSupport</w:t>
            </w:r>
            <w:proofErr w:type="spellEnd"/>
            <w:r>
              <w:rPr>
                <w:sz w:val="22"/>
                <w:szCs w:val="22"/>
              </w:rPr>
              <w:t xml:space="preserve">, preferowana 5 lat </w:t>
            </w:r>
            <w:proofErr w:type="spellStart"/>
            <w:r>
              <w:rPr>
                <w:sz w:val="22"/>
                <w:szCs w:val="22"/>
              </w:rPr>
              <w:t>onsite</w:t>
            </w:r>
            <w:proofErr w:type="spellEnd"/>
            <w:r>
              <w:rPr>
                <w:sz w:val="22"/>
                <w:szCs w:val="22"/>
              </w:rPr>
              <w:t xml:space="preserve"> NBD </w:t>
            </w:r>
          </w:p>
        </w:tc>
      </w:tr>
      <w:tr w:rsidR="00CD0207" w14:paraId="2B9BBBB3" w14:textId="77777777" w:rsidTr="0056648B">
        <w:trPr>
          <w:trHeight w:val="249"/>
        </w:trPr>
        <w:tc>
          <w:tcPr>
            <w:tcW w:w="613" w:type="dxa"/>
            <w:tcBorders>
              <w:top w:val="none" w:sz="6" w:space="0" w:color="auto"/>
              <w:bottom w:val="none" w:sz="6" w:space="0" w:color="auto"/>
              <w:right w:val="none" w:sz="6" w:space="0" w:color="auto"/>
            </w:tcBorders>
          </w:tcPr>
          <w:p w14:paraId="595BA6FB" w14:textId="77777777" w:rsidR="00CD0207" w:rsidRDefault="00CD0207">
            <w:pPr>
              <w:pStyle w:val="Default"/>
              <w:rPr>
                <w:sz w:val="22"/>
                <w:szCs w:val="22"/>
              </w:rPr>
            </w:pPr>
            <w:r>
              <w:rPr>
                <w:sz w:val="22"/>
                <w:szCs w:val="22"/>
              </w:rPr>
              <w:t xml:space="preserve">14. </w:t>
            </w:r>
          </w:p>
        </w:tc>
        <w:tc>
          <w:tcPr>
            <w:tcW w:w="1965" w:type="dxa"/>
            <w:tcBorders>
              <w:top w:val="none" w:sz="6" w:space="0" w:color="auto"/>
              <w:left w:val="none" w:sz="6" w:space="0" w:color="auto"/>
              <w:bottom w:val="none" w:sz="6" w:space="0" w:color="auto"/>
              <w:right w:val="none" w:sz="6" w:space="0" w:color="auto"/>
            </w:tcBorders>
          </w:tcPr>
          <w:p w14:paraId="2C21C9BF" w14:textId="77777777" w:rsidR="00CD0207" w:rsidRDefault="00CD0207">
            <w:pPr>
              <w:pStyle w:val="Default"/>
              <w:rPr>
                <w:sz w:val="22"/>
                <w:szCs w:val="22"/>
              </w:rPr>
            </w:pPr>
            <w:r>
              <w:rPr>
                <w:sz w:val="22"/>
                <w:szCs w:val="22"/>
              </w:rPr>
              <w:t xml:space="preserve">Wygląd </w:t>
            </w:r>
          </w:p>
        </w:tc>
        <w:tc>
          <w:tcPr>
            <w:tcW w:w="7224" w:type="dxa"/>
            <w:tcBorders>
              <w:top w:val="none" w:sz="6" w:space="0" w:color="auto"/>
              <w:left w:val="none" w:sz="6" w:space="0" w:color="auto"/>
              <w:bottom w:val="none" w:sz="6" w:space="0" w:color="auto"/>
            </w:tcBorders>
          </w:tcPr>
          <w:p w14:paraId="274560B5" w14:textId="77777777" w:rsidR="00CD0207" w:rsidRDefault="00CD0207">
            <w:pPr>
              <w:pStyle w:val="Default"/>
              <w:rPr>
                <w:sz w:val="22"/>
                <w:szCs w:val="22"/>
              </w:rPr>
            </w:pPr>
            <w:r>
              <w:rPr>
                <w:sz w:val="22"/>
                <w:szCs w:val="22"/>
              </w:rPr>
              <w:t xml:space="preserve">Dominujący kolor: szary lub czarny. Preferowany laptop który służy jako </w:t>
            </w:r>
            <w:proofErr w:type="spellStart"/>
            <w:r>
              <w:rPr>
                <w:sz w:val="22"/>
                <w:szCs w:val="22"/>
              </w:rPr>
              <w:t>mobila</w:t>
            </w:r>
            <w:proofErr w:type="spellEnd"/>
            <w:r>
              <w:rPr>
                <w:sz w:val="22"/>
                <w:szCs w:val="22"/>
              </w:rPr>
              <w:t xml:space="preserve"> stacja robocza zaprojektowana na potrzeby takich dziedzin jak inżynieria, projektowanie, obróbka </w:t>
            </w:r>
          </w:p>
        </w:tc>
      </w:tr>
    </w:tbl>
    <w:p w14:paraId="5C2F4A6D" w14:textId="107C817F" w:rsidR="00CD0207" w:rsidRPr="00CD0207" w:rsidRDefault="00CD0207" w:rsidP="00CD0207">
      <w:pPr>
        <w:tabs>
          <w:tab w:val="left" w:pos="360"/>
          <w:tab w:val="center" w:pos="4535"/>
        </w:tabs>
        <w:jc w:val="left"/>
        <w:rPr>
          <w:sz w:val="22"/>
          <w:szCs w:val="22"/>
        </w:rPr>
      </w:pPr>
      <w:r>
        <w:rPr>
          <w:sz w:val="22"/>
          <w:szCs w:val="22"/>
        </w:rPr>
        <w:tab/>
      </w:r>
      <w:r>
        <w:rPr>
          <w:sz w:val="22"/>
          <w:szCs w:val="22"/>
        </w:rPr>
        <w:tab/>
      </w:r>
      <w:r>
        <w:rPr>
          <w:sz w:val="22"/>
          <w:szCs w:val="22"/>
        </w:rPr>
        <w:tab/>
      </w:r>
    </w:p>
    <w:sectPr w:rsidR="00CD0207" w:rsidRPr="00CD0207"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1B52" w14:textId="77777777" w:rsidR="004E545E" w:rsidRDefault="004E545E" w:rsidP="00AA6A03">
      <w:r>
        <w:separator/>
      </w:r>
    </w:p>
  </w:endnote>
  <w:endnote w:type="continuationSeparator" w:id="0">
    <w:p w14:paraId="40553DD9" w14:textId="77777777" w:rsidR="004E545E" w:rsidRDefault="004E545E" w:rsidP="00AA6A03">
      <w:r>
        <w:continuationSeparator/>
      </w:r>
    </w:p>
  </w:endnote>
  <w:endnote w:type="continuationNotice" w:id="1">
    <w:p w14:paraId="277AE677" w14:textId="77777777" w:rsidR="004E545E" w:rsidRDefault="004E5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5BD5" w14:textId="77777777" w:rsidR="004E545E" w:rsidRDefault="004E545E" w:rsidP="00AA6A03">
      <w:r>
        <w:separator/>
      </w:r>
    </w:p>
  </w:footnote>
  <w:footnote w:type="continuationSeparator" w:id="0">
    <w:p w14:paraId="3C1BCD5D" w14:textId="77777777" w:rsidR="004E545E" w:rsidRDefault="004E545E" w:rsidP="00AA6A03">
      <w:r>
        <w:continuationSeparator/>
      </w:r>
    </w:p>
  </w:footnote>
  <w:footnote w:type="continuationNotice" w:id="1">
    <w:p w14:paraId="1741F88D" w14:textId="77777777" w:rsidR="004E545E" w:rsidRDefault="004E545E"/>
  </w:footnote>
  <w:footnote w:id="2">
    <w:p w14:paraId="5FC5C739" w14:textId="77777777" w:rsidR="000C779A" w:rsidRPr="00C7006C" w:rsidRDefault="000C779A"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704" w14:textId="5A3B2BE3"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t>
    </w:r>
    <w:bookmarkStart w:id="3" w:name="_Hlk155692267"/>
    <w:r w:rsidRPr="00C31CF1">
      <w:rPr>
        <w:rFonts w:ascii="Times New Roman" w:hAnsi="Times New Roman" w:cs="Times New Roman"/>
        <w:i/>
        <w:iCs/>
        <w:sz w:val="20"/>
        <w:szCs w:val="20"/>
      </w:rPr>
      <w:t xml:space="preserve">Wykonawcy </w:t>
    </w:r>
    <w:bookmarkStart w:id="4" w:name="_Hlk120018621"/>
    <w:r w:rsidRPr="00C31CF1">
      <w:rPr>
        <w:rFonts w:ascii="Times New Roman" w:hAnsi="Times New Roman" w:cs="Times New Roman"/>
        <w:i/>
        <w:iCs/>
        <w:sz w:val="20"/>
        <w:szCs w:val="20"/>
      </w:rPr>
      <w:t xml:space="preserve">w zakresie </w:t>
    </w:r>
    <w:bookmarkStart w:id="5" w:name="_Hlk147493428"/>
    <w:r w:rsidR="00C31CF1" w:rsidRPr="00C31CF1">
      <w:rPr>
        <w:rFonts w:ascii="Times New Roman" w:hAnsi="Times New Roman" w:cs="Times New Roman"/>
        <w:i/>
        <w:iCs/>
        <w:sz w:val="20"/>
        <w:szCs w:val="20"/>
      </w:rPr>
      <w:t xml:space="preserve">dostawy </w:t>
    </w:r>
    <w:bookmarkEnd w:id="4"/>
    <w:r w:rsidR="00DE5E9A">
      <w:rPr>
        <w:rFonts w:ascii="Times New Roman" w:hAnsi="Times New Roman" w:cs="Times New Roman"/>
        <w:i/>
        <w:iCs/>
        <w:sz w:val="20"/>
        <w:szCs w:val="20"/>
      </w:rPr>
      <w:t xml:space="preserve">1 </w:t>
    </w:r>
    <w:r w:rsidR="00A25045">
      <w:rPr>
        <w:rFonts w:ascii="Times New Roman" w:hAnsi="Times New Roman" w:cs="Times New Roman"/>
        <w:i/>
        <w:iCs/>
        <w:sz w:val="20"/>
        <w:szCs w:val="20"/>
      </w:rPr>
      <w:t>(</w:t>
    </w:r>
    <w:r w:rsidR="00DE5E9A">
      <w:rPr>
        <w:rFonts w:ascii="Times New Roman" w:hAnsi="Times New Roman" w:cs="Times New Roman"/>
        <w:i/>
        <w:iCs/>
        <w:sz w:val="20"/>
        <w:szCs w:val="20"/>
      </w:rPr>
      <w:t>jednej</w:t>
    </w:r>
    <w:r w:rsidR="00A25045">
      <w:rPr>
        <w:rFonts w:ascii="Times New Roman" w:hAnsi="Times New Roman" w:cs="Times New Roman"/>
        <w:i/>
        <w:iCs/>
        <w:sz w:val="20"/>
        <w:szCs w:val="20"/>
      </w:rPr>
      <w:t>) sztuk</w:t>
    </w:r>
    <w:r w:rsidR="00DE5E9A">
      <w:rPr>
        <w:rFonts w:ascii="Times New Roman" w:hAnsi="Times New Roman" w:cs="Times New Roman"/>
        <w:i/>
        <w:iCs/>
        <w:sz w:val="20"/>
        <w:szCs w:val="20"/>
      </w:rPr>
      <w:t>i</w:t>
    </w:r>
    <w:r w:rsidR="00A25045">
      <w:rPr>
        <w:rFonts w:ascii="Times New Roman" w:hAnsi="Times New Roman" w:cs="Times New Roman"/>
        <w:i/>
        <w:iCs/>
        <w:sz w:val="20"/>
        <w:szCs w:val="20"/>
      </w:rPr>
      <w:t xml:space="preserve"> </w:t>
    </w:r>
    <w:r w:rsidR="00DE5E9A">
      <w:rPr>
        <w:rFonts w:ascii="Times New Roman" w:hAnsi="Times New Roman" w:cs="Times New Roman"/>
        <w:i/>
        <w:iCs/>
        <w:sz w:val="20"/>
        <w:szCs w:val="20"/>
      </w:rPr>
      <w:t xml:space="preserve">komputera </w:t>
    </w:r>
    <w:r w:rsidR="0003794F">
      <w:rPr>
        <w:rFonts w:ascii="Times New Roman" w:hAnsi="Times New Roman" w:cs="Times New Roman"/>
        <w:i/>
        <w:iCs/>
        <w:sz w:val="20"/>
        <w:szCs w:val="20"/>
      </w:rPr>
      <w:t>przenośnego</w:t>
    </w:r>
    <w:r w:rsidR="00AD2B32">
      <w:rPr>
        <w:rFonts w:ascii="Times New Roman" w:hAnsi="Times New Roman" w:cs="Times New Roman"/>
        <w:i/>
        <w:iCs/>
        <w:sz w:val="20"/>
        <w:szCs w:val="20"/>
      </w:rPr>
      <w:t xml:space="preserve"> dla </w:t>
    </w:r>
    <w:r w:rsidR="00DE5E9A">
      <w:rPr>
        <w:rFonts w:ascii="Times New Roman" w:hAnsi="Times New Roman" w:cs="Times New Roman"/>
        <w:i/>
        <w:iCs/>
        <w:sz w:val="20"/>
        <w:szCs w:val="20"/>
      </w:rPr>
      <w:t xml:space="preserve">Wydziału </w:t>
    </w:r>
    <w:r w:rsidR="003860DF">
      <w:rPr>
        <w:rFonts w:ascii="Times New Roman" w:hAnsi="Times New Roman" w:cs="Times New Roman"/>
        <w:i/>
        <w:iCs/>
        <w:sz w:val="20"/>
        <w:szCs w:val="20"/>
      </w:rPr>
      <w:t>Matematyki i Informatyki</w:t>
    </w:r>
    <w:r w:rsidR="0045302E" w:rsidRPr="0045302E">
      <w:rPr>
        <w:rFonts w:ascii="Times New Roman" w:hAnsi="Times New Roman" w:cs="Times New Roman"/>
        <w:i/>
        <w:iCs/>
        <w:sz w:val="20"/>
        <w:szCs w:val="20"/>
      </w:rPr>
      <w:t xml:space="preserve"> Uniwersyt</w:t>
    </w:r>
    <w:r w:rsidR="00DE5E9A">
      <w:rPr>
        <w:rFonts w:ascii="Times New Roman" w:hAnsi="Times New Roman" w:cs="Times New Roman"/>
        <w:i/>
        <w:iCs/>
        <w:sz w:val="20"/>
        <w:szCs w:val="20"/>
      </w:rPr>
      <w:t>etu</w:t>
    </w:r>
    <w:r w:rsidR="0045302E" w:rsidRPr="0045302E">
      <w:rPr>
        <w:rFonts w:ascii="Times New Roman" w:hAnsi="Times New Roman" w:cs="Times New Roman"/>
        <w:i/>
        <w:iCs/>
        <w:sz w:val="20"/>
        <w:szCs w:val="20"/>
      </w:rPr>
      <w:t xml:space="preserve"> Jagielloński</w:t>
    </w:r>
    <w:r w:rsidR="00DE5E9A">
      <w:rPr>
        <w:rFonts w:ascii="Times New Roman" w:hAnsi="Times New Roman" w:cs="Times New Roman"/>
        <w:i/>
        <w:iCs/>
        <w:sz w:val="20"/>
        <w:szCs w:val="20"/>
      </w:rPr>
      <w:t>eg</w:t>
    </w:r>
    <w:r w:rsidR="0003794F">
      <w:rPr>
        <w:rFonts w:ascii="Times New Roman" w:hAnsi="Times New Roman" w:cs="Times New Roman"/>
        <w:i/>
        <w:iCs/>
        <w:sz w:val="20"/>
        <w:szCs w:val="20"/>
      </w:rPr>
      <w:t>o</w:t>
    </w:r>
    <w:bookmarkEnd w:id="3"/>
    <w:r w:rsidR="00AD2B32">
      <w:rPr>
        <w:rFonts w:ascii="Times New Roman" w:hAnsi="Times New Roman" w:cs="Times New Roman"/>
        <w:i/>
        <w:iCs/>
        <w:sz w:val="20"/>
        <w:szCs w:val="20"/>
      </w:rPr>
      <w:t>.</w:t>
    </w:r>
  </w:p>
  <w:bookmarkEnd w:id="5"/>
  <w:p w14:paraId="1AE19748" w14:textId="4A931BFC"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3860DF">
      <w:rPr>
        <w:rFonts w:ascii="Times New Roman" w:hAnsi="Times New Roman" w:cs="Times New Roman"/>
        <w:i/>
        <w:iCs/>
        <w:sz w:val="20"/>
        <w:szCs w:val="20"/>
      </w:rPr>
      <w:t>10</w:t>
    </w:r>
    <w:r w:rsidRPr="001B01CE">
      <w:rPr>
        <w:rFonts w:ascii="Times New Roman" w:hAnsi="Times New Roman" w:cs="Times New Roman"/>
        <w:i/>
        <w:iCs/>
        <w:sz w:val="20"/>
        <w:szCs w:val="20"/>
      </w:rPr>
      <w:t>.202</w:t>
    </w:r>
    <w:r w:rsidR="003860DF">
      <w:rPr>
        <w:rFonts w:ascii="Times New Roman" w:hAnsi="Times New Roman" w:cs="Times New Roman"/>
        <w:i/>
        <w:iCs/>
        <w:sz w:val="20"/>
        <w:szCs w:val="20"/>
      </w:rPr>
      <w:t>4</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E514EBFA"/>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80942314"/>
    <w:lvl w:ilvl="0">
      <w:start w:val="1"/>
      <w:numFmt w:val="decimal"/>
      <w:lvlText w:val="2.%1."/>
      <w:lvlJc w:val="left"/>
      <w:pPr>
        <w:ind w:left="1080" w:hanging="360"/>
      </w:pPr>
      <w:rPr>
        <w:rFonts w:cs="Times New Roman" w:hint="default"/>
        <w:sz w:val="22"/>
        <w:szCs w:val="22"/>
        <w:lang w:val="x-none"/>
      </w:rPr>
    </w:lvl>
  </w:abstractNum>
  <w:abstractNum w:abstractNumId="9" w15:restartNumberingAfterBreak="0">
    <w:nsid w:val="00000015"/>
    <w:multiLevelType w:val="multilevel"/>
    <w:tmpl w:val="23641ECA"/>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0"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2"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C00825"/>
    <w:multiLevelType w:val="multilevel"/>
    <w:tmpl w:val="B01A48DA"/>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38"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5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9"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0"/>
  </w:num>
  <w:num w:numId="3" w16cid:durableId="1187985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129674">
    <w:abstractNumId w:val="49"/>
  </w:num>
  <w:num w:numId="5" w16cid:durableId="1975595813">
    <w:abstractNumId w:val="45"/>
  </w:num>
  <w:num w:numId="6" w16cid:durableId="1737586912">
    <w:abstractNumId w:val="34"/>
  </w:num>
  <w:num w:numId="7" w16cid:durableId="416902133">
    <w:abstractNumId w:val="60"/>
  </w:num>
  <w:num w:numId="8" w16cid:durableId="15315764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42490">
    <w:abstractNumId w:val="27"/>
  </w:num>
  <w:num w:numId="10" w16cid:durableId="1462915695">
    <w:abstractNumId w:val="53"/>
  </w:num>
  <w:num w:numId="11" w16cid:durableId="1089892008">
    <w:abstractNumId w:val="56"/>
  </w:num>
  <w:num w:numId="12" w16cid:durableId="139468964">
    <w:abstractNumId w:val="25"/>
  </w:num>
  <w:num w:numId="13" w16cid:durableId="777455536">
    <w:abstractNumId w:val="43"/>
  </w:num>
  <w:num w:numId="14" w16cid:durableId="1163357403">
    <w:abstractNumId w:val="50"/>
  </w:num>
  <w:num w:numId="15" w16cid:durableId="28383798">
    <w:abstractNumId w:val="14"/>
  </w:num>
  <w:num w:numId="16" w16cid:durableId="1474327973">
    <w:abstractNumId w:val="23"/>
  </w:num>
  <w:num w:numId="17" w16cid:durableId="844132921">
    <w:abstractNumId w:val="11"/>
  </w:num>
  <w:num w:numId="18" w16cid:durableId="1587227684">
    <w:abstractNumId w:val="48"/>
  </w:num>
  <w:num w:numId="19" w16cid:durableId="1958439773">
    <w:abstractNumId w:val="48"/>
    <w:lvlOverride w:ilvl="0">
      <w:startOverride w:val="1"/>
    </w:lvlOverride>
  </w:num>
  <w:num w:numId="20" w16cid:durableId="594899244">
    <w:abstractNumId w:val="39"/>
  </w:num>
  <w:num w:numId="21" w16cid:durableId="1424112577">
    <w:abstractNumId w:val="1"/>
  </w:num>
  <w:num w:numId="22" w16cid:durableId="847405948">
    <w:abstractNumId w:val="2"/>
  </w:num>
  <w:num w:numId="23" w16cid:durableId="1461026798">
    <w:abstractNumId w:val="3"/>
  </w:num>
  <w:num w:numId="24" w16cid:durableId="1614242503">
    <w:abstractNumId w:val="4"/>
  </w:num>
  <w:num w:numId="25" w16cid:durableId="294334792">
    <w:abstractNumId w:val="8"/>
  </w:num>
  <w:num w:numId="26" w16cid:durableId="1365909920">
    <w:abstractNumId w:val="9"/>
  </w:num>
  <w:num w:numId="27" w16cid:durableId="624656353">
    <w:abstractNumId w:val="22"/>
  </w:num>
  <w:num w:numId="28" w16cid:durableId="1808159485">
    <w:abstractNumId w:val="12"/>
  </w:num>
  <w:num w:numId="29" w16cid:durableId="974717132">
    <w:abstractNumId w:val="52"/>
  </w:num>
  <w:num w:numId="30" w16cid:durableId="1139811228">
    <w:abstractNumId w:val="40"/>
  </w:num>
  <w:num w:numId="31" w16cid:durableId="528034839">
    <w:abstractNumId w:val="55"/>
  </w:num>
  <w:num w:numId="32" w16cid:durableId="992952965">
    <w:abstractNumId w:val="31"/>
  </w:num>
  <w:num w:numId="33" w16cid:durableId="1962417975">
    <w:abstractNumId w:val="41"/>
  </w:num>
  <w:num w:numId="34" w16cid:durableId="728915188">
    <w:abstractNumId w:val="35"/>
  </w:num>
  <w:num w:numId="35" w16cid:durableId="2046978549">
    <w:abstractNumId w:val="51"/>
  </w:num>
  <w:num w:numId="36" w16cid:durableId="352728869">
    <w:abstractNumId w:val="17"/>
  </w:num>
  <w:num w:numId="37" w16cid:durableId="621379011">
    <w:abstractNumId w:val="26"/>
  </w:num>
  <w:num w:numId="38" w16cid:durableId="1709135485">
    <w:abstractNumId w:val="29"/>
  </w:num>
  <w:num w:numId="39" w16cid:durableId="652488346">
    <w:abstractNumId w:val="20"/>
  </w:num>
  <w:num w:numId="40" w16cid:durableId="771559527">
    <w:abstractNumId w:val="56"/>
    <w:lvlOverride w:ilvl="0">
      <w:lvl w:ilvl="0" w:tplc="EEEEAE54">
        <w:start w:val="1"/>
        <w:numFmt w:val="decimal"/>
        <w:lvlText w:val="%1."/>
        <w:lvlJc w:val="left"/>
        <w:pPr>
          <w:tabs>
            <w:tab w:val="num" w:pos="720"/>
          </w:tabs>
          <w:ind w:left="720" w:hanging="360"/>
        </w:pPr>
        <w:rPr>
          <w:rFonts w:cs="Times New Roman"/>
          <w:b w:val="0"/>
        </w:rPr>
      </w:lvl>
    </w:lvlOverride>
  </w:num>
  <w:num w:numId="41" w16cid:durableId="45374393">
    <w:abstractNumId w:val="47"/>
  </w:num>
  <w:num w:numId="42" w16cid:durableId="752972279">
    <w:abstractNumId w:val="19"/>
  </w:num>
  <w:num w:numId="43" w16cid:durableId="841162604">
    <w:abstractNumId w:val="32"/>
  </w:num>
  <w:num w:numId="44" w16cid:durableId="977338464">
    <w:abstractNumId w:val="16"/>
  </w:num>
  <w:num w:numId="45" w16cid:durableId="539823482">
    <w:abstractNumId w:val="42"/>
  </w:num>
  <w:num w:numId="46" w16cid:durableId="582254385">
    <w:abstractNumId w:val="13"/>
  </w:num>
  <w:num w:numId="47" w16cid:durableId="1987198228">
    <w:abstractNumId w:val="54"/>
  </w:num>
  <w:num w:numId="48" w16cid:durableId="383526650">
    <w:abstractNumId w:val="28"/>
  </w:num>
  <w:num w:numId="49" w16cid:durableId="650133073">
    <w:abstractNumId w:val="38"/>
  </w:num>
  <w:num w:numId="50" w16cid:durableId="426314667">
    <w:abstractNumId w:val="58"/>
  </w:num>
  <w:num w:numId="51" w16cid:durableId="357658942">
    <w:abstractNumId w:val="57"/>
  </w:num>
  <w:num w:numId="52" w16cid:durableId="433017735">
    <w:abstractNumId w:val="24"/>
  </w:num>
  <w:num w:numId="53" w16cid:durableId="349529649">
    <w:abstractNumId w:val="18"/>
  </w:num>
  <w:num w:numId="54" w16cid:durableId="1680083233">
    <w:abstractNumId w:val="59"/>
  </w:num>
  <w:num w:numId="55" w16cid:durableId="42599471">
    <w:abstractNumId w:val="46"/>
  </w:num>
  <w:num w:numId="56" w16cid:durableId="1165779462">
    <w:abstractNumId w:val="36"/>
  </w:num>
  <w:num w:numId="57" w16cid:durableId="1083991938">
    <w:abstractNumId w:val="37"/>
  </w:num>
  <w:num w:numId="58" w16cid:durableId="765542605">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32"/>
    <w:rsid w:val="000040A5"/>
    <w:rsid w:val="00005261"/>
    <w:rsid w:val="00017E45"/>
    <w:rsid w:val="00020579"/>
    <w:rsid w:val="00021A86"/>
    <w:rsid w:val="00021F52"/>
    <w:rsid w:val="0002314F"/>
    <w:rsid w:val="00024CA2"/>
    <w:rsid w:val="00027D3F"/>
    <w:rsid w:val="00032DA3"/>
    <w:rsid w:val="000339E3"/>
    <w:rsid w:val="0003794F"/>
    <w:rsid w:val="000408AB"/>
    <w:rsid w:val="0004198F"/>
    <w:rsid w:val="00042114"/>
    <w:rsid w:val="00042348"/>
    <w:rsid w:val="000470C7"/>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E1A1F"/>
    <w:rsid w:val="000E382E"/>
    <w:rsid w:val="000E3FDD"/>
    <w:rsid w:val="000E5F9C"/>
    <w:rsid w:val="000E6043"/>
    <w:rsid w:val="000F10AE"/>
    <w:rsid w:val="000F7F99"/>
    <w:rsid w:val="00100552"/>
    <w:rsid w:val="00100EFE"/>
    <w:rsid w:val="001054C3"/>
    <w:rsid w:val="00114E14"/>
    <w:rsid w:val="001205DB"/>
    <w:rsid w:val="0012476C"/>
    <w:rsid w:val="00124F17"/>
    <w:rsid w:val="001252F7"/>
    <w:rsid w:val="001277BC"/>
    <w:rsid w:val="001322BE"/>
    <w:rsid w:val="00133C71"/>
    <w:rsid w:val="0014168A"/>
    <w:rsid w:val="001428AE"/>
    <w:rsid w:val="00145EE7"/>
    <w:rsid w:val="00146063"/>
    <w:rsid w:val="00146985"/>
    <w:rsid w:val="001511BC"/>
    <w:rsid w:val="00151E9E"/>
    <w:rsid w:val="00152A36"/>
    <w:rsid w:val="0015564A"/>
    <w:rsid w:val="00155BB9"/>
    <w:rsid w:val="00156021"/>
    <w:rsid w:val="001574C8"/>
    <w:rsid w:val="00160931"/>
    <w:rsid w:val="00160A93"/>
    <w:rsid w:val="00165367"/>
    <w:rsid w:val="001666DD"/>
    <w:rsid w:val="00166CE6"/>
    <w:rsid w:val="0016766E"/>
    <w:rsid w:val="00167808"/>
    <w:rsid w:val="00176EC6"/>
    <w:rsid w:val="00177522"/>
    <w:rsid w:val="00177EE6"/>
    <w:rsid w:val="00181BEF"/>
    <w:rsid w:val="001836C2"/>
    <w:rsid w:val="00184924"/>
    <w:rsid w:val="0018722F"/>
    <w:rsid w:val="00190A7F"/>
    <w:rsid w:val="00193622"/>
    <w:rsid w:val="00193BC3"/>
    <w:rsid w:val="00193E97"/>
    <w:rsid w:val="00196DF8"/>
    <w:rsid w:val="0019769E"/>
    <w:rsid w:val="001A1C5C"/>
    <w:rsid w:val="001A65AB"/>
    <w:rsid w:val="001B01CE"/>
    <w:rsid w:val="001B19F9"/>
    <w:rsid w:val="001C3080"/>
    <w:rsid w:val="001C6802"/>
    <w:rsid w:val="001C6B2A"/>
    <w:rsid w:val="001C7A8E"/>
    <w:rsid w:val="001D02BB"/>
    <w:rsid w:val="001D05DB"/>
    <w:rsid w:val="001D23E0"/>
    <w:rsid w:val="001D4F79"/>
    <w:rsid w:val="001D6AC3"/>
    <w:rsid w:val="001E120C"/>
    <w:rsid w:val="001E7406"/>
    <w:rsid w:val="001F1329"/>
    <w:rsid w:val="001F66AE"/>
    <w:rsid w:val="0020358C"/>
    <w:rsid w:val="00204512"/>
    <w:rsid w:val="002051EF"/>
    <w:rsid w:val="002056D2"/>
    <w:rsid w:val="002065CF"/>
    <w:rsid w:val="00206CC8"/>
    <w:rsid w:val="0021072A"/>
    <w:rsid w:val="00217105"/>
    <w:rsid w:val="00217A0B"/>
    <w:rsid w:val="00221B21"/>
    <w:rsid w:val="0022439B"/>
    <w:rsid w:val="00230BDA"/>
    <w:rsid w:val="00243245"/>
    <w:rsid w:val="002457C5"/>
    <w:rsid w:val="00245A51"/>
    <w:rsid w:val="00246E84"/>
    <w:rsid w:val="00247F6C"/>
    <w:rsid w:val="0025102B"/>
    <w:rsid w:val="00252C7E"/>
    <w:rsid w:val="00254DC9"/>
    <w:rsid w:val="00266456"/>
    <w:rsid w:val="002666E2"/>
    <w:rsid w:val="002666EB"/>
    <w:rsid w:val="002668AF"/>
    <w:rsid w:val="00266D2C"/>
    <w:rsid w:val="00266EAC"/>
    <w:rsid w:val="002670E9"/>
    <w:rsid w:val="00267455"/>
    <w:rsid w:val="00273B26"/>
    <w:rsid w:val="002745CC"/>
    <w:rsid w:val="00276451"/>
    <w:rsid w:val="00277380"/>
    <w:rsid w:val="00281FAB"/>
    <w:rsid w:val="00281FCC"/>
    <w:rsid w:val="00284F99"/>
    <w:rsid w:val="002879C6"/>
    <w:rsid w:val="002910DC"/>
    <w:rsid w:val="002912FE"/>
    <w:rsid w:val="0029152A"/>
    <w:rsid w:val="0029189B"/>
    <w:rsid w:val="002935C4"/>
    <w:rsid w:val="00295414"/>
    <w:rsid w:val="00295548"/>
    <w:rsid w:val="0029677D"/>
    <w:rsid w:val="002A1471"/>
    <w:rsid w:val="002A1E8D"/>
    <w:rsid w:val="002A7055"/>
    <w:rsid w:val="002A7DEC"/>
    <w:rsid w:val="002B00F6"/>
    <w:rsid w:val="002B036A"/>
    <w:rsid w:val="002B0ECE"/>
    <w:rsid w:val="002B1ACF"/>
    <w:rsid w:val="002B275A"/>
    <w:rsid w:val="002B4B71"/>
    <w:rsid w:val="002B7BFD"/>
    <w:rsid w:val="002C029B"/>
    <w:rsid w:val="002C1FD2"/>
    <w:rsid w:val="002C73D2"/>
    <w:rsid w:val="002D135F"/>
    <w:rsid w:val="002D1D23"/>
    <w:rsid w:val="002D3F8F"/>
    <w:rsid w:val="002E0EC1"/>
    <w:rsid w:val="002E1C0F"/>
    <w:rsid w:val="002E34AF"/>
    <w:rsid w:val="002E79C6"/>
    <w:rsid w:val="002F23F3"/>
    <w:rsid w:val="002F60EA"/>
    <w:rsid w:val="002F7CBD"/>
    <w:rsid w:val="0030162B"/>
    <w:rsid w:val="0030264E"/>
    <w:rsid w:val="00306AB6"/>
    <w:rsid w:val="00306C2D"/>
    <w:rsid w:val="00307024"/>
    <w:rsid w:val="003077B5"/>
    <w:rsid w:val="00311957"/>
    <w:rsid w:val="00312140"/>
    <w:rsid w:val="00312507"/>
    <w:rsid w:val="003147F8"/>
    <w:rsid w:val="00320B67"/>
    <w:rsid w:val="003250A5"/>
    <w:rsid w:val="00330F39"/>
    <w:rsid w:val="00332815"/>
    <w:rsid w:val="00333D18"/>
    <w:rsid w:val="00334620"/>
    <w:rsid w:val="00335032"/>
    <w:rsid w:val="0033761A"/>
    <w:rsid w:val="003377E8"/>
    <w:rsid w:val="003420F5"/>
    <w:rsid w:val="00342F61"/>
    <w:rsid w:val="0034609D"/>
    <w:rsid w:val="00350108"/>
    <w:rsid w:val="0035165C"/>
    <w:rsid w:val="00355DBD"/>
    <w:rsid w:val="003562CB"/>
    <w:rsid w:val="00357315"/>
    <w:rsid w:val="0036311C"/>
    <w:rsid w:val="003636D2"/>
    <w:rsid w:val="00364360"/>
    <w:rsid w:val="00372431"/>
    <w:rsid w:val="0037305B"/>
    <w:rsid w:val="0037495B"/>
    <w:rsid w:val="003752BA"/>
    <w:rsid w:val="00377464"/>
    <w:rsid w:val="003813D8"/>
    <w:rsid w:val="00383930"/>
    <w:rsid w:val="00384786"/>
    <w:rsid w:val="003860DF"/>
    <w:rsid w:val="003926F2"/>
    <w:rsid w:val="00393FD4"/>
    <w:rsid w:val="00394A37"/>
    <w:rsid w:val="003A12A0"/>
    <w:rsid w:val="003A43E2"/>
    <w:rsid w:val="003B46F8"/>
    <w:rsid w:val="003B7D33"/>
    <w:rsid w:val="003C3672"/>
    <w:rsid w:val="003C62BD"/>
    <w:rsid w:val="003D16A5"/>
    <w:rsid w:val="003D21CC"/>
    <w:rsid w:val="003D2A98"/>
    <w:rsid w:val="003D4113"/>
    <w:rsid w:val="003D654F"/>
    <w:rsid w:val="003D6926"/>
    <w:rsid w:val="003E1B24"/>
    <w:rsid w:val="003E27D0"/>
    <w:rsid w:val="003E6DD4"/>
    <w:rsid w:val="003E78AC"/>
    <w:rsid w:val="003F2217"/>
    <w:rsid w:val="003F5F83"/>
    <w:rsid w:val="00402695"/>
    <w:rsid w:val="00406AB9"/>
    <w:rsid w:val="00410A00"/>
    <w:rsid w:val="00410F58"/>
    <w:rsid w:val="00411199"/>
    <w:rsid w:val="004130DC"/>
    <w:rsid w:val="00415126"/>
    <w:rsid w:val="004173D6"/>
    <w:rsid w:val="0042425F"/>
    <w:rsid w:val="004247F0"/>
    <w:rsid w:val="004267E3"/>
    <w:rsid w:val="004321DB"/>
    <w:rsid w:val="00433A67"/>
    <w:rsid w:val="004417E8"/>
    <w:rsid w:val="004423FE"/>
    <w:rsid w:val="00443E83"/>
    <w:rsid w:val="00444589"/>
    <w:rsid w:val="00451DFC"/>
    <w:rsid w:val="00452922"/>
    <w:rsid w:val="0045302E"/>
    <w:rsid w:val="004534CB"/>
    <w:rsid w:val="00453CA7"/>
    <w:rsid w:val="0045529D"/>
    <w:rsid w:val="004561E2"/>
    <w:rsid w:val="0045644F"/>
    <w:rsid w:val="004609D0"/>
    <w:rsid w:val="00461791"/>
    <w:rsid w:val="00463418"/>
    <w:rsid w:val="004676B9"/>
    <w:rsid w:val="00467864"/>
    <w:rsid w:val="00467AF5"/>
    <w:rsid w:val="00471FD4"/>
    <w:rsid w:val="00475C22"/>
    <w:rsid w:val="004760F6"/>
    <w:rsid w:val="00480655"/>
    <w:rsid w:val="00481002"/>
    <w:rsid w:val="00482049"/>
    <w:rsid w:val="0048239C"/>
    <w:rsid w:val="004844F8"/>
    <w:rsid w:val="00486215"/>
    <w:rsid w:val="00486D91"/>
    <w:rsid w:val="00492198"/>
    <w:rsid w:val="00493DE7"/>
    <w:rsid w:val="00493FB7"/>
    <w:rsid w:val="0049551A"/>
    <w:rsid w:val="00496F01"/>
    <w:rsid w:val="004A00E6"/>
    <w:rsid w:val="004A3183"/>
    <w:rsid w:val="004A36CC"/>
    <w:rsid w:val="004A37B6"/>
    <w:rsid w:val="004B1AF8"/>
    <w:rsid w:val="004B2C90"/>
    <w:rsid w:val="004B55DD"/>
    <w:rsid w:val="004B56F4"/>
    <w:rsid w:val="004C49E2"/>
    <w:rsid w:val="004D0841"/>
    <w:rsid w:val="004D2AF5"/>
    <w:rsid w:val="004D37DA"/>
    <w:rsid w:val="004D5295"/>
    <w:rsid w:val="004D6921"/>
    <w:rsid w:val="004E41D8"/>
    <w:rsid w:val="004E545E"/>
    <w:rsid w:val="004F0F1F"/>
    <w:rsid w:val="004F21DC"/>
    <w:rsid w:val="004F352B"/>
    <w:rsid w:val="00504615"/>
    <w:rsid w:val="00505F89"/>
    <w:rsid w:val="00510371"/>
    <w:rsid w:val="00510569"/>
    <w:rsid w:val="0051119C"/>
    <w:rsid w:val="00513E13"/>
    <w:rsid w:val="0051503A"/>
    <w:rsid w:val="00516419"/>
    <w:rsid w:val="00521769"/>
    <w:rsid w:val="00530801"/>
    <w:rsid w:val="00536F82"/>
    <w:rsid w:val="0054348E"/>
    <w:rsid w:val="00546EA1"/>
    <w:rsid w:val="00546F18"/>
    <w:rsid w:val="0055125B"/>
    <w:rsid w:val="00553B6D"/>
    <w:rsid w:val="0055737E"/>
    <w:rsid w:val="0056203A"/>
    <w:rsid w:val="00563AD5"/>
    <w:rsid w:val="0056648B"/>
    <w:rsid w:val="00566DAB"/>
    <w:rsid w:val="005737C0"/>
    <w:rsid w:val="00576A08"/>
    <w:rsid w:val="00580606"/>
    <w:rsid w:val="005824FD"/>
    <w:rsid w:val="00583EEA"/>
    <w:rsid w:val="0058509B"/>
    <w:rsid w:val="00587A11"/>
    <w:rsid w:val="005900AD"/>
    <w:rsid w:val="00590AD8"/>
    <w:rsid w:val="005918FA"/>
    <w:rsid w:val="00592DC6"/>
    <w:rsid w:val="0059329F"/>
    <w:rsid w:val="00595CE4"/>
    <w:rsid w:val="00596555"/>
    <w:rsid w:val="00596843"/>
    <w:rsid w:val="00597501"/>
    <w:rsid w:val="005A1B22"/>
    <w:rsid w:val="005A376F"/>
    <w:rsid w:val="005A76CF"/>
    <w:rsid w:val="005B11D9"/>
    <w:rsid w:val="005B13F1"/>
    <w:rsid w:val="005B50BA"/>
    <w:rsid w:val="005B6445"/>
    <w:rsid w:val="005B7844"/>
    <w:rsid w:val="005C200A"/>
    <w:rsid w:val="005C29E9"/>
    <w:rsid w:val="005C2B27"/>
    <w:rsid w:val="005C5DAD"/>
    <w:rsid w:val="005D3101"/>
    <w:rsid w:val="005D48F9"/>
    <w:rsid w:val="005D7146"/>
    <w:rsid w:val="005E0B25"/>
    <w:rsid w:val="005E14D2"/>
    <w:rsid w:val="005E44C3"/>
    <w:rsid w:val="005E570E"/>
    <w:rsid w:val="005F1FE0"/>
    <w:rsid w:val="005F5FB1"/>
    <w:rsid w:val="006040FE"/>
    <w:rsid w:val="00604931"/>
    <w:rsid w:val="00606005"/>
    <w:rsid w:val="0061198A"/>
    <w:rsid w:val="00612F45"/>
    <w:rsid w:val="00617CDD"/>
    <w:rsid w:val="00620238"/>
    <w:rsid w:val="0062063A"/>
    <w:rsid w:val="00627A2C"/>
    <w:rsid w:val="00631705"/>
    <w:rsid w:val="00632B49"/>
    <w:rsid w:val="00636BFF"/>
    <w:rsid w:val="0064313E"/>
    <w:rsid w:val="00650175"/>
    <w:rsid w:val="006504F3"/>
    <w:rsid w:val="006533EB"/>
    <w:rsid w:val="0065447D"/>
    <w:rsid w:val="00654717"/>
    <w:rsid w:val="00660002"/>
    <w:rsid w:val="00661180"/>
    <w:rsid w:val="00664476"/>
    <w:rsid w:val="00665902"/>
    <w:rsid w:val="00675C23"/>
    <w:rsid w:val="00676E08"/>
    <w:rsid w:val="006770E0"/>
    <w:rsid w:val="006816F6"/>
    <w:rsid w:val="0068316E"/>
    <w:rsid w:val="0068549B"/>
    <w:rsid w:val="006969D3"/>
    <w:rsid w:val="006A0788"/>
    <w:rsid w:val="006A2888"/>
    <w:rsid w:val="006A2F0E"/>
    <w:rsid w:val="006B014E"/>
    <w:rsid w:val="006B10EA"/>
    <w:rsid w:val="006B4D91"/>
    <w:rsid w:val="006B6851"/>
    <w:rsid w:val="006C03BC"/>
    <w:rsid w:val="006C0E1A"/>
    <w:rsid w:val="006C427E"/>
    <w:rsid w:val="006C5BB7"/>
    <w:rsid w:val="006C70D0"/>
    <w:rsid w:val="006D0071"/>
    <w:rsid w:val="006D433C"/>
    <w:rsid w:val="006D49F4"/>
    <w:rsid w:val="006E31B2"/>
    <w:rsid w:val="006E5D9D"/>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441F"/>
    <w:rsid w:val="00730BCC"/>
    <w:rsid w:val="00732B5C"/>
    <w:rsid w:val="00734BDE"/>
    <w:rsid w:val="007363D5"/>
    <w:rsid w:val="00737928"/>
    <w:rsid w:val="007409A2"/>
    <w:rsid w:val="007422AA"/>
    <w:rsid w:val="00746F8C"/>
    <w:rsid w:val="007506E8"/>
    <w:rsid w:val="00750E06"/>
    <w:rsid w:val="0075519B"/>
    <w:rsid w:val="00762F60"/>
    <w:rsid w:val="00771CDB"/>
    <w:rsid w:val="007725EB"/>
    <w:rsid w:val="007728C3"/>
    <w:rsid w:val="007744EA"/>
    <w:rsid w:val="00775AE0"/>
    <w:rsid w:val="00783D5D"/>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3BD8"/>
    <w:rsid w:val="007C624F"/>
    <w:rsid w:val="007D25E2"/>
    <w:rsid w:val="007D4D42"/>
    <w:rsid w:val="007D53F5"/>
    <w:rsid w:val="007E0088"/>
    <w:rsid w:val="007E1937"/>
    <w:rsid w:val="007E2171"/>
    <w:rsid w:val="007E71D7"/>
    <w:rsid w:val="007F05E5"/>
    <w:rsid w:val="007F2472"/>
    <w:rsid w:val="00800876"/>
    <w:rsid w:val="00801F67"/>
    <w:rsid w:val="00807115"/>
    <w:rsid w:val="008103E5"/>
    <w:rsid w:val="008113CE"/>
    <w:rsid w:val="008179A4"/>
    <w:rsid w:val="00817B1A"/>
    <w:rsid w:val="00821AD4"/>
    <w:rsid w:val="00821EF6"/>
    <w:rsid w:val="008278EE"/>
    <w:rsid w:val="0083300F"/>
    <w:rsid w:val="00834A48"/>
    <w:rsid w:val="00834EBD"/>
    <w:rsid w:val="00836783"/>
    <w:rsid w:val="008403EA"/>
    <w:rsid w:val="0084176E"/>
    <w:rsid w:val="0084191A"/>
    <w:rsid w:val="00844D45"/>
    <w:rsid w:val="00844FCC"/>
    <w:rsid w:val="008473E6"/>
    <w:rsid w:val="00852DA8"/>
    <w:rsid w:val="008545DB"/>
    <w:rsid w:val="00854E90"/>
    <w:rsid w:val="00855C53"/>
    <w:rsid w:val="00864B59"/>
    <w:rsid w:val="008663F7"/>
    <w:rsid w:val="0087108C"/>
    <w:rsid w:val="008777D4"/>
    <w:rsid w:val="00877CE4"/>
    <w:rsid w:val="0088115C"/>
    <w:rsid w:val="00884058"/>
    <w:rsid w:val="00884877"/>
    <w:rsid w:val="0089175C"/>
    <w:rsid w:val="008942E6"/>
    <w:rsid w:val="00895D67"/>
    <w:rsid w:val="008A0973"/>
    <w:rsid w:val="008A0D02"/>
    <w:rsid w:val="008A5117"/>
    <w:rsid w:val="008A553F"/>
    <w:rsid w:val="008A684A"/>
    <w:rsid w:val="008B0A8B"/>
    <w:rsid w:val="008B267D"/>
    <w:rsid w:val="008B378A"/>
    <w:rsid w:val="008B3813"/>
    <w:rsid w:val="008C6936"/>
    <w:rsid w:val="008D1F8A"/>
    <w:rsid w:val="008D3976"/>
    <w:rsid w:val="008D6F08"/>
    <w:rsid w:val="008D7944"/>
    <w:rsid w:val="008E0121"/>
    <w:rsid w:val="008E1B3F"/>
    <w:rsid w:val="008E4E7B"/>
    <w:rsid w:val="008E6A13"/>
    <w:rsid w:val="008E6E92"/>
    <w:rsid w:val="008F1B4C"/>
    <w:rsid w:val="008F338D"/>
    <w:rsid w:val="008F5101"/>
    <w:rsid w:val="008F5C71"/>
    <w:rsid w:val="008F6CAB"/>
    <w:rsid w:val="008F7819"/>
    <w:rsid w:val="00905129"/>
    <w:rsid w:val="00906B3C"/>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E0"/>
    <w:rsid w:val="009576F5"/>
    <w:rsid w:val="00961373"/>
    <w:rsid w:val="00962857"/>
    <w:rsid w:val="00962B58"/>
    <w:rsid w:val="00964714"/>
    <w:rsid w:val="009668DC"/>
    <w:rsid w:val="009677C7"/>
    <w:rsid w:val="00967922"/>
    <w:rsid w:val="009718FB"/>
    <w:rsid w:val="00977A7E"/>
    <w:rsid w:val="00981256"/>
    <w:rsid w:val="00985E5E"/>
    <w:rsid w:val="00994394"/>
    <w:rsid w:val="009A1EAD"/>
    <w:rsid w:val="009A72FE"/>
    <w:rsid w:val="009A7724"/>
    <w:rsid w:val="009A7728"/>
    <w:rsid w:val="009B318D"/>
    <w:rsid w:val="009C072D"/>
    <w:rsid w:val="009C0E88"/>
    <w:rsid w:val="009C2FDA"/>
    <w:rsid w:val="009C3EBD"/>
    <w:rsid w:val="009C4029"/>
    <w:rsid w:val="009C6936"/>
    <w:rsid w:val="009C6FD5"/>
    <w:rsid w:val="009D1B79"/>
    <w:rsid w:val="009D1C70"/>
    <w:rsid w:val="009D24CA"/>
    <w:rsid w:val="009E1D86"/>
    <w:rsid w:val="009E1DC5"/>
    <w:rsid w:val="009E2217"/>
    <w:rsid w:val="00A00293"/>
    <w:rsid w:val="00A00A54"/>
    <w:rsid w:val="00A011D1"/>
    <w:rsid w:val="00A01FB9"/>
    <w:rsid w:val="00A022B9"/>
    <w:rsid w:val="00A02494"/>
    <w:rsid w:val="00A10708"/>
    <w:rsid w:val="00A153D0"/>
    <w:rsid w:val="00A16292"/>
    <w:rsid w:val="00A16E2C"/>
    <w:rsid w:val="00A25045"/>
    <w:rsid w:val="00A27F21"/>
    <w:rsid w:val="00A40683"/>
    <w:rsid w:val="00A411C4"/>
    <w:rsid w:val="00A4269D"/>
    <w:rsid w:val="00A44FC7"/>
    <w:rsid w:val="00A44FDE"/>
    <w:rsid w:val="00A47EBC"/>
    <w:rsid w:val="00A517B4"/>
    <w:rsid w:val="00A51DB4"/>
    <w:rsid w:val="00A54907"/>
    <w:rsid w:val="00A56734"/>
    <w:rsid w:val="00A62A1A"/>
    <w:rsid w:val="00A62E3B"/>
    <w:rsid w:val="00A64979"/>
    <w:rsid w:val="00A65CEC"/>
    <w:rsid w:val="00A67CDE"/>
    <w:rsid w:val="00A739C9"/>
    <w:rsid w:val="00A834F8"/>
    <w:rsid w:val="00A9457A"/>
    <w:rsid w:val="00A9650D"/>
    <w:rsid w:val="00AA1EB8"/>
    <w:rsid w:val="00AA3804"/>
    <w:rsid w:val="00AA6A03"/>
    <w:rsid w:val="00AB1876"/>
    <w:rsid w:val="00AB18CC"/>
    <w:rsid w:val="00AB1AE1"/>
    <w:rsid w:val="00AB1E11"/>
    <w:rsid w:val="00AC07DA"/>
    <w:rsid w:val="00AC1327"/>
    <w:rsid w:val="00AC15C9"/>
    <w:rsid w:val="00AC2A38"/>
    <w:rsid w:val="00AC696B"/>
    <w:rsid w:val="00AD0A0D"/>
    <w:rsid w:val="00AD2B32"/>
    <w:rsid w:val="00AD417F"/>
    <w:rsid w:val="00AD46C3"/>
    <w:rsid w:val="00AD4CAE"/>
    <w:rsid w:val="00AE17DF"/>
    <w:rsid w:val="00AE34C4"/>
    <w:rsid w:val="00AF296F"/>
    <w:rsid w:val="00AF3101"/>
    <w:rsid w:val="00AF59BB"/>
    <w:rsid w:val="00AF7303"/>
    <w:rsid w:val="00B010E4"/>
    <w:rsid w:val="00B054EB"/>
    <w:rsid w:val="00B07B6E"/>
    <w:rsid w:val="00B1186B"/>
    <w:rsid w:val="00B13AE5"/>
    <w:rsid w:val="00B15880"/>
    <w:rsid w:val="00B16EF8"/>
    <w:rsid w:val="00B17DD3"/>
    <w:rsid w:val="00B20E96"/>
    <w:rsid w:val="00B2588D"/>
    <w:rsid w:val="00B26E8D"/>
    <w:rsid w:val="00B27590"/>
    <w:rsid w:val="00B331E9"/>
    <w:rsid w:val="00B36644"/>
    <w:rsid w:val="00B36E95"/>
    <w:rsid w:val="00B3724C"/>
    <w:rsid w:val="00B407BE"/>
    <w:rsid w:val="00B43BA5"/>
    <w:rsid w:val="00B449C9"/>
    <w:rsid w:val="00B45E03"/>
    <w:rsid w:val="00B46EAF"/>
    <w:rsid w:val="00B5110F"/>
    <w:rsid w:val="00B513D2"/>
    <w:rsid w:val="00B55CD5"/>
    <w:rsid w:val="00B57241"/>
    <w:rsid w:val="00B579A0"/>
    <w:rsid w:val="00B61646"/>
    <w:rsid w:val="00B66A5B"/>
    <w:rsid w:val="00B67EC9"/>
    <w:rsid w:val="00B87A11"/>
    <w:rsid w:val="00B87B37"/>
    <w:rsid w:val="00B91890"/>
    <w:rsid w:val="00B922E8"/>
    <w:rsid w:val="00B96832"/>
    <w:rsid w:val="00B96F1B"/>
    <w:rsid w:val="00B97667"/>
    <w:rsid w:val="00B97F4D"/>
    <w:rsid w:val="00BA1F2F"/>
    <w:rsid w:val="00BA2904"/>
    <w:rsid w:val="00BA30AC"/>
    <w:rsid w:val="00BA5849"/>
    <w:rsid w:val="00BB01FB"/>
    <w:rsid w:val="00BB0D17"/>
    <w:rsid w:val="00BB220E"/>
    <w:rsid w:val="00BB7869"/>
    <w:rsid w:val="00BC0688"/>
    <w:rsid w:val="00BC4BE3"/>
    <w:rsid w:val="00BD05A3"/>
    <w:rsid w:val="00BD0BD9"/>
    <w:rsid w:val="00BD5CB3"/>
    <w:rsid w:val="00BE045D"/>
    <w:rsid w:val="00BE1520"/>
    <w:rsid w:val="00BE5F97"/>
    <w:rsid w:val="00BE67D5"/>
    <w:rsid w:val="00BE77DE"/>
    <w:rsid w:val="00BF188A"/>
    <w:rsid w:val="00BF5A7C"/>
    <w:rsid w:val="00BF621B"/>
    <w:rsid w:val="00BF7DE6"/>
    <w:rsid w:val="00C0574C"/>
    <w:rsid w:val="00C05908"/>
    <w:rsid w:val="00C169B0"/>
    <w:rsid w:val="00C22F3C"/>
    <w:rsid w:val="00C26EDE"/>
    <w:rsid w:val="00C31CF1"/>
    <w:rsid w:val="00C36396"/>
    <w:rsid w:val="00C51B67"/>
    <w:rsid w:val="00C521B2"/>
    <w:rsid w:val="00C539E6"/>
    <w:rsid w:val="00C53ABC"/>
    <w:rsid w:val="00C55D67"/>
    <w:rsid w:val="00C561D8"/>
    <w:rsid w:val="00C60522"/>
    <w:rsid w:val="00C6096B"/>
    <w:rsid w:val="00C6392A"/>
    <w:rsid w:val="00C63BA0"/>
    <w:rsid w:val="00C64DFB"/>
    <w:rsid w:val="00C67A47"/>
    <w:rsid w:val="00C7006C"/>
    <w:rsid w:val="00C74089"/>
    <w:rsid w:val="00C741D7"/>
    <w:rsid w:val="00C75452"/>
    <w:rsid w:val="00C817C6"/>
    <w:rsid w:val="00C84602"/>
    <w:rsid w:val="00C8660E"/>
    <w:rsid w:val="00C86B8E"/>
    <w:rsid w:val="00C903BF"/>
    <w:rsid w:val="00C922BC"/>
    <w:rsid w:val="00C92881"/>
    <w:rsid w:val="00C92BCF"/>
    <w:rsid w:val="00C952D7"/>
    <w:rsid w:val="00CA3A43"/>
    <w:rsid w:val="00CA4472"/>
    <w:rsid w:val="00CB06C9"/>
    <w:rsid w:val="00CB10AA"/>
    <w:rsid w:val="00CB38AB"/>
    <w:rsid w:val="00CB708B"/>
    <w:rsid w:val="00CC7DD8"/>
    <w:rsid w:val="00CC7EAF"/>
    <w:rsid w:val="00CC7FA4"/>
    <w:rsid w:val="00CD0207"/>
    <w:rsid w:val="00CD06E3"/>
    <w:rsid w:val="00CD41DD"/>
    <w:rsid w:val="00CE31DB"/>
    <w:rsid w:val="00CE5B2F"/>
    <w:rsid w:val="00CF0F48"/>
    <w:rsid w:val="00CF1B41"/>
    <w:rsid w:val="00CF3377"/>
    <w:rsid w:val="00CF52A6"/>
    <w:rsid w:val="00CF65F2"/>
    <w:rsid w:val="00CF7C61"/>
    <w:rsid w:val="00D00885"/>
    <w:rsid w:val="00D06C87"/>
    <w:rsid w:val="00D1260E"/>
    <w:rsid w:val="00D176CC"/>
    <w:rsid w:val="00D204B0"/>
    <w:rsid w:val="00D20C82"/>
    <w:rsid w:val="00D2226E"/>
    <w:rsid w:val="00D30A2E"/>
    <w:rsid w:val="00D32118"/>
    <w:rsid w:val="00D35138"/>
    <w:rsid w:val="00D360FD"/>
    <w:rsid w:val="00D36C7A"/>
    <w:rsid w:val="00D40C7D"/>
    <w:rsid w:val="00D41812"/>
    <w:rsid w:val="00D4289A"/>
    <w:rsid w:val="00D45B1F"/>
    <w:rsid w:val="00D47A5E"/>
    <w:rsid w:val="00D47ABC"/>
    <w:rsid w:val="00D51D62"/>
    <w:rsid w:val="00D568A4"/>
    <w:rsid w:val="00D602C6"/>
    <w:rsid w:val="00D607AF"/>
    <w:rsid w:val="00D6160F"/>
    <w:rsid w:val="00D620E0"/>
    <w:rsid w:val="00D625AD"/>
    <w:rsid w:val="00D65533"/>
    <w:rsid w:val="00D65BEF"/>
    <w:rsid w:val="00D73D88"/>
    <w:rsid w:val="00D7414E"/>
    <w:rsid w:val="00D7487F"/>
    <w:rsid w:val="00D759DB"/>
    <w:rsid w:val="00D77E69"/>
    <w:rsid w:val="00D807AF"/>
    <w:rsid w:val="00D814E5"/>
    <w:rsid w:val="00D82B93"/>
    <w:rsid w:val="00D9400F"/>
    <w:rsid w:val="00D95D1E"/>
    <w:rsid w:val="00DA46C8"/>
    <w:rsid w:val="00DB31C8"/>
    <w:rsid w:val="00DB3F45"/>
    <w:rsid w:val="00DB7825"/>
    <w:rsid w:val="00DC5F19"/>
    <w:rsid w:val="00DD2620"/>
    <w:rsid w:val="00DD62D3"/>
    <w:rsid w:val="00DE2F35"/>
    <w:rsid w:val="00DE4B27"/>
    <w:rsid w:val="00DE5E9A"/>
    <w:rsid w:val="00DE6578"/>
    <w:rsid w:val="00DF2048"/>
    <w:rsid w:val="00DF34D9"/>
    <w:rsid w:val="00DF4423"/>
    <w:rsid w:val="00DF497E"/>
    <w:rsid w:val="00E00BEC"/>
    <w:rsid w:val="00E01154"/>
    <w:rsid w:val="00E04817"/>
    <w:rsid w:val="00E05E0F"/>
    <w:rsid w:val="00E061B3"/>
    <w:rsid w:val="00E124E0"/>
    <w:rsid w:val="00E1301F"/>
    <w:rsid w:val="00E17A31"/>
    <w:rsid w:val="00E2309C"/>
    <w:rsid w:val="00E23CF1"/>
    <w:rsid w:val="00E31780"/>
    <w:rsid w:val="00E3200D"/>
    <w:rsid w:val="00E35BFF"/>
    <w:rsid w:val="00E40BF6"/>
    <w:rsid w:val="00E42F06"/>
    <w:rsid w:val="00E43E82"/>
    <w:rsid w:val="00E43EA7"/>
    <w:rsid w:val="00E5159C"/>
    <w:rsid w:val="00E51711"/>
    <w:rsid w:val="00E51BA5"/>
    <w:rsid w:val="00E52373"/>
    <w:rsid w:val="00E5660E"/>
    <w:rsid w:val="00E56A8E"/>
    <w:rsid w:val="00E56B64"/>
    <w:rsid w:val="00E56EBA"/>
    <w:rsid w:val="00E617AF"/>
    <w:rsid w:val="00E628CC"/>
    <w:rsid w:val="00E62BC6"/>
    <w:rsid w:val="00E648FB"/>
    <w:rsid w:val="00E656C1"/>
    <w:rsid w:val="00E65F22"/>
    <w:rsid w:val="00E66C8E"/>
    <w:rsid w:val="00E66F22"/>
    <w:rsid w:val="00E67501"/>
    <w:rsid w:val="00E6795C"/>
    <w:rsid w:val="00E72DF1"/>
    <w:rsid w:val="00E80D5C"/>
    <w:rsid w:val="00E80D64"/>
    <w:rsid w:val="00E81165"/>
    <w:rsid w:val="00E870A7"/>
    <w:rsid w:val="00E9388F"/>
    <w:rsid w:val="00E95087"/>
    <w:rsid w:val="00E950D8"/>
    <w:rsid w:val="00EA12E6"/>
    <w:rsid w:val="00EB0564"/>
    <w:rsid w:val="00EB2747"/>
    <w:rsid w:val="00EC1732"/>
    <w:rsid w:val="00EC2F70"/>
    <w:rsid w:val="00EC57F0"/>
    <w:rsid w:val="00EC5D91"/>
    <w:rsid w:val="00EC685C"/>
    <w:rsid w:val="00EC69AE"/>
    <w:rsid w:val="00ED06B4"/>
    <w:rsid w:val="00ED0823"/>
    <w:rsid w:val="00ED1CBD"/>
    <w:rsid w:val="00ED3BEF"/>
    <w:rsid w:val="00ED3E0A"/>
    <w:rsid w:val="00ED4293"/>
    <w:rsid w:val="00ED462A"/>
    <w:rsid w:val="00ED5E2B"/>
    <w:rsid w:val="00ED7C98"/>
    <w:rsid w:val="00EE033E"/>
    <w:rsid w:val="00EE2C9E"/>
    <w:rsid w:val="00EE3C6F"/>
    <w:rsid w:val="00EE5A8B"/>
    <w:rsid w:val="00EE63B7"/>
    <w:rsid w:val="00EE7218"/>
    <w:rsid w:val="00EF7C99"/>
    <w:rsid w:val="00F01BC1"/>
    <w:rsid w:val="00F02C95"/>
    <w:rsid w:val="00F02F87"/>
    <w:rsid w:val="00F05203"/>
    <w:rsid w:val="00F1002B"/>
    <w:rsid w:val="00F10F47"/>
    <w:rsid w:val="00F15390"/>
    <w:rsid w:val="00F1543C"/>
    <w:rsid w:val="00F22DF6"/>
    <w:rsid w:val="00F27550"/>
    <w:rsid w:val="00F27D9D"/>
    <w:rsid w:val="00F3170A"/>
    <w:rsid w:val="00F31886"/>
    <w:rsid w:val="00F31D83"/>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62B7D"/>
    <w:rsid w:val="00F63CEF"/>
    <w:rsid w:val="00F67853"/>
    <w:rsid w:val="00F71B66"/>
    <w:rsid w:val="00F76580"/>
    <w:rsid w:val="00F773F7"/>
    <w:rsid w:val="00F86DBD"/>
    <w:rsid w:val="00F90B91"/>
    <w:rsid w:val="00F91C07"/>
    <w:rsid w:val="00F9787E"/>
    <w:rsid w:val="00FA0000"/>
    <w:rsid w:val="00FB3922"/>
    <w:rsid w:val="00FB7405"/>
    <w:rsid w:val="00FC0603"/>
    <w:rsid w:val="00FC6E8D"/>
    <w:rsid w:val="00FC7B9B"/>
    <w:rsid w:val="00FD380A"/>
    <w:rsid w:val="00FD6EFB"/>
    <w:rsid w:val="00FE4588"/>
    <w:rsid w:val="00FE5462"/>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18"/>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1"/>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2"/>
      </w:numPr>
    </w:pPr>
  </w:style>
  <w:style w:type="paragraph" w:customStyle="1" w:styleId="moje21">
    <w:name w:val="moje 2.1"/>
    <w:basedOn w:val="Normalny"/>
    <w:rsid w:val="00AA6A03"/>
    <w:pPr>
      <w:numPr>
        <w:ilvl w:val="1"/>
        <w:numId w:val="12"/>
      </w:numPr>
    </w:pPr>
  </w:style>
  <w:style w:type="paragraph" w:customStyle="1" w:styleId="Moje222">
    <w:name w:val="Moje 2.2.2"/>
    <w:basedOn w:val="Normalny"/>
    <w:rsid w:val="00AA6A03"/>
    <w:pPr>
      <w:numPr>
        <w:ilvl w:val="2"/>
        <w:numId w:val="12"/>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aplikacja.ceidg.gov.pl/ceidg/ceidg.public.ui/search.aspx" TargetMode="Externa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footer" Target="footer2.xm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13213</Words>
  <Characters>79280</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8</cp:revision>
  <cp:lastPrinted>2023-07-05T07:11:00Z</cp:lastPrinted>
  <dcterms:created xsi:type="dcterms:W3CDTF">2024-01-17T13:03:00Z</dcterms:created>
  <dcterms:modified xsi:type="dcterms:W3CDTF">2024-01-19T07:31:00Z</dcterms:modified>
</cp:coreProperties>
</file>