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1521E4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21BEAD92" w14:textId="2CD05FBA" w:rsidR="00665D84" w:rsidRDefault="00206432" w:rsidP="005D2894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222263">
        <w:rPr>
          <w:rFonts w:ascii="Arial" w:hAnsi="Arial" w:cs="Arial"/>
        </w:rPr>
        <w:t>2.2023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523854">
        <w:rPr>
          <w:rFonts w:ascii="Arial" w:hAnsi="Arial" w:cs="Arial"/>
        </w:rPr>
        <w:t>01.03</w:t>
      </w:r>
      <w:r w:rsidR="00222263">
        <w:rPr>
          <w:rFonts w:ascii="Arial" w:hAnsi="Arial" w:cs="Arial"/>
        </w:rPr>
        <w:t>.2023 r</w:t>
      </w:r>
      <w:r w:rsidR="00AF33B7" w:rsidRPr="00482A28">
        <w:rPr>
          <w:rFonts w:ascii="Arial" w:hAnsi="Arial" w:cs="Arial"/>
        </w:rPr>
        <w:t xml:space="preserve">. </w:t>
      </w:r>
    </w:p>
    <w:p w14:paraId="534C033A" w14:textId="77777777" w:rsidR="007B3806" w:rsidRPr="00482A28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5DF892EA" w14:textId="77777777" w:rsidR="00523854" w:rsidRDefault="00737AE5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 w:rsidRPr="00737AE5">
        <w:rPr>
          <w:rFonts w:ascii="Arial" w:hAnsi="Arial" w:cs="Arial"/>
          <w:b/>
          <w:bCs/>
        </w:rPr>
        <w:t xml:space="preserve">Zmiana </w:t>
      </w:r>
      <w:r w:rsidR="004A5B6D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</w:t>
      </w:r>
      <w:r w:rsidR="00235DB4" w:rsidRPr="00737AE5">
        <w:rPr>
          <w:rFonts w:ascii="Arial" w:eastAsia="Times New Roman" w:hAnsi="Arial" w:cs="Arial"/>
          <w:b/>
          <w:bCs/>
          <w:kern w:val="0"/>
          <w:lang w:eastAsia="ar-SA" w:bidi="ar-SA"/>
        </w:rPr>
        <w:t>treści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  <w:r w:rsidR="00523854">
        <w:rPr>
          <w:rFonts w:ascii="Arial" w:eastAsia="Times New Roman" w:hAnsi="Arial" w:cs="Arial"/>
          <w:b/>
          <w:kern w:val="0"/>
          <w:lang w:eastAsia="ar-SA" w:bidi="ar-SA"/>
        </w:rPr>
        <w:t xml:space="preserve">, </w:t>
      </w:r>
      <w:r w:rsidR="005D2894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</w:p>
    <w:p w14:paraId="4044EF3B" w14:textId="77777777" w:rsidR="00523854" w:rsidRDefault="005D2894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>
        <w:rPr>
          <w:rFonts w:ascii="Arial" w:eastAsia="Times New Roman" w:hAnsi="Arial" w:cs="Arial"/>
          <w:b/>
          <w:kern w:val="0"/>
          <w:lang w:eastAsia="ar-SA" w:bidi="ar-SA"/>
        </w:rPr>
        <w:t xml:space="preserve">ogłoszenia o zamówieniu </w:t>
      </w:r>
    </w:p>
    <w:p w14:paraId="406D8D4B" w14:textId="4207CCB4" w:rsidR="00E9531C" w:rsidRPr="00985843" w:rsidRDefault="00523854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>
        <w:rPr>
          <w:rFonts w:ascii="Arial" w:eastAsia="Times New Roman" w:hAnsi="Arial" w:cs="Arial"/>
          <w:b/>
          <w:kern w:val="0"/>
          <w:lang w:eastAsia="ar-SA" w:bidi="ar-SA"/>
        </w:rPr>
        <w:t xml:space="preserve">i terminu składania i otwarcia ofert </w:t>
      </w:r>
    </w:p>
    <w:p w14:paraId="61BC5ADD" w14:textId="77777777" w:rsidR="00523854" w:rsidRDefault="00523854" w:rsidP="00523854">
      <w:pPr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0CB7A06" w14:textId="42955502" w:rsidR="00222263" w:rsidRPr="00523854" w:rsidRDefault="00235DB4" w:rsidP="005D2894">
      <w:pPr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  <w:bookmarkStart w:id="0" w:name="_Hlk127280406"/>
      <w:r w:rsidR="00523854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22263"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p w14:paraId="4FA7DCF0" w14:textId="77777777" w:rsidR="005D2894" w:rsidRPr="00222263" w:rsidRDefault="005D2894" w:rsidP="005D2894">
      <w:pPr>
        <w:spacing w:line="240" w:lineRule="auto"/>
        <w:rPr>
          <w:rFonts w:ascii="Arial" w:hAnsi="Arial" w:cs="Arial"/>
          <w:b/>
          <w:bCs/>
        </w:rPr>
      </w:pPr>
    </w:p>
    <w:bookmarkEnd w:id="0"/>
    <w:p w14:paraId="70C07BCC" w14:textId="77777777" w:rsidR="00820A26" w:rsidRDefault="00820A26" w:rsidP="005D2894">
      <w:pPr>
        <w:spacing w:line="240" w:lineRule="auto"/>
        <w:rPr>
          <w:rFonts w:ascii="Arial" w:eastAsia="Calibri" w:hAnsi="Arial" w:cs="Arial"/>
          <w:b/>
          <w:bCs/>
          <w:color w:val="000000"/>
        </w:rPr>
      </w:pPr>
    </w:p>
    <w:p w14:paraId="366F915D" w14:textId="77777777" w:rsidR="00A006A8" w:rsidRPr="00A006A8" w:rsidRDefault="00A006A8" w:rsidP="00A006A8">
      <w:pPr>
        <w:pStyle w:val="Akapitzlist"/>
        <w:numPr>
          <w:ilvl w:val="0"/>
          <w:numId w:val="16"/>
        </w:numPr>
        <w:spacing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ZMIANA TREŚCI OGŁOSZENIA O ZAMÓWIENIU </w:t>
      </w:r>
    </w:p>
    <w:p w14:paraId="71287845" w14:textId="77777777" w:rsidR="00A006A8" w:rsidRDefault="00A006A8" w:rsidP="00A006A8">
      <w:pPr>
        <w:spacing w:line="240" w:lineRule="auto"/>
        <w:jc w:val="left"/>
        <w:rPr>
          <w:rFonts w:ascii="Arial" w:hAnsi="Arial" w:cs="Arial"/>
          <w:bCs/>
        </w:rPr>
      </w:pPr>
    </w:p>
    <w:p w14:paraId="389AE6F4" w14:textId="48879F45" w:rsidR="00A006A8" w:rsidRDefault="00A006A8" w:rsidP="00A006A8">
      <w:pPr>
        <w:spacing w:line="24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Działając na podstawie art. 271 ust. 1 ustawy  </w:t>
      </w:r>
      <w:r w:rsidRPr="00845071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dnia </w:t>
      </w:r>
      <w:r w:rsidRPr="00845071">
        <w:rPr>
          <w:rFonts w:ascii="Arial" w:hAnsi="Arial" w:cs="Arial"/>
          <w:bCs/>
        </w:rPr>
        <w:t>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 Dz.U. z 2022 poz.1710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845071">
        <w:rPr>
          <w:rFonts w:ascii="Arial" w:hAnsi="Arial" w:cs="Arial"/>
          <w:bCs/>
        </w:rPr>
        <w:t xml:space="preserve"> – dalej: ustawa </w:t>
      </w:r>
      <w:proofErr w:type="spellStart"/>
      <w:r w:rsidRPr="00845071">
        <w:rPr>
          <w:rFonts w:ascii="Arial" w:hAnsi="Arial" w:cs="Arial"/>
          <w:bCs/>
        </w:rPr>
        <w:t>Pzp</w:t>
      </w:r>
      <w:proofErr w:type="spellEnd"/>
      <w:r w:rsidR="009338F3">
        <w:rPr>
          <w:rFonts w:ascii="Arial" w:hAnsi="Arial" w:cs="Arial"/>
          <w:bCs/>
        </w:rPr>
        <w:t xml:space="preserve">, </w:t>
      </w:r>
      <w:r w:rsidRPr="008450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Zamawiający zmienia treść ogłoszenia o zamówieniu w pkt 4.1.11 poprzez zaznaczenie odpowiedzi „NIE” przy wyrażeniu: „Zamawiający ogranicza liczbę części zamówienia, którą można udzielić jednemu wykonawcy”. </w:t>
      </w:r>
    </w:p>
    <w:p w14:paraId="299AEA18" w14:textId="77777777" w:rsidR="00A006A8" w:rsidRPr="00030871" w:rsidRDefault="00A006A8" w:rsidP="00A006A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Powyższe uzasadnione jest tym, iż w postępowaniu Zamawiający nie ogranicza liczbę części, którą może udzielić jednemu wykonawcy o czym stanowi art. 91 ust. 3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, natomiast zgodnie z art. 91 ust. 1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wskazał w SWZ, że ofertę można złożyć w odniesieniu do dwóch części zamówienia zastrzegając, że w</w:t>
      </w:r>
      <w:r w:rsidRPr="008D3FED">
        <w:rPr>
          <w:rFonts w:ascii="Arial" w:hAnsi="Arial" w:cs="Arial"/>
          <w:bCs/>
        </w:rPr>
        <w:t>ykonawca,  składający ofertę na część I nie może złożyć oferty na część II i odwrotnie oraz wykonawca składający ofertę na część III nie może złożyć oferty na część IV                               i odwrotnie.</w:t>
      </w:r>
    </w:p>
    <w:p w14:paraId="37137130" w14:textId="77777777" w:rsidR="00A006A8" w:rsidRDefault="00A006A8" w:rsidP="00A006A8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p w14:paraId="030C23F1" w14:textId="77777777" w:rsidR="00A006A8" w:rsidRPr="00A006A8" w:rsidRDefault="00A006A8" w:rsidP="00A006A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lang w:bidi="ar-SA"/>
        </w:rPr>
      </w:pPr>
    </w:p>
    <w:p w14:paraId="552732CF" w14:textId="39CD4C55" w:rsidR="00820A26" w:rsidRPr="00A006A8" w:rsidRDefault="00A006A8" w:rsidP="009338F3">
      <w:pPr>
        <w:pStyle w:val="Akapitzlist"/>
        <w:numPr>
          <w:ilvl w:val="0"/>
          <w:numId w:val="16"/>
        </w:numPr>
        <w:spacing w:line="240" w:lineRule="auto"/>
        <w:ind w:left="709"/>
        <w:rPr>
          <w:rFonts w:ascii="Arial" w:eastAsia="Calibri" w:hAnsi="Arial" w:cs="Arial"/>
          <w:b/>
          <w:bCs/>
          <w:color w:val="000000"/>
        </w:rPr>
      </w:pPr>
      <w:r w:rsidRPr="00A006A8"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 ZMIANA TREŚCI SWZ, ZMIANA TERMINU SKŁADANIA </w:t>
      </w:r>
      <w:r>
        <w:rPr>
          <w:rFonts w:ascii="Arial" w:hAnsi="Arial" w:cs="Arial"/>
          <w:color w:val="000000"/>
          <w:kern w:val="0"/>
          <w:sz w:val="23"/>
          <w:szCs w:val="23"/>
          <w:lang w:bidi="ar-SA"/>
        </w:rPr>
        <w:t xml:space="preserve">I OTWARCIA </w:t>
      </w:r>
      <w:r w:rsidRPr="00A006A8">
        <w:rPr>
          <w:rFonts w:ascii="Arial" w:hAnsi="Arial" w:cs="Arial"/>
          <w:color w:val="000000"/>
          <w:kern w:val="0"/>
          <w:sz w:val="23"/>
          <w:szCs w:val="23"/>
          <w:lang w:bidi="ar-SA"/>
        </w:rPr>
        <w:t>OFERT</w:t>
      </w:r>
    </w:p>
    <w:p w14:paraId="51D23D00" w14:textId="77777777" w:rsidR="00A006A8" w:rsidRDefault="00A006A8" w:rsidP="00820A26">
      <w:pPr>
        <w:spacing w:line="240" w:lineRule="auto"/>
        <w:ind w:firstLine="709"/>
        <w:rPr>
          <w:rFonts w:ascii="Arial" w:hAnsi="Arial" w:cs="Arial"/>
          <w:bCs/>
        </w:rPr>
      </w:pPr>
    </w:p>
    <w:p w14:paraId="4BD487B9" w14:textId="1DA06EDA" w:rsidR="00820A26" w:rsidRDefault="00820A26" w:rsidP="00820A26">
      <w:pPr>
        <w:spacing w:line="24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286 ust. 1 ustawy </w:t>
      </w:r>
      <w:bookmarkStart w:id="1" w:name="_Hlk128555238"/>
      <w:r w:rsidRPr="00845071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dnia </w:t>
      </w:r>
      <w:r w:rsidRPr="00845071">
        <w:rPr>
          <w:rFonts w:ascii="Arial" w:hAnsi="Arial" w:cs="Arial"/>
          <w:bCs/>
        </w:rPr>
        <w:t>11 września 2019 r. – Prawo zamówień publicznych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 Dz.U. z 2022 poz.1710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845071">
        <w:rPr>
          <w:rFonts w:ascii="Arial" w:hAnsi="Arial" w:cs="Arial"/>
          <w:bCs/>
        </w:rPr>
        <w:t xml:space="preserve"> – dalej: ustawa </w:t>
      </w:r>
      <w:proofErr w:type="spellStart"/>
      <w:r w:rsidRPr="00845071">
        <w:rPr>
          <w:rFonts w:ascii="Arial" w:hAnsi="Arial" w:cs="Arial"/>
          <w:bCs/>
        </w:rPr>
        <w:t>Pzp</w:t>
      </w:r>
      <w:proofErr w:type="spellEnd"/>
      <w:r w:rsidRPr="00845071">
        <w:rPr>
          <w:rFonts w:ascii="Arial" w:hAnsi="Arial" w:cs="Arial"/>
          <w:bCs/>
        </w:rPr>
        <w:t xml:space="preserve"> </w:t>
      </w:r>
      <w:bookmarkEnd w:id="1"/>
      <w:r w:rsidRPr="00845071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zmienia treść SWZ w poniższym zakresie:</w:t>
      </w:r>
    </w:p>
    <w:p w14:paraId="2EC96934" w14:textId="77777777" w:rsidR="00FE79A7" w:rsidRDefault="00FE79A7" w:rsidP="00820A26">
      <w:pPr>
        <w:spacing w:line="240" w:lineRule="auto"/>
        <w:ind w:firstLine="709"/>
        <w:rPr>
          <w:rFonts w:ascii="Arial" w:hAnsi="Arial" w:cs="Arial"/>
          <w:bCs/>
        </w:rPr>
      </w:pPr>
    </w:p>
    <w:p w14:paraId="38CEFA49" w14:textId="4F71A90D" w:rsidR="00103191" w:rsidRDefault="00103191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bookmarkStart w:id="2" w:name="_Hlk128552810"/>
      <w:r>
        <w:rPr>
          <w:rFonts w:ascii="Arial" w:hAnsi="Arial" w:cs="Arial"/>
          <w:bCs/>
        </w:rPr>
        <w:t xml:space="preserve">Pkt 5 SWZ – Termin wykonania zamówienia, otrzymuje nowe brzmienie: </w:t>
      </w:r>
    </w:p>
    <w:p w14:paraId="566F492A" w14:textId="6896AEB6" w:rsidR="00103191" w:rsidRDefault="00504A04" w:rsidP="00103191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„5. Termin wykonania zamówienia:</w:t>
      </w:r>
    </w:p>
    <w:p w14:paraId="319EA48B" w14:textId="1AFA24BA" w:rsidR="00746D12" w:rsidRDefault="00103191" w:rsidP="00746D12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103191">
        <w:rPr>
          <w:rFonts w:ascii="Arial" w:hAnsi="Arial" w:cs="Arial"/>
          <w:bCs/>
        </w:rPr>
        <w:t>I - CZĘŚĆ – 6 m-</w:t>
      </w:r>
      <w:proofErr w:type="spellStart"/>
      <w:r w:rsidRPr="00103191">
        <w:rPr>
          <w:rFonts w:ascii="Arial" w:hAnsi="Arial" w:cs="Arial"/>
          <w:bCs/>
        </w:rPr>
        <w:t>cy</w:t>
      </w:r>
      <w:proofErr w:type="spellEnd"/>
      <w:r w:rsidRPr="00103191">
        <w:rPr>
          <w:rFonts w:ascii="Arial" w:hAnsi="Arial" w:cs="Arial"/>
          <w:bCs/>
        </w:rPr>
        <w:t xml:space="preserve"> od dnia przekazania placu budowy (robota budowlana)</w:t>
      </w:r>
    </w:p>
    <w:p w14:paraId="10200A39" w14:textId="6C99FC8C" w:rsidR="00746D12" w:rsidRPr="00746D12" w:rsidRDefault="00103191" w:rsidP="00746D12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746D12">
        <w:rPr>
          <w:rFonts w:ascii="Arial" w:hAnsi="Arial" w:cs="Arial"/>
          <w:bCs/>
        </w:rPr>
        <w:t>II – CZĘŚĆ  –</w:t>
      </w:r>
      <w:bookmarkStart w:id="3" w:name="_Hlk128604944"/>
      <w:r w:rsidR="00746D12" w:rsidRPr="00746D12">
        <w:rPr>
          <w:rFonts w:ascii="Arial" w:hAnsi="Arial" w:cs="Arial"/>
          <w:bCs/>
        </w:rPr>
        <w:t xml:space="preserve">Wykonawca zobowiązuje się pełnić czynności nadzoru inwestorskiego określone niniejszą umową w czasie trwania robót objętych zadaniem, o którym mowa w  </w:t>
      </w:r>
      <w:r w:rsidR="00746D12">
        <w:rPr>
          <w:rFonts w:ascii="Arial" w:hAnsi="Arial" w:cs="Arial"/>
          <w:b/>
          <w:bCs/>
        </w:rPr>
        <w:t xml:space="preserve">części I </w:t>
      </w:r>
      <w:r w:rsidR="00746D12" w:rsidRPr="00746D12">
        <w:rPr>
          <w:rFonts w:ascii="Arial" w:hAnsi="Arial" w:cs="Arial"/>
          <w:bCs/>
        </w:rPr>
        <w:t xml:space="preserve"> </w:t>
      </w:r>
      <w:r w:rsidR="00746D12">
        <w:rPr>
          <w:rFonts w:ascii="Arial" w:hAnsi="Arial" w:cs="Arial"/>
          <w:bCs/>
        </w:rPr>
        <w:t>zamówienia</w:t>
      </w:r>
      <w:r w:rsidR="00746D12" w:rsidRPr="00746D12">
        <w:rPr>
          <w:rFonts w:ascii="Arial" w:hAnsi="Arial" w:cs="Arial"/>
          <w:bCs/>
        </w:rPr>
        <w:t xml:space="preserve"> oraz w okresie gwarancji na te roboty, tj. w okresie od dnia przekazania wykonawcy robót budowlanych placu budowy do czasu ostatecznego rozliczenia z wykonawcą robót po zakończeniu okresu gwarancji.</w:t>
      </w:r>
    </w:p>
    <w:p w14:paraId="5209BC57" w14:textId="38A625DB" w:rsidR="00103191" w:rsidRDefault="00746D12" w:rsidP="00746D12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746D12">
        <w:rPr>
          <w:rFonts w:ascii="Arial" w:hAnsi="Arial" w:cs="Arial"/>
          <w:bCs/>
        </w:rPr>
        <w:lastRenderedPageBreak/>
        <w:t xml:space="preserve">Umowny termin realizacji zadania inwestycyjnego przez wykonawcę robót budowlanych ustalono na okres </w:t>
      </w:r>
      <w:r>
        <w:rPr>
          <w:rFonts w:ascii="Arial" w:hAnsi="Arial" w:cs="Arial"/>
          <w:bCs/>
        </w:rPr>
        <w:t xml:space="preserve"> </w:t>
      </w:r>
      <w:r w:rsidRPr="00746D12">
        <w:rPr>
          <w:rFonts w:ascii="Arial" w:hAnsi="Arial" w:cs="Arial"/>
          <w:bCs/>
        </w:rPr>
        <w:t>6 miesięcy licząc od dnia zawarcia umowy</w:t>
      </w:r>
      <w:r>
        <w:rPr>
          <w:rFonts w:ascii="Arial" w:hAnsi="Arial" w:cs="Arial"/>
          <w:bCs/>
        </w:rPr>
        <w:t>.</w:t>
      </w:r>
    </w:p>
    <w:bookmarkEnd w:id="3"/>
    <w:p w14:paraId="70219D60" w14:textId="77777777" w:rsidR="006A1021" w:rsidRPr="00746D12" w:rsidRDefault="006A1021" w:rsidP="00746D12">
      <w:pPr>
        <w:spacing w:line="240" w:lineRule="auto"/>
        <w:rPr>
          <w:rFonts w:ascii="Arial" w:hAnsi="Arial" w:cs="Arial"/>
          <w:bCs/>
        </w:rPr>
      </w:pPr>
    </w:p>
    <w:p w14:paraId="5A8B4519" w14:textId="7F8615FC" w:rsidR="00103191" w:rsidRPr="00103191" w:rsidRDefault="00103191" w:rsidP="00103191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103191">
        <w:rPr>
          <w:rFonts w:ascii="Arial" w:hAnsi="Arial" w:cs="Arial"/>
          <w:bCs/>
        </w:rPr>
        <w:t xml:space="preserve">III – CZĘŚĆ  –  </w:t>
      </w:r>
      <w:r>
        <w:rPr>
          <w:rFonts w:ascii="Arial" w:hAnsi="Arial" w:cs="Arial"/>
          <w:bCs/>
        </w:rPr>
        <w:t xml:space="preserve">18 miesięcy od dnia podpisania umowy </w:t>
      </w:r>
      <w:r w:rsidRPr="00103191">
        <w:rPr>
          <w:rFonts w:ascii="Arial" w:hAnsi="Arial" w:cs="Arial"/>
          <w:bCs/>
        </w:rPr>
        <w:t xml:space="preserve"> (zaprojektuj i wybuduj)</w:t>
      </w:r>
    </w:p>
    <w:p w14:paraId="2AC79781" w14:textId="65BDEFBC" w:rsidR="00746D12" w:rsidRPr="00746D12" w:rsidRDefault="00103191" w:rsidP="00746D12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103191">
        <w:rPr>
          <w:rFonts w:ascii="Arial" w:hAnsi="Arial" w:cs="Arial"/>
          <w:bCs/>
        </w:rPr>
        <w:t xml:space="preserve">IV – CZĘŚĆ  – </w:t>
      </w:r>
      <w:r w:rsidR="00746D12" w:rsidRPr="00746D12">
        <w:rPr>
          <w:rFonts w:ascii="Arial" w:hAnsi="Arial" w:cs="Arial"/>
          <w:bCs/>
        </w:rPr>
        <w:t xml:space="preserve">Wykonawca zobowiązuje się pełnić czynności nadzoru inwestorskiego określone niniejszą umową w czasie trwania robót objętych zadaniem, o którym mowa w  </w:t>
      </w:r>
      <w:r w:rsidR="00746D12">
        <w:rPr>
          <w:rFonts w:ascii="Arial" w:hAnsi="Arial" w:cs="Arial"/>
          <w:b/>
          <w:bCs/>
        </w:rPr>
        <w:t xml:space="preserve">części III </w:t>
      </w:r>
      <w:r w:rsidR="00746D12" w:rsidRPr="00746D12">
        <w:rPr>
          <w:rFonts w:ascii="Arial" w:hAnsi="Arial" w:cs="Arial"/>
          <w:bCs/>
        </w:rPr>
        <w:t xml:space="preserve"> </w:t>
      </w:r>
      <w:r w:rsidR="00746D12">
        <w:rPr>
          <w:rFonts w:ascii="Arial" w:hAnsi="Arial" w:cs="Arial"/>
          <w:bCs/>
        </w:rPr>
        <w:t>zamówienia</w:t>
      </w:r>
      <w:r w:rsidR="00746D12" w:rsidRPr="00746D12">
        <w:rPr>
          <w:rFonts w:ascii="Arial" w:hAnsi="Arial" w:cs="Arial"/>
          <w:bCs/>
        </w:rPr>
        <w:t xml:space="preserve"> oraz w okresie gwarancji na te roboty, tj. w okresie od dnia przekazania wykonawcy robót budowlanych placu budowy do czasu ostatecznego rozliczenia z wykonawcą robót po zakończeniu okresu gwarancji.</w:t>
      </w:r>
    </w:p>
    <w:p w14:paraId="460BF266" w14:textId="6D2F224C" w:rsidR="00746D12" w:rsidRDefault="00746D12" w:rsidP="00746D12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 w:rsidRPr="00746D12">
        <w:rPr>
          <w:rFonts w:ascii="Arial" w:hAnsi="Arial" w:cs="Arial"/>
          <w:bCs/>
        </w:rPr>
        <w:t xml:space="preserve">Umowny termin realizacji zadania inwestycyjnego przez wykonawcę robót budowlanych ustalono na okres </w:t>
      </w:r>
      <w:r>
        <w:rPr>
          <w:rFonts w:ascii="Arial" w:hAnsi="Arial" w:cs="Arial"/>
          <w:bCs/>
        </w:rPr>
        <w:t>18</w:t>
      </w:r>
      <w:r w:rsidRPr="00746D12">
        <w:rPr>
          <w:rFonts w:ascii="Arial" w:hAnsi="Arial" w:cs="Arial"/>
          <w:bCs/>
        </w:rPr>
        <w:t xml:space="preserve"> miesięcy licząc od dnia zawarcia umowy</w:t>
      </w:r>
      <w:r>
        <w:rPr>
          <w:rFonts w:ascii="Arial" w:hAnsi="Arial" w:cs="Arial"/>
          <w:bCs/>
        </w:rPr>
        <w:t>.</w:t>
      </w:r>
    </w:p>
    <w:p w14:paraId="2BE6B4B6" w14:textId="535F1848" w:rsidR="00103191" w:rsidRPr="00103191" w:rsidRDefault="00103191" w:rsidP="00103191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p w14:paraId="6BD848D5" w14:textId="77777777" w:rsidR="00103191" w:rsidRPr="00103191" w:rsidRDefault="00103191" w:rsidP="00103191">
      <w:pPr>
        <w:spacing w:line="240" w:lineRule="auto"/>
        <w:rPr>
          <w:rFonts w:ascii="Arial" w:hAnsi="Arial" w:cs="Arial"/>
          <w:bCs/>
        </w:rPr>
      </w:pPr>
    </w:p>
    <w:p w14:paraId="27EEA814" w14:textId="44FB16DA" w:rsidR="00A91B67" w:rsidRDefault="00A91B67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Pkt 7.7 SWZ otrzymuje nowe brzmienie:</w:t>
      </w:r>
    </w:p>
    <w:p w14:paraId="6FA88401" w14:textId="4443BA5D" w:rsidR="00A91B67" w:rsidRDefault="00A91B67" w:rsidP="00A91B67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„7.7. Zamawiający może zażądać od wykonawcy przedstawienia podmiotowych środków dowodowych wymienionych w pkt. 10.1.5 SWZ, dotyczących Podwykonawcy, któremu Wykonawca zamierza powierzyć części zamówienia, niebędącego podmiotem udostępniającym zasoby na zasadach określonych w art. 118 ustawy”</w:t>
      </w:r>
    </w:p>
    <w:p w14:paraId="75516C41" w14:textId="77777777" w:rsidR="00746D12" w:rsidRDefault="00746D12" w:rsidP="00A91B67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p w14:paraId="5D830AB6" w14:textId="4131A0B2" w:rsidR="009338F3" w:rsidRDefault="009338F3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pkt 13.1 SWZ otrzymuje nowe brzmienie:</w:t>
      </w:r>
    </w:p>
    <w:p w14:paraId="1FAD94CD" w14:textId="005D0962" w:rsidR="009338F3" w:rsidRDefault="009338F3" w:rsidP="009338F3">
      <w:pPr>
        <w:pStyle w:val="Akapitzlist"/>
        <w:spacing w:line="24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„13.1. </w:t>
      </w:r>
      <w:r w:rsidRPr="009338F3">
        <w:rPr>
          <w:rFonts w:ascii="Arial" w:hAnsi="Arial" w:cs="Arial"/>
          <w:bCs/>
        </w:rPr>
        <w:t xml:space="preserve">Zamawiający stosownie do art. 95 ust. 1 ustawy </w:t>
      </w:r>
      <w:proofErr w:type="spellStart"/>
      <w:r w:rsidRPr="009338F3">
        <w:rPr>
          <w:rFonts w:ascii="Arial" w:hAnsi="Arial" w:cs="Arial"/>
          <w:bCs/>
        </w:rPr>
        <w:t>Pzp</w:t>
      </w:r>
      <w:proofErr w:type="spellEnd"/>
      <w:r w:rsidRPr="009338F3">
        <w:rPr>
          <w:rFonts w:ascii="Arial" w:hAnsi="Arial" w:cs="Arial"/>
          <w:bCs/>
        </w:rPr>
        <w:t xml:space="preserve"> wymaga, zatrudnienia przez Wykonawcę lub Podwykonawcę</w:t>
      </w:r>
      <w:r>
        <w:rPr>
          <w:rFonts w:ascii="Arial" w:hAnsi="Arial" w:cs="Arial"/>
          <w:bCs/>
        </w:rPr>
        <w:t xml:space="preserve"> </w:t>
      </w:r>
      <w:r w:rsidRPr="009338F3">
        <w:rPr>
          <w:rFonts w:ascii="Arial" w:hAnsi="Arial" w:cs="Arial"/>
          <w:bCs/>
        </w:rPr>
        <w:t xml:space="preserve">na podstawie umowy o pracę osób wykonujących wskazane poniżej czynności w trakcie realizacji zamówienia: </w:t>
      </w:r>
    </w:p>
    <w:p w14:paraId="4E837B16" w14:textId="5DCF821B" w:rsidR="009338F3" w:rsidRPr="009338F3" w:rsidRDefault="009338F3" w:rsidP="009338F3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bCs/>
        </w:rPr>
      </w:pPr>
      <w:r w:rsidRPr="009338F3">
        <w:rPr>
          <w:rFonts w:ascii="Arial" w:hAnsi="Arial" w:cs="Arial"/>
          <w:b/>
        </w:rPr>
        <w:t>dot. części nr I</w:t>
      </w:r>
      <w:r w:rsidRPr="009338F3">
        <w:rPr>
          <w:rFonts w:ascii="Arial" w:hAnsi="Arial" w:cs="Arial"/>
          <w:bCs/>
        </w:rPr>
        <w:t xml:space="preserve"> - osoby wykonujące roboty budowlane - ogólnobudowlane, zwane dalej „pracownikami” </w:t>
      </w:r>
    </w:p>
    <w:p w14:paraId="4A0FCEA3" w14:textId="77777777" w:rsidR="009338F3" w:rsidRPr="009338F3" w:rsidRDefault="009338F3" w:rsidP="009338F3">
      <w:pPr>
        <w:pStyle w:val="Akapitzlist"/>
        <w:numPr>
          <w:ilvl w:val="0"/>
          <w:numId w:val="19"/>
        </w:numPr>
        <w:spacing w:line="240" w:lineRule="auto"/>
        <w:rPr>
          <w:rFonts w:ascii="Arial" w:hAnsi="Arial" w:cs="Arial"/>
          <w:bCs/>
        </w:rPr>
      </w:pPr>
      <w:r w:rsidRPr="009338F3">
        <w:rPr>
          <w:rFonts w:ascii="Arial" w:hAnsi="Arial" w:cs="Arial"/>
          <w:b/>
          <w:szCs w:val="24"/>
        </w:rPr>
        <w:t>dot. części nr III</w:t>
      </w:r>
      <w:r w:rsidRPr="009338F3">
        <w:rPr>
          <w:rFonts w:ascii="Arial" w:hAnsi="Arial" w:cs="Arial"/>
          <w:bCs/>
          <w:szCs w:val="24"/>
        </w:rPr>
        <w:t xml:space="preserve"> -  osoby wykonujące roboty budowlane: - roboty ogólnobudowlane, ziemne, instalacyjne (wodociągowe, kanalizacyjne, elektryczne) zwane dalej „pracownikami”</w:t>
      </w:r>
    </w:p>
    <w:p w14:paraId="49B1E20B" w14:textId="601191B7" w:rsidR="009338F3" w:rsidRDefault="009338F3" w:rsidP="009338F3">
      <w:pPr>
        <w:spacing w:line="240" w:lineRule="auto"/>
        <w:rPr>
          <w:rFonts w:ascii="Arial" w:hAnsi="Arial" w:cs="Arial"/>
          <w:bCs/>
        </w:rPr>
      </w:pPr>
      <w:r w:rsidRPr="009338F3">
        <w:rPr>
          <w:rFonts w:ascii="Arial" w:hAnsi="Arial" w:cs="Arial"/>
          <w:bCs/>
        </w:rPr>
        <w:t xml:space="preserve">Obowiązek ten nie dotyczy sytuacji, gdy prace te będą wykonywane samodzielnie </w:t>
      </w:r>
      <w:r>
        <w:rPr>
          <w:rFonts w:ascii="Arial" w:hAnsi="Arial" w:cs="Arial"/>
          <w:bCs/>
        </w:rPr>
        <w:t xml:space="preserve">                     </w:t>
      </w:r>
      <w:r w:rsidRPr="009338F3">
        <w:rPr>
          <w:rFonts w:ascii="Arial" w:hAnsi="Arial" w:cs="Arial"/>
          <w:bCs/>
        </w:rPr>
        <w:t>i osobiście przez osoby fizyczne prowadzące działalność gospodarczą w postaci tzw. samozatrudnienia, jako podwykonawcy</w:t>
      </w:r>
      <w:r>
        <w:rPr>
          <w:rFonts w:ascii="Arial" w:hAnsi="Arial" w:cs="Arial"/>
          <w:bCs/>
        </w:rPr>
        <w:t xml:space="preserve">”. </w:t>
      </w:r>
    </w:p>
    <w:p w14:paraId="1D0FF02D" w14:textId="77777777" w:rsidR="001521E4" w:rsidRPr="009338F3" w:rsidRDefault="001521E4" w:rsidP="009338F3">
      <w:pPr>
        <w:spacing w:line="240" w:lineRule="auto"/>
        <w:rPr>
          <w:rFonts w:ascii="Arial" w:hAnsi="Arial" w:cs="Arial"/>
          <w:bCs/>
        </w:rPr>
      </w:pPr>
    </w:p>
    <w:p w14:paraId="5147B4D7" w14:textId="77777777" w:rsidR="00966A0E" w:rsidRDefault="00820A26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załączniku nr 1.1 do SWZ – formularz ofertowy na część I, pkt 5.1 </w:t>
      </w:r>
      <w:r w:rsidR="00966A0E">
        <w:rPr>
          <w:rFonts w:ascii="Arial" w:hAnsi="Arial" w:cs="Arial"/>
          <w:bCs/>
        </w:rPr>
        <w:t>otrzymuje brzmienie:</w:t>
      </w:r>
    </w:p>
    <w:p w14:paraId="177C760D" w14:textId="7CAF6F2C" w:rsidR="00966A0E" w:rsidRPr="00966A0E" w:rsidRDefault="00966A0E" w:rsidP="00966A0E">
      <w:pPr>
        <w:pStyle w:val="Akapitzlist"/>
        <w:spacing w:line="240" w:lineRule="auto"/>
        <w:ind w:left="0"/>
        <w:rPr>
          <w:rFonts w:ascii="Arial" w:hAnsi="Arial" w:cs="Arial"/>
          <w:bCs/>
          <w:szCs w:val="24"/>
        </w:rPr>
      </w:pPr>
      <w:bookmarkStart w:id="4" w:name="_Hlk128572688"/>
      <w:r w:rsidRPr="00966A0E">
        <w:rPr>
          <w:rFonts w:ascii="Arial" w:hAnsi="Arial" w:cs="Arial"/>
          <w:bCs/>
          <w:szCs w:val="24"/>
        </w:rPr>
        <w:t xml:space="preserve">„5.1.Wykonanie przedmiotu zamówienia za cenę: </w:t>
      </w:r>
    </w:p>
    <w:p w14:paraId="1CC99A88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Netto: …………………  (słownie: ………………………………………………….)</w:t>
      </w:r>
    </w:p>
    <w:p w14:paraId="7D3A03A8" w14:textId="7148E4BD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 xml:space="preserve">obowiązujący podatek VAT w wysokości </w:t>
      </w:r>
      <w:r w:rsidRPr="0080075E">
        <w:rPr>
          <w:rFonts w:ascii="Arial" w:hAnsi="Arial" w:cs="Arial"/>
          <w:b/>
        </w:rPr>
        <w:t>8%</w:t>
      </w:r>
      <w:r>
        <w:rPr>
          <w:rFonts w:ascii="Arial" w:hAnsi="Arial" w:cs="Arial"/>
          <w:b/>
        </w:rPr>
        <w:t>*</w:t>
      </w:r>
      <w:r w:rsidRPr="0080075E">
        <w:rPr>
          <w:rFonts w:ascii="Arial" w:hAnsi="Arial" w:cs="Arial"/>
          <w:b/>
        </w:rPr>
        <w:t>,</w:t>
      </w:r>
      <w:r w:rsidRPr="0080075E">
        <w:rPr>
          <w:rFonts w:ascii="Arial" w:hAnsi="Arial" w:cs="Arial"/>
          <w:bCs/>
        </w:rPr>
        <w:t xml:space="preserve"> tj. …………………………</w:t>
      </w:r>
    </w:p>
    <w:p w14:paraId="35AB4356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słownie: …………………………………………………………………………….</w:t>
      </w:r>
    </w:p>
    <w:p w14:paraId="06430519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Brutto: ………………… (słownie: ………………………………………………….)</w:t>
      </w:r>
    </w:p>
    <w:p w14:paraId="39FB82EE" w14:textId="3457F7F5" w:rsidR="00966A0E" w:rsidRDefault="00966A0E" w:rsidP="00966A0E">
      <w:pPr>
        <w:spacing w:line="240" w:lineRule="auto"/>
        <w:rPr>
          <w:rFonts w:ascii="Arial" w:hAnsi="Arial" w:cs="Arial"/>
          <w:bCs/>
        </w:rPr>
      </w:pPr>
      <w:r w:rsidRPr="00966A0E">
        <w:rPr>
          <w:rFonts w:ascii="Arial" w:hAnsi="Arial" w:cs="Arial"/>
          <w:bCs/>
          <w:highlight w:val="yellow"/>
        </w:rPr>
        <w:t>*podstawa prawna: art. 41 ust. 12-12c ustawy o podatku od towarów i usług”.</w:t>
      </w:r>
      <w:r>
        <w:rPr>
          <w:rFonts w:ascii="Arial" w:hAnsi="Arial" w:cs="Arial"/>
          <w:bCs/>
        </w:rPr>
        <w:t xml:space="preserve"> </w:t>
      </w:r>
    </w:p>
    <w:p w14:paraId="62F62910" w14:textId="77777777" w:rsidR="00D95A20" w:rsidRDefault="00D95A20" w:rsidP="00D95A20">
      <w:pPr>
        <w:spacing w:line="240" w:lineRule="auto"/>
        <w:rPr>
          <w:rFonts w:ascii="Arial" w:hAnsi="Arial" w:cs="Arial"/>
          <w:bCs/>
        </w:rPr>
      </w:pPr>
    </w:p>
    <w:p w14:paraId="53921E52" w14:textId="7D6D4157" w:rsidR="00D95A20" w:rsidRPr="00D95A20" w:rsidRDefault="00D95A20" w:rsidP="00D95A20">
      <w:pPr>
        <w:spacing w:line="240" w:lineRule="auto"/>
        <w:rPr>
          <w:rFonts w:ascii="Arial" w:hAnsi="Arial" w:cs="Arial"/>
          <w:bCs/>
        </w:rPr>
      </w:pPr>
      <w:r w:rsidRPr="00D95A20">
        <w:rPr>
          <w:rFonts w:ascii="Arial" w:hAnsi="Arial" w:cs="Arial"/>
          <w:bCs/>
        </w:rPr>
        <w:t xml:space="preserve">Obowiązujący formularz ofertowy stanowi załącznik </w:t>
      </w:r>
      <w:r>
        <w:rPr>
          <w:rFonts w:ascii="Arial" w:hAnsi="Arial" w:cs="Arial"/>
          <w:bCs/>
        </w:rPr>
        <w:t xml:space="preserve">nr </w:t>
      </w:r>
      <w:r w:rsidR="00504A0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</w:t>
      </w:r>
      <w:r w:rsidRPr="00D95A20">
        <w:rPr>
          <w:rFonts w:ascii="Arial" w:hAnsi="Arial" w:cs="Arial"/>
          <w:bCs/>
        </w:rPr>
        <w:t xml:space="preserve">do niniejszego pisma. </w:t>
      </w:r>
    </w:p>
    <w:p w14:paraId="7AE2F2E8" w14:textId="6F8DABDC" w:rsidR="00966A0E" w:rsidRDefault="00966A0E" w:rsidP="00966A0E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bookmarkEnd w:id="2"/>
    <w:bookmarkEnd w:id="4"/>
    <w:p w14:paraId="64E4018F" w14:textId="0C3E6CD9" w:rsidR="00820A26" w:rsidRDefault="00820A26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r w:rsidRPr="00820A26">
        <w:rPr>
          <w:rFonts w:ascii="Arial" w:hAnsi="Arial" w:cs="Arial"/>
          <w:bCs/>
        </w:rPr>
        <w:t>w załączniku nr 1.</w:t>
      </w:r>
      <w:r>
        <w:rPr>
          <w:rFonts w:ascii="Arial" w:hAnsi="Arial" w:cs="Arial"/>
          <w:bCs/>
        </w:rPr>
        <w:t>3</w:t>
      </w:r>
      <w:r w:rsidRPr="00820A26">
        <w:rPr>
          <w:rFonts w:ascii="Arial" w:hAnsi="Arial" w:cs="Arial"/>
          <w:bCs/>
        </w:rPr>
        <w:t xml:space="preserve"> do SWZ – formularz ofertowy na część </w:t>
      </w:r>
      <w:r>
        <w:rPr>
          <w:rFonts w:ascii="Arial" w:hAnsi="Arial" w:cs="Arial"/>
          <w:bCs/>
        </w:rPr>
        <w:t>II</w:t>
      </w:r>
      <w:r w:rsidRPr="00820A26">
        <w:rPr>
          <w:rFonts w:ascii="Arial" w:hAnsi="Arial" w:cs="Arial"/>
          <w:bCs/>
        </w:rPr>
        <w:t xml:space="preserve">I,  pkt 5.1 </w:t>
      </w:r>
      <w:r w:rsidR="00966A0E">
        <w:rPr>
          <w:rFonts w:ascii="Arial" w:hAnsi="Arial" w:cs="Arial"/>
          <w:bCs/>
        </w:rPr>
        <w:t>otrzymuje brzmienie:</w:t>
      </w:r>
    </w:p>
    <w:p w14:paraId="7A14EC92" w14:textId="77777777" w:rsidR="00966A0E" w:rsidRPr="00966A0E" w:rsidRDefault="00966A0E" w:rsidP="00966A0E">
      <w:pPr>
        <w:pStyle w:val="Akapitzlist"/>
        <w:spacing w:line="240" w:lineRule="auto"/>
        <w:ind w:left="0"/>
        <w:rPr>
          <w:rFonts w:ascii="Arial" w:hAnsi="Arial" w:cs="Arial"/>
          <w:bCs/>
          <w:szCs w:val="24"/>
        </w:rPr>
      </w:pPr>
      <w:r w:rsidRPr="00966A0E">
        <w:rPr>
          <w:rFonts w:ascii="Arial" w:hAnsi="Arial" w:cs="Arial"/>
          <w:bCs/>
          <w:szCs w:val="24"/>
        </w:rPr>
        <w:t xml:space="preserve">„5.1.Wykonanie przedmiotu zamówienia za cenę: </w:t>
      </w:r>
    </w:p>
    <w:p w14:paraId="0FC49693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Netto: …………………  (słownie: ………………………………………………….)</w:t>
      </w:r>
    </w:p>
    <w:p w14:paraId="03D150DC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 xml:space="preserve">obowiązujący podatek VAT w wysokości </w:t>
      </w:r>
      <w:r w:rsidRPr="0080075E">
        <w:rPr>
          <w:rFonts w:ascii="Arial" w:hAnsi="Arial" w:cs="Arial"/>
          <w:b/>
        </w:rPr>
        <w:t>8%</w:t>
      </w:r>
      <w:r>
        <w:rPr>
          <w:rFonts w:ascii="Arial" w:hAnsi="Arial" w:cs="Arial"/>
          <w:b/>
        </w:rPr>
        <w:t>*</w:t>
      </w:r>
      <w:r w:rsidRPr="0080075E">
        <w:rPr>
          <w:rFonts w:ascii="Arial" w:hAnsi="Arial" w:cs="Arial"/>
          <w:b/>
        </w:rPr>
        <w:t>,</w:t>
      </w:r>
      <w:r w:rsidRPr="0080075E">
        <w:rPr>
          <w:rFonts w:ascii="Arial" w:hAnsi="Arial" w:cs="Arial"/>
          <w:bCs/>
        </w:rPr>
        <w:t xml:space="preserve"> tj. …………………………</w:t>
      </w:r>
    </w:p>
    <w:p w14:paraId="1017B807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słownie: …………………………………………………………………………….</w:t>
      </w:r>
    </w:p>
    <w:p w14:paraId="78FBAF8B" w14:textId="77777777" w:rsidR="00966A0E" w:rsidRPr="0080075E" w:rsidRDefault="00966A0E" w:rsidP="00966A0E">
      <w:pPr>
        <w:spacing w:line="240" w:lineRule="auto"/>
        <w:rPr>
          <w:rFonts w:ascii="Arial" w:hAnsi="Arial" w:cs="Arial"/>
          <w:bCs/>
        </w:rPr>
      </w:pPr>
      <w:r w:rsidRPr="0080075E">
        <w:rPr>
          <w:rFonts w:ascii="Arial" w:hAnsi="Arial" w:cs="Arial"/>
          <w:bCs/>
        </w:rPr>
        <w:t>Brutto: ………………… (słownie: ………………………………………………….)</w:t>
      </w:r>
    </w:p>
    <w:p w14:paraId="5D625998" w14:textId="77777777" w:rsidR="00D95A20" w:rsidRPr="00D95A20" w:rsidRDefault="00D95A20" w:rsidP="00D95A20">
      <w:pPr>
        <w:spacing w:line="240" w:lineRule="auto"/>
        <w:rPr>
          <w:rFonts w:ascii="Arial" w:hAnsi="Arial" w:cs="Arial"/>
          <w:bCs/>
          <w:highlight w:val="yellow"/>
        </w:rPr>
      </w:pPr>
      <w:r w:rsidRPr="00D95A20">
        <w:rPr>
          <w:rFonts w:ascii="Arial" w:hAnsi="Arial" w:cs="Arial"/>
          <w:bCs/>
          <w:highlight w:val="yellow"/>
        </w:rPr>
        <w:t>w tym::</w:t>
      </w:r>
    </w:p>
    <w:p w14:paraId="211413BB" w14:textId="77777777" w:rsidR="00D95A20" w:rsidRPr="00D95A20" w:rsidRDefault="00D95A20" w:rsidP="00D95A20">
      <w:pPr>
        <w:spacing w:line="240" w:lineRule="auto"/>
        <w:rPr>
          <w:rFonts w:ascii="Arial" w:hAnsi="Arial" w:cs="Arial"/>
          <w:bCs/>
          <w:highlight w:val="yellow"/>
        </w:rPr>
      </w:pPr>
      <w:r w:rsidRPr="00D95A20">
        <w:rPr>
          <w:rFonts w:ascii="Arial" w:hAnsi="Arial" w:cs="Arial"/>
          <w:bCs/>
          <w:highlight w:val="yellow"/>
        </w:rPr>
        <w:lastRenderedPageBreak/>
        <w:t>1)</w:t>
      </w:r>
      <w:r w:rsidRPr="00D95A20">
        <w:rPr>
          <w:rFonts w:ascii="Arial" w:hAnsi="Arial" w:cs="Arial"/>
          <w:bCs/>
          <w:highlight w:val="yellow"/>
        </w:rPr>
        <w:tab/>
        <w:t>za wykonanie Etapu  I — dokumentacja projektowa:  ………… zł brutto (słownie: ………………………..)</w:t>
      </w:r>
    </w:p>
    <w:p w14:paraId="1A45BBE9" w14:textId="77777777" w:rsidR="00D95A20" w:rsidRPr="00D95A20" w:rsidRDefault="00D95A20" w:rsidP="00D95A20">
      <w:pPr>
        <w:spacing w:line="240" w:lineRule="auto"/>
        <w:rPr>
          <w:rFonts w:ascii="Arial" w:hAnsi="Arial" w:cs="Arial"/>
          <w:bCs/>
          <w:highlight w:val="yellow"/>
        </w:rPr>
      </w:pPr>
      <w:r w:rsidRPr="00D95A20">
        <w:rPr>
          <w:rFonts w:ascii="Arial" w:hAnsi="Arial" w:cs="Arial"/>
          <w:bCs/>
          <w:highlight w:val="yellow"/>
        </w:rPr>
        <w:t xml:space="preserve"> w tym wynagrodzenie za przeniesienie autorskich praw majątkowych, o których mowa w § 4 umowy</w:t>
      </w:r>
    </w:p>
    <w:p w14:paraId="00469E5C" w14:textId="77777777" w:rsidR="00D95A20" w:rsidRPr="00D95A20" w:rsidRDefault="00D95A20" w:rsidP="00D95A20">
      <w:pPr>
        <w:spacing w:line="240" w:lineRule="auto"/>
        <w:rPr>
          <w:rFonts w:ascii="Arial" w:hAnsi="Arial" w:cs="Arial"/>
          <w:bCs/>
          <w:highlight w:val="yellow"/>
        </w:rPr>
      </w:pPr>
      <w:r w:rsidRPr="00D95A20">
        <w:rPr>
          <w:rFonts w:ascii="Arial" w:hAnsi="Arial" w:cs="Arial"/>
          <w:bCs/>
          <w:highlight w:val="yellow"/>
        </w:rPr>
        <w:t>2)</w:t>
      </w:r>
      <w:r w:rsidRPr="00D95A20">
        <w:rPr>
          <w:rFonts w:ascii="Arial" w:hAnsi="Arial" w:cs="Arial"/>
          <w:bCs/>
          <w:highlight w:val="yellow"/>
        </w:rPr>
        <w:tab/>
        <w:t>za wykonanie Etapu II — roboty budowlane:  ………… zł brutto  (słownie: ………………..………).</w:t>
      </w:r>
    </w:p>
    <w:p w14:paraId="680A0E0E" w14:textId="77777777" w:rsidR="00D95A20" w:rsidRDefault="00D95A20" w:rsidP="00966A0E">
      <w:pPr>
        <w:spacing w:line="240" w:lineRule="auto"/>
        <w:rPr>
          <w:rFonts w:ascii="Arial" w:hAnsi="Arial" w:cs="Arial"/>
          <w:bCs/>
          <w:highlight w:val="yellow"/>
        </w:rPr>
      </w:pPr>
    </w:p>
    <w:p w14:paraId="6A8A60E1" w14:textId="1B069EE2" w:rsidR="00966A0E" w:rsidRPr="00966A0E" w:rsidRDefault="00966A0E" w:rsidP="00966A0E">
      <w:pPr>
        <w:spacing w:line="240" w:lineRule="auto"/>
        <w:rPr>
          <w:rFonts w:ascii="Arial" w:hAnsi="Arial" w:cs="Arial"/>
          <w:bCs/>
        </w:rPr>
      </w:pPr>
      <w:bookmarkStart w:id="5" w:name="_Hlk128577222"/>
      <w:r w:rsidRPr="00966A0E">
        <w:rPr>
          <w:rFonts w:ascii="Arial" w:hAnsi="Arial" w:cs="Arial"/>
          <w:bCs/>
          <w:highlight w:val="yellow"/>
        </w:rPr>
        <w:t>*podstawa prawna: art. 41 ust. 12-12c ustawy o podatku od towarów i usług”.</w:t>
      </w:r>
      <w:r>
        <w:rPr>
          <w:rFonts w:ascii="Arial" w:hAnsi="Arial" w:cs="Arial"/>
          <w:bCs/>
        </w:rPr>
        <w:t xml:space="preserve"> </w:t>
      </w:r>
    </w:p>
    <w:bookmarkEnd w:id="5"/>
    <w:p w14:paraId="59B37B77" w14:textId="77777777" w:rsidR="00966A0E" w:rsidRPr="00D95A20" w:rsidRDefault="00966A0E" w:rsidP="00966A0E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p w14:paraId="586AE0A3" w14:textId="714C6115" w:rsidR="00966A0E" w:rsidRPr="00D95A20" w:rsidRDefault="00D95A20" w:rsidP="00966A0E">
      <w:pPr>
        <w:spacing w:line="240" w:lineRule="auto"/>
        <w:rPr>
          <w:rFonts w:ascii="Arial" w:hAnsi="Arial" w:cs="Arial"/>
          <w:bCs/>
        </w:rPr>
      </w:pPr>
      <w:bookmarkStart w:id="6" w:name="_Hlk128577275"/>
      <w:r w:rsidRPr="00D95A20">
        <w:rPr>
          <w:rFonts w:ascii="Arial" w:hAnsi="Arial" w:cs="Arial"/>
          <w:bCs/>
        </w:rPr>
        <w:t xml:space="preserve">Obowiązujący formularz ofertowy stanowi załącznik </w:t>
      </w:r>
      <w:r>
        <w:rPr>
          <w:rFonts w:ascii="Arial" w:hAnsi="Arial" w:cs="Arial"/>
          <w:bCs/>
        </w:rPr>
        <w:t xml:space="preserve">nr </w:t>
      </w:r>
      <w:r w:rsidR="00504A0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Pr="00D95A20">
        <w:rPr>
          <w:rFonts w:ascii="Arial" w:hAnsi="Arial" w:cs="Arial"/>
          <w:bCs/>
        </w:rPr>
        <w:t xml:space="preserve">do niniejszego pisma. </w:t>
      </w:r>
    </w:p>
    <w:bookmarkEnd w:id="6"/>
    <w:p w14:paraId="2458B9EB" w14:textId="7AE1210B" w:rsidR="00966A0E" w:rsidRPr="00966A0E" w:rsidRDefault="00966A0E" w:rsidP="00966A0E">
      <w:pPr>
        <w:spacing w:line="240" w:lineRule="auto"/>
        <w:rPr>
          <w:rFonts w:ascii="Arial" w:hAnsi="Arial" w:cs="Arial"/>
          <w:bCs/>
        </w:rPr>
      </w:pPr>
    </w:p>
    <w:p w14:paraId="29BD9770" w14:textId="77777777" w:rsidR="00966A0E" w:rsidRDefault="00966A0E" w:rsidP="00966A0E">
      <w:pPr>
        <w:pStyle w:val="Akapitzlist"/>
        <w:spacing w:line="240" w:lineRule="auto"/>
        <w:ind w:left="284"/>
        <w:rPr>
          <w:rFonts w:ascii="Arial" w:hAnsi="Arial" w:cs="Arial"/>
          <w:bCs/>
        </w:rPr>
      </w:pPr>
    </w:p>
    <w:p w14:paraId="749B679A" w14:textId="0B2C0D94" w:rsidR="00C35F27" w:rsidRPr="00966A0E" w:rsidRDefault="00C35F27" w:rsidP="00820A26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  <w:bCs/>
        </w:rPr>
      </w:pPr>
      <w:r w:rsidRPr="00966A0E">
        <w:rPr>
          <w:rFonts w:ascii="Arial" w:hAnsi="Arial" w:cs="Arial"/>
          <w:bCs/>
        </w:rPr>
        <w:t>usuwa załącznik</w:t>
      </w:r>
      <w:r w:rsidR="00966A0E">
        <w:rPr>
          <w:rFonts w:ascii="Arial" w:hAnsi="Arial" w:cs="Arial"/>
          <w:bCs/>
        </w:rPr>
        <w:t>i</w:t>
      </w:r>
      <w:r w:rsidRPr="00966A0E">
        <w:rPr>
          <w:rFonts w:ascii="Arial" w:hAnsi="Arial" w:cs="Arial"/>
          <w:bCs/>
        </w:rPr>
        <w:t xml:space="preserve"> nr </w:t>
      </w:r>
      <w:r w:rsidR="00966A0E">
        <w:rPr>
          <w:rFonts w:ascii="Arial" w:hAnsi="Arial" w:cs="Arial"/>
          <w:bCs/>
        </w:rPr>
        <w:t>9.</w:t>
      </w:r>
      <w:r w:rsidR="00504A04">
        <w:rPr>
          <w:rFonts w:ascii="Arial" w:hAnsi="Arial" w:cs="Arial"/>
          <w:bCs/>
        </w:rPr>
        <w:t>2</w:t>
      </w:r>
      <w:r w:rsidR="00966A0E">
        <w:rPr>
          <w:rFonts w:ascii="Arial" w:hAnsi="Arial" w:cs="Arial"/>
          <w:bCs/>
        </w:rPr>
        <w:t xml:space="preserve"> – 9.4 </w:t>
      </w:r>
      <w:r w:rsidRPr="00966A0E">
        <w:rPr>
          <w:rFonts w:ascii="Arial" w:hAnsi="Arial" w:cs="Arial"/>
          <w:bCs/>
        </w:rPr>
        <w:t xml:space="preserve">do SWZ – wzór umowy – w dotychczasowym brzmieniu i w </w:t>
      </w:r>
      <w:r w:rsidR="00966A0E">
        <w:rPr>
          <w:rFonts w:ascii="Arial" w:hAnsi="Arial" w:cs="Arial"/>
          <w:bCs/>
        </w:rPr>
        <w:t>ich</w:t>
      </w:r>
      <w:r w:rsidRPr="00966A0E">
        <w:rPr>
          <w:rFonts w:ascii="Arial" w:hAnsi="Arial" w:cs="Arial"/>
          <w:bCs/>
        </w:rPr>
        <w:t xml:space="preserve"> miejsce wprowadza now</w:t>
      </w:r>
      <w:r w:rsidR="00966A0E">
        <w:rPr>
          <w:rFonts w:ascii="Arial" w:hAnsi="Arial" w:cs="Arial"/>
          <w:bCs/>
        </w:rPr>
        <w:t>e</w:t>
      </w:r>
      <w:r w:rsidRPr="00966A0E">
        <w:rPr>
          <w:rFonts w:ascii="Arial" w:hAnsi="Arial" w:cs="Arial"/>
          <w:bCs/>
        </w:rPr>
        <w:t xml:space="preserve"> wz</w:t>
      </w:r>
      <w:r w:rsidR="00966A0E">
        <w:rPr>
          <w:rFonts w:ascii="Arial" w:hAnsi="Arial" w:cs="Arial"/>
          <w:bCs/>
        </w:rPr>
        <w:t>ory</w:t>
      </w:r>
      <w:r w:rsidRPr="00966A0E">
        <w:rPr>
          <w:rFonts w:ascii="Arial" w:hAnsi="Arial" w:cs="Arial"/>
          <w:bCs/>
        </w:rPr>
        <w:t xml:space="preserve"> um</w:t>
      </w:r>
      <w:r w:rsidR="00966A0E">
        <w:rPr>
          <w:rFonts w:ascii="Arial" w:hAnsi="Arial" w:cs="Arial"/>
          <w:bCs/>
        </w:rPr>
        <w:t>ów</w:t>
      </w:r>
      <w:r w:rsidRPr="00966A0E">
        <w:rPr>
          <w:rFonts w:ascii="Arial" w:hAnsi="Arial" w:cs="Arial"/>
          <w:bCs/>
        </w:rPr>
        <w:t xml:space="preserve"> o treści zgodnej z załącznik</w:t>
      </w:r>
      <w:r w:rsidR="00966A0E">
        <w:rPr>
          <w:rFonts w:ascii="Arial" w:hAnsi="Arial" w:cs="Arial"/>
          <w:bCs/>
        </w:rPr>
        <w:t>ami</w:t>
      </w:r>
      <w:r w:rsidRPr="00966A0E">
        <w:rPr>
          <w:rFonts w:ascii="Arial" w:hAnsi="Arial" w:cs="Arial"/>
          <w:bCs/>
        </w:rPr>
        <w:t xml:space="preserve"> do niniejszego pisma.</w:t>
      </w:r>
    </w:p>
    <w:p w14:paraId="02679A24" w14:textId="097AF79A" w:rsidR="00030871" w:rsidRDefault="00030871" w:rsidP="00030871">
      <w:pPr>
        <w:spacing w:line="240" w:lineRule="auto"/>
        <w:jc w:val="left"/>
        <w:rPr>
          <w:rFonts w:ascii="Arial" w:hAnsi="Arial" w:cs="Arial"/>
          <w:bCs/>
        </w:rPr>
      </w:pPr>
    </w:p>
    <w:p w14:paraId="54160234" w14:textId="6B5F60C0" w:rsidR="00C35F27" w:rsidRDefault="00C35F27" w:rsidP="00C35F27">
      <w:pPr>
        <w:spacing w:line="240" w:lineRule="auto"/>
        <w:rPr>
          <w:rFonts w:ascii="Arial" w:hAnsi="Arial" w:cs="Arial"/>
          <w:bCs/>
        </w:rPr>
      </w:pPr>
    </w:p>
    <w:p w14:paraId="44DBB43D" w14:textId="7C8617D3" w:rsidR="00C35F27" w:rsidRPr="00C35F27" w:rsidRDefault="00C35F27" w:rsidP="00C35F27">
      <w:pPr>
        <w:spacing w:line="240" w:lineRule="auto"/>
        <w:rPr>
          <w:rFonts w:ascii="Arial" w:hAnsi="Arial" w:cs="Arial"/>
          <w:bCs/>
        </w:rPr>
      </w:pPr>
      <w:r w:rsidRPr="00C35F27">
        <w:rPr>
          <w:rFonts w:ascii="Arial" w:hAnsi="Arial" w:cs="Arial"/>
          <w:bCs/>
        </w:rPr>
        <w:t>W związku z wprowadzon</w:t>
      </w:r>
      <w:r>
        <w:rPr>
          <w:rFonts w:ascii="Arial" w:hAnsi="Arial" w:cs="Arial"/>
          <w:bCs/>
        </w:rPr>
        <w:t>ymi zmianami</w:t>
      </w:r>
      <w:r w:rsidRPr="00C35F27">
        <w:rPr>
          <w:rFonts w:ascii="Arial" w:hAnsi="Arial" w:cs="Arial"/>
          <w:bCs/>
        </w:rPr>
        <w:t xml:space="preserve">, Zamawiający na podstawie art. 286 ust. 3 ustawy </w:t>
      </w:r>
      <w:proofErr w:type="spellStart"/>
      <w:r w:rsidRPr="00C35F27">
        <w:rPr>
          <w:rFonts w:ascii="Arial" w:hAnsi="Arial" w:cs="Arial"/>
          <w:bCs/>
        </w:rPr>
        <w:t>Pzp</w:t>
      </w:r>
      <w:proofErr w:type="spellEnd"/>
      <w:r w:rsidRPr="00C35F27">
        <w:rPr>
          <w:rFonts w:ascii="Arial" w:hAnsi="Arial" w:cs="Arial"/>
          <w:bCs/>
        </w:rPr>
        <w:t xml:space="preserve"> przedłuża termin składania ofert. Nowy termin składania ofert zostaje wyznaczony do dnia </w:t>
      </w:r>
      <w:r w:rsidR="00966A0E">
        <w:rPr>
          <w:rFonts w:ascii="Arial" w:hAnsi="Arial" w:cs="Arial"/>
          <w:bCs/>
        </w:rPr>
        <w:t xml:space="preserve">6 marca 2023 </w:t>
      </w:r>
      <w:r w:rsidRPr="00C35F27">
        <w:rPr>
          <w:rFonts w:ascii="Arial" w:hAnsi="Arial" w:cs="Arial"/>
          <w:bCs/>
        </w:rPr>
        <w:t xml:space="preserve">r. do godziny </w:t>
      </w:r>
      <w:r w:rsidR="00FE79A7">
        <w:rPr>
          <w:rFonts w:ascii="Arial" w:hAnsi="Arial" w:cs="Arial"/>
          <w:bCs/>
        </w:rPr>
        <w:t>13</w:t>
      </w:r>
      <w:r w:rsidR="00966A0E">
        <w:rPr>
          <w:rFonts w:ascii="Arial" w:hAnsi="Arial" w:cs="Arial"/>
          <w:bCs/>
        </w:rPr>
        <w:t>:</w:t>
      </w:r>
      <w:r w:rsidR="00FE79A7">
        <w:rPr>
          <w:rFonts w:ascii="Arial" w:hAnsi="Arial" w:cs="Arial"/>
          <w:bCs/>
        </w:rPr>
        <w:t>0</w:t>
      </w:r>
      <w:r w:rsidR="00966A0E">
        <w:rPr>
          <w:rFonts w:ascii="Arial" w:hAnsi="Arial" w:cs="Arial"/>
          <w:bCs/>
        </w:rPr>
        <w:t xml:space="preserve">0. </w:t>
      </w:r>
      <w:r w:rsidRPr="00C35F27">
        <w:rPr>
          <w:rFonts w:ascii="Arial" w:hAnsi="Arial" w:cs="Arial"/>
          <w:bCs/>
        </w:rPr>
        <w:t xml:space="preserve">Zmianie ulega również termin otwarcia ofert, który nastąpi w dniu </w:t>
      </w:r>
      <w:r w:rsidR="00966A0E">
        <w:rPr>
          <w:rFonts w:ascii="Arial" w:hAnsi="Arial" w:cs="Arial"/>
          <w:bCs/>
        </w:rPr>
        <w:t xml:space="preserve">6 marca 2023 </w:t>
      </w:r>
      <w:r w:rsidRPr="00C35F27">
        <w:rPr>
          <w:rFonts w:ascii="Arial" w:hAnsi="Arial" w:cs="Arial"/>
          <w:bCs/>
        </w:rPr>
        <w:t xml:space="preserve">r. o godz. </w:t>
      </w:r>
      <w:r w:rsidR="00966A0E">
        <w:rPr>
          <w:rFonts w:ascii="Arial" w:hAnsi="Arial" w:cs="Arial"/>
          <w:bCs/>
        </w:rPr>
        <w:t>1</w:t>
      </w:r>
      <w:r w:rsidR="00FE79A7">
        <w:rPr>
          <w:rFonts w:ascii="Arial" w:hAnsi="Arial" w:cs="Arial"/>
          <w:bCs/>
        </w:rPr>
        <w:t>3</w:t>
      </w:r>
      <w:r w:rsidR="00966A0E">
        <w:rPr>
          <w:rFonts w:ascii="Arial" w:hAnsi="Arial" w:cs="Arial"/>
          <w:bCs/>
        </w:rPr>
        <w:t>:</w:t>
      </w:r>
      <w:r w:rsidR="00FE79A7">
        <w:rPr>
          <w:rFonts w:ascii="Arial" w:hAnsi="Arial" w:cs="Arial"/>
          <w:bCs/>
        </w:rPr>
        <w:t>1</w:t>
      </w:r>
      <w:r w:rsidR="00966A0E">
        <w:rPr>
          <w:rFonts w:ascii="Arial" w:hAnsi="Arial" w:cs="Arial"/>
          <w:bCs/>
        </w:rPr>
        <w:t xml:space="preserve">5 </w:t>
      </w:r>
      <w:r w:rsidRPr="00C35F27">
        <w:rPr>
          <w:rFonts w:ascii="Arial" w:hAnsi="Arial" w:cs="Arial"/>
          <w:bCs/>
        </w:rPr>
        <w:t>oraz termin związania ofertą do dnia</w:t>
      </w:r>
      <w:r w:rsidR="00966A0E">
        <w:rPr>
          <w:rFonts w:ascii="Arial" w:hAnsi="Arial" w:cs="Arial"/>
          <w:bCs/>
        </w:rPr>
        <w:t xml:space="preserve"> 4 kwietnia 2023 </w:t>
      </w:r>
      <w:r w:rsidRPr="00C35F27">
        <w:rPr>
          <w:rFonts w:ascii="Arial" w:hAnsi="Arial" w:cs="Arial"/>
          <w:bCs/>
        </w:rPr>
        <w:t xml:space="preserve"> r. </w:t>
      </w:r>
    </w:p>
    <w:p w14:paraId="450F9A1D" w14:textId="3B9E68AB" w:rsidR="00C35F27" w:rsidRDefault="00C35F27" w:rsidP="00C35F27">
      <w:pPr>
        <w:spacing w:line="240" w:lineRule="auto"/>
        <w:rPr>
          <w:rFonts w:ascii="Arial" w:hAnsi="Arial" w:cs="Arial"/>
          <w:bCs/>
        </w:rPr>
      </w:pPr>
      <w:r w:rsidRPr="00C35F27">
        <w:rPr>
          <w:rFonts w:ascii="Arial" w:hAnsi="Arial" w:cs="Arial"/>
          <w:bCs/>
        </w:rPr>
        <w:t xml:space="preserve">W związku ze zmianą terminów, Zamawiający na postawie art. 286 ust. 1 ustawy </w:t>
      </w:r>
      <w:proofErr w:type="spellStart"/>
      <w:r w:rsidRPr="00C35F27">
        <w:rPr>
          <w:rFonts w:ascii="Arial" w:hAnsi="Arial" w:cs="Arial"/>
          <w:bCs/>
        </w:rPr>
        <w:t>Pzp</w:t>
      </w:r>
      <w:proofErr w:type="spellEnd"/>
      <w:r w:rsidRPr="00C35F27">
        <w:rPr>
          <w:rFonts w:ascii="Arial" w:hAnsi="Arial" w:cs="Arial"/>
          <w:bCs/>
        </w:rPr>
        <w:t xml:space="preserve"> dokonuje również zmiany treści SWZ w następującym zakresie:</w:t>
      </w:r>
    </w:p>
    <w:p w14:paraId="223C829A" w14:textId="2AFFCE73" w:rsidR="00C35F27" w:rsidRDefault="00C35F27" w:rsidP="00C35F27">
      <w:pPr>
        <w:spacing w:line="240" w:lineRule="auto"/>
        <w:rPr>
          <w:rFonts w:ascii="Arial" w:hAnsi="Arial" w:cs="Arial"/>
          <w:bCs/>
        </w:rPr>
      </w:pPr>
    </w:p>
    <w:p w14:paraId="086DAB18" w14:textId="77777777" w:rsidR="00A006A8" w:rsidRPr="00A006A8" w:rsidRDefault="00A006A8" w:rsidP="00A006A8">
      <w:pPr>
        <w:numPr>
          <w:ilvl w:val="0"/>
          <w:numId w:val="15"/>
        </w:num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pkt 18.1,18.7 i 19.1 SWZ</w:t>
      </w:r>
    </w:p>
    <w:p w14:paraId="72495A1C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</w:p>
    <w:p w14:paraId="0312CC54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Zapisy przed zmianą:</w:t>
      </w:r>
    </w:p>
    <w:p w14:paraId="03355237" w14:textId="434AAF6F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bookmarkStart w:id="7" w:name="_Hlk112050602"/>
      <w:r w:rsidRPr="00A006A8">
        <w:rPr>
          <w:rFonts w:ascii="Arial" w:hAnsi="Arial" w:cs="Arial"/>
          <w:bCs/>
        </w:rPr>
        <w:t>„18.</w:t>
      </w:r>
      <w:bookmarkStart w:id="8" w:name="_Hlk87427532"/>
      <w:r w:rsidRPr="00A006A8">
        <w:rPr>
          <w:rFonts w:ascii="Arial" w:hAnsi="Arial" w:cs="Arial"/>
          <w:bCs/>
        </w:rPr>
        <w:t xml:space="preserve">1. Ofertę wraz z wymaganymi dokumentami należy umieścić na      platformazakupowa.pl pod adresem </w:t>
      </w:r>
      <w:hyperlink r:id="rId11" w:history="1">
        <w:r w:rsidRPr="00A006A8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A006A8">
        <w:rPr>
          <w:rFonts w:ascii="Arial" w:hAnsi="Arial" w:cs="Arial"/>
          <w:bCs/>
        </w:rPr>
        <w:t xml:space="preserve">   w myśl Ustawy PZP na stronie internetowej prowadzonego postępowania  do dnia                      </w:t>
      </w:r>
      <w:r>
        <w:rPr>
          <w:rFonts w:ascii="Arial" w:hAnsi="Arial" w:cs="Arial"/>
          <w:bCs/>
        </w:rPr>
        <w:t>3 marca 2023</w:t>
      </w:r>
      <w:r w:rsidRPr="00A006A8">
        <w:rPr>
          <w:rFonts w:ascii="Arial" w:hAnsi="Arial" w:cs="Arial"/>
          <w:bCs/>
        </w:rPr>
        <w:t xml:space="preserve"> r. do godziny 12:00”</w:t>
      </w:r>
    </w:p>
    <w:p w14:paraId="2F9FB517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(…)</w:t>
      </w:r>
    </w:p>
    <w:p w14:paraId="1CF30B2B" w14:textId="192E0BAA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 xml:space="preserve">„18.7. Otwarcie ofert nastąpi w dniu </w:t>
      </w:r>
      <w:r>
        <w:rPr>
          <w:rFonts w:ascii="Arial" w:hAnsi="Arial" w:cs="Arial"/>
          <w:bCs/>
        </w:rPr>
        <w:t>3 marca 2023</w:t>
      </w:r>
      <w:r w:rsidRPr="00A006A8">
        <w:rPr>
          <w:rFonts w:ascii="Arial" w:hAnsi="Arial" w:cs="Arial"/>
          <w:bCs/>
        </w:rPr>
        <w:t xml:space="preserve"> r. o godzinie 12:15”</w:t>
      </w:r>
    </w:p>
    <w:p w14:paraId="33003E53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(…)</w:t>
      </w:r>
    </w:p>
    <w:p w14:paraId="2B63B77E" w14:textId="628DAEF3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 xml:space="preserve">„19.1. Wykonawca będzie związany ofertą przez okres 30 dni, tj. do dnia                                              </w:t>
      </w:r>
      <w:r>
        <w:rPr>
          <w:rFonts w:ascii="Arial" w:hAnsi="Arial" w:cs="Arial"/>
          <w:bCs/>
        </w:rPr>
        <w:t>1 kwietnia 2023</w:t>
      </w:r>
      <w:r w:rsidRPr="00A006A8">
        <w:rPr>
          <w:rFonts w:ascii="Arial" w:hAnsi="Arial" w:cs="Arial"/>
          <w:bCs/>
        </w:rPr>
        <w:t xml:space="preserve"> r. Pierwszym dniem terminu związania ofertą jest dzień, w którym upływa termin składania ofert”.</w:t>
      </w:r>
    </w:p>
    <w:bookmarkEnd w:id="7"/>
    <w:bookmarkEnd w:id="8"/>
    <w:p w14:paraId="2B831F3D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</w:p>
    <w:p w14:paraId="60521F0E" w14:textId="77777777" w:rsidR="00A006A8" w:rsidRPr="00A006A8" w:rsidRDefault="00A006A8" w:rsidP="00A006A8">
      <w:pPr>
        <w:spacing w:line="240" w:lineRule="auto"/>
        <w:rPr>
          <w:rFonts w:ascii="Arial" w:hAnsi="Arial" w:cs="Arial"/>
          <w:b/>
        </w:rPr>
      </w:pPr>
      <w:r w:rsidRPr="00A006A8">
        <w:rPr>
          <w:rFonts w:ascii="Arial" w:hAnsi="Arial" w:cs="Arial"/>
          <w:b/>
        </w:rPr>
        <w:t>Zapisy po zmianie:</w:t>
      </w:r>
    </w:p>
    <w:p w14:paraId="497E4942" w14:textId="2D6049B4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 xml:space="preserve">„18.1. Ofertę wraz z wymaganymi dokumentami należy umieścić na      platformazakupowa.pl pod adresem </w:t>
      </w:r>
      <w:hyperlink r:id="rId12" w:history="1">
        <w:r w:rsidRPr="00A006A8">
          <w:rPr>
            <w:rStyle w:val="Hipercze"/>
            <w:rFonts w:ascii="Arial" w:hAnsi="Arial" w:cs="Arial"/>
            <w:bCs/>
          </w:rPr>
          <w:t>https://platformazakupowa.pl/pn/brzeg-     powiat</w:t>
        </w:r>
      </w:hyperlink>
      <w:r w:rsidRPr="00A006A8">
        <w:rPr>
          <w:rFonts w:ascii="Arial" w:hAnsi="Arial" w:cs="Arial"/>
          <w:bCs/>
        </w:rPr>
        <w:t xml:space="preserve">    w myśl Ustawy PZP na stronie internetowej prowadzonego postępowania  do dnia                     </w:t>
      </w:r>
      <w:r>
        <w:rPr>
          <w:rFonts w:ascii="Arial" w:hAnsi="Arial" w:cs="Arial"/>
          <w:bCs/>
        </w:rPr>
        <w:t>6 marca 2023</w:t>
      </w:r>
      <w:r w:rsidRPr="00A006A8">
        <w:rPr>
          <w:rFonts w:ascii="Arial" w:hAnsi="Arial" w:cs="Arial"/>
          <w:bCs/>
        </w:rPr>
        <w:t xml:space="preserve"> r. do godziny 1</w:t>
      </w:r>
      <w:r w:rsidR="00FE79A7">
        <w:rPr>
          <w:rFonts w:ascii="Arial" w:hAnsi="Arial" w:cs="Arial"/>
          <w:bCs/>
        </w:rPr>
        <w:t>3</w:t>
      </w:r>
      <w:r w:rsidRPr="00A006A8">
        <w:rPr>
          <w:rFonts w:ascii="Arial" w:hAnsi="Arial" w:cs="Arial"/>
          <w:bCs/>
        </w:rPr>
        <w:t>:</w:t>
      </w:r>
      <w:r w:rsidR="00FE79A7">
        <w:rPr>
          <w:rFonts w:ascii="Arial" w:hAnsi="Arial" w:cs="Arial"/>
          <w:bCs/>
        </w:rPr>
        <w:t>0</w:t>
      </w:r>
      <w:r w:rsidRPr="00A006A8">
        <w:rPr>
          <w:rFonts w:ascii="Arial" w:hAnsi="Arial" w:cs="Arial"/>
          <w:bCs/>
        </w:rPr>
        <w:t>0”</w:t>
      </w:r>
    </w:p>
    <w:p w14:paraId="0CCD3568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(…)</w:t>
      </w:r>
    </w:p>
    <w:p w14:paraId="378694BF" w14:textId="391CC4A0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 xml:space="preserve">„18.7.  Otwarcie ofert nastąpi w dniu </w:t>
      </w:r>
      <w:r>
        <w:rPr>
          <w:rFonts w:ascii="Arial" w:hAnsi="Arial" w:cs="Arial"/>
          <w:bCs/>
        </w:rPr>
        <w:t>6 marca 2023</w:t>
      </w:r>
      <w:r w:rsidRPr="00A006A8">
        <w:rPr>
          <w:rFonts w:ascii="Arial" w:hAnsi="Arial" w:cs="Arial"/>
          <w:bCs/>
        </w:rPr>
        <w:t xml:space="preserve"> r. o godzinie 1</w:t>
      </w:r>
      <w:r w:rsidR="00FE79A7">
        <w:rPr>
          <w:rFonts w:ascii="Arial" w:hAnsi="Arial" w:cs="Arial"/>
          <w:bCs/>
        </w:rPr>
        <w:t>3</w:t>
      </w:r>
      <w:r w:rsidRPr="00A006A8">
        <w:rPr>
          <w:rFonts w:ascii="Arial" w:hAnsi="Arial" w:cs="Arial"/>
          <w:bCs/>
        </w:rPr>
        <w:t>:</w:t>
      </w:r>
      <w:r w:rsidR="00FE79A7">
        <w:rPr>
          <w:rFonts w:ascii="Arial" w:hAnsi="Arial" w:cs="Arial"/>
          <w:bCs/>
        </w:rPr>
        <w:t>1</w:t>
      </w:r>
      <w:r w:rsidRPr="00A006A8">
        <w:rPr>
          <w:rFonts w:ascii="Arial" w:hAnsi="Arial" w:cs="Arial"/>
          <w:bCs/>
        </w:rPr>
        <w:t>5”</w:t>
      </w:r>
    </w:p>
    <w:p w14:paraId="4105458B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>(…)</w:t>
      </w:r>
    </w:p>
    <w:p w14:paraId="0249BD64" w14:textId="1FAFF6F5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  <w:r w:rsidRPr="00A006A8">
        <w:rPr>
          <w:rFonts w:ascii="Arial" w:hAnsi="Arial" w:cs="Arial"/>
          <w:bCs/>
        </w:rPr>
        <w:t xml:space="preserve">„19.1. Wykonawca będzie związany ofertą przez okres 30 dni, tj. do dnia                                              </w:t>
      </w:r>
      <w:r>
        <w:rPr>
          <w:rFonts w:ascii="Arial" w:hAnsi="Arial" w:cs="Arial"/>
          <w:bCs/>
        </w:rPr>
        <w:t>4 kwietnia 2023</w:t>
      </w:r>
      <w:r w:rsidRPr="00A006A8">
        <w:rPr>
          <w:rFonts w:ascii="Arial" w:hAnsi="Arial" w:cs="Arial"/>
          <w:bCs/>
        </w:rPr>
        <w:t xml:space="preserve"> r.  Pierwszym dniem terminu związania ofertą jest dzień,</w:t>
      </w:r>
      <w:r w:rsidR="00FE79A7">
        <w:rPr>
          <w:rFonts w:ascii="Arial" w:hAnsi="Arial" w:cs="Arial"/>
          <w:bCs/>
        </w:rPr>
        <w:t xml:space="preserve"> </w:t>
      </w:r>
      <w:r w:rsidRPr="00A006A8">
        <w:rPr>
          <w:rFonts w:ascii="Arial" w:hAnsi="Arial" w:cs="Arial"/>
          <w:bCs/>
        </w:rPr>
        <w:t>w którym upływa termin składania ofert”.</w:t>
      </w:r>
    </w:p>
    <w:p w14:paraId="61F35B46" w14:textId="77777777" w:rsidR="00A006A8" w:rsidRPr="00A006A8" w:rsidRDefault="00A006A8" w:rsidP="00A006A8">
      <w:pPr>
        <w:spacing w:line="240" w:lineRule="auto"/>
        <w:rPr>
          <w:rFonts w:ascii="Arial" w:hAnsi="Arial" w:cs="Arial"/>
          <w:bCs/>
        </w:rPr>
      </w:pPr>
    </w:p>
    <w:p w14:paraId="29F3F51C" w14:textId="0F0D72FC" w:rsidR="00421A43" w:rsidRDefault="00421A43" w:rsidP="005D2894">
      <w:pPr>
        <w:spacing w:line="240" w:lineRule="auto"/>
        <w:rPr>
          <w:rFonts w:ascii="Arial" w:hAnsi="Arial" w:cs="Arial"/>
          <w:bCs/>
        </w:rPr>
      </w:pPr>
    </w:p>
    <w:p w14:paraId="0004E610" w14:textId="19AFE0A9" w:rsidR="00421A43" w:rsidRPr="00A34D1B" w:rsidRDefault="00421A43" w:rsidP="005D2894">
      <w:pPr>
        <w:suppressAutoHyphens/>
        <w:spacing w:line="240" w:lineRule="auto"/>
        <w:ind w:firstLine="426"/>
        <w:rPr>
          <w:rFonts w:ascii="Arial" w:eastAsia="Times New Roman" w:hAnsi="Arial" w:cs="Arial"/>
          <w:kern w:val="0"/>
          <w:lang w:eastAsia="ar-SA" w:bidi="ar-SA"/>
        </w:rPr>
      </w:pPr>
      <w:r w:rsidRPr="00A34D1B">
        <w:rPr>
          <w:rFonts w:ascii="Arial" w:eastAsia="Times New Roman" w:hAnsi="Arial" w:cs="Arial"/>
          <w:kern w:val="0"/>
          <w:lang w:eastAsia="ar-SA" w:bidi="ar-SA"/>
        </w:rPr>
        <w:t xml:space="preserve">Ponadto, w </w:t>
      </w:r>
      <w:r w:rsidR="00DA2763">
        <w:rPr>
          <w:rFonts w:ascii="Arial" w:eastAsia="Times New Roman" w:hAnsi="Arial" w:cs="Arial"/>
          <w:kern w:val="0"/>
          <w:lang w:eastAsia="ar-SA" w:bidi="ar-SA"/>
        </w:rPr>
        <w:t xml:space="preserve">związku z tym, iż zmiana treści SWZ prowadzi do zmiany treści ogłoszenia o zamówieniu, zamawiający na podstawie art. 286 ust. 9 ustawy </w:t>
      </w:r>
      <w:proofErr w:type="spellStart"/>
      <w:r w:rsidR="00DA2763">
        <w:rPr>
          <w:rFonts w:ascii="Arial" w:eastAsia="Times New Roman" w:hAnsi="Arial" w:cs="Arial"/>
          <w:kern w:val="0"/>
          <w:lang w:eastAsia="ar-SA" w:bidi="ar-SA"/>
        </w:rPr>
        <w:t>Pzp</w:t>
      </w:r>
      <w:proofErr w:type="spellEnd"/>
      <w:r w:rsidR="00DA2763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A34D1B">
        <w:rPr>
          <w:rFonts w:ascii="Arial" w:eastAsia="Times New Roman" w:hAnsi="Arial" w:cs="Arial"/>
          <w:kern w:val="0"/>
          <w:lang w:eastAsia="ar-SA" w:bidi="ar-SA"/>
        </w:rPr>
        <w:lastRenderedPageBreak/>
        <w:t>dokonał zmiany treści ogłoszenia o zamówieniu. Ogłoszenie o zmianie ogłoszenia zostało opublikowane w Biuletynie Zamówień Publicznych oraz zamieszczone na stronie internetowej prowadzonego postępowania.</w:t>
      </w:r>
    </w:p>
    <w:p w14:paraId="56FAA963" w14:textId="77777777" w:rsidR="00421A43" w:rsidRPr="00A34D1B" w:rsidRDefault="00421A4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A6AE75A" w14:textId="77777777" w:rsidR="00373DC5" w:rsidRPr="00EC5F2E" w:rsidRDefault="00373DC5" w:rsidP="00587B4D">
      <w:pPr>
        <w:widowControl w:val="0"/>
        <w:spacing w:line="240" w:lineRule="auto"/>
        <w:rPr>
          <w:rFonts w:ascii="Arial" w:eastAsia="Calibri" w:hAnsi="Arial" w:cs="Arial"/>
        </w:rPr>
      </w:pPr>
    </w:p>
    <w:p w14:paraId="65386469" w14:textId="1E7D0825" w:rsidR="00E47545" w:rsidRPr="00482A28" w:rsidRDefault="0085157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zmiany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                      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515DD12D" w14:textId="70F9B5F6" w:rsidR="002E5298" w:rsidRDefault="002E5298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1087977" w14:textId="5BEA911B" w:rsidR="002E5298" w:rsidRDefault="002E5298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0CDB198" w14:textId="7E22E690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1BF4140E" w14:textId="7DB22CBB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EE98217" w14:textId="2E9DAE7C" w:rsidR="006934AF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723B8783" w14:textId="6E832C06" w:rsidR="00F27C3C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393CE621" w14:textId="0E58C329" w:rsidR="00F27C3C" w:rsidRDefault="00F27C3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50DB0360" w14:textId="235941E5" w:rsidR="006934AF" w:rsidRDefault="006934AF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23F33BD" w14:textId="3B66B334" w:rsidR="00345E3C" w:rsidRPr="00504A04" w:rsidRDefault="00345E3C" w:rsidP="00504A0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Załączniki: </w:t>
      </w:r>
      <w:bookmarkStart w:id="9" w:name="_Hlk128577487"/>
    </w:p>
    <w:bookmarkEnd w:id="9"/>
    <w:p w14:paraId="4B4A7204" w14:textId="71989338" w:rsidR="00345E3C" w:rsidRDefault="00345E3C" w:rsidP="00345E3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umowy na część II – zał. nr 9.2 do SWZ</w:t>
      </w:r>
    </w:p>
    <w:p w14:paraId="4D6CBC99" w14:textId="50496D62" w:rsidR="00345E3C" w:rsidRDefault="00345E3C" w:rsidP="00345E3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umowy na część III – zał. nr 9.3 do SWZ</w:t>
      </w:r>
    </w:p>
    <w:p w14:paraId="77EBFD15" w14:textId="560C8092" w:rsidR="00345E3C" w:rsidRPr="00345E3C" w:rsidRDefault="00345E3C" w:rsidP="00345E3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umowy na część IV – zał. nr 9.4 do SWZ</w:t>
      </w:r>
    </w:p>
    <w:p w14:paraId="1C67EF61" w14:textId="06E5269F" w:rsidR="00345E3C" w:rsidRDefault="00345E3C" w:rsidP="00345E3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54452C">
        <w:rPr>
          <w:rFonts w:ascii="Arial" w:hAnsi="Arial" w:cs="Arial"/>
        </w:rPr>
        <w:t>Formularz ofertowy</w:t>
      </w:r>
      <w:r>
        <w:rPr>
          <w:rFonts w:ascii="Arial" w:hAnsi="Arial" w:cs="Arial"/>
        </w:rPr>
        <w:t xml:space="preserve"> na część I – zał. nr 1.1 do SWZ</w:t>
      </w:r>
    </w:p>
    <w:p w14:paraId="5A573015" w14:textId="7311F969" w:rsidR="00345E3C" w:rsidRDefault="00345E3C" w:rsidP="00345E3C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 na część III – zał. nr 1.3.do SWZ</w:t>
      </w:r>
    </w:p>
    <w:p w14:paraId="30C4445E" w14:textId="747F9C6B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EA09FA4" w14:textId="531950A3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D3752F0" w14:textId="1E756CE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9DE7CE2" w14:textId="0769A3B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BABDD4" w14:textId="6911751C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DC6A031" w14:textId="27FC5CA8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77B5F3E" w14:textId="7301889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CE1019D" w14:textId="7F079CE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1B44F3" w14:textId="4B310202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226D780" w14:textId="17261C00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C0CDEF4" w14:textId="04D1FDE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706306F" w14:textId="137CB791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29AF3B8" w14:textId="7D849C9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378BA14" w14:textId="29876E1A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B97B74F" w14:textId="16601FB4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0ACF33E" w14:textId="05FC4381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39B66543" w14:textId="25577F8F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8C55EBA" w14:textId="77777777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FE891BE" w14:textId="2BAF7E03" w:rsidR="006934AF" w:rsidRDefault="006934AF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681F8DC" w14:textId="4334B323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57C92DCA" w14:textId="5BEE83AF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83EC097" w14:textId="4A6F4FE6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2B590BBD" w14:textId="12241BB1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0E471A77" w14:textId="58CEED71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577FA52" w14:textId="36CACF57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1D811540" w14:textId="7C18E727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6268B821" w14:textId="666CB8A8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F4E9BB" w14:textId="15B7AFEF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0A172E32" w:rsidR="00235DB4" w:rsidRDefault="00C9106E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="00D412E1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01.03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p w14:paraId="0B773309" w14:textId="3BDF691D" w:rsidR="006934AF" w:rsidRDefault="006934AF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Sprawdziła dn. </w:t>
      </w:r>
      <w:r w:rsidR="00D412E1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01.03</w:t>
      </w:r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.2023 r. Anna </w:t>
      </w:r>
      <w:proofErr w:type="spellStart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Woroszczuk-Preis</w:t>
      </w:r>
      <w:proofErr w:type="spellEnd"/>
      <w:r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6934AF" w:rsidSect="007B3806">
      <w:headerReference w:type="default" r:id="rId13"/>
      <w:footerReference w:type="default" r:id="rId14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6556" w14:textId="77777777" w:rsidR="007C3FEE" w:rsidRDefault="007C3FEE">
      <w:pPr>
        <w:spacing w:line="240" w:lineRule="auto"/>
      </w:pPr>
      <w:r>
        <w:separator/>
      </w:r>
    </w:p>
  </w:endnote>
  <w:endnote w:type="continuationSeparator" w:id="0">
    <w:p w14:paraId="4E439428" w14:textId="77777777" w:rsidR="007C3FEE" w:rsidRDefault="007C3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A23F" w14:textId="77777777" w:rsidR="007C3FEE" w:rsidRDefault="007C3FEE">
      <w:pPr>
        <w:spacing w:line="240" w:lineRule="auto"/>
      </w:pPr>
      <w:r>
        <w:separator/>
      </w:r>
    </w:p>
  </w:footnote>
  <w:footnote w:type="continuationSeparator" w:id="0">
    <w:p w14:paraId="750683F2" w14:textId="77777777" w:rsidR="007C3FEE" w:rsidRDefault="007C3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DD54ED2"/>
    <w:multiLevelType w:val="hybridMultilevel"/>
    <w:tmpl w:val="D66A34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9B7"/>
    <w:multiLevelType w:val="hybridMultilevel"/>
    <w:tmpl w:val="08AAB150"/>
    <w:lvl w:ilvl="0" w:tplc="7F4263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C68CD"/>
    <w:multiLevelType w:val="multilevel"/>
    <w:tmpl w:val="C10C670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224B"/>
    <w:multiLevelType w:val="multilevel"/>
    <w:tmpl w:val="02FAAF9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107E4"/>
    <w:multiLevelType w:val="hybridMultilevel"/>
    <w:tmpl w:val="20BAF4E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1B51CF0"/>
    <w:multiLevelType w:val="hybridMultilevel"/>
    <w:tmpl w:val="05F84742"/>
    <w:lvl w:ilvl="0" w:tplc="DDC093FE">
      <w:start w:val="1"/>
      <w:numFmt w:val="upperRoman"/>
      <w:lvlText w:val="%1."/>
      <w:lvlJc w:val="left"/>
      <w:pPr>
        <w:ind w:left="780" w:hanging="720"/>
      </w:pPr>
      <w:rPr>
        <w:rFonts w:eastAsia="Arial Unicode MS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462110ED"/>
    <w:multiLevelType w:val="hybridMultilevel"/>
    <w:tmpl w:val="F828A52E"/>
    <w:lvl w:ilvl="0" w:tplc="7F4263A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40BDF"/>
    <w:multiLevelType w:val="hybridMultilevel"/>
    <w:tmpl w:val="7778BA40"/>
    <w:lvl w:ilvl="0" w:tplc="8FF2C6C8">
      <w:start w:val="4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12"/>
  </w:num>
  <w:num w:numId="2" w16cid:durableId="534655795">
    <w:abstractNumId w:val="11"/>
  </w:num>
  <w:num w:numId="3" w16cid:durableId="1732658480">
    <w:abstractNumId w:val="4"/>
  </w:num>
  <w:num w:numId="4" w16cid:durableId="2007631050">
    <w:abstractNumId w:val="16"/>
  </w:num>
  <w:num w:numId="5" w16cid:durableId="1382287181">
    <w:abstractNumId w:val="6"/>
  </w:num>
  <w:num w:numId="6" w16cid:durableId="1004669286">
    <w:abstractNumId w:val="15"/>
  </w:num>
  <w:num w:numId="7" w16cid:durableId="927924478">
    <w:abstractNumId w:val="1"/>
  </w:num>
  <w:num w:numId="8" w16cid:durableId="470484126">
    <w:abstractNumId w:val="17"/>
  </w:num>
  <w:num w:numId="9" w16cid:durableId="653067315">
    <w:abstractNumId w:val="13"/>
  </w:num>
  <w:num w:numId="10" w16cid:durableId="631138673">
    <w:abstractNumId w:val="18"/>
  </w:num>
  <w:num w:numId="11" w16cid:durableId="1367095708">
    <w:abstractNumId w:val="0"/>
  </w:num>
  <w:num w:numId="12" w16cid:durableId="1768428139">
    <w:abstractNumId w:val="9"/>
  </w:num>
  <w:num w:numId="13" w16cid:durableId="920599949">
    <w:abstractNumId w:val="19"/>
  </w:num>
  <w:num w:numId="14" w16cid:durableId="1696927564">
    <w:abstractNumId w:val="3"/>
  </w:num>
  <w:num w:numId="15" w16cid:durableId="1924336801">
    <w:abstractNumId w:val="2"/>
  </w:num>
  <w:num w:numId="16" w16cid:durableId="1610887570">
    <w:abstractNumId w:val="10"/>
  </w:num>
  <w:num w:numId="17" w16cid:durableId="192772209">
    <w:abstractNumId w:val="8"/>
  </w:num>
  <w:num w:numId="18" w16cid:durableId="1516310903">
    <w:abstractNumId w:val="14"/>
  </w:num>
  <w:num w:numId="19" w16cid:durableId="887686144">
    <w:abstractNumId w:val="5"/>
  </w:num>
  <w:num w:numId="20" w16cid:durableId="2040812724">
    <w:abstractNumId w:val="20"/>
  </w:num>
  <w:num w:numId="21" w16cid:durableId="3088716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0871"/>
    <w:rsid w:val="00032647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191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521E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503F"/>
    <w:rsid w:val="00315435"/>
    <w:rsid w:val="003229DF"/>
    <w:rsid w:val="003343EB"/>
    <w:rsid w:val="00345E3C"/>
    <w:rsid w:val="00352200"/>
    <w:rsid w:val="00353BDE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44787"/>
    <w:rsid w:val="0044697F"/>
    <w:rsid w:val="004522C1"/>
    <w:rsid w:val="004532BE"/>
    <w:rsid w:val="00453E50"/>
    <w:rsid w:val="0046165E"/>
    <w:rsid w:val="0046482E"/>
    <w:rsid w:val="00470796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1B46"/>
    <w:rsid w:val="004E2431"/>
    <w:rsid w:val="004E2D02"/>
    <w:rsid w:val="004E6A35"/>
    <w:rsid w:val="004E7A75"/>
    <w:rsid w:val="004F0024"/>
    <w:rsid w:val="004F120A"/>
    <w:rsid w:val="00501B87"/>
    <w:rsid w:val="00501CF8"/>
    <w:rsid w:val="00504A04"/>
    <w:rsid w:val="00511F0F"/>
    <w:rsid w:val="0051205A"/>
    <w:rsid w:val="005150BC"/>
    <w:rsid w:val="005208DE"/>
    <w:rsid w:val="00520A51"/>
    <w:rsid w:val="00522862"/>
    <w:rsid w:val="00523854"/>
    <w:rsid w:val="00540B35"/>
    <w:rsid w:val="0054452C"/>
    <w:rsid w:val="005471A6"/>
    <w:rsid w:val="00553C52"/>
    <w:rsid w:val="00554BA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7D94"/>
    <w:rsid w:val="005A69F2"/>
    <w:rsid w:val="005A6C45"/>
    <w:rsid w:val="005B314E"/>
    <w:rsid w:val="005B4490"/>
    <w:rsid w:val="005C1377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5C6F"/>
    <w:rsid w:val="006860E6"/>
    <w:rsid w:val="00686721"/>
    <w:rsid w:val="00692A76"/>
    <w:rsid w:val="006934AF"/>
    <w:rsid w:val="00693B2B"/>
    <w:rsid w:val="00694945"/>
    <w:rsid w:val="00695A8C"/>
    <w:rsid w:val="006A0335"/>
    <w:rsid w:val="006A1021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46D12"/>
    <w:rsid w:val="00752484"/>
    <w:rsid w:val="00754C43"/>
    <w:rsid w:val="00760B3F"/>
    <w:rsid w:val="00763542"/>
    <w:rsid w:val="00764D0A"/>
    <w:rsid w:val="00771770"/>
    <w:rsid w:val="00784613"/>
    <w:rsid w:val="007854B3"/>
    <w:rsid w:val="00786991"/>
    <w:rsid w:val="007902C1"/>
    <w:rsid w:val="00796089"/>
    <w:rsid w:val="00797EA3"/>
    <w:rsid w:val="007A61A4"/>
    <w:rsid w:val="007B017B"/>
    <w:rsid w:val="007B3179"/>
    <w:rsid w:val="007B3806"/>
    <w:rsid w:val="007B4354"/>
    <w:rsid w:val="007C3790"/>
    <w:rsid w:val="007C3FEE"/>
    <w:rsid w:val="007C46F1"/>
    <w:rsid w:val="007D3ADB"/>
    <w:rsid w:val="007E31DF"/>
    <w:rsid w:val="007E732E"/>
    <w:rsid w:val="007F58F3"/>
    <w:rsid w:val="007F6869"/>
    <w:rsid w:val="007F724C"/>
    <w:rsid w:val="008003CA"/>
    <w:rsid w:val="00802320"/>
    <w:rsid w:val="00803313"/>
    <w:rsid w:val="00804BF2"/>
    <w:rsid w:val="00805D63"/>
    <w:rsid w:val="00807183"/>
    <w:rsid w:val="008125BD"/>
    <w:rsid w:val="0081276C"/>
    <w:rsid w:val="00814040"/>
    <w:rsid w:val="00815CD3"/>
    <w:rsid w:val="008169EC"/>
    <w:rsid w:val="00820A26"/>
    <w:rsid w:val="008230C0"/>
    <w:rsid w:val="008349F7"/>
    <w:rsid w:val="00836A9D"/>
    <w:rsid w:val="008410AE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E18"/>
    <w:rsid w:val="008960DF"/>
    <w:rsid w:val="008B5889"/>
    <w:rsid w:val="008C5887"/>
    <w:rsid w:val="008C5DA5"/>
    <w:rsid w:val="008D1470"/>
    <w:rsid w:val="008D3BA3"/>
    <w:rsid w:val="008D3FED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38F3"/>
    <w:rsid w:val="00935ABE"/>
    <w:rsid w:val="00936D6C"/>
    <w:rsid w:val="009471AA"/>
    <w:rsid w:val="00957B2E"/>
    <w:rsid w:val="00966A0E"/>
    <w:rsid w:val="00984CC3"/>
    <w:rsid w:val="0098513C"/>
    <w:rsid w:val="00985843"/>
    <w:rsid w:val="00986275"/>
    <w:rsid w:val="00990D74"/>
    <w:rsid w:val="0099289A"/>
    <w:rsid w:val="00993279"/>
    <w:rsid w:val="00996824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06A8"/>
    <w:rsid w:val="00A0730D"/>
    <w:rsid w:val="00A113AA"/>
    <w:rsid w:val="00A12BB8"/>
    <w:rsid w:val="00A12F77"/>
    <w:rsid w:val="00A14AED"/>
    <w:rsid w:val="00A23381"/>
    <w:rsid w:val="00A24F87"/>
    <w:rsid w:val="00A31B79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1B67"/>
    <w:rsid w:val="00A93A46"/>
    <w:rsid w:val="00A942FC"/>
    <w:rsid w:val="00AA03D8"/>
    <w:rsid w:val="00AA240A"/>
    <w:rsid w:val="00AA6DE8"/>
    <w:rsid w:val="00AA6E33"/>
    <w:rsid w:val="00AB3269"/>
    <w:rsid w:val="00AB37E5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327B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3839"/>
    <w:rsid w:val="00B45072"/>
    <w:rsid w:val="00B524DF"/>
    <w:rsid w:val="00B6267E"/>
    <w:rsid w:val="00B66CE2"/>
    <w:rsid w:val="00B77F25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C03DB1"/>
    <w:rsid w:val="00C0605C"/>
    <w:rsid w:val="00C10959"/>
    <w:rsid w:val="00C11B4F"/>
    <w:rsid w:val="00C13E76"/>
    <w:rsid w:val="00C26582"/>
    <w:rsid w:val="00C33DDF"/>
    <w:rsid w:val="00C35F27"/>
    <w:rsid w:val="00C37804"/>
    <w:rsid w:val="00C40CFE"/>
    <w:rsid w:val="00C50BA5"/>
    <w:rsid w:val="00C51E38"/>
    <w:rsid w:val="00C540E1"/>
    <w:rsid w:val="00C55F17"/>
    <w:rsid w:val="00C56FA3"/>
    <w:rsid w:val="00C6342F"/>
    <w:rsid w:val="00C71B90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412E1"/>
    <w:rsid w:val="00D6059B"/>
    <w:rsid w:val="00D6365D"/>
    <w:rsid w:val="00D64BD3"/>
    <w:rsid w:val="00D744ED"/>
    <w:rsid w:val="00D91321"/>
    <w:rsid w:val="00D92FE5"/>
    <w:rsid w:val="00D95A20"/>
    <w:rsid w:val="00DA2763"/>
    <w:rsid w:val="00DA2D55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2A12"/>
    <w:rsid w:val="00FE49D3"/>
    <w:rsid w:val="00FE517F"/>
    <w:rsid w:val="00FE79A7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,Numerowanie,Nagłowek 3,Preambuła,Akapit z listą BS,Kolorowa lista — akcent 11,Dot pt,F5 List Paragraph,Recommendation,lp1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,Numerowanie Znak,Nagłowek 3 Znak,Preambuła Znak,Akapit z listą BS Znak,Dot pt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0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brzeg-%20%20%20%20%20powi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%20%20%20%20%20powi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Kurpiel, Slawomir</cp:lastModifiedBy>
  <cp:revision>13</cp:revision>
  <cp:lastPrinted>2023-03-01T14:01:00Z</cp:lastPrinted>
  <dcterms:created xsi:type="dcterms:W3CDTF">2023-03-01T07:37:00Z</dcterms:created>
  <dcterms:modified xsi:type="dcterms:W3CDTF">2023-03-01T22:30:00Z</dcterms:modified>
  <dc:language>pl-PL</dc:language>
</cp:coreProperties>
</file>