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A3C" w:rsidRPr="008B2A3C" w:rsidRDefault="008B2A3C" w:rsidP="008B2A3C">
      <w:pPr>
        <w:suppressAutoHyphens/>
        <w:spacing w:after="120" w:line="240" w:lineRule="auto"/>
        <w:rPr>
          <w:rFonts w:asciiTheme="minorHAnsi" w:eastAsia="Times New Roman" w:hAnsiTheme="minorHAnsi" w:cstheme="minorHAnsi"/>
          <w:b/>
          <w:color w:val="00000A"/>
          <w:kern w:val="1"/>
          <w:szCs w:val="22"/>
          <w:lang w:eastAsia="ar-SA"/>
        </w:rPr>
      </w:pPr>
      <w:r w:rsidRPr="008B2A3C">
        <w:rPr>
          <w:rFonts w:asciiTheme="minorHAnsi" w:eastAsia="Times New Roman" w:hAnsiTheme="minorHAnsi" w:cstheme="minorHAnsi"/>
          <w:b/>
          <w:color w:val="00000A"/>
          <w:kern w:val="1"/>
          <w:szCs w:val="22"/>
          <w:lang w:eastAsia="ar-SA"/>
        </w:rPr>
        <w:t xml:space="preserve">Część </w:t>
      </w:r>
      <w:r>
        <w:rPr>
          <w:rFonts w:asciiTheme="minorHAnsi" w:eastAsia="Times New Roman" w:hAnsiTheme="minorHAnsi" w:cstheme="minorHAnsi"/>
          <w:b/>
          <w:color w:val="00000A"/>
          <w:kern w:val="1"/>
          <w:szCs w:val="22"/>
          <w:lang w:eastAsia="ar-SA"/>
        </w:rPr>
        <w:t>1</w:t>
      </w:r>
      <w:r w:rsidRPr="008B2A3C">
        <w:rPr>
          <w:rFonts w:asciiTheme="minorHAnsi" w:eastAsia="Times New Roman" w:hAnsiTheme="minorHAnsi" w:cstheme="minorHAnsi"/>
          <w:b/>
          <w:color w:val="00000A"/>
          <w:kern w:val="1"/>
          <w:szCs w:val="22"/>
          <w:lang w:eastAsia="ar-SA"/>
        </w:rPr>
        <w:t xml:space="preserve"> – System </w:t>
      </w:r>
      <w:proofErr w:type="spellStart"/>
      <w:r w:rsidRPr="008B2A3C">
        <w:rPr>
          <w:rFonts w:asciiTheme="minorHAnsi" w:eastAsia="Times New Roman" w:hAnsiTheme="minorHAnsi" w:cstheme="minorHAnsi"/>
          <w:b/>
          <w:color w:val="00000A"/>
          <w:kern w:val="1"/>
          <w:szCs w:val="22"/>
          <w:lang w:eastAsia="ar-SA"/>
        </w:rPr>
        <w:t>robotyczny</w:t>
      </w:r>
      <w:proofErr w:type="spellEnd"/>
      <w:r w:rsidRPr="008B2A3C">
        <w:rPr>
          <w:rFonts w:asciiTheme="minorHAnsi" w:eastAsia="Times New Roman" w:hAnsiTheme="minorHAnsi" w:cstheme="minorHAnsi"/>
          <w:b/>
          <w:color w:val="00000A"/>
          <w:kern w:val="1"/>
          <w:szCs w:val="22"/>
          <w:lang w:eastAsia="ar-SA"/>
        </w:rPr>
        <w:t xml:space="preserve"> i narzędzia do systemu </w:t>
      </w:r>
      <w:proofErr w:type="spellStart"/>
      <w:r w:rsidRPr="008B2A3C">
        <w:rPr>
          <w:rFonts w:asciiTheme="minorHAnsi" w:eastAsia="Times New Roman" w:hAnsiTheme="minorHAnsi" w:cstheme="minorHAnsi"/>
          <w:b/>
          <w:color w:val="00000A"/>
          <w:kern w:val="1"/>
          <w:szCs w:val="22"/>
          <w:lang w:eastAsia="ar-SA"/>
        </w:rPr>
        <w:t>robotycznego</w:t>
      </w:r>
      <w:proofErr w:type="spellEnd"/>
    </w:p>
    <w:tbl>
      <w:tblPr>
        <w:tblW w:w="5474" w:type="pct"/>
        <w:jc w:val="center"/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842"/>
        <w:gridCol w:w="7511"/>
        <w:gridCol w:w="992"/>
        <w:gridCol w:w="3840"/>
        <w:gridCol w:w="2125"/>
      </w:tblGrid>
      <w:tr w:rsidR="008B2A3C" w:rsidRPr="005D704C" w:rsidTr="008B2A3C">
        <w:trPr>
          <w:tblHeader/>
          <w:jc w:val="center"/>
        </w:trPr>
        <w:tc>
          <w:tcPr>
            <w:tcW w:w="275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8B2A3C" w:rsidRPr="008B2A3C" w:rsidRDefault="008B2A3C" w:rsidP="0025627A">
            <w:pPr>
              <w:widowControl w:val="0"/>
              <w:spacing w:line="288" w:lineRule="auto"/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b/>
                <w:i/>
                <w:szCs w:val="22"/>
              </w:rPr>
              <w:t>L.p.</w:t>
            </w:r>
          </w:p>
        </w:tc>
        <w:tc>
          <w:tcPr>
            <w:tcW w:w="2453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8B2A3C" w:rsidRPr="008B2A3C" w:rsidRDefault="008B2A3C" w:rsidP="0025627A">
            <w:pPr>
              <w:widowControl w:val="0"/>
              <w:spacing w:line="288" w:lineRule="auto"/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b/>
                <w:szCs w:val="22"/>
              </w:rPr>
              <w:t>Parametr</w:t>
            </w:r>
          </w:p>
        </w:tc>
        <w:tc>
          <w:tcPr>
            <w:tcW w:w="32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8B2A3C" w:rsidRPr="008B2A3C" w:rsidRDefault="008B2A3C" w:rsidP="0025627A">
            <w:pPr>
              <w:widowControl w:val="0"/>
              <w:spacing w:line="288" w:lineRule="auto"/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b/>
                <w:szCs w:val="22"/>
              </w:rPr>
              <w:t>Parametr graniczny</w:t>
            </w:r>
          </w:p>
        </w:tc>
        <w:tc>
          <w:tcPr>
            <w:tcW w:w="125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8B2A3C" w:rsidRPr="008B2A3C" w:rsidRDefault="008B2A3C" w:rsidP="0025627A">
            <w:pPr>
              <w:widowControl w:val="0"/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b/>
                <w:bCs/>
                <w:szCs w:val="22"/>
              </w:rPr>
              <w:t>Parametry oferowane</w:t>
            </w:r>
          </w:p>
          <w:p w:rsidR="008B2A3C" w:rsidRPr="008B2A3C" w:rsidRDefault="008B2A3C" w:rsidP="0025627A">
            <w:pPr>
              <w:widowControl w:val="0"/>
              <w:spacing w:line="288" w:lineRule="auto"/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Style w:val="Domylnaczcionkaakapitu1"/>
                <w:rFonts w:ascii="Arial Narrow" w:hAnsi="Arial Narrow"/>
                <w:b/>
                <w:bCs/>
                <w:szCs w:val="22"/>
              </w:rPr>
              <w:t>/podać zakres lub opisać/</w:t>
            </w:r>
            <w:r w:rsidRPr="008B2A3C">
              <w:rPr>
                <w:rStyle w:val="Domylnaczcionkaakapitu1"/>
                <w:rFonts w:ascii="Arial Narrow" w:hAnsi="Arial Narrow"/>
                <w:szCs w:val="22"/>
              </w:rPr>
              <w:t xml:space="preserve"> /</w:t>
            </w:r>
          </w:p>
        </w:tc>
        <w:tc>
          <w:tcPr>
            <w:tcW w:w="69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vAlign w:val="center"/>
          </w:tcPr>
          <w:p w:rsidR="008B2A3C" w:rsidRPr="008B2A3C" w:rsidRDefault="008B2A3C" w:rsidP="0025627A">
            <w:pPr>
              <w:widowControl w:val="0"/>
              <w:spacing w:line="288" w:lineRule="auto"/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b/>
                <w:color w:val="00000A"/>
                <w:szCs w:val="22"/>
              </w:rPr>
              <w:t>Punktacja dodatkowa</w:t>
            </w:r>
          </w:p>
        </w:tc>
      </w:tr>
      <w:tr w:rsidR="008B2A3C" w:rsidRPr="005D704C" w:rsidTr="008B2A3C">
        <w:trPr>
          <w:trHeight w:val="388"/>
          <w:jc w:val="center"/>
        </w:trPr>
        <w:tc>
          <w:tcPr>
            <w:tcW w:w="5000" w:type="pct"/>
            <w:gridSpan w:val="5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8B2A3C" w:rsidRPr="008B2A3C" w:rsidRDefault="008B2A3C" w:rsidP="008B2A3C">
            <w:pPr>
              <w:pStyle w:val="Tekstpodstawowy"/>
              <w:rPr>
                <w:rFonts w:ascii="Arial Narrow" w:hAnsi="Arial Narrow"/>
                <w:sz w:val="22"/>
                <w:szCs w:val="22"/>
              </w:rPr>
            </w:pPr>
            <w:r w:rsidRPr="008B2A3C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 xml:space="preserve">ROBOT CHIRURGICZNY Z WYPOSAŻENIEM  1 </w:t>
            </w:r>
            <w:proofErr w:type="spellStart"/>
            <w:r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>kpl</w:t>
            </w:r>
            <w:proofErr w:type="spellEnd"/>
            <w:r w:rsidRPr="008B2A3C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>.</w:t>
            </w:r>
          </w:p>
        </w:tc>
      </w:tr>
      <w:tr w:rsidR="008B2A3C" w:rsidRPr="005D704C" w:rsidTr="008B2A3C">
        <w:trPr>
          <w:jc w:val="center"/>
        </w:trPr>
        <w:tc>
          <w:tcPr>
            <w:tcW w:w="5000" w:type="pct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8B2A3C" w:rsidRPr="008B2A3C" w:rsidRDefault="008B2A3C" w:rsidP="008B2A3C">
            <w:pPr>
              <w:keepNext/>
              <w:widowControl w:val="0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clear" w:pos="850"/>
                <w:tab w:val="num" w:pos="0"/>
              </w:tabs>
              <w:suppressAutoHyphens/>
              <w:spacing w:after="0" w:line="288" w:lineRule="auto"/>
              <w:ind w:left="142" w:firstLine="0"/>
              <w:textAlignment w:val="baseline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b/>
                <w:bCs/>
                <w:i/>
                <w:szCs w:val="22"/>
              </w:rPr>
              <w:t xml:space="preserve"> WYMAGANIA OGÓLNE</w:t>
            </w:r>
          </w:p>
        </w:tc>
      </w:tr>
      <w:tr w:rsidR="008B2A3C" w:rsidRPr="005D704C" w:rsidTr="008B2A3C">
        <w:trPr>
          <w:cantSplit/>
          <w:trHeight w:val="331"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>Oferowany producent/ miejsce produkcji/ nazwa/ typ/ model urządzenia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>Podać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trHeight w:val="473"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>Certyfikat CE, wyrób medyczny, rok produkcji nie starszy niż 2023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>TAK, Podać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trHeight w:val="2481"/>
          <w:jc w:val="center"/>
        </w:trPr>
        <w:tc>
          <w:tcPr>
            <w:tcW w:w="275" w:type="pct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8B2A3C">
            <w:pPr>
              <w:spacing w:after="0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>Robot chirurgiczny umożliwiający operacje w specjalizacjach minimum:</w:t>
            </w:r>
          </w:p>
          <w:p w:rsidR="008B2A3C" w:rsidRPr="008B2A3C" w:rsidRDefault="008B2A3C" w:rsidP="008B2A3C">
            <w:pPr>
              <w:numPr>
                <w:ilvl w:val="0"/>
                <w:numId w:val="3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textAlignment w:val="baseline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 xml:space="preserve">urologicznej - </w:t>
            </w:r>
            <w:proofErr w:type="spellStart"/>
            <w:r w:rsidRPr="008B2A3C">
              <w:rPr>
                <w:rFonts w:ascii="Arial Narrow" w:eastAsia="Calibri" w:hAnsi="Arial Narrow"/>
                <w:szCs w:val="22"/>
              </w:rPr>
              <w:t>prostatektomia</w:t>
            </w:r>
            <w:proofErr w:type="spellEnd"/>
            <w:r w:rsidRPr="008B2A3C">
              <w:rPr>
                <w:rFonts w:ascii="Arial Narrow" w:eastAsia="Calibri" w:hAnsi="Arial Narrow"/>
                <w:szCs w:val="22"/>
              </w:rPr>
              <w:t>;</w:t>
            </w:r>
          </w:p>
          <w:p w:rsidR="008B2A3C" w:rsidRPr="008B2A3C" w:rsidRDefault="008B2A3C" w:rsidP="008B2A3C">
            <w:pPr>
              <w:numPr>
                <w:ilvl w:val="0"/>
                <w:numId w:val="3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textAlignment w:val="baseline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 xml:space="preserve">chirurgicznej; </w:t>
            </w:r>
          </w:p>
          <w:p w:rsidR="008B2A3C" w:rsidRPr="008B2A3C" w:rsidRDefault="008B2A3C" w:rsidP="008B2A3C">
            <w:pPr>
              <w:spacing w:after="0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 xml:space="preserve">procedury </w:t>
            </w:r>
            <w:proofErr w:type="spellStart"/>
            <w:r w:rsidRPr="008B2A3C">
              <w:rPr>
                <w:rFonts w:ascii="Arial Narrow" w:eastAsia="Calibri" w:hAnsi="Arial Narrow"/>
                <w:szCs w:val="22"/>
              </w:rPr>
              <w:t>kolorektalne</w:t>
            </w:r>
            <w:proofErr w:type="spellEnd"/>
            <w:r w:rsidRPr="008B2A3C">
              <w:rPr>
                <w:rFonts w:ascii="Arial Narrow" w:eastAsia="Calibri" w:hAnsi="Arial Narrow"/>
                <w:szCs w:val="22"/>
              </w:rPr>
              <w:t>:</w:t>
            </w:r>
          </w:p>
          <w:p w:rsidR="008B2A3C" w:rsidRPr="008B2A3C" w:rsidRDefault="008B2A3C" w:rsidP="008B2A3C">
            <w:pPr>
              <w:spacing w:after="0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>przednia resekcja odbytnicy</w:t>
            </w:r>
          </w:p>
          <w:p w:rsidR="008B2A3C" w:rsidRPr="008B2A3C" w:rsidRDefault="008B2A3C" w:rsidP="008B2A3C">
            <w:pPr>
              <w:spacing w:after="0"/>
              <w:rPr>
                <w:rFonts w:ascii="Arial Narrow" w:eastAsia="Calibri" w:hAnsi="Arial Narrow"/>
                <w:szCs w:val="22"/>
              </w:rPr>
            </w:pPr>
            <w:proofErr w:type="spellStart"/>
            <w:r w:rsidRPr="008B2A3C">
              <w:rPr>
                <w:rFonts w:ascii="Arial Narrow" w:eastAsia="Calibri" w:hAnsi="Arial Narrow"/>
                <w:szCs w:val="22"/>
              </w:rPr>
              <w:t>hemikolektomia</w:t>
            </w:r>
            <w:proofErr w:type="spellEnd"/>
            <w:r w:rsidRPr="008B2A3C">
              <w:rPr>
                <w:rFonts w:ascii="Arial Narrow" w:eastAsia="Calibri" w:hAnsi="Arial Narrow"/>
                <w:szCs w:val="22"/>
              </w:rPr>
              <w:t xml:space="preserve"> prawostronna</w:t>
            </w:r>
          </w:p>
          <w:p w:rsidR="008B2A3C" w:rsidRPr="008B2A3C" w:rsidRDefault="008B2A3C" w:rsidP="008B2A3C">
            <w:pPr>
              <w:spacing w:after="0"/>
              <w:rPr>
                <w:rFonts w:ascii="Arial Narrow" w:eastAsia="Calibri" w:hAnsi="Arial Narrow"/>
                <w:szCs w:val="22"/>
              </w:rPr>
            </w:pPr>
            <w:proofErr w:type="spellStart"/>
            <w:r w:rsidRPr="008B2A3C">
              <w:rPr>
                <w:rFonts w:ascii="Arial Narrow" w:eastAsia="Calibri" w:hAnsi="Arial Narrow"/>
                <w:szCs w:val="22"/>
              </w:rPr>
              <w:t>hemikolektomia</w:t>
            </w:r>
            <w:proofErr w:type="spellEnd"/>
            <w:r w:rsidRPr="008B2A3C">
              <w:rPr>
                <w:rFonts w:ascii="Arial Narrow" w:eastAsia="Calibri" w:hAnsi="Arial Narrow"/>
                <w:szCs w:val="22"/>
              </w:rPr>
              <w:t xml:space="preserve"> lewostronna</w:t>
            </w:r>
          </w:p>
          <w:p w:rsidR="008B2A3C" w:rsidRPr="008B2A3C" w:rsidRDefault="008B2A3C" w:rsidP="008B2A3C">
            <w:pPr>
              <w:spacing w:after="0"/>
              <w:rPr>
                <w:rFonts w:ascii="Arial Narrow" w:eastAsia="Calibri" w:hAnsi="Arial Narrow"/>
                <w:szCs w:val="22"/>
              </w:rPr>
            </w:pPr>
            <w:proofErr w:type="spellStart"/>
            <w:r w:rsidRPr="008B2A3C">
              <w:rPr>
                <w:rFonts w:ascii="Arial Narrow" w:eastAsia="Calibri" w:hAnsi="Arial Narrow"/>
                <w:szCs w:val="22"/>
              </w:rPr>
              <w:t>sigmoidektomia</w:t>
            </w:r>
            <w:proofErr w:type="spellEnd"/>
            <w:r w:rsidRPr="008B2A3C">
              <w:rPr>
                <w:rFonts w:ascii="Arial Narrow" w:eastAsia="Calibri" w:hAnsi="Arial Narrow"/>
                <w:szCs w:val="22"/>
              </w:rPr>
              <w:t xml:space="preserve"> (resekcja esicy)</w:t>
            </w:r>
          </w:p>
          <w:p w:rsidR="008B2A3C" w:rsidRPr="008B2A3C" w:rsidRDefault="008B2A3C" w:rsidP="008B2A3C">
            <w:pPr>
              <w:numPr>
                <w:ilvl w:val="0"/>
                <w:numId w:val="3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textAlignment w:val="baseline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>laryngologicznej</w:t>
            </w:r>
          </w:p>
          <w:p w:rsidR="008B2A3C" w:rsidRPr="008B2A3C" w:rsidRDefault="008B2A3C" w:rsidP="008B2A3C">
            <w:pPr>
              <w:numPr>
                <w:ilvl w:val="0"/>
                <w:numId w:val="3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textAlignment w:val="baseline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>ginekologicznej</w:t>
            </w:r>
          </w:p>
        </w:tc>
        <w:tc>
          <w:tcPr>
            <w:tcW w:w="324" w:type="pct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>TAK</w:t>
            </w:r>
          </w:p>
        </w:tc>
        <w:tc>
          <w:tcPr>
            <w:tcW w:w="1254" w:type="pct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trHeight w:val="1270"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8B2A3C">
            <w:pPr>
              <w:spacing w:after="0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>Urządzenie składające się co najmniej z :</w:t>
            </w:r>
          </w:p>
          <w:p w:rsidR="008B2A3C" w:rsidRPr="008B2A3C" w:rsidRDefault="008B2A3C" w:rsidP="008B2A3C">
            <w:pPr>
              <w:numPr>
                <w:ilvl w:val="0"/>
                <w:numId w:val="31"/>
              </w:numPr>
              <w:spacing w:after="0" w:line="240" w:lineRule="auto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 xml:space="preserve">konsoli chirurgicznej, </w:t>
            </w:r>
          </w:p>
          <w:p w:rsidR="008B2A3C" w:rsidRPr="008B2A3C" w:rsidRDefault="008B2A3C" w:rsidP="008B2A3C">
            <w:pPr>
              <w:numPr>
                <w:ilvl w:val="0"/>
                <w:numId w:val="31"/>
              </w:numPr>
              <w:spacing w:after="0" w:line="240" w:lineRule="auto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 xml:space="preserve">wózka lub wózków z minimum 4 ramionami </w:t>
            </w:r>
            <w:proofErr w:type="spellStart"/>
            <w:r w:rsidRPr="008B2A3C">
              <w:rPr>
                <w:rFonts w:ascii="Arial Narrow" w:hAnsi="Arial Narrow"/>
                <w:szCs w:val="22"/>
              </w:rPr>
              <w:t>robotycznymi</w:t>
            </w:r>
            <w:proofErr w:type="spellEnd"/>
            <w:r w:rsidRPr="008B2A3C">
              <w:rPr>
                <w:rFonts w:ascii="Arial Narrow" w:hAnsi="Arial Narrow"/>
                <w:szCs w:val="22"/>
              </w:rPr>
              <w:t xml:space="preserve">, </w:t>
            </w:r>
          </w:p>
          <w:p w:rsidR="008B2A3C" w:rsidRPr="008B2A3C" w:rsidRDefault="008B2A3C" w:rsidP="008B2A3C">
            <w:pPr>
              <w:numPr>
                <w:ilvl w:val="0"/>
                <w:numId w:val="31"/>
              </w:numPr>
              <w:spacing w:after="0" w:line="240" w:lineRule="auto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>zintegrowanego systemu wizyjnego,</w:t>
            </w:r>
          </w:p>
          <w:p w:rsidR="008B2A3C" w:rsidRPr="008B2A3C" w:rsidRDefault="008B2A3C" w:rsidP="008B2A3C">
            <w:pPr>
              <w:numPr>
                <w:ilvl w:val="0"/>
                <w:numId w:val="31"/>
              </w:numPr>
              <w:spacing w:after="0" w:line="240" w:lineRule="auto"/>
              <w:rPr>
                <w:rFonts w:ascii="Arial Narrow" w:eastAsia="Calibri" w:hAnsi="Arial Narrow"/>
                <w:szCs w:val="22"/>
                <w:u w:val="single"/>
              </w:rPr>
            </w:pPr>
            <w:r w:rsidRPr="008B2A3C">
              <w:rPr>
                <w:rFonts w:ascii="Arial Narrow" w:hAnsi="Arial Narrow"/>
                <w:szCs w:val="22"/>
              </w:rPr>
              <w:t>systemu do elektrokoagulacji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Calibri"/>
                <w:szCs w:val="22"/>
              </w:rPr>
              <w:t>TAK, Podać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pct15" w:color="auto" w:fill="FFFFFF"/>
          </w:tcPr>
          <w:p w:rsidR="008B2A3C" w:rsidRPr="008B2A3C" w:rsidRDefault="008B2A3C" w:rsidP="008B2A3C">
            <w:pPr>
              <w:keepNext/>
              <w:widowControl w:val="0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clear" w:pos="850"/>
                <w:tab w:val="num" w:pos="0"/>
              </w:tabs>
              <w:suppressAutoHyphens/>
              <w:spacing w:after="0" w:line="288" w:lineRule="auto"/>
              <w:ind w:left="142" w:firstLine="0"/>
              <w:textAlignment w:val="baseline"/>
              <w:rPr>
                <w:rFonts w:ascii="Arial Narrow" w:eastAsia="Calibri" w:hAnsi="Arial Narrow"/>
                <w:b/>
                <w:szCs w:val="22"/>
              </w:rPr>
            </w:pPr>
            <w:r w:rsidRPr="008B2A3C">
              <w:rPr>
                <w:rFonts w:ascii="Arial Narrow" w:eastAsia="Calibri" w:hAnsi="Arial Narrow"/>
                <w:b/>
                <w:szCs w:val="22"/>
              </w:rPr>
              <w:t>KONSOLA CHIRURGICZNA</w:t>
            </w:r>
          </w:p>
        </w:tc>
      </w:tr>
      <w:tr w:rsidR="008B2A3C" w:rsidRPr="005D704C" w:rsidTr="008B2A3C">
        <w:trPr>
          <w:cantSplit/>
          <w:trHeight w:val="283"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25627A">
            <w:pPr>
              <w:spacing w:after="200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>Konsola chirurgiczna na podstawie jezdnej z blokadą kół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Calibri"/>
                <w:szCs w:val="22"/>
              </w:rPr>
              <w:t>TAK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25627A">
            <w:pPr>
              <w:spacing w:after="200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 xml:space="preserve">Konsola chirurgiczna zapewniająca transmisję ruchów rąk operatora do ramion </w:t>
            </w:r>
            <w:proofErr w:type="spellStart"/>
            <w:r w:rsidRPr="008B2A3C">
              <w:rPr>
                <w:rFonts w:ascii="Arial Narrow" w:eastAsia="Calibri" w:hAnsi="Arial Narrow"/>
                <w:szCs w:val="22"/>
              </w:rPr>
              <w:t>robotycznych</w:t>
            </w:r>
            <w:proofErr w:type="spellEnd"/>
            <w:r w:rsidRPr="008B2A3C">
              <w:rPr>
                <w:rFonts w:ascii="Arial Narrow" w:eastAsia="Calibri" w:hAnsi="Arial Narrow"/>
                <w:szCs w:val="22"/>
              </w:rPr>
              <w:t xml:space="preserve"> zapewniając płynne sterowanie przez operatora wszystkimi ramionami </w:t>
            </w:r>
            <w:proofErr w:type="spellStart"/>
            <w:r w:rsidRPr="008B2A3C">
              <w:rPr>
                <w:rFonts w:ascii="Arial Narrow" w:eastAsia="Calibri" w:hAnsi="Arial Narrow"/>
                <w:szCs w:val="22"/>
              </w:rPr>
              <w:t>robotycznymi</w:t>
            </w:r>
            <w:proofErr w:type="spellEnd"/>
            <w:r w:rsidRPr="008B2A3C">
              <w:rPr>
                <w:rFonts w:ascii="Arial Narrow" w:eastAsia="Calibri" w:hAnsi="Arial Narrow"/>
                <w:szCs w:val="22"/>
              </w:rPr>
              <w:t xml:space="preserve"> oraz zainstalowanymi na nich narzędziami chirurgicznymi i kamerą endoskopową urządzenia przy zminimalizowaniu efektu naturalnego drżenia rąk oraz ich przypadkowych ruchów, jak również umożliwiająca skalowanie ruchu używanych narzędzi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Calibri"/>
                <w:szCs w:val="22"/>
              </w:rPr>
              <w:t>TAK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25627A">
            <w:pPr>
              <w:spacing w:after="200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 xml:space="preserve">Możliwość sterowania narzędziami chirurgicznymi oraz kamerą endoskopową 3D w każdym z ramion </w:t>
            </w:r>
            <w:proofErr w:type="spellStart"/>
            <w:r w:rsidRPr="008B2A3C">
              <w:rPr>
                <w:rFonts w:ascii="Arial Narrow" w:eastAsia="Calibri" w:hAnsi="Arial Narrow"/>
                <w:szCs w:val="22"/>
              </w:rPr>
              <w:t>robotycznych</w:t>
            </w:r>
            <w:proofErr w:type="spellEnd"/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Calibri"/>
                <w:szCs w:val="22"/>
              </w:rPr>
              <w:t>TAK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snapToGrid w:val="0"/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color w:val="000000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25627A">
            <w:pPr>
              <w:spacing w:after="200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 xml:space="preserve">Konsola wyposażona w panel dotykowy oraz panel włączników nożnych umożliwiających minimum sterowanie kamerą, wyzwalaniem elektrokoagulacji, </w:t>
            </w:r>
            <w:proofErr w:type="spellStart"/>
            <w:r w:rsidRPr="008B2A3C">
              <w:rPr>
                <w:rFonts w:ascii="Arial Narrow" w:eastAsia="Calibri" w:hAnsi="Arial Narrow"/>
                <w:szCs w:val="22"/>
              </w:rPr>
              <w:t>wysprzęglania</w:t>
            </w:r>
            <w:proofErr w:type="spellEnd"/>
            <w:r w:rsidRPr="008B2A3C">
              <w:rPr>
                <w:rFonts w:ascii="Arial Narrow" w:eastAsia="Calibri" w:hAnsi="Arial Narrow"/>
                <w:szCs w:val="22"/>
              </w:rPr>
              <w:t xml:space="preserve">, przełączania ramion </w:t>
            </w:r>
            <w:proofErr w:type="spellStart"/>
            <w:r w:rsidRPr="008B2A3C">
              <w:rPr>
                <w:rFonts w:ascii="Arial Narrow" w:eastAsia="Calibri" w:hAnsi="Arial Narrow"/>
                <w:szCs w:val="22"/>
              </w:rPr>
              <w:t>robotycznych</w:t>
            </w:r>
            <w:proofErr w:type="spellEnd"/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Calibri"/>
                <w:szCs w:val="22"/>
              </w:rPr>
              <w:t>TAK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25627A">
            <w:pPr>
              <w:spacing w:after="200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 xml:space="preserve">Sterowanie ramionami </w:t>
            </w:r>
            <w:proofErr w:type="spellStart"/>
            <w:r w:rsidRPr="008B2A3C">
              <w:rPr>
                <w:rFonts w:ascii="Arial Narrow" w:eastAsia="Calibri" w:hAnsi="Arial Narrow"/>
                <w:szCs w:val="22"/>
              </w:rPr>
              <w:t>robotycznymi</w:t>
            </w:r>
            <w:proofErr w:type="spellEnd"/>
            <w:r w:rsidRPr="008B2A3C">
              <w:rPr>
                <w:rFonts w:ascii="Arial Narrow" w:eastAsia="Calibri" w:hAnsi="Arial Narrow"/>
                <w:szCs w:val="22"/>
              </w:rPr>
              <w:t xml:space="preserve"> przez operatora przy pomocy manetek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Calibri"/>
                <w:szCs w:val="22"/>
              </w:rPr>
              <w:t>TAK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trHeight w:val="1657"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8B2A3C">
            <w:pPr>
              <w:spacing w:after="0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>Konsola umożliwiająca minimum:</w:t>
            </w:r>
          </w:p>
          <w:p w:rsidR="008B2A3C" w:rsidRPr="008B2A3C" w:rsidRDefault="008B2A3C" w:rsidP="008B2A3C">
            <w:pPr>
              <w:spacing w:after="0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>•sterowania nastawami zaoferowanego z zestawem systemu do elektrokoagulacji w tym co najmniej w zakresie: mocy, trybu i/lub efektu z poziomu konsoli chirurgicznej z możliwością zapamiętania przez konsolę chirurgiczną co najmniej 3 typów ustawień dla narzędzi elektrochirurgicznych</w:t>
            </w:r>
          </w:p>
          <w:p w:rsidR="008B2A3C" w:rsidRPr="008B2A3C" w:rsidRDefault="008B2A3C" w:rsidP="008B2A3C">
            <w:pPr>
              <w:spacing w:after="0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>•włączania i wyłączania zaimplementowanego w zaoferowanym urządzeniu systemu do wizualizacji znacznika ICG (obrazowania fluorescencyjnego)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Calibri"/>
                <w:szCs w:val="22"/>
              </w:rPr>
              <w:t>TAK, Podać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trHeight w:val="1836"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8B2A3C">
            <w:pPr>
              <w:spacing w:before="20" w:after="0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 xml:space="preserve">Konsola chirurgiczna składająca się z minimum: </w:t>
            </w:r>
          </w:p>
          <w:p w:rsidR="008B2A3C" w:rsidRPr="008B2A3C" w:rsidRDefault="008B2A3C" w:rsidP="008B2A3C">
            <w:pPr>
              <w:numPr>
                <w:ilvl w:val="0"/>
                <w:numId w:val="34"/>
              </w:numPr>
              <w:spacing w:before="20" w:after="0" w:line="240" w:lineRule="auto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 xml:space="preserve">manetki sterujące (lewa i prawa), </w:t>
            </w:r>
          </w:p>
          <w:p w:rsidR="008B2A3C" w:rsidRPr="008B2A3C" w:rsidRDefault="008B2A3C" w:rsidP="008B2A3C">
            <w:pPr>
              <w:numPr>
                <w:ilvl w:val="0"/>
                <w:numId w:val="34"/>
              </w:numPr>
              <w:spacing w:before="20" w:after="0" w:line="240" w:lineRule="auto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 xml:space="preserve">pulpit sterujący (lewy i prawy), </w:t>
            </w:r>
          </w:p>
          <w:p w:rsidR="008B2A3C" w:rsidRPr="008B2A3C" w:rsidRDefault="008B2A3C" w:rsidP="008B2A3C">
            <w:pPr>
              <w:numPr>
                <w:ilvl w:val="0"/>
                <w:numId w:val="34"/>
              </w:numPr>
              <w:spacing w:before="20" w:after="0" w:line="240" w:lineRule="auto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 xml:space="preserve">przeglądarka stereoskopowa, </w:t>
            </w:r>
          </w:p>
          <w:p w:rsidR="008B2A3C" w:rsidRPr="008B2A3C" w:rsidRDefault="008B2A3C" w:rsidP="008B2A3C">
            <w:pPr>
              <w:numPr>
                <w:ilvl w:val="0"/>
                <w:numId w:val="34"/>
              </w:numPr>
              <w:spacing w:before="20" w:after="0" w:line="240" w:lineRule="auto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 xml:space="preserve">ekran dotykowy, </w:t>
            </w:r>
          </w:p>
          <w:p w:rsidR="008B2A3C" w:rsidRPr="008B2A3C" w:rsidRDefault="008B2A3C" w:rsidP="008B2A3C">
            <w:pPr>
              <w:numPr>
                <w:ilvl w:val="0"/>
                <w:numId w:val="34"/>
              </w:numPr>
              <w:spacing w:before="20" w:after="0" w:line="240" w:lineRule="auto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>panel przełączników nożnych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Calibri"/>
                <w:szCs w:val="22"/>
              </w:rPr>
              <w:t>TAK, Podać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trHeight w:val="782"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25627A">
            <w:pPr>
              <w:spacing w:after="200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>Manetki sterujące odzwierciedlające faktyczne ruchy rąk operatora umożliwiające chirurgowi sterowanie narzędziami oraz kamerą endoskopową wewnątrz ciała pacjenta z zachowaniem kierunku ruchu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Calibri"/>
                <w:szCs w:val="22"/>
              </w:rPr>
              <w:t>TAK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25627A">
            <w:pPr>
              <w:spacing w:after="200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>Przeglądarka stereoskopowa dostarczająca dwa niezależne obrazy do prawego i lewego oka operatora – tworzące obraz stereoskopowy (3D) pola operacyjnego z możliwością wyświetlania obrazu 2D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Calibri"/>
                <w:szCs w:val="22"/>
              </w:rPr>
              <w:t>TAK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pStyle w:val="Zawartotabeli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8B2A3C">
              <w:rPr>
                <w:rStyle w:val="Domylnaczcionkaakapitu1"/>
                <w:rFonts w:ascii="Arial Narrow" w:hAnsi="Arial Narrow" w:cs="Calibri Light"/>
                <w:color w:val="000000"/>
                <w:sz w:val="22"/>
                <w:szCs w:val="22"/>
                <w:lang w:val="pl-PL"/>
              </w:rPr>
              <w:t>Bez punktacji</w:t>
            </w:r>
          </w:p>
        </w:tc>
      </w:tr>
      <w:tr w:rsidR="008B2A3C" w:rsidRPr="005D704C" w:rsidTr="008B2A3C">
        <w:trPr>
          <w:cantSplit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25627A">
            <w:pPr>
              <w:spacing w:after="200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>Obraz pola chirurgicznego w polu widzenia chirurga 3D bez zastosowania okularów 3D (polaryzowanych lub aktywnych)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Calibri"/>
                <w:szCs w:val="22"/>
              </w:rPr>
              <w:t>TAK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trHeight w:val="3669"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both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>Zintegrowany z konsolą chirurgiczną panel dotykowy (</w:t>
            </w:r>
            <w:proofErr w:type="spellStart"/>
            <w:r w:rsidRPr="008B2A3C">
              <w:rPr>
                <w:rFonts w:ascii="Arial Narrow" w:hAnsi="Arial Narrow"/>
                <w:szCs w:val="22"/>
              </w:rPr>
              <w:t>touchpad</w:t>
            </w:r>
            <w:proofErr w:type="spellEnd"/>
            <w:r w:rsidRPr="008B2A3C">
              <w:rPr>
                <w:rFonts w:ascii="Arial Narrow" w:hAnsi="Arial Narrow"/>
                <w:szCs w:val="22"/>
              </w:rPr>
              <w:t>) służący operatorowi wybieraniu funkcji konsoli, co najmniej w zakresie:</w:t>
            </w:r>
          </w:p>
          <w:p w:rsidR="008B2A3C" w:rsidRPr="008B2A3C" w:rsidRDefault="008B2A3C" w:rsidP="008B2A3C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>wyświetlenia informacji o narzędziach  i endoskopie,</w:t>
            </w:r>
          </w:p>
          <w:p w:rsidR="008B2A3C" w:rsidRPr="008B2A3C" w:rsidRDefault="008B2A3C" w:rsidP="008B2A3C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>przypisania narzędzi do określonej konfiguracji rąk oraz nóg,</w:t>
            </w:r>
          </w:p>
          <w:p w:rsidR="008B2A3C" w:rsidRPr="008B2A3C" w:rsidRDefault="008B2A3C" w:rsidP="008B2A3C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 xml:space="preserve">sterowania ustawieniami manetek: </w:t>
            </w:r>
            <w:proofErr w:type="spellStart"/>
            <w:r w:rsidRPr="008B2A3C">
              <w:rPr>
                <w:rFonts w:ascii="Arial Narrow" w:hAnsi="Arial Narrow"/>
                <w:szCs w:val="22"/>
              </w:rPr>
              <w:t>wysprzęglenia</w:t>
            </w:r>
            <w:proofErr w:type="spellEnd"/>
            <w:r w:rsidRPr="008B2A3C">
              <w:rPr>
                <w:rFonts w:ascii="Arial Narrow" w:hAnsi="Arial Narrow"/>
                <w:szCs w:val="22"/>
              </w:rPr>
              <w:t xml:space="preserve"> manetek, skalowania ruchu, przypisania manetek do wskazanej ręki operatora,</w:t>
            </w:r>
          </w:p>
          <w:p w:rsidR="008B2A3C" w:rsidRPr="008B2A3C" w:rsidRDefault="008B2A3C" w:rsidP="008B2A3C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>programowania przez operatora wartości energii dostarczonej do narzędzi,</w:t>
            </w:r>
          </w:p>
          <w:p w:rsidR="008B2A3C" w:rsidRPr="008B2A3C" w:rsidRDefault="008B2A3C" w:rsidP="008B2A3C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>pozycjonowanie endoskopu i sterowania  jego  funkcjami,</w:t>
            </w:r>
          </w:p>
          <w:p w:rsidR="008B2A3C" w:rsidRPr="008B2A3C" w:rsidRDefault="008B2A3C" w:rsidP="008B2A3C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>sterowania ustawieniami obrazu i dźwięku oraz ich zapisu,</w:t>
            </w:r>
          </w:p>
          <w:p w:rsidR="008B2A3C" w:rsidRPr="008B2A3C" w:rsidRDefault="008B2A3C" w:rsidP="008B2A3C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>sterowania funkcjonalnościami sygnałów zewnętrznych (co najmniej: obrazów USG, CT, kamer zewnętrznych),</w:t>
            </w:r>
          </w:p>
          <w:p w:rsidR="008B2A3C" w:rsidRPr="008B2A3C" w:rsidRDefault="008B2A3C" w:rsidP="008B2A3C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 xml:space="preserve">sterowania funkcjonalnościami: skalowania ruchu, cyfrowego powiększenia obrazu, sterowaniem odległości roboczej, </w:t>
            </w:r>
            <w:proofErr w:type="spellStart"/>
            <w:r w:rsidRPr="008B2A3C">
              <w:rPr>
                <w:rFonts w:ascii="Arial Narrow" w:hAnsi="Arial Narrow"/>
                <w:szCs w:val="22"/>
              </w:rPr>
              <w:t>telestracji</w:t>
            </w:r>
            <w:proofErr w:type="spellEnd"/>
            <w:r w:rsidRPr="008B2A3C">
              <w:rPr>
                <w:rFonts w:ascii="Arial Narrow" w:hAnsi="Arial Narrow"/>
                <w:szCs w:val="22"/>
              </w:rPr>
              <w:t xml:space="preserve"> i sposobu wyświetlania obrazu na konsoli chirurgicznej - 2D/3D)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Calibri"/>
                <w:szCs w:val="22"/>
              </w:rPr>
              <w:t>TAK, Podać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trHeight w:val="557"/>
          <w:jc w:val="center"/>
        </w:trPr>
        <w:tc>
          <w:tcPr>
            <w:tcW w:w="5000" w:type="pct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pct12" w:color="auto" w:fill="FFFFFF"/>
            <w:vAlign w:val="center"/>
          </w:tcPr>
          <w:p w:rsidR="008B2A3C" w:rsidRPr="008B2A3C" w:rsidRDefault="008B2A3C" w:rsidP="008B2A3C">
            <w:pPr>
              <w:rPr>
                <w:rFonts w:ascii="Arial Narrow" w:hAnsi="Arial Narrow" w:cs="Arial"/>
                <w:szCs w:val="22"/>
                <w:highlight w:val="white"/>
              </w:rPr>
            </w:pPr>
            <w:r w:rsidRPr="008B2A3C">
              <w:rPr>
                <w:rFonts w:ascii="Arial Narrow" w:eastAsia="Calibri" w:hAnsi="Arial Narrow"/>
                <w:b/>
                <w:szCs w:val="22"/>
              </w:rPr>
              <w:t>WÓZEK/WÓZKI Z RAMIONAMI ROBOTYCZNYMI</w:t>
            </w:r>
          </w:p>
        </w:tc>
      </w:tr>
      <w:tr w:rsidR="008B2A3C" w:rsidRPr="005D704C" w:rsidTr="008B2A3C">
        <w:trPr>
          <w:cantSplit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25627A">
            <w:pPr>
              <w:spacing w:after="200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 xml:space="preserve">Uniwersalne ramiona </w:t>
            </w:r>
            <w:proofErr w:type="spellStart"/>
            <w:r w:rsidRPr="008B2A3C">
              <w:rPr>
                <w:rFonts w:ascii="Arial Narrow" w:eastAsia="Calibri" w:hAnsi="Arial Narrow"/>
                <w:szCs w:val="22"/>
              </w:rPr>
              <w:t>robotyczne</w:t>
            </w:r>
            <w:proofErr w:type="spellEnd"/>
            <w:r w:rsidRPr="008B2A3C">
              <w:rPr>
                <w:rFonts w:ascii="Arial Narrow" w:eastAsia="Calibri" w:hAnsi="Arial Narrow"/>
                <w:szCs w:val="22"/>
              </w:rPr>
              <w:t xml:space="preserve"> w pełni kompatybilne z oferowanymi narzędziami oraz endoskopami – możliwość jednoczesnego osadzenia zarówno endoskopu jak i narzędzia w każdym z ramion z osobna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Calibri"/>
                <w:szCs w:val="22"/>
              </w:rPr>
              <w:t>TAK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trHeight w:val="1781"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8B2A3C">
            <w:pPr>
              <w:spacing w:after="0"/>
              <w:jc w:val="both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>Napęd elektryczny wózka / wózków:</w:t>
            </w:r>
          </w:p>
          <w:p w:rsidR="008B2A3C" w:rsidRPr="008B2A3C" w:rsidRDefault="008B2A3C" w:rsidP="008B2A3C">
            <w:pPr>
              <w:spacing w:after="0"/>
              <w:jc w:val="both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>•umożliwiający sterowanie ruchem podczas transportu oraz dokowania</w:t>
            </w:r>
          </w:p>
          <w:p w:rsidR="008B2A3C" w:rsidRPr="008B2A3C" w:rsidRDefault="008B2A3C" w:rsidP="008B2A3C">
            <w:pPr>
              <w:spacing w:after="0"/>
              <w:jc w:val="both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>•zapewniający możliwość zmiany położenia wózka również bez użycia  interfejsu napędu elektrycznego</w:t>
            </w:r>
          </w:p>
          <w:p w:rsidR="008B2A3C" w:rsidRPr="008B2A3C" w:rsidRDefault="008B2A3C" w:rsidP="008B2A3C">
            <w:pPr>
              <w:spacing w:after="0"/>
              <w:jc w:val="both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>•interfejs napędu elektrycznego obejmujący: kolumnę kierowniczą oraz przełączniki przemieszczenia i zmiany wysokości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Calibri"/>
                <w:szCs w:val="22"/>
              </w:rPr>
              <w:t>TAK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trHeight w:val="540"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25627A">
            <w:pPr>
              <w:spacing w:after="200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 xml:space="preserve">Ramiona </w:t>
            </w:r>
            <w:proofErr w:type="spellStart"/>
            <w:r w:rsidRPr="008B2A3C">
              <w:rPr>
                <w:rFonts w:ascii="Arial Narrow" w:eastAsia="Calibri" w:hAnsi="Arial Narrow"/>
                <w:szCs w:val="22"/>
              </w:rPr>
              <w:t>robotyczne</w:t>
            </w:r>
            <w:proofErr w:type="spellEnd"/>
            <w:r w:rsidRPr="008B2A3C">
              <w:rPr>
                <w:rFonts w:ascii="Arial Narrow" w:eastAsia="Calibri" w:hAnsi="Arial Narrow"/>
                <w:szCs w:val="22"/>
              </w:rPr>
              <w:t xml:space="preserve"> z możliwością zamocowania sterylnej nakładki i jednorazowego, sterylnego obłożenia ramienia </w:t>
            </w:r>
            <w:proofErr w:type="spellStart"/>
            <w:r w:rsidRPr="008B2A3C">
              <w:rPr>
                <w:rFonts w:ascii="Arial Narrow" w:eastAsia="Calibri" w:hAnsi="Arial Narrow"/>
                <w:szCs w:val="22"/>
              </w:rPr>
              <w:t>robotycznego</w:t>
            </w:r>
            <w:proofErr w:type="spellEnd"/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Calibri"/>
                <w:szCs w:val="22"/>
              </w:rPr>
              <w:t>TAK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trHeight w:val="585"/>
          <w:jc w:val="center"/>
        </w:trPr>
        <w:tc>
          <w:tcPr>
            <w:tcW w:w="5000" w:type="pct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pct12" w:color="auto" w:fill="FFFFFF"/>
            <w:vAlign w:val="center"/>
          </w:tcPr>
          <w:p w:rsidR="008B2A3C" w:rsidRPr="008B2A3C" w:rsidRDefault="008B2A3C" w:rsidP="008B2A3C">
            <w:pPr>
              <w:rPr>
                <w:rFonts w:ascii="Arial Narrow" w:hAnsi="Arial Narrow" w:cs="Arial"/>
                <w:szCs w:val="22"/>
                <w:highlight w:val="white"/>
              </w:rPr>
            </w:pPr>
            <w:r w:rsidRPr="008B2A3C">
              <w:rPr>
                <w:rFonts w:ascii="Arial Narrow" w:eastAsia="Calibri" w:hAnsi="Arial Narrow"/>
                <w:b/>
                <w:szCs w:val="22"/>
              </w:rPr>
              <w:t>SYSTEM WIZYJNY Z ELEKTROAGULACJĄ</w:t>
            </w:r>
          </w:p>
        </w:tc>
      </w:tr>
      <w:tr w:rsidR="008B2A3C" w:rsidRPr="005D704C" w:rsidTr="008B2A3C">
        <w:trPr>
          <w:cantSplit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8B2A3C">
            <w:pPr>
              <w:spacing w:after="0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 xml:space="preserve">System wizyjny wyposażony minimum w: </w:t>
            </w:r>
          </w:p>
          <w:p w:rsidR="008B2A3C" w:rsidRPr="008B2A3C" w:rsidRDefault="008B2A3C" w:rsidP="008B2A3C">
            <w:pPr>
              <w:spacing w:after="0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 xml:space="preserve">•tor wizyjny o rozdzielczości minimum </w:t>
            </w:r>
            <w:proofErr w:type="spellStart"/>
            <w:r w:rsidRPr="008B2A3C">
              <w:rPr>
                <w:rFonts w:ascii="Arial Narrow" w:eastAsia="Calibri" w:hAnsi="Arial Narrow"/>
                <w:szCs w:val="22"/>
              </w:rPr>
              <w:t>FullHD</w:t>
            </w:r>
            <w:proofErr w:type="spellEnd"/>
            <w:r w:rsidRPr="008B2A3C">
              <w:rPr>
                <w:rFonts w:ascii="Arial Narrow" w:eastAsia="Calibri" w:hAnsi="Arial Narrow"/>
                <w:szCs w:val="22"/>
              </w:rPr>
              <w:t>,</w:t>
            </w:r>
          </w:p>
          <w:p w:rsidR="008B2A3C" w:rsidRPr="008B2A3C" w:rsidRDefault="008B2A3C" w:rsidP="008B2A3C">
            <w:pPr>
              <w:spacing w:after="0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>•endoskop z końcówką prostą o kącie patrzenia 0 stopni - minimum 2 szt.</w:t>
            </w:r>
          </w:p>
          <w:p w:rsidR="008B2A3C" w:rsidRPr="008B2A3C" w:rsidRDefault="008B2A3C" w:rsidP="008B2A3C">
            <w:pPr>
              <w:spacing w:after="0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>•endoskop z kątem patrzenia 30 stopni – minimum 2 szt.</w:t>
            </w:r>
          </w:p>
          <w:p w:rsidR="008B2A3C" w:rsidRPr="008B2A3C" w:rsidRDefault="008B2A3C" w:rsidP="008B2A3C">
            <w:pPr>
              <w:spacing w:after="0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 xml:space="preserve">•monitora medycznego o wielkości minimum 24" oraz rozdzielczości minimum </w:t>
            </w:r>
            <w:proofErr w:type="spellStart"/>
            <w:r w:rsidRPr="008B2A3C">
              <w:rPr>
                <w:rFonts w:ascii="Arial Narrow" w:eastAsia="Calibri" w:hAnsi="Arial Narrow"/>
                <w:szCs w:val="22"/>
              </w:rPr>
              <w:t>FullHD</w:t>
            </w:r>
            <w:proofErr w:type="spellEnd"/>
            <w:r w:rsidRPr="008B2A3C">
              <w:rPr>
                <w:rFonts w:ascii="Arial Narrow" w:eastAsia="Calibri" w:hAnsi="Arial Narrow"/>
                <w:szCs w:val="22"/>
              </w:rPr>
              <w:t>,</w:t>
            </w:r>
          </w:p>
          <w:p w:rsidR="008B2A3C" w:rsidRPr="008B2A3C" w:rsidRDefault="008B2A3C" w:rsidP="008B2A3C">
            <w:pPr>
              <w:spacing w:after="0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>•panelu sterującego do regulacji parametrów wyświetlanego obrazu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Calibri"/>
                <w:szCs w:val="22"/>
              </w:rPr>
              <w:t>TAK, Podać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snapToGrid w:val="0"/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color w:val="000000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25627A">
            <w:pPr>
              <w:spacing w:after="200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>System wizyjny wyposażony w minimum 4 wyjścia wideo umożliwiające przekazanie obrazu z toru wizyjnego do systemu zintegrowanego na sali operacyjnej oraz minimum 2 wejść pomocniczych wideo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Calibri"/>
                <w:szCs w:val="22"/>
              </w:rPr>
              <w:t>TAK, Podać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snapToGrid w:val="0"/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color w:val="000000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25627A">
            <w:pPr>
              <w:spacing w:after="200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 xml:space="preserve">Elektrokoagulacja wraz z </w:t>
            </w:r>
            <w:proofErr w:type="spellStart"/>
            <w:r w:rsidRPr="008B2A3C">
              <w:rPr>
                <w:rFonts w:ascii="Arial Narrow" w:eastAsia="Calibri" w:hAnsi="Arial Narrow"/>
                <w:szCs w:val="22"/>
              </w:rPr>
              <w:t>ewakuatorem</w:t>
            </w:r>
            <w:proofErr w:type="spellEnd"/>
            <w:r w:rsidRPr="008B2A3C">
              <w:rPr>
                <w:rFonts w:ascii="Arial Narrow" w:eastAsia="Calibri" w:hAnsi="Arial Narrow"/>
                <w:szCs w:val="22"/>
              </w:rPr>
              <w:t xml:space="preserve"> dymu, pracująca w trybach </w:t>
            </w:r>
            <w:proofErr w:type="spellStart"/>
            <w:r w:rsidRPr="008B2A3C">
              <w:rPr>
                <w:rFonts w:ascii="Arial Narrow" w:eastAsia="Calibri" w:hAnsi="Arial Narrow"/>
                <w:szCs w:val="22"/>
              </w:rPr>
              <w:t>monopolarnym</w:t>
            </w:r>
            <w:proofErr w:type="spellEnd"/>
            <w:r w:rsidRPr="008B2A3C">
              <w:rPr>
                <w:rFonts w:ascii="Arial Narrow" w:eastAsia="Calibri" w:hAnsi="Arial Narrow"/>
                <w:szCs w:val="22"/>
              </w:rPr>
              <w:t xml:space="preserve"> oraz bipolarnym w pełni kompatybilna i współpracująca z oferowanymi narzędziami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Calibri"/>
                <w:szCs w:val="22"/>
              </w:rPr>
              <w:t>TAK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EE3FDC">
        <w:trPr>
          <w:cantSplit/>
          <w:trHeight w:val="920"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25627A">
            <w:pPr>
              <w:spacing w:after="200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>Elektrokoagulacja wyposażona w system ograniczenia mocy skutkujący redukcją dymu oraz zwęglenia w polu operacyjnym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Calibri"/>
                <w:szCs w:val="22"/>
              </w:rPr>
              <w:t>TAK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25627A">
            <w:pPr>
              <w:spacing w:after="120" w:line="276" w:lineRule="auto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 xml:space="preserve">Elektrokoagulacja wyposażona w minimum 3 </w:t>
            </w:r>
            <w:proofErr w:type="spellStart"/>
            <w:r w:rsidRPr="008B2A3C">
              <w:rPr>
                <w:rFonts w:ascii="Arial Narrow" w:eastAsia="Calibri" w:hAnsi="Arial Narrow"/>
                <w:szCs w:val="22"/>
              </w:rPr>
              <w:t>presety</w:t>
            </w:r>
            <w:proofErr w:type="spellEnd"/>
            <w:r w:rsidRPr="008B2A3C">
              <w:rPr>
                <w:rFonts w:ascii="Arial Narrow" w:eastAsia="Calibri" w:hAnsi="Arial Narrow"/>
                <w:szCs w:val="22"/>
              </w:rPr>
              <w:t xml:space="preserve"> tj. konfigurowalne ustawienia wstępne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Calibri"/>
                <w:szCs w:val="22"/>
              </w:rPr>
              <w:t>TAK, Podać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EE3FDC">
        <w:trPr>
          <w:cantSplit/>
          <w:trHeight w:val="688"/>
          <w:jc w:val="center"/>
        </w:trPr>
        <w:tc>
          <w:tcPr>
            <w:tcW w:w="5000" w:type="pct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pct12" w:color="auto" w:fill="FFFFFF"/>
            <w:vAlign w:val="center"/>
          </w:tcPr>
          <w:p w:rsidR="008B2A3C" w:rsidRPr="008B2A3C" w:rsidRDefault="008B2A3C" w:rsidP="008B2A3C">
            <w:pPr>
              <w:rPr>
                <w:rFonts w:ascii="Arial Narrow" w:hAnsi="Arial Narrow" w:cs="Arial"/>
                <w:szCs w:val="22"/>
                <w:highlight w:val="white"/>
              </w:rPr>
            </w:pPr>
            <w:r w:rsidRPr="008B2A3C">
              <w:rPr>
                <w:rFonts w:ascii="Arial Narrow" w:eastAsia="Calibri" w:hAnsi="Arial Narrow"/>
                <w:b/>
                <w:szCs w:val="22"/>
              </w:rPr>
              <w:t>DODATKOWE WYPOSAŻENIE I WYMAGANIA</w:t>
            </w:r>
          </w:p>
        </w:tc>
      </w:tr>
      <w:tr w:rsidR="008B2A3C" w:rsidRPr="005D704C" w:rsidTr="008B2A3C">
        <w:trPr>
          <w:cantSplit/>
          <w:trHeight w:val="591"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EE3FDC" w:rsidRDefault="008B2A3C" w:rsidP="0025627A">
            <w:pPr>
              <w:ind w:right="-1389"/>
              <w:rPr>
                <w:rFonts w:ascii="Arial Narrow" w:eastAsia="Calibri" w:hAnsi="Arial Narrow"/>
                <w:szCs w:val="22"/>
              </w:rPr>
            </w:pPr>
            <w:r w:rsidRPr="00EE3FDC">
              <w:rPr>
                <w:rFonts w:ascii="Arial Narrow" w:eastAsia="Calibri" w:hAnsi="Arial Narrow"/>
                <w:szCs w:val="22"/>
              </w:rPr>
              <w:t xml:space="preserve">Zestaw startowy: narzędzia podstawowe i akcesoria do 70 zabiegów (4 narzędzia i akcesoria). </w:t>
            </w:r>
          </w:p>
          <w:p w:rsidR="008B2A3C" w:rsidRPr="008B2A3C" w:rsidRDefault="008B2A3C" w:rsidP="0025627A">
            <w:pPr>
              <w:ind w:right="-1389"/>
              <w:rPr>
                <w:rFonts w:ascii="Arial Narrow" w:eastAsia="Calibri" w:hAnsi="Arial Narrow"/>
                <w:color w:val="000000"/>
                <w:szCs w:val="22"/>
              </w:rPr>
            </w:pPr>
            <w:r w:rsidRPr="00EE3FDC">
              <w:rPr>
                <w:rFonts w:ascii="Arial Narrow" w:eastAsia="Calibri" w:hAnsi="Arial Narrow"/>
                <w:szCs w:val="22"/>
              </w:rPr>
              <w:t xml:space="preserve">Narzędzia zaawansowane do 20 procedur. 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 w:cs="Calibri"/>
                <w:szCs w:val="22"/>
              </w:rPr>
            </w:pPr>
            <w:r w:rsidRPr="008B2A3C">
              <w:rPr>
                <w:rFonts w:ascii="Arial Narrow" w:hAnsi="Arial Narrow" w:cs="Calibri"/>
                <w:szCs w:val="22"/>
              </w:rPr>
              <w:t>TAK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 w:cs="Arial"/>
                <w:szCs w:val="22"/>
                <w:highlight w:val="white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EE3FDC" w:rsidRPr="005D704C" w:rsidTr="008B2A3C">
        <w:trPr>
          <w:cantSplit/>
          <w:trHeight w:val="591"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E3FDC" w:rsidRPr="008B2A3C" w:rsidRDefault="00EE3FD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DC359E" w:rsidRDefault="00EE3FDC" w:rsidP="00DC359E">
            <w:pPr>
              <w:ind w:right="-1389"/>
              <w:rPr>
                <w:rFonts w:ascii="Arial Narrow" w:eastAsia="Calibri" w:hAnsi="Arial Narrow"/>
                <w:szCs w:val="22"/>
              </w:rPr>
            </w:pPr>
            <w:r w:rsidRPr="00EE3FDC">
              <w:rPr>
                <w:rFonts w:ascii="Arial Narrow" w:eastAsia="Calibri" w:hAnsi="Arial Narrow"/>
                <w:szCs w:val="22"/>
              </w:rPr>
              <w:t>Dostawa narzędzi i akcesoriów</w:t>
            </w:r>
            <w:r w:rsidR="00DC359E">
              <w:rPr>
                <w:rFonts w:ascii="Arial Narrow" w:eastAsia="Calibri" w:hAnsi="Arial Narrow"/>
                <w:szCs w:val="22"/>
              </w:rPr>
              <w:t xml:space="preserve"> ujętych w załączniku nr 2 Kosztorys Ofertowy część 1 SWZ </w:t>
            </w:r>
          </w:p>
          <w:p w:rsidR="00EE3FDC" w:rsidRPr="0025627A" w:rsidRDefault="00DC359E" w:rsidP="0025627A">
            <w:pPr>
              <w:ind w:right="-1389"/>
              <w:rPr>
                <w:rFonts w:ascii="Arial Narrow" w:eastAsia="Calibri" w:hAnsi="Arial Narrow"/>
                <w:color w:val="FF0000"/>
                <w:szCs w:val="22"/>
              </w:rPr>
            </w:pPr>
            <w:r>
              <w:rPr>
                <w:rFonts w:ascii="Arial Narrow" w:eastAsia="Calibri" w:hAnsi="Arial Narrow"/>
                <w:szCs w:val="22"/>
              </w:rPr>
              <w:t xml:space="preserve">Tabela B 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E3FDC" w:rsidRPr="008B2A3C" w:rsidRDefault="00EE3FDC" w:rsidP="0025627A">
            <w:pPr>
              <w:jc w:val="center"/>
              <w:rPr>
                <w:rFonts w:ascii="Arial Narrow" w:hAnsi="Arial Narrow" w:cs="Calibri"/>
                <w:szCs w:val="22"/>
              </w:rPr>
            </w:pPr>
            <w:r w:rsidRPr="00EE3FDC">
              <w:rPr>
                <w:rFonts w:ascii="Arial Narrow" w:hAnsi="Arial Narrow" w:cs="Calibri"/>
                <w:szCs w:val="22"/>
              </w:rPr>
              <w:t>TAK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E3FDC" w:rsidRPr="008B2A3C" w:rsidRDefault="00EE3FD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EE3FDC" w:rsidRPr="008B2A3C" w:rsidRDefault="00EE3FDC" w:rsidP="0025627A">
            <w:pPr>
              <w:jc w:val="center"/>
              <w:rPr>
                <w:rFonts w:ascii="Arial Narrow" w:hAnsi="Arial Narrow" w:cs="Arial"/>
                <w:szCs w:val="22"/>
                <w:highlight w:val="white"/>
              </w:rPr>
            </w:pPr>
            <w:r w:rsidRPr="00EE3FDC">
              <w:rPr>
                <w:rFonts w:ascii="Arial Narrow" w:hAnsi="Arial Narrow" w:cs="Arial"/>
                <w:szCs w:val="22"/>
              </w:rPr>
              <w:t>Bez punktacji</w:t>
            </w:r>
          </w:p>
        </w:tc>
      </w:tr>
      <w:tr w:rsidR="008B2A3C" w:rsidRPr="005D704C" w:rsidTr="008B2A3C">
        <w:trPr>
          <w:cantSplit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spacing w:after="200"/>
              <w:ind w:right="-1391"/>
              <w:rPr>
                <w:rFonts w:ascii="Arial Narrow" w:eastAsia="Calibri" w:hAnsi="Arial Narrow"/>
                <w:color w:val="000000"/>
                <w:szCs w:val="22"/>
              </w:rPr>
            </w:pPr>
            <w:r w:rsidRPr="008B2A3C">
              <w:rPr>
                <w:rFonts w:ascii="Arial Narrow" w:eastAsia="Calibri" w:hAnsi="Arial Narrow"/>
                <w:color w:val="000000"/>
                <w:szCs w:val="22"/>
              </w:rPr>
              <w:t>Kosze do zaoferowanych narzędzi wielokrotnego użytku – minimum 4 szt.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Calibri"/>
                <w:szCs w:val="22"/>
              </w:rPr>
              <w:t>TAK, Podać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trHeight w:val="770"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ind w:right="147"/>
              <w:rPr>
                <w:rFonts w:ascii="Arial Narrow" w:eastAsia="Calibri" w:hAnsi="Arial Narrow"/>
                <w:color w:val="000000"/>
                <w:szCs w:val="22"/>
              </w:rPr>
            </w:pPr>
            <w:r w:rsidRPr="008B2A3C">
              <w:rPr>
                <w:rFonts w:ascii="Arial Narrow" w:eastAsia="Calibri" w:hAnsi="Arial Narrow"/>
                <w:color w:val="000000"/>
                <w:szCs w:val="22"/>
              </w:rPr>
              <w:t xml:space="preserve">Monitor poglądowy o rozdzielczości minimum </w:t>
            </w:r>
            <w:proofErr w:type="spellStart"/>
            <w:r w:rsidRPr="008B2A3C">
              <w:rPr>
                <w:rFonts w:ascii="Arial Narrow" w:eastAsia="Calibri" w:hAnsi="Arial Narrow"/>
                <w:color w:val="000000"/>
                <w:szCs w:val="22"/>
              </w:rPr>
              <w:t>FullHd</w:t>
            </w:r>
            <w:proofErr w:type="spellEnd"/>
            <w:r w:rsidRPr="008B2A3C">
              <w:rPr>
                <w:rFonts w:ascii="Arial Narrow" w:eastAsia="Calibri" w:hAnsi="Arial Narrow"/>
                <w:color w:val="000000"/>
                <w:szCs w:val="22"/>
              </w:rPr>
              <w:t>,  przekątnej minimum 40’’, monitor na wózku jezdnym  wyposażony w uchwyt monitora z możliwością regulacji  położenia monitora, wózek na minimum 4 kołach, w tym  minimum dwa z blokadą.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Calibri"/>
                <w:szCs w:val="22"/>
              </w:rPr>
              <w:t>TAK, Podać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jc w:val="center"/>
        </w:trPr>
        <w:tc>
          <w:tcPr>
            <w:tcW w:w="275" w:type="pct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ind w:right="-1391"/>
              <w:rPr>
                <w:rFonts w:ascii="Arial Narrow" w:eastAsia="Calibri" w:hAnsi="Arial Narrow"/>
                <w:color w:val="000000"/>
                <w:szCs w:val="22"/>
              </w:rPr>
            </w:pPr>
            <w:proofErr w:type="spellStart"/>
            <w:r w:rsidRPr="008B2A3C">
              <w:rPr>
                <w:rFonts w:ascii="Arial Narrow" w:eastAsia="Calibri" w:hAnsi="Arial Narrow"/>
                <w:color w:val="000000"/>
                <w:szCs w:val="22"/>
              </w:rPr>
              <w:t>Insuflator</w:t>
            </w:r>
            <w:proofErr w:type="spellEnd"/>
            <w:r w:rsidRPr="008B2A3C">
              <w:rPr>
                <w:rFonts w:ascii="Arial Narrow" w:eastAsia="Calibri" w:hAnsi="Arial Narrow"/>
                <w:color w:val="000000"/>
                <w:szCs w:val="22"/>
              </w:rPr>
              <w:t xml:space="preserve"> kompatybilny z systemem.</w:t>
            </w:r>
          </w:p>
        </w:tc>
        <w:tc>
          <w:tcPr>
            <w:tcW w:w="324" w:type="pct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Calibri"/>
                <w:szCs w:val="22"/>
              </w:rPr>
              <w:t>TAK, Podać</w:t>
            </w:r>
          </w:p>
        </w:tc>
        <w:tc>
          <w:tcPr>
            <w:tcW w:w="1254" w:type="pct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jc w:val="center"/>
        </w:trPr>
        <w:tc>
          <w:tcPr>
            <w:tcW w:w="275" w:type="pct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ind w:right="-1391"/>
              <w:rPr>
                <w:rFonts w:ascii="Arial Narrow" w:eastAsia="Calibri" w:hAnsi="Arial Narrow"/>
                <w:color w:val="000000"/>
                <w:szCs w:val="22"/>
              </w:rPr>
            </w:pPr>
            <w:r w:rsidRPr="008B2A3C">
              <w:rPr>
                <w:rFonts w:ascii="Arial Narrow" w:eastAsia="Calibri" w:hAnsi="Arial Narrow"/>
                <w:color w:val="000000"/>
                <w:szCs w:val="22"/>
              </w:rPr>
              <w:t>Irygator ssący /w op. 6 szt./ - 1 op.</w:t>
            </w:r>
          </w:p>
        </w:tc>
        <w:tc>
          <w:tcPr>
            <w:tcW w:w="324" w:type="pct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 w:cs="Calibri"/>
                <w:szCs w:val="22"/>
              </w:rPr>
            </w:pPr>
            <w:r w:rsidRPr="008B2A3C">
              <w:rPr>
                <w:rFonts w:ascii="Arial Narrow" w:hAnsi="Arial Narrow" w:cs="Calibri"/>
                <w:szCs w:val="22"/>
              </w:rPr>
              <w:t>TAK</w:t>
            </w:r>
          </w:p>
        </w:tc>
        <w:tc>
          <w:tcPr>
            <w:tcW w:w="1254" w:type="pct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 w:cs="Arial"/>
                <w:szCs w:val="22"/>
                <w:highlight w:val="white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EE3FDC">
        <w:trPr>
          <w:cantSplit/>
          <w:trHeight w:val="701"/>
          <w:jc w:val="center"/>
        </w:trPr>
        <w:tc>
          <w:tcPr>
            <w:tcW w:w="275" w:type="pct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ind w:left="599" w:firstLine="0"/>
              <w:textAlignment w:val="baseline"/>
              <w:rPr>
                <w:rFonts w:ascii="Arial Narrow" w:eastAsia="Calibri" w:hAnsi="Arial Narrow" w:cs="Calibri"/>
                <w:b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ind w:right="-1391"/>
              <w:rPr>
                <w:rFonts w:ascii="Arial Narrow" w:eastAsia="Calibri" w:hAnsi="Arial Narrow"/>
                <w:color w:val="000000"/>
                <w:szCs w:val="22"/>
              </w:rPr>
            </w:pPr>
            <w:r w:rsidRPr="008B2A3C">
              <w:rPr>
                <w:rFonts w:ascii="Arial Narrow" w:eastAsia="Calibri" w:hAnsi="Arial Narrow"/>
                <w:color w:val="000000"/>
                <w:szCs w:val="22"/>
              </w:rPr>
              <w:t>Zestaw drenów laparoskopowych bez zaworu 5m /w op. 10 szt./ - 5 op.</w:t>
            </w:r>
          </w:p>
        </w:tc>
        <w:tc>
          <w:tcPr>
            <w:tcW w:w="324" w:type="pct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 w:cs="Calibri"/>
                <w:szCs w:val="22"/>
              </w:rPr>
            </w:pPr>
            <w:r w:rsidRPr="008B2A3C">
              <w:rPr>
                <w:rFonts w:ascii="Arial Narrow" w:hAnsi="Arial Narrow" w:cs="Calibri"/>
                <w:szCs w:val="22"/>
              </w:rPr>
              <w:t>TAK</w:t>
            </w:r>
          </w:p>
        </w:tc>
        <w:tc>
          <w:tcPr>
            <w:tcW w:w="1254" w:type="pct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 w:cs="Arial"/>
                <w:szCs w:val="22"/>
                <w:highlight w:val="white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trHeight w:val="343"/>
          <w:jc w:val="center"/>
        </w:trPr>
        <w:tc>
          <w:tcPr>
            <w:tcW w:w="5000" w:type="pct"/>
            <w:gridSpan w:val="5"/>
            <w:tcBorders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:rsidR="008B2A3C" w:rsidRPr="008B2A3C" w:rsidRDefault="008B2A3C" w:rsidP="008B2A3C">
            <w:pPr>
              <w:widowControl w:val="0"/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b/>
                <w:szCs w:val="22"/>
              </w:rPr>
              <w:lastRenderedPageBreak/>
              <w:t>Inne</w:t>
            </w:r>
          </w:p>
        </w:tc>
      </w:tr>
      <w:tr w:rsidR="008B2A3C" w:rsidRPr="005D704C" w:rsidTr="0025627A">
        <w:trPr>
          <w:cantSplit/>
          <w:trHeight w:hRule="exact" w:val="1062"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textAlignment w:val="baseline"/>
              <w:rPr>
                <w:rFonts w:ascii="Arial Narrow" w:eastAsia="Calibri" w:hAnsi="Arial Narrow" w:cs="Calibri"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Default="008B2A3C" w:rsidP="0025627A">
            <w:pPr>
              <w:widowControl w:val="0"/>
              <w:ind w:right="-1391"/>
              <w:rPr>
                <w:rStyle w:val="Domylnaczcionkaakapitu1"/>
                <w:rFonts w:ascii="Arial Narrow" w:hAnsi="Arial Narrow"/>
                <w:color w:val="000000"/>
                <w:szCs w:val="22"/>
              </w:rPr>
            </w:pPr>
            <w:r w:rsidRPr="008B2A3C">
              <w:rPr>
                <w:rStyle w:val="Domylnaczcionkaakapitu1"/>
                <w:rFonts w:ascii="Arial Narrow" w:hAnsi="Arial Narrow" w:cs="Arial"/>
                <w:color w:val="000000"/>
                <w:szCs w:val="22"/>
              </w:rPr>
              <w:t xml:space="preserve">Pełna gwarancja na przedmiot zamówienia oraz wszystkie elementy systemu </w:t>
            </w:r>
            <w:r w:rsidRPr="008B2A3C">
              <w:rPr>
                <w:rStyle w:val="Domylnaczcionkaakapitu1"/>
                <w:rFonts w:ascii="Arial Narrow" w:hAnsi="Arial Narrow"/>
                <w:color w:val="000000"/>
                <w:szCs w:val="22"/>
              </w:rPr>
              <w:t xml:space="preserve">(wymagany </w:t>
            </w:r>
          </w:p>
          <w:p w:rsidR="008B2A3C" w:rsidRPr="008B2A3C" w:rsidRDefault="0025627A" w:rsidP="0025627A">
            <w:pPr>
              <w:widowControl w:val="0"/>
              <w:ind w:right="-1391"/>
              <w:rPr>
                <w:rFonts w:ascii="Arial Narrow" w:hAnsi="Arial Narrow"/>
                <w:szCs w:val="22"/>
              </w:rPr>
            </w:pPr>
            <w:r>
              <w:rPr>
                <w:rStyle w:val="Domylnaczcionkaakapitu1"/>
                <w:rFonts w:ascii="Arial Narrow" w:hAnsi="Arial Narrow"/>
                <w:color w:val="000000"/>
                <w:szCs w:val="22"/>
              </w:rPr>
              <w:t>o</w:t>
            </w:r>
            <w:r w:rsidR="008B2A3C" w:rsidRPr="008B2A3C">
              <w:rPr>
                <w:rStyle w:val="Domylnaczcionkaakapitu1"/>
                <w:rFonts w:ascii="Arial Narrow" w:hAnsi="Arial Narrow"/>
                <w:color w:val="000000"/>
                <w:szCs w:val="22"/>
              </w:rPr>
              <w:t>kres</w:t>
            </w:r>
            <w:r w:rsidR="008B2A3C">
              <w:rPr>
                <w:rFonts w:ascii="Arial Narrow" w:hAnsi="Arial Narrow"/>
                <w:szCs w:val="22"/>
              </w:rPr>
              <w:t xml:space="preserve"> </w:t>
            </w:r>
            <w:r w:rsidR="008B2A3C" w:rsidRPr="008B2A3C">
              <w:rPr>
                <w:rStyle w:val="Domylnaczcionkaakapitu1"/>
                <w:rFonts w:ascii="Arial Narrow" w:hAnsi="Arial Narrow"/>
                <w:color w:val="000000"/>
                <w:szCs w:val="22"/>
              </w:rPr>
              <w:t>min. 60 miesięcy)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>TAK, podać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 w:cs="Arial"/>
                <w:szCs w:val="22"/>
                <w:lang w:eastAsia="pl-PL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25627A">
        <w:trPr>
          <w:cantSplit/>
          <w:trHeight w:hRule="exact" w:val="798"/>
          <w:jc w:val="center"/>
        </w:trPr>
        <w:tc>
          <w:tcPr>
            <w:tcW w:w="275" w:type="pct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textAlignment w:val="baseline"/>
              <w:rPr>
                <w:rFonts w:ascii="Arial Narrow" w:eastAsia="Calibri" w:hAnsi="Arial Narrow" w:cs="Calibri"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ind w:right="-1391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color w:val="000000"/>
                <w:szCs w:val="22"/>
              </w:rPr>
              <w:t>Autoryzowany Serwis Producenta  (podać nazwę i adres serwisu)</w:t>
            </w:r>
          </w:p>
        </w:tc>
        <w:tc>
          <w:tcPr>
            <w:tcW w:w="324" w:type="pct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>TAK, podać</w:t>
            </w:r>
          </w:p>
        </w:tc>
        <w:tc>
          <w:tcPr>
            <w:tcW w:w="1254" w:type="pct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694" w:type="pct"/>
            <w:tcBorders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ind w:left="566" w:hanging="283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 xml:space="preserve">           Bez punktacji</w:t>
            </w:r>
          </w:p>
        </w:tc>
      </w:tr>
      <w:tr w:rsidR="008B2A3C" w:rsidRPr="005D704C" w:rsidTr="008B2A3C">
        <w:trPr>
          <w:cantSplit/>
          <w:trHeight w:val="1130"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textAlignment w:val="baseline"/>
              <w:rPr>
                <w:rFonts w:ascii="Arial Narrow" w:eastAsia="Calibri" w:hAnsi="Arial Narrow" w:cs="Calibri"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jc w:val="both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color w:val="000000"/>
                <w:szCs w:val="22"/>
              </w:rPr>
              <w:t>Deklaracje zgodności lub Certyfikaty CE  oraz  inne dokumenty potwierdzające, że oferowane urządzenie medyczne jest dopuszczone do obrotu i używania zgodnie z ustawą o wyrobach medycznych z dnia 7 kwietnia 2022. (Dz. U z 202</w:t>
            </w:r>
            <w:r>
              <w:rPr>
                <w:rFonts w:ascii="Arial Narrow" w:hAnsi="Arial Narrow"/>
                <w:color w:val="000000"/>
                <w:szCs w:val="22"/>
              </w:rPr>
              <w:t>4 r. poz. 1620</w:t>
            </w:r>
            <w:r w:rsidRPr="008B2A3C">
              <w:rPr>
                <w:rFonts w:ascii="Arial Narrow" w:hAnsi="Arial Narrow"/>
                <w:color w:val="000000"/>
                <w:szCs w:val="22"/>
              </w:rPr>
              <w:t>) . W przypadku, gdy urządzenie nie jest urządzeniem medycznym inne dokumenty wymagane prawem dla danego typu urządzeń.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>TAK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trHeight w:val="693"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textAlignment w:val="baseline"/>
              <w:rPr>
                <w:rFonts w:ascii="Arial Narrow" w:eastAsia="Calibri" w:hAnsi="Arial Narrow" w:cs="Calibri"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Default="008B2A3C" w:rsidP="0025627A">
            <w:pPr>
              <w:widowControl w:val="0"/>
              <w:ind w:right="-1391"/>
              <w:rPr>
                <w:rFonts w:ascii="Arial Narrow" w:hAnsi="Arial Narrow"/>
                <w:color w:val="000000"/>
                <w:szCs w:val="22"/>
              </w:rPr>
            </w:pPr>
            <w:r w:rsidRPr="008B2A3C">
              <w:rPr>
                <w:rStyle w:val="Domylnaczcionkaakapitu1"/>
                <w:rFonts w:ascii="Arial Narrow" w:hAnsi="Arial Narrow"/>
                <w:color w:val="000000"/>
                <w:szCs w:val="22"/>
              </w:rPr>
              <w:t>W komplecie Instrukcje Obsługi w języku polskim. Instrukcja w formie wydrukowanej</w:t>
            </w:r>
            <w:r>
              <w:rPr>
                <w:rStyle w:val="Domylnaczcionkaakapitu1"/>
                <w:rFonts w:ascii="Arial Narrow" w:hAnsi="Arial Narrow"/>
                <w:color w:val="000000"/>
                <w:szCs w:val="22"/>
              </w:rPr>
              <w:t xml:space="preserve"> </w:t>
            </w:r>
            <w:r w:rsidRPr="008B2A3C">
              <w:rPr>
                <w:rFonts w:ascii="Arial Narrow" w:hAnsi="Arial Narrow"/>
                <w:color w:val="000000"/>
                <w:szCs w:val="22"/>
              </w:rPr>
              <w:t xml:space="preserve">i w </w:t>
            </w:r>
          </w:p>
          <w:p w:rsidR="008B2A3C" w:rsidRPr="008B2A3C" w:rsidRDefault="008B2A3C" w:rsidP="0025627A">
            <w:pPr>
              <w:widowControl w:val="0"/>
              <w:ind w:right="-1391"/>
              <w:rPr>
                <w:rFonts w:ascii="Arial Narrow" w:hAnsi="Arial Narrow"/>
                <w:color w:val="000000"/>
                <w:szCs w:val="22"/>
              </w:rPr>
            </w:pPr>
            <w:r w:rsidRPr="008B2A3C">
              <w:rPr>
                <w:rFonts w:ascii="Arial Narrow" w:hAnsi="Arial Narrow"/>
                <w:color w:val="000000"/>
                <w:szCs w:val="22"/>
              </w:rPr>
              <w:t>wersji elektronicznej.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pStyle w:val="Domylnie"/>
              <w:widowControl w:val="0"/>
              <w:tabs>
                <w:tab w:val="clear" w:pos="708"/>
                <w:tab w:val="left" w:pos="420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B2A3C">
              <w:rPr>
                <w:rFonts w:ascii="Arial Narrow" w:hAnsi="Arial Narrow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trHeight w:val="547"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textAlignment w:val="baseline"/>
              <w:rPr>
                <w:rFonts w:ascii="Arial Narrow" w:eastAsia="Calibri" w:hAnsi="Arial Narrow" w:cs="Calibri"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25627A">
            <w:pPr>
              <w:ind w:right="269"/>
              <w:jc w:val="both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 xml:space="preserve">Przeglądy techniczne przez cały okres trwania umowy, uwzględniające koszty naprawy, wymiany podzespołów, części zużywalnych systemu </w:t>
            </w:r>
            <w:proofErr w:type="spellStart"/>
            <w:r w:rsidRPr="008B2A3C">
              <w:rPr>
                <w:rFonts w:ascii="Arial Narrow" w:eastAsia="Calibri" w:hAnsi="Arial Narrow"/>
                <w:szCs w:val="22"/>
              </w:rPr>
              <w:t>robotycznego</w:t>
            </w:r>
            <w:proofErr w:type="spellEnd"/>
            <w:r w:rsidRPr="008B2A3C">
              <w:rPr>
                <w:rFonts w:ascii="Arial Narrow" w:eastAsia="Calibri" w:hAnsi="Arial Narrow"/>
                <w:szCs w:val="22"/>
              </w:rPr>
              <w:t>.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pStyle w:val="Domylnie"/>
              <w:widowControl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B2A3C">
              <w:rPr>
                <w:rFonts w:ascii="Arial Narrow" w:hAnsi="Arial Narrow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25627A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 xml:space="preserve"> Bez punktacji</w:t>
            </w:r>
          </w:p>
        </w:tc>
      </w:tr>
      <w:tr w:rsidR="008B2A3C" w:rsidRPr="005D704C" w:rsidTr="008B2A3C">
        <w:trPr>
          <w:cantSplit/>
          <w:trHeight w:val="555"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textAlignment w:val="baseline"/>
              <w:rPr>
                <w:rFonts w:ascii="Arial Narrow" w:eastAsia="Calibri" w:hAnsi="Arial Narrow" w:cs="Calibri"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spacing w:after="200"/>
              <w:ind w:right="185"/>
              <w:jc w:val="both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 xml:space="preserve">Czas reakcji serwisu „przyjęte zgłoszenie – podjęta naprawa” – max. 48 godzin od zgłoszenia awarii mailowo lub telefonicznie. 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pStyle w:val="Domylnie"/>
              <w:widowControl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8B2A3C">
              <w:rPr>
                <w:rFonts w:ascii="Arial Narrow" w:hAnsi="Arial Narrow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25627A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  <w:tr w:rsidR="008B2A3C" w:rsidRPr="005D704C" w:rsidTr="008B2A3C">
        <w:trPr>
          <w:cantSplit/>
          <w:trHeight w:val="876"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textAlignment w:val="baseline"/>
              <w:rPr>
                <w:rFonts w:ascii="Arial Narrow" w:eastAsia="Calibri" w:hAnsi="Arial Narrow" w:cs="Calibri"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spacing w:after="200"/>
              <w:ind w:right="-99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>Czas naprawy – Wykonanie naprawy w terminie nie dłuższym niż 5 dni roboczych licząc od dnia zgłoszenia awarii w przypadku braku konieczności sprowadzenia części zamiennych z zagranicy oraz 14 dni w przypadku sprowadzenia części z zagranicy.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pStyle w:val="Domylnie"/>
              <w:widowControl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8B2A3C">
              <w:rPr>
                <w:rFonts w:ascii="Arial Narrow" w:hAnsi="Arial Narrow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25627A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 xml:space="preserve"> Bez punktacji</w:t>
            </w:r>
          </w:p>
        </w:tc>
      </w:tr>
      <w:tr w:rsidR="008B2A3C" w:rsidRPr="005D704C" w:rsidTr="008B2A3C">
        <w:trPr>
          <w:cantSplit/>
          <w:trHeight w:val="532"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textAlignment w:val="baseline"/>
              <w:rPr>
                <w:rFonts w:ascii="Arial Narrow" w:eastAsia="Calibri" w:hAnsi="Arial Narrow" w:cs="Calibri"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widowControl w:val="0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color w:val="000000"/>
                <w:szCs w:val="22"/>
              </w:rPr>
              <w:t>Wsparcie serwisowe oraz dostępność części zamiennych co najmniej przez 7 lat po zakupie urządzenia.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pStyle w:val="Domylnie"/>
              <w:widowControl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B2A3C">
              <w:rPr>
                <w:rFonts w:ascii="Arial Narrow" w:hAnsi="Arial Narrow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25627A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 xml:space="preserve"> Bez punktacji</w:t>
            </w:r>
          </w:p>
        </w:tc>
      </w:tr>
      <w:tr w:rsidR="008B2A3C" w:rsidRPr="005D704C" w:rsidTr="008B2A3C">
        <w:trPr>
          <w:cantSplit/>
          <w:trHeight w:val="532"/>
          <w:jc w:val="center"/>
        </w:trPr>
        <w:tc>
          <w:tcPr>
            <w:tcW w:w="275" w:type="pct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8B2A3C">
            <w:pPr>
              <w:widowControl w:val="0"/>
              <w:numPr>
                <w:ilvl w:val="0"/>
                <w:numId w:val="3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100" w:lineRule="atLeast"/>
              <w:jc w:val="right"/>
              <w:textAlignment w:val="baseline"/>
              <w:rPr>
                <w:rFonts w:ascii="Arial Narrow" w:eastAsia="Calibri" w:hAnsi="Arial Narrow" w:cs="Calibri"/>
                <w:color w:val="00000A"/>
                <w:szCs w:val="22"/>
              </w:rPr>
            </w:pPr>
          </w:p>
        </w:tc>
        <w:tc>
          <w:tcPr>
            <w:tcW w:w="245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25627A">
            <w:pPr>
              <w:jc w:val="both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 xml:space="preserve">Zamawiający zastrzega możliwość przeprowadzenia </w:t>
            </w:r>
            <w:r w:rsidRPr="008B2A3C">
              <w:rPr>
                <w:rFonts w:ascii="Arial Narrow" w:hAnsi="Arial Narrow"/>
                <w:szCs w:val="22"/>
              </w:rPr>
              <w:t xml:space="preserve">szkolenia dla 3 zespołów chirurgicznych z obsługi systemu </w:t>
            </w:r>
            <w:proofErr w:type="spellStart"/>
            <w:r w:rsidRPr="008B2A3C">
              <w:rPr>
                <w:rFonts w:ascii="Arial Narrow" w:hAnsi="Arial Narrow"/>
                <w:szCs w:val="22"/>
              </w:rPr>
              <w:t>robotycznego</w:t>
            </w:r>
            <w:proofErr w:type="spellEnd"/>
            <w:r w:rsidRPr="008B2A3C">
              <w:rPr>
                <w:rFonts w:ascii="Arial Narrow" w:hAnsi="Arial Narrow"/>
                <w:szCs w:val="22"/>
              </w:rPr>
              <w:t xml:space="preserve"> zakończone wystawieniem certyfikatów umożliwiających pracę zgodnie z zaleceniami i wymaganiami Producenta oraz innymi uwarunkowaniami prawnymi.</w:t>
            </w:r>
          </w:p>
          <w:p w:rsidR="008B2A3C" w:rsidRPr="008B2A3C" w:rsidRDefault="008B2A3C" w:rsidP="0025627A">
            <w:pPr>
              <w:tabs>
                <w:tab w:val="left" w:pos="0"/>
                <w:tab w:val="left" w:pos="284"/>
              </w:tabs>
              <w:jc w:val="both"/>
              <w:rPr>
                <w:rFonts w:ascii="Arial Narrow" w:hAnsi="Arial Narrow"/>
                <w:szCs w:val="22"/>
              </w:rPr>
            </w:pPr>
            <w:r w:rsidRPr="008B2A3C">
              <w:rPr>
                <w:rFonts w:ascii="Arial Narrow" w:hAnsi="Arial Narrow"/>
                <w:szCs w:val="22"/>
              </w:rPr>
              <w:t>Zamawiający zastrzega możliwość przeprowadzenia dodatkowy</w:t>
            </w:r>
            <w:r>
              <w:rPr>
                <w:rFonts w:ascii="Arial Narrow" w:hAnsi="Arial Narrow"/>
                <w:szCs w:val="22"/>
              </w:rPr>
              <w:t xml:space="preserve">ch szkoleń uzupełniających dla </w:t>
            </w:r>
            <w:r w:rsidRPr="008B2A3C">
              <w:rPr>
                <w:rFonts w:ascii="Arial Narrow" w:hAnsi="Arial Narrow"/>
                <w:szCs w:val="22"/>
              </w:rPr>
              <w:t xml:space="preserve">zespołów: dwuosobowych pielęgniarek- asystujących i pomagających oraz pracowników Centralnej </w:t>
            </w:r>
            <w:proofErr w:type="spellStart"/>
            <w:r w:rsidRPr="008B2A3C">
              <w:rPr>
                <w:rFonts w:ascii="Arial Narrow" w:hAnsi="Arial Narrow"/>
                <w:szCs w:val="22"/>
              </w:rPr>
              <w:t>Sterylizatorni</w:t>
            </w:r>
            <w:proofErr w:type="spellEnd"/>
            <w:r w:rsidRPr="008B2A3C">
              <w:rPr>
                <w:rFonts w:ascii="Arial Narrow" w:hAnsi="Arial Narrow"/>
                <w:szCs w:val="22"/>
              </w:rPr>
              <w:t>.</w:t>
            </w:r>
          </w:p>
          <w:p w:rsidR="008B2A3C" w:rsidRPr="008B2A3C" w:rsidRDefault="008B2A3C" w:rsidP="008B2A3C">
            <w:pPr>
              <w:jc w:val="both"/>
              <w:rPr>
                <w:rFonts w:ascii="Arial Narrow" w:eastAsia="Calibri" w:hAnsi="Arial Narrow"/>
                <w:szCs w:val="22"/>
              </w:rPr>
            </w:pPr>
            <w:r w:rsidRPr="008B2A3C">
              <w:rPr>
                <w:rFonts w:ascii="Arial Narrow" w:eastAsia="Calibri" w:hAnsi="Arial Narrow"/>
                <w:szCs w:val="22"/>
              </w:rPr>
              <w:t>Rozszerzone szkolenie personelu medycznego Zamawiającego z obsługi robota uwzględniające m.in. aspekty techniczne oraz użytkowe zakończone wystawieniem certyfikatów umożliwiających pracę zgodnie z zaleceniami i wymaganiami Producenta oraz innymi uwarunkowaniami prawnymi.</w:t>
            </w:r>
          </w:p>
        </w:tc>
        <w:tc>
          <w:tcPr>
            <w:tcW w:w="32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8B2A3C">
              <w:rPr>
                <w:rFonts w:ascii="Arial Narrow" w:hAnsi="Arial Narrow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25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B2A3C" w:rsidRPr="008B2A3C" w:rsidRDefault="008B2A3C" w:rsidP="0025627A">
            <w:pPr>
              <w:widowControl w:val="0"/>
              <w:ind w:left="566" w:hanging="283"/>
              <w:rPr>
                <w:rFonts w:ascii="Arial Narrow" w:hAnsi="Arial Narrow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B2A3C" w:rsidRPr="008B2A3C" w:rsidRDefault="008B2A3C" w:rsidP="0025627A">
            <w:pPr>
              <w:jc w:val="center"/>
              <w:rPr>
                <w:rFonts w:ascii="Arial Narrow" w:hAnsi="Arial Narrow" w:cs="Arial"/>
                <w:szCs w:val="22"/>
                <w:highlight w:val="white"/>
              </w:rPr>
            </w:pPr>
            <w:r w:rsidRPr="008B2A3C">
              <w:rPr>
                <w:rFonts w:ascii="Arial Narrow" w:hAnsi="Arial Narrow" w:cs="Arial"/>
                <w:szCs w:val="22"/>
                <w:highlight w:val="white"/>
              </w:rPr>
              <w:t>Bez punktacji</w:t>
            </w:r>
          </w:p>
        </w:tc>
      </w:tr>
    </w:tbl>
    <w:p w:rsidR="008B2A3C" w:rsidRDefault="008B2A3C" w:rsidP="001364B6">
      <w:pPr>
        <w:suppressAutoHyphens/>
        <w:spacing w:after="120" w:line="240" w:lineRule="auto"/>
        <w:rPr>
          <w:rFonts w:asciiTheme="minorHAnsi" w:eastAsia="Times New Roman" w:hAnsiTheme="minorHAnsi" w:cstheme="minorHAnsi"/>
          <w:b/>
          <w:bCs/>
          <w:iCs/>
          <w:color w:val="00000A"/>
          <w:kern w:val="1"/>
          <w:szCs w:val="22"/>
          <w:lang w:eastAsia="ar-SA"/>
        </w:rPr>
      </w:pPr>
    </w:p>
    <w:p w:rsidR="008B2A3C" w:rsidRDefault="008B2A3C" w:rsidP="008B2A3C">
      <w:pPr>
        <w:rPr>
          <w:rFonts w:ascii="Arial Narrow" w:hAnsi="Arial Narrow"/>
        </w:rPr>
      </w:pPr>
      <w:r w:rsidRPr="001364B6">
        <w:rPr>
          <w:rFonts w:ascii="Arial Narrow" w:hAnsi="Arial Narrow"/>
        </w:rPr>
        <w:t>*Wypełnia Wykonawca</w:t>
      </w:r>
    </w:p>
    <w:p w:rsidR="008B2A3C" w:rsidRPr="001364B6" w:rsidRDefault="008B2A3C" w:rsidP="008B2A3C">
      <w:pPr>
        <w:rPr>
          <w:rFonts w:ascii="Arial Narrow" w:hAnsi="Arial Narrow"/>
        </w:rPr>
      </w:pPr>
      <w:r w:rsidRPr="008B2A3C">
        <w:rPr>
          <w:rFonts w:ascii="Arial Narrow" w:hAnsi="Arial Narrow"/>
        </w:rPr>
        <w:t>Oferta nie spełniająca parametrów granicznych  podlega odrzuceniu bez dalszego rozpatrywania.</w:t>
      </w:r>
    </w:p>
    <w:p w:rsidR="008B2A3C" w:rsidRPr="001364B6" w:rsidRDefault="008B2A3C" w:rsidP="008B2A3C">
      <w:pPr>
        <w:suppressAutoHyphens/>
        <w:spacing w:after="140" w:line="276" w:lineRule="auto"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Oświadczamy, że:</w:t>
      </w:r>
    </w:p>
    <w:p w:rsidR="008B2A3C" w:rsidRPr="001364B6" w:rsidRDefault="008B2A3C" w:rsidP="008B2A3C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oferowane przez nas urządzenie jest gotowe do pracy, zawiera wszystkie niezbędne akcesoria, bez dodatkowych zakupów i inwestycji (poza materiałami eksploatacyjnymi)</w:t>
      </w:r>
    </w:p>
    <w:p w:rsidR="008B2A3C" w:rsidRPr="001364B6" w:rsidRDefault="008B2A3C" w:rsidP="008B2A3C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zobowiązujemy się do dostarczenia, montażu i uruchomienia sprzętu w miejscu jego przeznaczenia</w:t>
      </w:r>
    </w:p>
    <w:p w:rsidR="008B2A3C" w:rsidRPr="001364B6" w:rsidRDefault="008B2A3C" w:rsidP="008B2A3C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zobowiązujemy się do przeszkolenia personelu w obsłudze urządzenia</w:t>
      </w:r>
    </w:p>
    <w:p w:rsidR="008B2A3C" w:rsidRPr="001364B6" w:rsidRDefault="008B2A3C" w:rsidP="008B2A3C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przeglądy techniczne wymagane przez producenta w okresie gwarancji na koszt wykonawcy</w:t>
      </w:r>
    </w:p>
    <w:p w:rsidR="008B2A3C" w:rsidRPr="001364B6" w:rsidRDefault="008B2A3C" w:rsidP="008B2A3C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 xml:space="preserve">ostatni przegląd w ostatnim miesiącu gwarancji  </w:t>
      </w:r>
    </w:p>
    <w:p w:rsidR="008B2A3C" w:rsidRPr="001364B6" w:rsidRDefault="008B2A3C" w:rsidP="008B2A3C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inne:  w ostatnim miesiącu gwarancji</w:t>
      </w:r>
      <w:r w:rsidRPr="001364B6">
        <w:rPr>
          <w:rFonts w:ascii="Arial Narrow" w:eastAsia="Times New Roman" w:hAnsi="Arial Narrow" w:cs="Times New Roman"/>
          <w:b/>
          <w:kern w:val="0"/>
          <w:szCs w:val="22"/>
          <w:lang w:eastAsia="pl-PL"/>
        </w:rPr>
        <w:t xml:space="preserve"> </w:t>
      </w: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 xml:space="preserve">aktualizacja oprogramowania (jeśli dotyczy) </w:t>
      </w:r>
    </w:p>
    <w:p w:rsidR="008B2A3C" w:rsidRPr="001364B6" w:rsidRDefault="008B2A3C" w:rsidP="008B2A3C">
      <w:pPr>
        <w:rPr>
          <w:rFonts w:ascii="Arial Narrow" w:hAnsi="Arial Narrow"/>
        </w:rPr>
      </w:pPr>
    </w:p>
    <w:p w:rsidR="008B2A3C" w:rsidRPr="001364B6" w:rsidRDefault="008B2A3C" w:rsidP="008B2A3C">
      <w:pPr>
        <w:suppressAutoHyphens/>
        <w:spacing w:after="0" w:line="240" w:lineRule="auto"/>
        <w:jc w:val="right"/>
        <w:rPr>
          <w:rFonts w:ascii="Arial Narrow" w:eastAsia="Times New Roman" w:hAnsi="Arial Narrow" w:cstheme="minorHAnsi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>………………………………………………………………………</w:t>
      </w:r>
    </w:p>
    <w:p w:rsidR="008B2A3C" w:rsidRPr="001364B6" w:rsidRDefault="008B2A3C" w:rsidP="008B2A3C">
      <w:pPr>
        <w:suppressAutoHyphens/>
        <w:spacing w:after="0" w:line="240" w:lineRule="auto"/>
        <w:jc w:val="right"/>
        <w:rPr>
          <w:rFonts w:ascii="Arial Narrow" w:eastAsia="Times New Roman" w:hAnsi="Arial Narrow" w:cstheme="minorHAnsi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</w: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</w: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</w: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</w: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</w: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</w: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  <w:t>kwalifikowany podpis elektroniczny</w:t>
      </w:r>
    </w:p>
    <w:p w:rsidR="008B2A3C" w:rsidRDefault="008B2A3C" w:rsidP="001364B6">
      <w:pPr>
        <w:suppressAutoHyphens/>
        <w:spacing w:after="120" w:line="240" w:lineRule="auto"/>
        <w:rPr>
          <w:rFonts w:asciiTheme="minorHAnsi" w:eastAsia="Times New Roman" w:hAnsiTheme="minorHAnsi" w:cstheme="minorHAnsi"/>
          <w:b/>
          <w:bCs/>
          <w:iCs/>
          <w:color w:val="00000A"/>
          <w:kern w:val="1"/>
          <w:szCs w:val="22"/>
          <w:lang w:eastAsia="ar-SA"/>
        </w:rPr>
      </w:pPr>
    </w:p>
    <w:p w:rsidR="000F06D4" w:rsidRDefault="001364B6" w:rsidP="001364B6">
      <w:pPr>
        <w:suppressAutoHyphens/>
        <w:spacing w:after="120" w:line="240" w:lineRule="auto"/>
        <w:rPr>
          <w:rFonts w:asciiTheme="minorHAnsi" w:eastAsia="Times New Roman" w:hAnsiTheme="minorHAnsi" w:cstheme="minorHAnsi"/>
          <w:b/>
          <w:bCs/>
          <w:iCs/>
          <w:color w:val="00000A"/>
          <w:kern w:val="1"/>
          <w:szCs w:val="22"/>
          <w:lang w:eastAsia="ar-SA"/>
        </w:rPr>
      </w:pPr>
      <w:r w:rsidRPr="001364B6">
        <w:rPr>
          <w:rFonts w:asciiTheme="minorHAnsi" w:eastAsia="Times New Roman" w:hAnsiTheme="minorHAnsi" w:cstheme="minorHAnsi"/>
          <w:b/>
          <w:color w:val="00000A"/>
          <w:kern w:val="1"/>
          <w:szCs w:val="22"/>
          <w:lang w:eastAsia="ar-SA"/>
        </w:rPr>
        <w:lastRenderedPageBreak/>
        <w:t xml:space="preserve">Część 2 – Laser </w:t>
      </w:r>
      <w:proofErr w:type="spellStart"/>
      <w:r w:rsidRPr="001364B6">
        <w:rPr>
          <w:rFonts w:asciiTheme="minorHAnsi" w:eastAsia="Times New Roman" w:hAnsiTheme="minorHAnsi" w:cstheme="minorHAnsi"/>
          <w:b/>
          <w:color w:val="00000A"/>
          <w:kern w:val="1"/>
          <w:szCs w:val="22"/>
          <w:lang w:eastAsia="ar-SA"/>
        </w:rPr>
        <w:t>tulowy</w:t>
      </w:r>
      <w:proofErr w:type="spellEnd"/>
      <w:r w:rsidRPr="001364B6">
        <w:rPr>
          <w:rFonts w:asciiTheme="minorHAnsi" w:eastAsia="Times New Roman" w:hAnsiTheme="minorHAnsi" w:cstheme="minorHAnsi"/>
          <w:b/>
          <w:color w:val="00000A"/>
          <w:kern w:val="1"/>
          <w:szCs w:val="22"/>
          <w:lang w:eastAsia="ar-SA"/>
        </w:rPr>
        <w:t xml:space="preserve"> i laser wieloźródłowy do pracy pod kontrolą USG, system do nieinwazyjnego leczenia raka pęcherza moczowego, wyposażenie do zabiegów enukleacji gruczolaka stercza</w:t>
      </w:r>
    </w:p>
    <w:p w:rsidR="001364B6" w:rsidRPr="001364B6" w:rsidRDefault="001364B6" w:rsidP="001364B6">
      <w:pPr>
        <w:suppressAutoHyphens/>
        <w:spacing w:after="120" w:line="240" w:lineRule="auto"/>
        <w:rPr>
          <w:rFonts w:asciiTheme="minorHAnsi" w:eastAsia="Times New Roman" w:hAnsiTheme="minorHAnsi" w:cstheme="minorHAnsi"/>
          <w:b/>
          <w:bCs/>
          <w:iCs/>
          <w:color w:val="00000A"/>
          <w:kern w:val="1"/>
          <w:szCs w:val="22"/>
          <w:lang w:eastAsia="ar-SA"/>
        </w:rPr>
      </w:pPr>
    </w:p>
    <w:tbl>
      <w:tblPr>
        <w:tblW w:w="15725" w:type="dxa"/>
        <w:jc w:val="center"/>
        <w:tblLayout w:type="fixed"/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983"/>
        <w:gridCol w:w="7512"/>
        <w:gridCol w:w="1134"/>
        <w:gridCol w:w="3589"/>
        <w:gridCol w:w="2507"/>
      </w:tblGrid>
      <w:tr w:rsidR="001364B6" w:rsidRPr="001364B6" w:rsidTr="001364B6">
        <w:trPr>
          <w:tblHeader/>
          <w:jc w:val="center"/>
        </w:trPr>
        <w:tc>
          <w:tcPr>
            <w:tcW w:w="9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pacing w:after="0" w:line="288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b/>
                <w:i/>
                <w:kern w:val="0"/>
                <w:szCs w:val="22"/>
                <w:lang w:eastAsia="zh-CN"/>
              </w:rPr>
              <w:t>L.p.</w:t>
            </w:r>
          </w:p>
        </w:tc>
        <w:tc>
          <w:tcPr>
            <w:tcW w:w="7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pacing w:after="0" w:line="288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b/>
                <w:kern w:val="0"/>
                <w:szCs w:val="22"/>
                <w:lang w:eastAsia="zh-CN"/>
              </w:rPr>
              <w:t>Parametr</w:t>
            </w:r>
          </w:p>
        </w:tc>
        <w:tc>
          <w:tcPr>
            <w:tcW w:w="113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pacing w:after="0" w:line="288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b/>
                <w:kern w:val="0"/>
                <w:szCs w:val="22"/>
                <w:lang w:eastAsia="zh-CN"/>
              </w:rPr>
              <w:t>Parametr graniczny</w:t>
            </w:r>
          </w:p>
        </w:tc>
        <w:tc>
          <w:tcPr>
            <w:tcW w:w="358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b/>
                <w:kern w:val="0"/>
                <w:szCs w:val="22"/>
                <w:lang w:eastAsia="zh-CN"/>
              </w:rPr>
              <w:t xml:space="preserve">Parametry oferowane </w:t>
            </w:r>
          </w:p>
          <w:p w:rsidR="001364B6" w:rsidRPr="001364B6" w:rsidRDefault="001364B6" w:rsidP="001364B6">
            <w:pPr>
              <w:widowControl w:val="0"/>
              <w:suppressAutoHyphens/>
              <w:spacing w:after="0" w:line="288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b/>
                <w:kern w:val="0"/>
                <w:szCs w:val="22"/>
                <w:lang w:eastAsia="zh-CN"/>
              </w:rPr>
              <w:t>/podać zakres lub opisać/</w:t>
            </w: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 xml:space="preserve"> / </w:t>
            </w:r>
          </w:p>
        </w:tc>
        <w:tc>
          <w:tcPr>
            <w:tcW w:w="2507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pacing w:after="0" w:line="288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A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b/>
                <w:color w:val="00000A"/>
                <w:kern w:val="0"/>
                <w:szCs w:val="22"/>
                <w:lang w:eastAsia="zh-CN"/>
              </w:rPr>
              <w:t>Punktacja dodatkowa</w:t>
            </w:r>
          </w:p>
        </w:tc>
      </w:tr>
      <w:tr w:rsidR="001364B6" w:rsidRPr="001364B6" w:rsidTr="009C4220">
        <w:trPr>
          <w:trHeight w:val="377"/>
          <w:jc w:val="center"/>
        </w:trPr>
        <w:tc>
          <w:tcPr>
            <w:tcW w:w="15725" w:type="dxa"/>
            <w:gridSpan w:val="5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1364B6" w:rsidRPr="001364B6" w:rsidRDefault="001364B6" w:rsidP="001364B6">
            <w:pPr>
              <w:tabs>
                <w:tab w:val="left" w:pos="2410"/>
              </w:tabs>
              <w:suppressAutoHyphens/>
              <w:spacing w:after="140" w:line="276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Cs w:val="22"/>
                <w:u w:val="single"/>
                <w:lang w:eastAsia="zh-CN"/>
              </w:rPr>
            </w:pPr>
            <w:r w:rsidRPr="001364B6">
              <w:rPr>
                <w:rFonts w:ascii="Arial" w:eastAsia="Arial" w:hAnsi="Arial" w:cs="Arial"/>
                <w:b/>
                <w:i/>
                <w:color w:val="000000"/>
                <w:w w:val="90"/>
                <w:kern w:val="0"/>
                <w:szCs w:val="22"/>
                <w:u w:val="single"/>
                <w:lang w:eastAsia="pl-PL"/>
              </w:rPr>
              <w:t xml:space="preserve">Laser </w:t>
            </w:r>
            <w:proofErr w:type="spellStart"/>
            <w:r w:rsidRPr="001364B6">
              <w:rPr>
                <w:rFonts w:ascii="Arial" w:eastAsia="Arial" w:hAnsi="Arial" w:cs="Arial"/>
                <w:b/>
                <w:i/>
                <w:color w:val="000000"/>
                <w:w w:val="90"/>
                <w:kern w:val="0"/>
                <w:szCs w:val="22"/>
                <w:u w:val="single"/>
                <w:lang w:eastAsia="pl-PL"/>
              </w:rPr>
              <w:t>tulowy</w:t>
            </w:r>
            <w:proofErr w:type="spellEnd"/>
            <w:r w:rsidRPr="001364B6">
              <w:rPr>
                <w:rFonts w:ascii="Arial" w:eastAsia="Arial" w:hAnsi="Arial" w:cs="Arial"/>
                <w:b/>
                <w:i/>
                <w:color w:val="000000"/>
                <w:w w:val="90"/>
                <w:kern w:val="0"/>
                <w:szCs w:val="22"/>
                <w:u w:val="single"/>
                <w:lang w:eastAsia="pl-PL"/>
              </w:rPr>
              <w:t xml:space="preserve"> i laser wieloźródłowy do pracy pod kontrolą USG, system do nieinwazyjnego leczenia raka pęcherza moczowego, wyposażenie do zabiegów </w:t>
            </w:r>
            <w:r>
              <w:rPr>
                <w:rFonts w:ascii="Arial" w:eastAsia="Arial" w:hAnsi="Arial" w:cs="Arial"/>
                <w:b/>
                <w:i/>
                <w:color w:val="000000"/>
                <w:w w:val="90"/>
                <w:kern w:val="0"/>
                <w:szCs w:val="22"/>
                <w:u w:val="single"/>
                <w:lang w:eastAsia="pl-PL"/>
              </w:rPr>
              <w:t xml:space="preserve">enukleacji gruczolaka stercza </w:t>
            </w:r>
          </w:p>
        </w:tc>
      </w:tr>
      <w:tr w:rsidR="001364B6" w:rsidRPr="001364B6" w:rsidTr="009C4220">
        <w:trPr>
          <w:trHeight w:val="133"/>
          <w:jc w:val="center"/>
        </w:trPr>
        <w:tc>
          <w:tcPr>
            <w:tcW w:w="15725" w:type="dxa"/>
            <w:gridSpan w:val="5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1364B6" w:rsidRPr="001364B6" w:rsidRDefault="001364B6" w:rsidP="001364B6">
            <w:pPr>
              <w:numPr>
                <w:ilvl w:val="0"/>
                <w:numId w:val="4"/>
              </w:numPr>
              <w:tabs>
                <w:tab w:val="left" w:pos="2410"/>
              </w:tabs>
              <w:suppressAutoHyphens/>
              <w:spacing w:after="140" w:line="276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b/>
                <w:i/>
                <w:kern w:val="0"/>
                <w:szCs w:val="22"/>
                <w:lang w:eastAsia="zh-CN"/>
              </w:rPr>
              <w:t xml:space="preserve">Laser wysokiej mocy do wykonywania procedur w Urologii </w:t>
            </w:r>
            <w:r w:rsidR="001338B8">
              <w:rPr>
                <w:rFonts w:ascii="Arial Narrow" w:eastAsia="Times New Roman" w:hAnsi="Arial Narrow" w:cs="Times New Roman"/>
                <w:b/>
                <w:i/>
                <w:kern w:val="0"/>
                <w:szCs w:val="22"/>
                <w:lang w:eastAsia="zh-CN"/>
              </w:rPr>
              <w:t>– 1 zestaw</w:t>
            </w:r>
          </w:p>
        </w:tc>
      </w:tr>
      <w:tr w:rsidR="001364B6" w:rsidRPr="001364B6" w:rsidTr="009C4220">
        <w:trPr>
          <w:jc w:val="center"/>
        </w:trPr>
        <w:tc>
          <w:tcPr>
            <w:tcW w:w="157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1364B6" w:rsidRPr="001364B6" w:rsidRDefault="001364B6" w:rsidP="001364B6">
            <w:pPr>
              <w:keepNext/>
              <w:widowControl w:val="0"/>
              <w:numPr>
                <w:ilvl w:val="0"/>
                <w:numId w:val="2"/>
              </w:numPr>
              <w:suppressAutoHyphens/>
              <w:spacing w:after="0" w:line="288" w:lineRule="auto"/>
              <w:ind w:left="142"/>
              <w:outlineLvl w:val="0"/>
              <w:rPr>
                <w:rFonts w:ascii="Arial Narrow" w:eastAsia="Times New Roman" w:hAnsi="Arial Narrow" w:cs="Arial"/>
                <w:b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b/>
                <w:i/>
                <w:kern w:val="0"/>
                <w:szCs w:val="22"/>
                <w:lang w:eastAsia="zh-CN"/>
              </w:rPr>
              <w:t xml:space="preserve"> WYMAGANIA OGÓLNE</w:t>
            </w:r>
          </w:p>
        </w:tc>
      </w:tr>
      <w:tr w:rsidR="001364B6" w:rsidRPr="001364B6" w:rsidTr="001364B6">
        <w:trPr>
          <w:cantSplit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4"/>
              <w:contextualSpacing/>
              <w:rPr>
                <w:rFonts w:ascii="Arial Narrow" w:eastAsia="Calibri" w:hAnsi="Arial Narrow" w:cs="Times New Roman"/>
                <w:b/>
                <w:bCs/>
                <w:iCs/>
                <w:cap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Oferowany model / producent / kraj pochodzenia /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555A9B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Wyrób fabrycznie nowy z 2024 roku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val="1540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suppressAutoHyphens/>
              <w:snapToGrid w:val="0"/>
              <w:spacing w:after="0" w:line="240" w:lineRule="auto"/>
              <w:rPr>
                <w:rFonts w:eastAsia="Calibri" w:cs="Times New Roman"/>
                <w:bCs/>
                <w:iCs/>
                <w:kern w:val="1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Laser impulsowy o dużej mocy zbudowany na krysztale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Tm:YAG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do litotrypsji laserowej, guzów pęcherza moczowego, nacięcia szyi pęcherza moczowego (BNI) i koagulacji, uretrotomii (leczenie zwężeń cewki moczowej), BPH / impulsowego wyłuszczenia laserowego prostaty, gastroenterologii do rozpylania i fragmentacji kamieni żółciowych i kamieni dróg żółciowych</w:t>
            </w:r>
            <w:r w:rsidRPr="001364B6">
              <w:rPr>
                <w:rFonts w:eastAsia="Times New Roman" w:cs="Times New Roman"/>
                <w:color w:val="000000"/>
                <w:kern w:val="1"/>
                <w:szCs w:val="22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555A9B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iCs/>
                <w:kern w:val="0"/>
                <w:szCs w:val="22"/>
                <w:highlight w:val="white"/>
                <w:lang w:eastAsia="zh-CN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64B6" w:rsidRPr="001364B6" w:rsidRDefault="001364B6" w:rsidP="001364B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Laser do rozdrobnienia twardych i miękkich kamieni wszystkich typów i rozmiarów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555A9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 xml:space="preserve"> </w:t>
            </w: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64B6" w:rsidRPr="001364B6" w:rsidRDefault="001364B6" w:rsidP="001364B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Laser do wykorzystania przy zabiegach endoskopowego wyłuszczenia  prostaty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1364B6" w:rsidRPr="001364B6" w:rsidTr="0025627A">
        <w:trPr>
          <w:cantSplit/>
          <w:trHeight w:hRule="exact" w:val="569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64B6" w:rsidRPr="001364B6" w:rsidRDefault="001364B6" w:rsidP="001364B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Laser nadający się do litotrypsji laserowej z wykorzystaniem giętkich i sztywnych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ureterorenoskopów</w:t>
            </w:r>
            <w:proofErr w:type="spellEnd"/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528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64B6" w:rsidRPr="001364B6" w:rsidRDefault="001364B6" w:rsidP="001364B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Laser zbudowany na krysztale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Tm:YAG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wyzwalany za pomocą diod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747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64B6" w:rsidRPr="001364B6" w:rsidRDefault="001364B6" w:rsidP="001364B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Długość fali  emitowanej przez laser 2013nm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572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1364B6" w:rsidRPr="001364B6" w:rsidRDefault="001364B6" w:rsidP="001364B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Maksymalna średnia moc lasera min. 100W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498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1364B6" w:rsidRPr="001364B6" w:rsidRDefault="001364B6" w:rsidP="001364B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Minimalna energia impulsu  dla rozpylania kamieni (tzw.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dustingu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) ≤0.1 J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600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1364B6" w:rsidRPr="001364B6" w:rsidRDefault="001364B6" w:rsidP="001364B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Maksymalna częstotliwość pracy przy rozpylaniu kamieni (tzw.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dustingu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) min. &gt;200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Hz</w:t>
            </w:r>
            <w:proofErr w:type="spellEnd"/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iCs/>
                <w:kern w:val="0"/>
                <w:szCs w:val="22"/>
                <w:highlight w:val="white"/>
                <w:lang w:eastAsia="zh-CN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52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1364B6" w:rsidRPr="001364B6" w:rsidRDefault="001364B6" w:rsidP="001364B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Minimalny czas trwania impulsu laserowego  ≤150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μs</w:t>
            </w:r>
            <w:proofErr w:type="spellEnd"/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561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1364B6" w:rsidRPr="001364B6" w:rsidRDefault="001364B6" w:rsidP="001364B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Maksymalny czas trwania impulsu laserowego ≥900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μs</w:t>
            </w:r>
            <w:proofErr w:type="spellEnd"/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865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1364B6" w:rsidRPr="001364B6" w:rsidRDefault="001364B6" w:rsidP="001364B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Szczytowa moc impulsu (tzw.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Peak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Power) dla efektywnego rozwarstwiania warstw  anatomicznych podczas zabiegów BPH i wydajnego rozdrabniania twardych kamieni min. 3500 W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350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Urządzenie kompatybilne ze światłowodami o średnicach 200 - 1000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μm</w:t>
            </w:r>
            <w:proofErr w:type="spellEnd"/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Laser kompatybilny ze światłowodami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wielo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- i jednorazowymi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770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Wiązka lasera naprowadzającego 520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nm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, zielony, z regulowaną intensywnością, tryby: stałe włączone, stałe impulsowe, wyłączone-po naciśnięciu włącznika nożnego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499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Nominalna odległość zagrożenia dla oczu (NOHD) ≤ 1.6m 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636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Wyświetlacz dotykowy, kolorowy o przekątnej min 11” regulowany min. w płaszczyźnie poziomej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568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Co najmniej 2 fabryczne programy dla użytkownika do chirurgicznego cięcia i koagulacji tkanek miękkich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770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Co najmniej 4 fabryczne programy dla użytkownika do litotrypsji laserowej, w tym rozpylanie kamieni (tzw.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dusting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) i fragmentacja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645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Fabryczny specjalny tryb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antyretropulsyjny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tj. zmniejszający odrzut podczas kruszenia kamieni, nie może być równoznaczny z trybem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Dusting</w:t>
            </w:r>
            <w:proofErr w:type="spellEnd"/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645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Laser musi posiadać włącznik główny, przycisk włącz/wyłącz oraz przycisk bezpieczeństwa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645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Zabezpieczenie przed nieuprawnionym użyciem kodem PIN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645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System laserowy nie wymagający kluczyka do uruchomienia urządzenia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645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Automatyczne rozpoznawanie włókien z automatycznym potwierdzeniem na ekranie grubości podłączonego włókna oraz ilości jego użyć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353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Chłodzenie lasera z wewnętrznym zamkniętym obiegiem wody i wymiennikiem ciepła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1360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Przełącznik nożny z co najmniej trzema włącznikami (czuwanie/gotowość, 2 włączniki aktywacji lasera) i koncepcją podzielonego ekranu, dzięki czemu podczas aplikacji możliwe jest szybkie przełączanie między dwoma zaprogramowanymi zestawami parametrów (energia impulsu, częstotliwość, długość impulsu), z których oba są wyświetlane jednocześnie na ekranie urządzenia, np. cięcie i koagulacja, fragmentacja i rozpylanie itp.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422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Możliwość podłączenia przełącznika nożnego bezprzewodowego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645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Informacja na wyświetlaczu głównym lasera stopnia naładowania baterii przełącznika nożnego bezprzewodowego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645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Przełącznik nożny z dodatkowym czwartym włącznikiem, za pomocą którego operator może szybko zmieniać tryby oraz parametry pracy bez dotykania wyświetlacza.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418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Cztery płynnie pracujące podwójne koła z blokadą  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629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Laser o budowie pionowej zajmującej mało miejsca na podstawie jezdnej nie przekraczającej 0,5m2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653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Maksymalna masa (z płynem chłodzącym) 115 kg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1351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b/>
                <w:color w:val="000000"/>
                <w:kern w:val="0"/>
                <w:szCs w:val="22"/>
                <w:lang w:eastAsia="zh-CN"/>
              </w:rPr>
              <w:t>Wymagania elektryczne</w:t>
            </w:r>
          </w:p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Napięcia zasilania Jednofazowe 208 - 240 VAC, 50/60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Hz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</w:t>
            </w:r>
          </w:p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Maksymalny prąd zasilania 16A</w:t>
            </w:r>
          </w:p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Podłączenie zasilania (wtyczka) CEE 7/4 (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Type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F)</w:t>
            </w:r>
          </w:p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Maksymalny pobór mocy &lt;3,0kAV max przy 208-240VAC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1658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000080"/>
            </w:tcBorders>
            <w:vAlign w:val="center"/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b/>
                <w:color w:val="000000"/>
                <w:kern w:val="0"/>
                <w:szCs w:val="22"/>
                <w:lang w:eastAsia="zh-CN"/>
              </w:rPr>
              <w:t>Akcesoria do Lasera</w:t>
            </w:r>
          </w:p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Włókna 270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μm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 wielorazowe - 4 szt.</w:t>
            </w:r>
          </w:p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Włókno 600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μm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wielorazowe – 6 szt.</w:t>
            </w:r>
          </w:p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Okulary ochronne kompatybilne z laserem – 1 szt.</w:t>
            </w:r>
          </w:p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Zestaw naprawczy do włókien laserowych – 1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kpl</w:t>
            </w:r>
            <w:proofErr w:type="spellEnd"/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ind w:left="708" w:hanging="708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88"/>
          <w:jc w:val="center"/>
        </w:trPr>
        <w:tc>
          <w:tcPr>
            <w:tcW w:w="15725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:rsidR="001364B6" w:rsidRPr="001364B6" w:rsidRDefault="001364B6" w:rsidP="00555A9B">
            <w:pPr>
              <w:tabs>
                <w:tab w:val="left" w:pos="2410"/>
              </w:tabs>
              <w:suppressAutoHyphens/>
              <w:spacing w:after="140" w:line="276" w:lineRule="auto"/>
              <w:ind w:left="1080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b/>
                <w:i/>
                <w:kern w:val="0"/>
                <w:szCs w:val="22"/>
                <w:lang w:eastAsia="zh-CN"/>
              </w:rPr>
              <w:t>II.  Laser Diodowy dedykowany do zabiegów usuwania zmian nowotworowych pod kontrolą USG</w:t>
            </w:r>
            <w:r w:rsidR="001338B8">
              <w:rPr>
                <w:rFonts w:ascii="Arial Narrow" w:eastAsia="Times New Roman" w:hAnsi="Arial Narrow" w:cs="Times New Roman"/>
                <w:b/>
                <w:i/>
                <w:kern w:val="0"/>
                <w:szCs w:val="22"/>
                <w:lang w:eastAsia="zh-CN"/>
              </w:rPr>
              <w:t xml:space="preserve"> – 1 zestaw</w:t>
            </w:r>
          </w:p>
        </w:tc>
      </w:tr>
      <w:tr w:rsidR="001364B6" w:rsidRPr="001364B6" w:rsidTr="001364B6">
        <w:trPr>
          <w:cantSplit/>
          <w:trHeight w:hRule="exact" w:val="279"/>
          <w:jc w:val="center"/>
        </w:trPr>
        <w:tc>
          <w:tcPr>
            <w:tcW w:w="15725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:rsidR="001364B6" w:rsidRPr="001364B6" w:rsidRDefault="001364B6" w:rsidP="00555A9B">
            <w:pPr>
              <w:tabs>
                <w:tab w:val="left" w:pos="2410"/>
              </w:tabs>
              <w:suppressAutoHyphens/>
              <w:spacing w:after="140" w:line="276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b/>
                <w:i/>
                <w:kern w:val="0"/>
                <w:szCs w:val="22"/>
                <w:lang w:eastAsia="zh-CN"/>
              </w:rPr>
              <w:t>WYMAGANIA OGÓLNE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Oferowany model / producent / kraj pochodzenia /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Wyrób fabrycznie nowy z 2024 roku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705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Zestaw składający się z:</w:t>
            </w:r>
          </w:p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Jednostki głównej – Lasera, wózka transportowego oraz kompletu akcesoriów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Urządzenie laserowe do małoinwazyjnej ablacji tkanek miękkich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Laser diodowy o długości 1064nm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Laser wyposażony w dotykowy panel sterowania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411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Laser o działaniu wielotrybowym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Ilość kanałów lasera – min. 2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566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Możliwość użytkowania kanałów jednocześnie i niezależnie od innych, zarówno w aktywacji jak i regulacji mocy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Urządzenie laserowe do małoinwazyjnej ablacji tkanek miękkich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val="245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Maksymalna moc jednego kanału 7W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Aplikacja przezskórna za pomocą światłowodu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val="228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Światłowód wyposażony w złącze typu SMA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Światłowód identyfikowany za pomocą kolorów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Włókna optyczne o średnicy rdzenia max 300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μm</w:t>
            </w:r>
            <w:proofErr w:type="spellEnd"/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Włókna optyczne o długości min 1,5m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Emisja wyzwalana za pomocą włącznika nożnego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383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Wiązka celownicza czerwona wielotrybowa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417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Możliwość dostosowania leczenia do kształtu i położenia zmiany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598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Jednorazowy zestaw włókien światłowodowych zawiera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introduktor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, igłę Chiba (21G) o wysokiej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echogeniczności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i włókno optyczne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Średnica igły max. &lt;0,8 mm / 21G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Dedykowany wózek transportowy na 4 kołach wyposażony w uchwyty transportowe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Urządzenie wyposażone w kluczyk, wyłącznik awaryjny oraz złącze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interlock</w:t>
            </w:r>
            <w:proofErr w:type="spellEnd"/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Urządzenie dostarczane wraz z drukarką</w:t>
            </w:r>
            <w:r w:rsidRPr="001364B6">
              <w:rPr>
                <w:rFonts w:eastAsia="Times New Roman" w:cs="Times New Roman"/>
                <w:kern w:val="0"/>
                <w:szCs w:val="22"/>
                <w:lang w:eastAsia="pl-PL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suppressAutoHyphens/>
              <w:autoSpaceDE w:val="0"/>
              <w:snapToGrid w:val="0"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Połączenie lasera z drukarką za pomocą systemu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Bluetooh</w:t>
            </w:r>
            <w:proofErr w:type="spellEnd"/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suppressAutoHyphens/>
              <w:autoSpaceDE w:val="0"/>
              <w:snapToGrid w:val="0"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Drukarka zasilana akumulatorowo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000080"/>
            </w:tcBorders>
          </w:tcPr>
          <w:p w:rsidR="001364B6" w:rsidRPr="001364B6" w:rsidRDefault="001364B6" w:rsidP="001364B6">
            <w:pPr>
              <w:suppressAutoHyphens/>
              <w:autoSpaceDE w:val="0"/>
              <w:snapToGrid w:val="0"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Pakiet startowy do wykorzystania do 3 zabiegów.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15725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0CECE"/>
            <w:vAlign w:val="center"/>
          </w:tcPr>
          <w:p w:rsidR="001364B6" w:rsidRPr="001364B6" w:rsidRDefault="001364B6" w:rsidP="00555A9B">
            <w:pPr>
              <w:numPr>
                <w:ilvl w:val="0"/>
                <w:numId w:val="5"/>
              </w:numPr>
              <w:tabs>
                <w:tab w:val="left" w:pos="2410"/>
              </w:tabs>
              <w:suppressAutoHyphens/>
              <w:spacing w:after="140" w:line="276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b/>
                <w:i/>
                <w:kern w:val="0"/>
                <w:szCs w:val="22"/>
                <w:lang w:eastAsia="zh-CN"/>
              </w:rPr>
              <w:t>Zestaw sprzętu do nieinwazyjnego leczenia nowotworów pęcherza moczowego (NMIBC)</w:t>
            </w:r>
            <w:r w:rsidR="001338B8">
              <w:rPr>
                <w:rFonts w:ascii="Arial Narrow" w:eastAsia="Times New Roman" w:hAnsi="Arial Narrow" w:cs="Times New Roman"/>
                <w:b/>
                <w:i/>
                <w:kern w:val="0"/>
                <w:szCs w:val="22"/>
                <w:lang w:eastAsia="zh-CN"/>
              </w:rPr>
              <w:t xml:space="preserve"> – 1 zestaw</w:t>
            </w:r>
          </w:p>
          <w:p w:rsidR="001364B6" w:rsidRPr="001364B6" w:rsidRDefault="001364B6" w:rsidP="00555A9B">
            <w:pPr>
              <w:numPr>
                <w:ilvl w:val="0"/>
                <w:numId w:val="3"/>
              </w:numPr>
              <w:tabs>
                <w:tab w:val="left" w:pos="2410"/>
              </w:tabs>
              <w:suppressAutoHyphens/>
              <w:spacing w:after="140" w:line="276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kern w:val="0"/>
                <w:szCs w:val="22"/>
                <w:lang w:eastAsia="zh-CN"/>
              </w:rPr>
            </w:pP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15725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0CECE"/>
            <w:vAlign w:val="center"/>
          </w:tcPr>
          <w:p w:rsidR="001364B6" w:rsidRPr="001364B6" w:rsidRDefault="001364B6" w:rsidP="00555A9B">
            <w:pPr>
              <w:tabs>
                <w:tab w:val="left" w:pos="2410"/>
              </w:tabs>
              <w:suppressAutoHyphens/>
              <w:spacing w:after="140" w:line="276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b/>
                <w:i/>
                <w:kern w:val="0"/>
                <w:szCs w:val="22"/>
                <w:lang w:eastAsia="zh-CN"/>
              </w:rPr>
              <w:t>WYMAGANIA OGÓLNE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Oferowany model / producent / kraj pochodzenia /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Wyrób fabrycznie nowy z 2024 roku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672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1364B6" w:rsidRPr="001364B6" w:rsidRDefault="001364B6" w:rsidP="001364B6">
            <w:pPr>
              <w:suppressAutoHyphens/>
              <w:autoSpaceDE w:val="0"/>
              <w:snapToGrid w:val="0"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Urządzenie do ogrzewania i recyrkulacji płynu terapeutycznego w pęcherzu</w:t>
            </w:r>
          </w:p>
          <w:p w:rsidR="001364B6" w:rsidRPr="001364B6" w:rsidRDefault="001364B6" w:rsidP="001364B6">
            <w:pPr>
              <w:suppressAutoHyphens/>
              <w:autoSpaceDE w:val="0"/>
              <w:snapToGrid w:val="0"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- urządzenie przystosowane do pracy z aluminiowym wymiennikiem ciepła, posiadające pompę perystaltyczną,</w:t>
            </w:r>
          </w:p>
          <w:p w:rsidR="001364B6" w:rsidRPr="001364B6" w:rsidRDefault="001364B6" w:rsidP="001364B6">
            <w:pPr>
              <w:suppressAutoHyphens/>
              <w:autoSpaceDE w:val="0"/>
              <w:snapToGrid w:val="0"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- system pracujący w obiegu zamkniętym,  automatyczna procedura sprawdzania poprawności działania alarmów</w:t>
            </w:r>
          </w:p>
          <w:p w:rsidR="001364B6" w:rsidRPr="001364B6" w:rsidRDefault="001364B6" w:rsidP="001364B6">
            <w:pPr>
              <w:suppressAutoHyphens/>
              <w:autoSpaceDE w:val="0"/>
              <w:snapToGrid w:val="0"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wizualnych i dźwiękowych,</w:t>
            </w:r>
          </w:p>
          <w:p w:rsidR="001364B6" w:rsidRPr="001364B6" w:rsidRDefault="001364B6" w:rsidP="001364B6">
            <w:pPr>
              <w:suppressAutoHyphens/>
              <w:autoSpaceDE w:val="0"/>
              <w:snapToGrid w:val="0"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- osiągnięcie ustawionej temperatury roboczej maksymalnie w 6,5 minuty,</w:t>
            </w:r>
          </w:p>
          <w:p w:rsidR="001364B6" w:rsidRPr="001364B6" w:rsidRDefault="001364B6" w:rsidP="001364B6">
            <w:pPr>
              <w:suppressAutoHyphens/>
              <w:autoSpaceDE w:val="0"/>
              <w:snapToGrid w:val="0"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- kolorowy ekran dotykowy, graficzne wyświetlanie temperatury podczas całej procedury,</w:t>
            </w:r>
          </w:p>
          <w:p w:rsidR="001364B6" w:rsidRPr="001364B6" w:rsidRDefault="001364B6" w:rsidP="001364B6">
            <w:pPr>
              <w:suppressAutoHyphens/>
              <w:autoSpaceDE w:val="0"/>
              <w:snapToGrid w:val="0"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- stałe monitorowanie temperatury oraz ciśnienia podczas zabiegu.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839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000080"/>
            </w:tcBorders>
            <w:vAlign w:val="center"/>
          </w:tcPr>
          <w:p w:rsidR="001364B6" w:rsidRPr="001364B6" w:rsidRDefault="001364B6" w:rsidP="001364B6">
            <w:pPr>
              <w:suppressAutoHyphens/>
              <w:autoSpaceDE w:val="0"/>
              <w:snapToGrid w:val="0"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Zestaw jednorazowych drenów do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dopęcherzowej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chemioterapii w hipertermii, zawierający aluminiowy wymiennik ciepła, trójdrożny cewnik 16F, sondę temperatury, przetwornik ciśnienia oraz silikonowy przewód pompy – 100 szt.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438"/>
          <w:jc w:val="center"/>
        </w:trPr>
        <w:tc>
          <w:tcPr>
            <w:tcW w:w="15725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0CECE"/>
            <w:vAlign w:val="center"/>
          </w:tcPr>
          <w:p w:rsidR="001364B6" w:rsidRPr="001364B6" w:rsidRDefault="001364B6" w:rsidP="00555A9B">
            <w:pPr>
              <w:numPr>
                <w:ilvl w:val="0"/>
                <w:numId w:val="5"/>
              </w:numPr>
              <w:tabs>
                <w:tab w:val="left" w:pos="2410"/>
              </w:tabs>
              <w:suppressAutoHyphens/>
              <w:spacing w:after="140" w:line="276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b/>
                <w:i/>
                <w:kern w:val="0"/>
                <w:szCs w:val="22"/>
                <w:lang w:eastAsia="zh-CN"/>
              </w:rPr>
              <w:lastRenderedPageBreak/>
              <w:t xml:space="preserve">Zestaw endoskopii do zabiegów enukleacji laserowej oraz </w:t>
            </w:r>
            <w:proofErr w:type="spellStart"/>
            <w:r w:rsidRPr="001364B6">
              <w:rPr>
                <w:rFonts w:ascii="Arial Narrow" w:eastAsia="Times New Roman" w:hAnsi="Arial Narrow" w:cs="Times New Roman"/>
                <w:b/>
                <w:i/>
                <w:kern w:val="0"/>
                <w:szCs w:val="22"/>
                <w:lang w:eastAsia="zh-CN"/>
              </w:rPr>
              <w:t>morcelacji</w:t>
            </w:r>
            <w:proofErr w:type="spellEnd"/>
            <w:r w:rsidRPr="001364B6">
              <w:rPr>
                <w:rFonts w:ascii="Arial Narrow" w:eastAsia="Times New Roman" w:hAnsi="Arial Narrow" w:cs="Times New Roman"/>
                <w:b/>
                <w:i/>
                <w:kern w:val="0"/>
                <w:szCs w:val="22"/>
                <w:lang w:eastAsia="zh-CN"/>
              </w:rPr>
              <w:t xml:space="preserve"> gruczolaka</w:t>
            </w:r>
            <w:r w:rsidR="001338B8">
              <w:rPr>
                <w:rFonts w:ascii="Arial Narrow" w:eastAsia="Times New Roman" w:hAnsi="Arial Narrow" w:cs="Times New Roman"/>
                <w:b/>
                <w:i/>
                <w:kern w:val="0"/>
                <w:szCs w:val="22"/>
                <w:lang w:eastAsia="zh-CN"/>
              </w:rPr>
              <w:t xml:space="preserve"> – 1 zestaw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15725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0CECE"/>
            <w:vAlign w:val="center"/>
          </w:tcPr>
          <w:p w:rsidR="001364B6" w:rsidRPr="001364B6" w:rsidRDefault="001364B6" w:rsidP="00555A9B">
            <w:pPr>
              <w:tabs>
                <w:tab w:val="left" w:pos="2410"/>
              </w:tabs>
              <w:suppressAutoHyphens/>
              <w:spacing w:after="140" w:line="276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b/>
                <w:i/>
                <w:kern w:val="0"/>
                <w:szCs w:val="22"/>
                <w:lang w:eastAsia="zh-CN"/>
              </w:rPr>
              <w:t>WYMAGANIA OGÓLNE</w:t>
            </w:r>
          </w:p>
        </w:tc>
      </w:tr>
      <w:tr w:rsidR="001364B6" w:rsidRPr="001364B6" w:rsidTr="001364B6">
        <w:trPr>
          <w:cantSplit/>
          <w:trHeight w:hRule="exact" w:val="370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Oferowany model / producent / kraj pochodzenia /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330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Wyrób fabrycznie nowy z 2024 roku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1083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Zestaw endoskopowy składający się z:</w:t>
            </w:r>
          </w:p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- Optyka operacyjna krzesełkowa do zastosowania z frezem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morcelatora</w:t>
            </w:r>
            <w:proofErr w:type="spellEnd"/>
          </w:p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- Resektoskop laserowy –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kpl</w:t>
            </w:r>
            <w:proofErr w:type="spellEnd"/>
          </w:p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- Mini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Nefroskop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-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kpl</w:t>
            </w:r>
            <w:proofErr w:type="spellEnd"/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1141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Optyka do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morcelatora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: kierunek patrzenia 0 °, okular odwiedziony równolegle od linii kanału roboczego, z kanałem roboczym do pomocniczych</w:t>
            </w:r>
          </w:p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instrumentów średnicy min 4,8 mm. Wyposażona w wymienny plastikowy kranik.</w:t>
            </w:r>
          </w:p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Optyka wraz z koszem do mycia i sterylizacji  – 3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kpl</w:t>
            </w:r>
            <w:proofErr w:type="spellEnd"/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562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Adapter do optyki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morcelatora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. Obrotowy, wyposażony w zapięcie typu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Snap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-on. – 3 szt.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713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Światłowód do optyki, długość minimum 2300 mm średnica wiązki światłowodowej 2,5-3 mm. wpinany na klik/zatrzask, wymienna końcówka do zapięcia optyki – 3 szt.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708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Optyka do laser-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resektora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, kierunek patrzenia 30 stopni, średnica 4 mm, długość optyki 300-310 mm., kompatybilna z oferowanymi płaszczami  - 3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szt</w:t>
            </w:r>
            <w:proofErr w:type="spellEnd"/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859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Płaszcz zewnętrzny maksimum 26 Fr. z dziurkami irygacyjnymi i bruzdami podłużnymi tzw. „ryflowaniem”,  oraz z portami odpływ / dopływ medium płynnego z wymiennym / wyjmowanym kranikiem regulacji przepływu, z systemem zapięcia zatrzaskowego – 3 szt.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1269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Płaszcz wewnętrzny resektoskopu o średnicy min. 24Fr., z systemem identyfikacji kolorem, z ciągłym    przepływem, wyposażony w zapięcie typu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Snap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-On  - systemem zapięcia zatrzaskowego do  uchwytu/napędu roboczego.</w:t>
            </w:r>
          </w:p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Dedykowany do enukleacji laserowej. Posiadający wzmocnioną skośną końcówkę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dystalną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wykonaną ze stali nierdzewnej. – 3 szt.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56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Obturator do resektoskopu 24 Fr, kompatybilny z oferowanym płaszczem, okrągły koniec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dystalny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, z systemem identyfikacji kolorem – 3 szt.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val="245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Element roboczy do pracy z włóknem laserowym – 3 szt.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color w:val="000000"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650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Pojemnik do transportu, przechowywania i sterylizacji, Pojemnik z wkładami typu „jeż” do wyłożenia spodu jak i  mocowanymi do pokrywy pojemnika – 3 szt.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432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80"/>
            </w:tcBorders>
            <w:shd w:val="clear" w:color="auto" w:fill="auto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Rurka prowadząca do wiązki laserowej, 600 µm – 3 szt.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348"/>
          <w:jc w:val="center"/>
        </w:trPr>
        <w:tc>
          <w:tcPr>
            <w:tcW w:w="15725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0CECE"/>
            <w:vAlign w:val="center"/>
          </w:tcPr>
          <w:p w:rsidR="001364B6" w:rsidRPr="001364B6" w:rsidRDefault="001364B6" w:rsidP="00555A9B">
            <w:pPr>
              <w:numPr>
                <w:ilvl w:val="0"/>
                <w:numId w:val="5"/>
              </w:numPr>
              <w:tabs>
                <w:tab w:val="left" w:pos="2410"/>
              </w:tabs>
              <w:suppressAutoHyphens/>
              <w:spacing w:after="140" w:line="276" w:lineRule="auto"/>
              <w:jc w:val="center"/>
              <w:rPr>
                <w:rFonts w:eastAsia="Times New Roman" w:cs="Times New Roman"/>
                <w:b/>
                <w:iCs/>
                <w:kern w:val="0"/>
                <w:szCs w:val="22"/>
                <w:lang w:eastAsia="pl-PL"/>
              </w:rPr>
            </w:pPr>
            <w:proofErr w:type="spellStart"/>
            <w:r w:rsidRPr="001364B6">
              <w:rPr>
                <w:rFonts w:ascii="Arial Narrow" w:eastAsia="Times New Roman" w:hAnsi="Arial Narrow" w:cs="Times New Roman"/>
                <w:b/>
                <w:i/>
                <w:kern w:val="0"/>
                <w:szCs w:val="22"/>
                <w:lang w:eastAsia="zh-CN"/>
              </w:rPr>
              <w:t>Morcelator</w:t>
            </w:r>
            <w:proofErr w:type="spellEnd"/>
            <w:r w:rsidRPr="001364B6">
              <w:rPr>
                <w:rFonts w:ascii="Arial Narrow" w:eastAsia="Times New Roman" w:hAnsi="Arial Narrow" w:cs="Times New Roman"/>
                <w:b/>
                <w:i/>
                <w:kern w:val="0"/>
                <w:szCs w:val="22"/>
                <w:lang w:eastAsia="zh-CN"/>
              </w:rPr>
              <w:t xml:space="preserve"> Urologiczny</w:t>
            </w:r>
            <w:r w:rsidR="001338B8">
              <w:rPr>
                <w:rFonts w:ascii="Arial Narrow" w:eastAsia="Times New Roman" w:hAnsi="Arial Narrow" w:cs="Times New Roman"/>
                <w:b/>
                <w:i/>
                <w:kern w:val="0"/>
                <w:szCs w:val="22"/>
                <w:lang w:eastAsia="zh-CN"/>
              </w:rPr>
              <w:t xml:space="preserve"> – 1 zestaw</w:t>
            </w:r>
          </w:p>
        </w:tc>
      </w:tr>
      <w:tr w:rsidR="001364B6" w:rsidRPr="001364B6" w:rsidTr="001364B6">
        <w:trPr>
          <w:cantSplit/>
          <w:trHeight w:hRule="exact" w:val="351"/>
          <w:jc w:val="center"/>
        </w:trPr>
        <w:tc>
          <w:tcPr>
            <w:tcW w:w="15725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0CECE"/>
            <w:vAlign w:val="center"/>
          </w:tcPr>
          <w:p w:rsidR="001364B6" w:rsidRPr="001364B6" w:rsidRDefault="001364B6" w:rsidP="00555A9B">
            <w:pPr>
              <w:tabs>
                <w:tab w:val="left" w:pos="2410"/>
              </w:tabs>
              <w:suppressAutoHyphens/>
              <w:spacing w:after="140" w:line="276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b/>
                <w:i/>
                <w:kern w:val="0"/>
                <w:szCs w:val="22"/>
                <w:lang w:eastAsia="zh-CN"/>
              </w:rPr>
              <w:t>WYMAGANIA OGÓLNE</w:t>
            </w:r>
          </w:p>
        </w:tc>
      </w:tr>
      <w:tr w:rsidR="001364B6" w:rsidRPr="001364B6" w:rsidTr="001364B6">
        <w:trPr>
          <w:cantSplit/>
          <w:trHeight w:hRule="exact" w:val="356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Oferowany model / producent / kraj pochodzenia /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359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Wyrób fabrycznie nowy z 2024 roku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1498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Urządzenie złożone z:</w:t>
            </w:r>
          </w:p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-  konsoli sterującej,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shaver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do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morcelacji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(mielenia) tkanki oraz  modułu pompy ssącej   (do odsysania płynu irygacyjnego oraz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zmorcelowanej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tkanki ) </w:t>
            </w:r>
          </w:p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- rękojeści napędowej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morcelatora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</w:t>
            </w:r>
          </w:p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- wymiennych ostrzy (ostrze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sterylizowalne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558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Pompa ssąca służąca do kontrolowanego odsysania fragmentów tkanki z pęcherza moczowego w zabiegach urologicznych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val="245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Pompa wyposażona w wyświetlacz LCD oraz przyciski dotykowe na panelu przednim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val="245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Próżnia robocza w zakresie min.650 -750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mbar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(+/-50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mbar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421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Poziom hałasu podczas pracy (pompa włączona ze zbiornikiem) max 56dB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853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Pompa ssąca wyposażona w system automatycznej kontroli funkcji, który automatycznie wykrywa i zgłasza błędy różnego rodzaju – np. podczas testu samosprawdzającego lub pracy.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696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Pompa z funkcją wyświetlania po uruchomieniu na ekranie podpowiedzi ukazujących „krok po kroku” poszczególne etapy instalacji i podłączenia drenów itp.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468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4B6" w:rsidRDefault="001364B6" w:rsidP="001364B6">
            <w:pPr>
              <w:widowControl w:val="0"/>
              <w:suppressAutoHyphens/>
              <w:spacing w:after="0" w:line="240" w:lineRule="auto"/>
              <w:ind w:left="-244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Pompa wyposażona w program łatwego i bezpiecznego usuwania krwi oraz pozostałości tkanek z drenów</w:t>
            </w:r>
          </w:p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ind w:left="-244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640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Jednopedałowy dwufunkcyjny przycisk nożny do uruchamiania ssania oraz ssania wraz z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morcelacją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– 1 szt.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502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Jednostka sterująca do uchwytu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morcelatora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– 1 szt.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color w:val="000000"/>
                <w:kern w:val="0"/>
                <w:szCs w:val="22"/>
                <w:lang w:eastAsia="zh-CN"/>
              </w:rPr>
              <w:t xml:space="preserve">  </w:t>
            </w: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423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Automatyczne rozpoznawanie podłączonej rączki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Możliwość zaprogramowania min 4 zakresów prędkości obrotowej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35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Opcjonalnie możliwość podłączenia przełącznika nożnego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431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Ustawienie pozycji zatrzymania noża obrotowego za pomocą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panela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dotykowego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409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Uchwyt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morcelatora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– 1 szt.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val="281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Prędkość obrotowa regulowana w zakresie min 100-6000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28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Waga maksymalna 300g (bez kabla)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val="245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Długość przewodu sterującego min 3m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val="312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Uchwyt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morcelatora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z kanałem ssącym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val="245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Możliwość stosowania ostrzy do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morcelatora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zarówno jedno jak i wielorazowych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hRule="exact" w:val="838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Wielorazowe ostrze do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morcelatora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– 3 szt. </w:t>
            </w:r>
          </w:p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Długość użytkowa max. 350 mm </w:t>
            </w:r>
          </w:p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Średnica zewnętrzna  min. 4,8 mm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val="245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Pojemnik na odsysany płyn o pojemności min 2l,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autoklawowalny</w:t>
            </w:r>
            <w:proofErr w:type="spellEnd"/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val="245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Komplet niezbędnych drenów – 3 zestawy (30 szt.)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val="308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000080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Zbiornik wychwytowy, jednorazowy – 3 zestawy (30 szt.)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val="245"/>
          <w:jc w:val="center"/>
        </w:trPr>
        <w:tc>
          <w:tcPr>
            <w:tcW w:w="15725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0CECE"/>
            <w:vAlign w:val="center"/>
          </w:tcPr>
          <w:p w:rsidR="001364B6" w:rsidRPr="001364B6" w:rsidRDefault="001364B6" w:rsidP="00555A9B">
            <w:pPr>
              <w:numPr>
                <w:ilvl w:val="0"/>
                <w:numId w:val="5"/>
              </w:numPr>
              <w:tabs>
                <w:tab w:val="left" w:pos="2410"/>
              </w:tabs>
              <w:suppressAutoHyphens/>
              <w:spacing w:after="140" w:line="276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b/>
                <w:i/>
                <w:kern w:val="0"/>
                <w:szCs w:val="22"/>
                <w:lang w:eastAsia="zh-CN"/>
              </w:rPr>
              <w:lastRenderedPageBreak/>
              <w:t>Archiwizator medyczny</w:t>
            </w:r>
            <w:r w:rsidR="001338B8">
              <w:rPr>
                <w:rFonts w:ascii="Arial Narrow" w:eastAsia="Times New Roman" w:hAnsi="Arial Narrow" w:cs="Times New Roman"/>
                <w:b/>
                <w:i/>
                <w:kern w:val="0"/>
                <w:szCs w:val="22"/>
                <w:lang w:eastAsia="zh-CN"/>
              </w:rPr>
              <w:t xml:space="preserve"> – 1 szt.</w:t>
            </w:r>
          </w:p>
        </w:tc>
      </w:tr>
      <w:tr w:rsidR="001364B6" w:rsidRPr="001364B6" w:rsidTr="001364B6">
        <w:trPr>
          <w:cantSplit/>
          <w:trHeight w:val="237"/>
          <w:jc w:val="center"/>
        </w:trPr>
        <w:tc>
          <w:tcPr>
            <w:tcW w:w="15725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0CECE"/>
            <w:vAlign w:val="center"/>
          </w:tcPr>
          <w:p w:rsidR="001364B6" w:rsidRPr="001364B6" w:rsidRDefault="001364B6" w:rsidP="00555A9B">
            <w:pPr>
              <w:tabs>
                <w:tab w:val="left" w:pos="2410"/>
              </w:tabs>
              <w:suppressAutoHyphens/>
              <w:spacing w:after="140" w:line="276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b/>
                <w:i/>
                <w:kern w:val="0"/>
                <w:szCs w:val="22"/>
                <w:lang w:eastAsia="zh-CN"/>
              </w:rPr>
              <w:t>WYMAGANIA OGÓLNE</w:t>
            </w:r>
          </w:p>
        </w:tc>
      </w:tr>
      <w:tr w:rsidR="001364B6" w:rsidRPr="001364B6" w:rsidTr="001364B6">
        <w:trPr>
          <w:cantSplit/>
          <w:trHeight w:val="245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Oferowany model / producent / kraj pochodzenia /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val="245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Wyrób fabrycznie nowy z 2024 roku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val="3912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b/>
                <w:color w:val="000000"/>
                <w:kern w:val="0"/>
                <w:szCs w:val="22"/>
                <w:lang w:eastAsia="zh-CN"/>
              </w:rPr>
              <w:t>REJESTRATOR 4K</w:t>
            </w: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obrazów i filmów.</w:t>
            </w:r>
          </w:p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Nagrywanie w formacie min 3840 x 2160P 60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Hz</w:t>
            </w:r>
            <w:proofErr w:type="spellEnd"/>
          </w:p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Sygnał wejściowy HDMI 2.0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DisplayPort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1.4 3G-SDI 12G-SDI Audio: Wejście mikrofonowe 3,5 mm, wejście liniowe</w:t>
            </w:r>
          </w:p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Przedni ekran LCD min 5”</w:t>
            </w:r>
          </w:p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Sygnał wyjściowy Wyjście monitora HDMI 2.0 Pętla przelotowa IPS740DS: 3G-SDI IPS740DG: 12G-SDI </w:t>
            </w:r>
          </w:p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Audio: Stereofoniczne wyjście liniowe 3,5 mm</w:t>
            </w:r>
          </w:p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Zasilacz Prąd przemienny 100–240 V / 50–60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Hz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, 0,6 A (maks.)</w:t>
            </w:r>
          </w:p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Wymiar jednostki 260 mm (10,2 cala) szerokości x 95 mm (3,7 cala) wysokości x 330 mm (13 cali) głębokości</w:t>
            </w:r>
          </w:p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Nośniki zapisu Wewnętrzny dysk twardy min 4 TB Zewnętrzna pamięć USB</w:t>
            </w:r>
          </w:p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Możliwości zapisu w 3D </w:t>
            </w:r>
          </w:p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Alternatywna linia 4K (konwersja SBSH) 4K obok siebie połówka</w:t>
            </w:r>
          </w:p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Tryb DICOM </w:t>
            </w:r>
            <w:proofErr w:type="spellStart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DICOM</w:t>
            </w:r>
            <w:proofErr w:type="spellEnd"/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 xml:space="preserve"> (obraz) Lista robocza modalności Rezerwacja terminów MPPS (HL7)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9C4220">
        <w:trPr>
          <w:cantSplit/>
          <w:trHeight w:val="343"/>
          <w:jc w:val="center"/>
        </w:trPr>
        <w:tc>
          <w:tcPr>
            <w:tcW w:w="15725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:rsidR="001364B6" w:rsidRPr="001364B6" w:rsidRDefault="001364B6" w:rsidP="00555A9B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b/>
                <w:kern w:val="0"/>
                <w:szCs w:val="22"/>
                <w:lang w:eastAsia="zh-CN"/>
              </w:rPr>
              <w:t>Inne wymagania dla wszystkich wymienionych urządzeń w punktach od I do VI</w:t>
            </w:r>
          </w:p>
        </w:tc>
      </w:tr>
      <w:tr w:rsidR="001364B6" w:rsidRPr="001364B6" w:rsidTr="001364B6">
        <w:trPr>
          <w:cantSplit/>
          <w:trHeight w:val="627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ind w:right="-1391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pl-PL"/>
              </w:rPr>
              <w:t xml:space="preserve">Pełna gwarancja na przedmiot zamówienia oraz wszystkie elementy systemu (wymagany </w:t>
            </w:r>
          </w:p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ind w:right="-1391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pl-PL"/>
              </w:rPr>
              <w:t>okres min. 24 miesiące)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555A9B">
            <w:pPr>
              <w:widowControl w:val="0"/>
              <w:suppressAutoHyphens/>
              <w:spacing w:before="120" w:after="120" w:line="240" w:lineRule="auto"/>
              <w:ind w:right="-30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ind w:left="566" w:hanging="283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val="345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pl-PL"/>
              </w:rPr>
              <w:t>Autoryzowany Serwis Producenta  (podać nazwę i adres serwisu)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555A9B">
            <w:pPr>
              <w:widowControl w:val="0"/>
              <w:suppressAutoHyphens/>
              <w:spacing w:before="120" w:after="120" w:line="240" w:lineRule="auto"/>
              <w:ind w:right="-30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ind w:left="566" w:hanging="283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val="532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pl-PL"/>
              </w:rPr>
              <w:t>Deklaracje zgodności lub Certyfikaty CE  oraz  inne dokumenty potwierdzające, że oferowane urządzenie medyczne jest dopuszczone do obrotu i używania zgodnie z ustawą o wyrobach medycznych z dnia 7 kwietnia 2022. (Dz. U z 202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pl-PL"/>
              </w:rPr>
              <w:t>4</w:t>
            </w: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pl-PL"/>
              </w:rPr>
              <w:t xml:space="preserve"> r. poz.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pl-PL"/>
              </w:rPr>
              <w:t>1620</w:t>
            </w: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pl-PL"/>
              </w:rPr>
              <w:t>). W przypadku, gdy urządzenie nie jest urządzeniem medycznym inne dokumenty wymagane prawem dla danego typu urządzeń.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555A9B">
            <w:pPr>
              <w:widowControl w:val="0"/>
              <w:suppressAutoHyphens/>
              <w:spacing w:before="120" w:after="120" w:line="240" w:lineRule="auto"/>
              <w:ind w:right="-30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zh-CN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ind w:left="566" w:hanging="283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val="364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ind w:right="-1391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pl-PL"/>
              </w:rPr>
              <w:t>W komplecie Instrukcje Obsługi w języku polskim.</w:t>
            </w:r>
            <w:r w:rsidRPr="001364B6">
              <w:rPr>
                <w:rFonts w:eastAsia="Times New Roman" w:cs="Times New Roman"/>
                <w:color w:val="000000"/>
                <w:kern w:val="0"/>
                <w:szCs w:val="22"/>
                <w:lang w:eastAsia="pl-PL"/>
              </w:rPr>
              <w:t xml:space="preserve"> </w:t>
            </w: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pl-PL"/>
              </w:rPr>
              <w:t xml:space="preserve">Instrukcja w formie wydrukowanej </w:t>
            </w:r>
          </w:p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ind w:right="-1391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highlight w:val="yellow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pl-PL"/>
              </w:rPr>
              <w:t>i w wersji elektronicznej.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555A9B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ind w:left="566" w:hanging="283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ar-SA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ar-SA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ind w:left="566" w:hanging="283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val="1263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highlight w:val="yellow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pl-PL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555A9B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ar-SA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ar-SA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ind w:left="566" w:hanging="283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val="417"/>
          <w:jc w:val="center"/>
        </w:trPr>
        <w:tc>
          <w:tcPr>
            <w:tcW w:w="983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suppressAutoHyphens/>
              <w:autoSpaceDE w:val="0"/>
              <w:spacing w:after="0" w:line="240" w:lineRule="auto"/>
              <w:rPr>
                <w:rFonts w:ascii="ArialMT" w:eastAsia="Times New Roman" w:hAnsi="ArialMT" w:cs="ArialMT"/>
                <w:bCs/>
                <w:iCs/>
                <w:color w:val="000000"/>
                <w:kern w:val="0"/>
                <w:szCs w:val="22"/>
                <w:highlight w:val="yellow"/>
                <w:lang w:eastAsia="zh-CN" w:bidi="hi-IN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zh-CN"/>
              </w:rPr>
              <w:t>Wsparcie serwisowe oraz dostępność części zamiennych co najmniej przez 7 lat po zakupie urządzenia.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555A9B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ar-SA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ar-SA"/>
              </w:rPr>
              <w:t>TAK, podać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ind w:left="566" w:hanging="283"/>
              <w:jc w:val="center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  <w:tr w:rsidR="001364B6" w:rsidRPr="001364B6" w:rsidTr="001364B6">
        <w:trPr>
          <w:cantSplit/>
          <w:trHeight w:val="532"/>
          <w:jc w:val="center"/>
        </w:trPr>
        <w:tc>
          <w:tcPr>
            <w:tcW w:w="983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364B6" w:rsidRPr="001364B6" w:rsidRDefault="001364B6" w:rsidP="001364B6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Cs/>
                <w:iCs/>
                <w:color w:val="00000A"/>
                <w:kern w:val="0"/>
                <w:szCs w:val="22"/>
                <w:lang w:eastAsia="zh-CN"/>
              </w:rPr>
            </w:pPr>
          </w:p>
        </w:tc>
        <w:tc>
          <w:tcPr>
            <w:tcW w:w="751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ind w:right="-1391"/>
              <w:jc w:val="both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pl-PL"/>
              </w:rPr>
              <w:t>Bezpłatne szkolenie personelu w zakresie eksploatacji i obsługi urządzenia,  przeprowadzone</w:t>
            </w:r>
          </w:p>
          <w:p w:rsidR="001364B6" w:rsidRPr="001364B6" w:rsidRDefault="001364B6" w:rsidP="001364B6">
            <w:pPr>
              <w:suppressAutoHyphens/>
              <w:spacing w:after="0" w:line="240" w:lineRule="auto"/>
              <w:ind w:right="-1391"/>
              <w:jc w:val="both"/>
              <w:rPr>
                <w:rFonts w:ascii="Arial Narrow" w:eastAsia="Times New Roman" w:hAnsi="Arial Narrow" w:cs="Times New Roman"/>
                <w:bCs/>
                <w:iCs/>
                <w:color w:val="000000"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color w:val="000000"/>
                <w:kern w:val="0"/>
                <w:szCs w:val="22"/>
                <w:lang w:eastAsia="pl-PL"/>
              </w:rPr>
              <w:t>w miejscu instalacji produktu, poświadczone certyfikatem lub protokołem szkolenia.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555A9B">
            <w:pPr>
              <w:widowControl w:val="0"/>
              <w:suppressAutoHyphens/>
              <w:spacing w:after="0" w:line="240" w:lineRule="auto"/>
              <w:ind w:left="566" w:hanging="283"/>
              <w:jc w:val="center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pl-PL"/>
              </w:rPr>
            </w:pPr>
            <w:r w:rsidRPr="001364B6">
              <w:rPr>
                <w:rFonts w:ascii="Arial Narrow" w:eastAsia="Times New Roman" w:hAnsi="Arial Narrow" w:cs="Times New Roman"/>
                <w:kern w:val="0"/>
                <w:szCs w:val="22"/>
                <w:lang w:eastAsia="pl-PL"/>
              </w:rPr>
              <w:t>TAK</w:t>
            </w:r>
          </w:p>
        </w:tc>
        <w:tc>
          <w:tcPr>
            <w:tcW w:w="3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widowControl w:val="0"/>
              <w:suppressAutoHyphens/>
              <w:spacing w:after="0" w:line="240" w:lineRule="auto"/>
              <w:ind w:left="566" w:hanging="283"/>
              <w:rPr>
                <w:rFonts w:ascii="Arial Narrow" w:eastAsia="Times New Roman" w:hAnsi="Arial Narrow" w:cs="Times New Roman"/>
                <w:bCs/>
                <w:iCs/>
                <w:kern w:val="0"/>
                <w:szCs w:val="22"/>
                <w:lang w:eastAsia="pl-PL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364B6" w:rsidRPr="001364B6" w:rsidRDefault="001364B6" w:rsidP="001364B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iCs/>
                <w:kern w:val="0"/>
                <w:szCs w:val="22"/>
                <w:lang w:eastAsia="zh-CN"/>
              </w:rPr>
            </w:pPr>
            <w:r w:rsidRPr="001364B6">
              <w:rPr>
                <w:rFonts w:ascii="Arial Narrow" w:eastAsia="Times New Roman" w:hAnsi="Arial Narrow" w:cs="Arial"/>
                <w:kern w:val="0"/>
                <w:szCs w:val="22"/>
                <w:lang w:eastAsia="zh-CN"/>
              </w:rPr>
              <w:t>Bez punktacji</w:t>
            </w:r>
          </w:p>
        </w:tc>
      </w:tr>
    </w:tbl>
    <w:p w:rsidR="001364B6" w:rsidRDefault="001364B6"/>
    <w:p w:rsidR="001364B6" w:rsidRPr="001364B6" w:rsidRDefault="001364B6">
      <w:pPr>
        <w:rPr>
          <w:rFonts w:ascii="Arial Narrow" w:hAnsi="Arial Narrow"/>
        </w:rPr>
      </w:pPr>
      <w:r w:rsidRPr="001364B6">
        <w:rPr>
          <w:rFonts w:ascii="Arial Narrow" w:hAnsi="Arial Narrow"/>
        </w:rPr>
        <w:t>*Wypełnia Wykonawca</w:t>
      </w:r>
    </w:p>
    <w:p w:rsidR="001364B6" w:rsidRPr="001364B6" w:rsidRDefault="008B2A3C">
      <w:pPr>
        <w:rPr>
          <w:rFonts w:ascii="Arial Narrow" w:hAnsi="Arial Narrow"/>
        </w:rPr>
      </w:pPr>
      <w:r w:rsidRPr="008B2A3C">
        <w:rPr>
          <w:rFonts w:ascii="Arial Narrow" w:hAnsi="Arial Narrow"/>
        </w:rPr>
        <w:t>Oferta nie spełniająca parametrów granicznych  podlega odrzuceniu bez dalszego rozpatrywania.</w:t>
      </w:r>
    </w:p>
    <w:p w:rsidR="001364B6" w:rsidRPr="001364B6" w:rsidRDefault="001364B6" w:rsidP="001364B6">
      <w:pPr>
        <w:suppressAutoHyphens/>
        <w:spacing w:after="140" w:line="276" w:lineRule="auto"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Oświadczamy, że:</w:t>
      </w:r>
    </w:p>
    <w:p w:rsidR="001364B6" w:rsidRPr="001364B6" w:rsidRDefault="001364B6" w:rsidP="001364B6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oferowany przez nas sprzęt jest nowy, nie był przedmiotem ekspozycji, wystaw itp.;</w:t>
      </w:r>
    </w:p>
    <w:p w:rsidR="001364B6" w:rsidRPr="001364B6" w:rsidRDefault="001364B6" w:rsidP="001364B6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oferowane przez nas urządzenie jest gotowe do pracy, zawiera wszystkie niezbędne akcesoria, bez dodatkowych zakupów i inwestycji (poza materiałami eksploatacyjnymi)</w:t>
      </w:r>
    </w:p>
    <w:p w:rsidR="001364B6" w:rsidRPr="001364B6" w:rsidRDefault="001364B6" w:rsidP="001364B6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zobowiązujemy się do dostarczenia, montażu i uruchomienia sprzętu w miejscu jego przeznaczenia</w:t>
      </w:r>
    </w:p>
    <w:p w:rsidR="001364B6" w:rsidRPr="001364B6" w:rsidRDefault="001364B6" w:rsidP="001364B6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zobowiązujemy się do przeszkolenia personelu w obsłudze urządzenia</w:t>
      </w:r>
    </w:p>
    <w:p w:rsidR="001364B6" w:rsidRPr="001364B6" w:rsidRDefault="001364B6" w:rsidP="001364B6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przeglądy techniczne wymagane przez producenta w okresie gwarancji na koszt wykonawcy</w:t>
      </w:r>
    </w:p>
    <w:p w:rsidR="001364B6" w:rsidRPr="001364B6" w:rsidRDefault="001364B6" w:rsidP="001364B6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 xml:space="preserve">ostatni przegląd w ostatnim miesiącu gwarancji  </w:t>
      </w:r>
    </w:p>
    <w:p w:rsidR="001364B6" w:rsidRPr="001364B6" w:rsidRDefault="001364B6" w:rsidP="001364B6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bookmarkStart w:id="0" w:name="_Hlk173317170"/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inne:  w ostatnim miesiącu gwarancji</w:t>
      </w:r>
      <w:r w:rsidRPr="001364B6">
        <w:rPr>
          <w:rFonts w:ascii="Arial Narrow" w:eastAsia="Times New Roman" w:hAnsi="Arial Narrow" w:cs="Times New Roman"/>
          <w:b/>
          <w:kern w:val="0"/>
          <w:szCs w:val="22"/>
          <w:lang w:eastAsia="pl-PL"/>
        </w:rPr>
        <w:t xml:space="preserve"> </w:t>
      </w: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 xml:space="preserve">aktualizacja oprogramowania (jeśli dotyczy) </w:t>
      </w:r>
    </w:p>
    <w:bookmarkEnd w:id="0"/>
    <w:p w:rsidR="001364B6" w:rsidRPr="001364B6" w:rsidRDefault="001364B6">
      <w:pPr>
        <w:rPr>
          <w:rFonts w:ascii="Arial Narrow" w:hAnsi="Arial Narrow"/>
        </w:rPr>
      </w:pPr>
    </w:p>
    <w:p w:rsidR="001364B6" w:rsidRPr="001364B6" w:rsidRDefault="001364B6">
      <w:pPr>
        <w:rPr>
          <w:rFonts w:ascii="Arial Narrow" w:hAnsi="Arial Narrow"/>
        </w:rPr>
      </w:pPr>
    </w:p>
    <w:p w:rsidR="001364B6" w:rsidRPr="001364B6" w:rsidRDefault="001364B6" w:rsidP="001364B6">
      <w:pPr>
        <w:suppressAutoHyphens/>
        <w:spacing w:after="0" w:line="240" w:lineRule="auto"/>
        <w:jc w:val="right"/>
        <w:rPr>
          <w:rFonts w:ascii="Arial Narrow" w:eastAsia="Times New Roman" w:hAnsi="Arial Narrow" w:cstheme="minorHAnsi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>………………………………………………………………………</w:t>
      </w:r>
    </w:p>
    <w:p w:rsidR="001364B6" w:rsidRPr="001364B6" w:rsidRDefault="001364B6" w:rsidP="001364B6">
      <w:pPr>
        <w:suppressAutoHyphens/>
        <w:spacing w:after="0" w:line="240" w:lineRule="auto"/>
        <w:jc w:val="right"/>
        <w:rPr>
          <w:rFonts w:ascii="Arial Narrow" w:eastAsia="Times New Roman" w:hAnsi="Arial Narrow" w:cstheme="minorHAnsi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</w: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</w: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</w: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</w: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</w: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</w: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  <w:t>kwalifikowany podpis elektroniczny</w:t>
      </w:r>
    </w:p>
    <w:p w:rsidR="001364B6" w:rsidRDefault="001364B6"/>
    <w:p w:rsidR="00F91A5E" w:rsidRDefault="00F91A5E" w:rsidP="00F91A5E">
      <w:pPr>
        <w:suppressAutoHyphens/>
        <w:spacing w:after="120" w:line="240" w:lineRule="auto"/>
        <w:rPr>
          <w:rFonts w:asciiTheme="minorHAnsi" w:eastAsia="Times New Roman" w:hAnsiTheme="minorHAnsi" w:cstheme="minorHAnsi"/>
          <w:b/>
          <w:bCs/>
          <w:iCs/>
          <w:color w:val="00000A"/>
          <w:kern w:val="1"/>
          <w:szCs w:val="22"/>
          <w:lang w:eastAsia="ar-SA"/>
        </w:rPr>
      </w:pPr>
      <w:r w:rsidRPr="001364B6">
        <w:rPr>
          <w:rFonts w:asciiTheme="minorHAnsi" w:eastAsia="Times New Roman" w:hAnsiTheme="minorHAnsi" w:cstheme="minorHAnsi"/>
          <w:b/>
          <w:color w:val="00000A"/>
          <w:kern w:val="1"/>
          <w:szCs w:val="22"/>
          <w:lang w:eastAsia="ar-SA"/>
        </w:rPr>
        <w:lastRenderedPageBreak/>
        <w:t xml:space="preserve">Część </w:t>
      </w:r>
      <w:r>
        <w:rPr>
          <w:rFonts w:asciiTheme="minorHAnsi" w:eastAsia="Times New Roman" w:hAnsiTheme="minorHAnsi" w:cstheme="minorHAnsi"/>
          <w:b/>
          <w:color w:val="00000A"/>
          <w:kern w:val="1"/>
          <w:szCs w:val="22"/>
          <w:lang w:eastAsia="ar-SA"/>
        </w:rPr>
        <w:t>3</w:t>
      </w:r>
      <w:r w:rsidRPr="001364B6">
        <w:rPr>
          <w:rFonts w:asciiTheme="minorHAnsi" w:eastAsia="Times New Roman" w:hAnsiTheme="minorHAnsi" w:cstheme="minorHAnsi"/>
          <w:b/>
          <w:color w:val="00000A"/>
          <w:kern w:val="1"/>
          <w:szCs w:val="22"/>
          <w:lang w:eastAsia="ar-SA"/>
        </w:rPr>
        <w:t xml:space="preserve"> – </w:t>
      </w:r>
      <w:r w:rsidRPr="00F91A5E">
        <w:rPr>
          <w:rFonts w:asciiTheme="minorHAnsi" w:eastAsia="Times New Roman" w:hAnsiTheme="minorHAnsi" w:cstheme="minorHAnsi"/>
          <w:b/>
          <w:color w:val="00000A"/>
          <w:kern w:val="1"/>
          <w:szCs w:val="22"/>
          <w:lang w:eastAsia="ar-SA"/>
        </w:rPr>
        <w:t>Zestaw do małoinwazyjnej endoskopii urologicznej</w:t>
      </w:r>
    </w:p>
    <w:p w:rsidR="00F91A5E" w:rsidRDefault="00F91A5E" w:rsidP="00F91A5E">
      <w:pPr>
        <w:suppressAutoHyphens/>
        <w:spacing w:after="120" w:line="240" w:lineRule="auto"/>
        <w:rPr>
          <w:rFonts w:asciiTheme="minorHAnsi" w:eastAsia="Times New Roman" w:hAnsiTheme="minorHAnsi" w:cstheme="minorHAnsi"/>
          <w:b/>
          <w:bCs/>
          <w:iCs/>
          <w:color w:val="00000A"/>
          <w:kern w:val="1"/>
          <w:szCs w:val="22"/>
          <w:lang w:eastAsia="ar-SA"/>
        </w:rPr>
      </w:pPr>
    </w:p>
    <w:tbl>
      <w:tblPr>
        <w:tblW w:w="15873" w:type="dxa"/>
        <w:jc w:val="center"/>
        <w:tblLayout w:type="fixed"/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062"/>
        <w:gridCol w:w="7575"/>
        <w:gridCol w:w="992"/>
        <w:gridCol w:w="3730"/>
        <w:gridCol w:w="2507"/>
        <w:gridCol w:w="7"/>
      </w:tblGrid>
      <w:tr w:rsidR="00F91A5E" w:rsidTr="00F91A5E">
        <w:trPr>
          <w:gridAfter w:val="1"/>
          <w:wAfter w:w="7" w:type="dxa"/>
          <w:tblHeader/>
          <w:jc w:val="center"/>
        </w:trPr>
        <w:tc>
          <w:tcPr>
            <w:tcW w:w="106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F91A5E" w:rsidRPr="00F91A5E" w:rsidRDefault="00F91A5E" w:rsidP="00F91A5E">
            <w:pPr>
              <w:widowControl w:val="0"/>
              <w:spacing w:line="288" w:lineRule="auto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b/>
                <w:i/>
                <w:szCs w:val="22"/>
                <w:lang w:eastAsia="zh-CN"/>
              </w:rPr>
              <w:t>L.p.</w:t>
            </w:r>
          </w:p>
        </w:tc>
        <w:tc>
          <w:tcPr>
            <w:tcW w:w="7575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F91A5E" w:rsidRPr="00F91A5E" w:rsidRDefault="00F91A5E" w:rsidP="00F91A5E">
            <w:pPr>
              <w:widowControl w:val="0"/>
              <w:spacing w:line="288" w:lineRule="auto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b/>
                <w:szCs w:val="22"/>
                <w:lang w:eastAsia="zh-CN"/>
              </w:rPr>
              <w:t>Parametr</w:t>
            </w:r>
          </w:p>
        </w:tc>
        <w:tc>
          <w:tcPr>
            <w:tcW w:w="99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F91A5E" w:rsidRPr="00F91A5E" w:rsidRDefault="00F91A5E" w:rsidP="00F91A5E">
            <w:pPr>
              <w:widowControl w:val="0"/>
              <w:spacing w:line="288" w:lineRule="auto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b/>
                <w:szCs w:val="22"/>
                <w:lang w:eastAsia="zh-CN"/>
              </w:rPr>
              <w:t>Parametr graniczny</w:t>
            </w:r>
          </w:p>
        </w:tc>
        <w:tc>
          <w:tcPr>
            <w:tcW w:w="373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F91A5E" w:rsidRPr="00F91A5E" w:rsidRDefault="00F91A5E" w:rsidP="00F91A5E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b/>
                <w:szCs w:val="22"/>
                <w:lang w:eastAsia="zh-CN"/>
              </w:rPr>
              <w:t xml:space="preserve">Parametry oferowane </w:t>
            </w:r>
          </w:p>
          <w:p w:rsidR="00F91A5E" w:rsidRPr="00F91A5E" w:rsidRDefault="00F91A5E" w:rsidP="00F91A5E">
            <w:pPr>
              <w:widowControl w:val="0"/>
              <w:spacing w:line="288" w:lineRule="auto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b/>
                <w:szCs w:val="22"/>
                <w:lang w:eastAsia="zh-CN"/>
              </w:rPr>
              <w:t>/podać zakres lub opisać/</w:t>
            </w:r>
            <w:r w:rsidRPr="00F91A5E">
              <w:rPr>
                <w:rFonts w:ascii="Arial Narrow" w:hAnsi="Arial Narrow"/>
                <w:szCs w:val="22"/>
                <w:lang w:eastAsia="zh-CN"/>
              </w:rPr>
              <w:t xml:space="preserve"> / </w:t>
            </w:r>
          </w:p>
        </w:tc>
        <w:tc>
          <w:tcPr>
            <w:tcW w:w="2507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vAlign w:val="center"/>
          </w:tcPr>
          <w:p w:rsidR="00F91A5E" w:rsidRPr="00F91A5E" w:rsidRDefault="00F91A5E" w:rsidP="00F91A5E">
            <w:pPr>
              <w:widowControl w:val="0"/>
              <w:spacing w:line="288" w:lineRule="auto"/>
              <w:jc w:val="center"/>
              <w:rPr>
                <w:rFonts w:ascii="Arial Narrow" w:hAnsi="Arial Narrow"/>
                <w:color w:val="00000A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b/>
                <w:color w:val="00000A"/>
                <w:szCs w:val="22"/>
                <w:lang w:eastAsia="zh-CN"/>
              </w:rPr>
              <w:t>Punktacja dodatkowa</w:t>
            </w:r>
          </w:p>
        </w:tc>
      </w:tr>
      <w:tr w:rsidR="00F91A5E" w:rsidTr="00F91A5E">
        <w:trPr>
          <w:trHeight w:val="377"/>
          <w:jc w:val="center"/>
        </w:trPr>
        <w:tc>
          <w:tcPr>
            <w:tcW w:w="15873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F91A5E" w:rsidRPr="00F91A5E" w:rsidRDefault="00F91A5E" w:rsidP="00F91A5E">
            <w:pPr>
              <w:pStyle w:val="Tekstpodstawowy"/>
              <w:tabs>
                <w:tab w:val="left" w:pos="2410"/>
              </w:tabs>
              <w:jc w:val="center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zh-CN"/>
              </w:rPr>
            </w:pPr>
            <w:r w:rsidRPr="00F91A5E">
              <w:rPr>
                <w:rFonts w:ascii="Arial" w:eastAsia="Arial" w:hAnsi="Arial" w:cs="Arial"/>
                <w:b/>
                <w:i/>
                <w:color w:val="000000"/>
                <w:w w:val="90"/>
                <w:sz w:val="22"/>
                <w:szCs w:val="22"/>
                <w:u w:val="single"/>
              </w:rPr>
              <w:t>Zestaw do małoinwazyjnej endoskopii urologicznej  – 1 zestaw</w:t>
            </w:r>
          </w:p>
        </w:tc>
      </w:tr>
      <w:tr w:rsidR="00F91A5E" w:rsidTr="00F91A5E">
        <w:trPr>
          <w:trHeight w:val="335"/>
          <w:jc w:val="center"/>
        </w:trPr>
        <w:tc>
          <w:tcPr>
            <w:tcW w:w="15873" w:type="dxa"/>
            <w:gridSpan w:val="6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pStyle w:val="Tekstpodstawowy"/>
              <w:numPr>
                <w:ilvl w:val="0"/>
                <w:numId w:val="29"/>
              </w:numPr>
              <w:tabs>
                <w:tab w:val="left" w:pos="2410"/>
              </w:tabs>
              <w:rPr>
                <w:rFonts w:ascii="Arial Narrow" w:hAnsi="Arial Narrow"/>
                <w:b/>
                <w:i/>
                <w:sz w:val="22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b/>
                <w:i/>
                <w:sz w:val="22"/>
                <w:szCs w:val="22"/>
                <w:lang w:eastAsia="zh-CN"/>
              </w:rPr>
              <w:t xml:space="preserve">Jednostka sterująca z ekranem – 2 szt. </w:t>
            </w:r>
          </w:p>
        </w:tc>
      </w:tr>
      <w:tr w:rsidR="00F91A5E" w:rsidTr="00F91A5E">
        <w:trPr>
          <w:jc w:val="center"/>
        </w:trPr>
        <w:tc>
          <w:tcPr>
            <w:tcW w:w="15873" w:type="dxa"/>
            <w:gridSpan w:val="6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F91A5E" w:rsidRPr="00F91A5E" w:rsidRDefault="00F91A5E" w:rsidP="00F91A5E">
            <w:pPr>
              <w:keepNext/>
              <w:widowControl w:val="0"/>
              <w:numPr>
                <w:ilvl w:val="0"/>
                <w:numId w:val="2"/>
              </w:numPr>
              <w:suppressAutoHyphens/>
              <w:spacing w:after="0"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b/>
                <w:i/>
                <w:szCs w:val="22"/>
                <w:lang w:eastAsia="zh-CN"/>
              </w:rPr>
              <w:t xml:space="preserve"> WYMAGANIA OGÓLNE</w:t>
            </w:r>
          </w:p>
        </w:tc>
      </w:tr>
      <w:tr w:rsidR="00F91A5E" w:rsidTr="00F91A5E">
        <w:trPr>
          <w:gridAfter w:val="1"/>
          <w:wAfter w:w="7" w:type="dxa"/>
          <w:cantSplit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4"/>
              <w:contextualSpacing/>
              <w:rPr>
                <w:rFonts w:ascii="Arial Narrow" w:eastAsia="Calibri" w:hAnsi="Arial Narrow"/>
                <w:b/>
                <w:caps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 w:cs="Arial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Wyrób fabrycznie nowy z 2024 roku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 w:cs="Arial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263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Jednostka sterująca dedykowana do oferowanego cystoskopy giętkiego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jc w:val="center"/>
              <w:rPr>
                <w:rFonts w:ascii="Arial Narrow" w:hAnsi="Arial Narrow" w:cs="Arial"/>
                <w:szCs w:val="22"/>
                <w:highlight w:val="white"/>
                <w:lang w:eastAsia="zh-CN"/>
              </w:rPr>
            </w:pPr>
            <w:r w:rsidRPr="00F91A5E">
              <w:rPr>
                <w:rFonts w:ascii="Arial Narrow" w:hAnsi="Arial Narrow" w:cs="Arial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28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Zintegrowane źródło światła LED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 xml:space="preserve"> </w:t>
            </w: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60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Żywotność diody LED min 10.000 godzin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9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Sterownik wyposażony w min. 21 calowy monitor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44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Sterownik kamery wyposażony w min. dwa wyjścia wideo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41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Możliwość rejestrowania zdjęć oraz nagrywania filmów.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29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Wbudowany port USB 3.0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64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Specjalny tryb pracy kamery pozwalający na wzmocnienie obrazu w celu zmniejszenia koloru krwi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71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Waga urządzenia max 11 kg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jc w:val="center"/>
              <w:rPr>
                <w:rFonts w:ascii="Arial Narrow" w:hAnsi="Arial Narrow" w:cs="Arial"/>
                <w:szCs w:val="22"/>
                <w:highlight w:val="white"/>
                <w:lang w:eastAsia="zh-CN"/>
              </w:rPr>
            </w:pPr>
            <w:r w:rsidRPr="00F91A5E">
              <w:rPr>
                <w:rFonts w:ascii="Arial Narrow" w:hAnsi="Arial Narrow" w:cs="Arial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28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pStyle w:val="Tekstpodstawowy"/>
              <w:numPr>
                <w:ilvl w:val="0"/>
                <w:numId w:val="29"/>
              </w:numPr>
              <w:tabs>
                <w:tab w:val="left" w:pos="2410"/>
              </w:tabs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F91A5E">
              <w:rPr>
                <w:rFonts w:ascii="Arial Narrow" w:hAnsi="Arial Narrow"/>
                <w:b/>
                <w:i/>
                <w:sz w:val="22"/>
                <w:szCs w:val="22"/>
                <w:lang w:eastAsia="zh-CN"/>
              </w:rPr>
              <w:t>Główka kamery – 1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rPr>
                <w:szCs w:val="22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</w:p>
        </w:tc>
      </w:tr>
      <w:tr w:rsidR="00F91A5E" w:rsidTr="00F91A5E">
        <w:trPr>
          <w:gridAfter w:val="1"/>
          <w:wAfter w:w="7" w:type="dxa"/>
          <w:cantSplit/>
          <w:trHeight w:hRule="exact" w:val="28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pStyle w:val="Tekstpodstawowy"/>
              <w:tabs>
                <w:tab w:val="left" w:pos="2410"/>
              </w:tabs>
              <w:jc w:val="both"/>
              <w:rPr>
                <w:rFonts w:ascii="Arial Narrow" w:hAnsi="Arial Narrow"/>
                <w:b/>
                <w:i/>
                <w:sz w:val="22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b/>
                <w:i/>
                <w:sz w:val="22"/>
                <w:szCs w:val="22"/>
                <w:lang w:eastAsia="zh-CN"/>
              </w:rPr>
              <w:t>WYMAGANIA OGÓLNE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rPr>
                <w:szCs w:val="22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</w:p>
        </w:tc>
      </w:tr>
      <w:tr w:rsidR="00F91A5E" w:rsidTr="00F91A5E">
        <w:trPr>
          <w:gridAfter w:val="1"/>
          <w:wAfter w:w="7" w:type="dxa"/>
          <w:cantSplit/>
          <w:trHeight w:hRule="exact" w:val="41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812C25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 w:cs="Arial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29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Wyrób fabrycznie nowy z 2024 roku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 w:cs="Arial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F91A5E" w:rsidRPr="003B5625" w:rsidTr="00F91A5E">
        <w:trPr>
          <w:gridAfter w:val="1"/>
          <w:wAfter w:w="7" w:type="dxa"/>
          <w:cantSplit/>
          <w:trHeight w:hRule="exact" w:val="57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pStyle w:val="Bezodstpw"/>
              <w:snapToGrid w:val="0"/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</w:pPr>
            <w:r w:rsidRPr="00F91A5E"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  <w:t>Kamera do podłączenia optyk endoskopowych do jednostki sterującej, wodoodporna, rozdzielczość min. 1080p, czujnik obrazu 1/3” CMOS (16:9)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jc w:val="center"/>
              <w:rPr>
                <w:rFonts w:ascii="Arial Narrow" w:hAnsi="Arial Narrow" w:cs="Arial"/>
                <w:szCs w:val="22"/>
                <w:lang w:eastAsia="zh-CN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RPr="003B5625" w:rsidTr="00FD738D">
        <w:trPr>
          <w:gridAfter w:val="1"/>
          <w:wAfter w:w="7" w:type="dxa"/>
          <w:cantSplit/>
          <w:trHeight w:hRule="exact" w:val="64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pStyle w:val="Bezodstpw"/>
              <w:snapToGrid w:val="0"/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</w:pPr>
            <w:r w:rsidRPr="00F91A5E"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  <w:t>Długość kabla – min. 3 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RPr="003B5625" w:rsidTr="00F91A5E">
        <w:trPr>
          <w:gridAfter w:val="1"/>
          <w:wAfter w:w="7" w:type="dxa"/>
          <w:cantSplit/>
          <w:trHeight w:hRule="exact" w:val="28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pStyle w:val="Bezodstpw"/>
              <w:snapToGrid w:val="0"/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</w:pPr>
            <w:r w:rsidRPr="00F91A5E"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  <w:t>Możliwość nagrywania filmów oraz wykonywania zdjęć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RPr="003B5625" w:rsidTr="00F91A5E">
        <w:trPr>
          <w:gridAfter w:val="1"/>
          <w:wAfter w:w="7" w:type="dxa"/>
          <w:cantSplit/>
          <w:trHeight w:hRule="exact" w:val="28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pStyle w:val="Bezodstpw"/>
              <w:snapToGrid w:val="0"/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</w:pPr>
            <w:r w:rsidRPr="00F91A5E"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  <w:t>Sterylizacja gazowa (EO) lub plazmowa.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RPr="003B5625" w:rsidTr="00F91A5E">
        <w:trPr>
          <w:gridAfter w:val="1"/>
          <w:wAfter w:w="7" w:type="dxa"/>
          <w:cantSplit/>
          <w:trHeight w:hRule="exact" w:val="42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pStyle w:val="Bezodstpw"/>
              <w:snapToGrid w:val="0"/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</w:pPr>
            <w:r w:rsidRPr="00F91A5E"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  <w:t>W zestawie adapter zoom.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RPr="003B5625" w:rsidTr="00F91A5E">
        <w:trPr>
          <w:gridAfter w:val="1"/>
          <w:wAfter w:w="7" w:type="dxa"/>
          <w:cantSplit/>
          <w:trHeight w:hRule="exact" w:val="35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pStyle w:val="Tekstpodstawowy"/>
              <w:numPr>
                <w:ilvl w:val="0"/>
                <w:numId w:val="29"/>
              </w:numPr>
              <w:tabs>
                <w:tab w:val="left" w:pos="2410"/>
              </w:tabs>
              <w:rPr>
                <w:rFonts w:ascii="Arial Narrow" w:hAnsi="Arial Narrow"/>
                <w:b/>
                <w:i/>
                <w:sz w:val="22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b/>
                <w:i/>
                <w:sz w:val="22"/>
                <w:szCs w:val="22"/>
                <w:lang w:eastAsia="zh-CN"/>
              </w:rPr>
              <w:t>Wózek endoskopowy – 2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</w:p>
        </w:tc>
      </w:tr>
      <w:tr w:rsidR="00F91A5E" w:rsidRPr="003B5625" w:rsidTr="00F91A5E">
        <w:trPr>
          <w:gridAfter w:val="1"/>
          <w:wAfter w:w="7" w:type="dxa"/>
          <w:cantSplit/>
          <w:trHeight w:hRule="exact" w:val="34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pStyle w:val="Tekstpodstawowy"/>
              <w:tabs>
                <w:tab w:val="left" w:pos="2410"/>
              </w:tabs>
              <w:rPr>
                <w:rFonts w:ascii="Arial Narrow" w:hAnsi="Arial Narrow"/>
                <w:b/>
                <w:i/>
                <w:sz w:val="22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b/>
                <w:i/>
                <w:sz w:val="22"/>
                <w:szCs w:val="22"/>
                <w:lang w:eastAsia="zh-CN"/>
              </w:rPr>
              <w:t>WYMAGANIA OGÓLNE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</w:p>
        </w:tc>
      </w:tr>
      <w:tr w:rsidR="00F91A5E" w:rsidRPr="003B5625" w:rsidTr="00F91A5E">
        <w:trPr>
          <w:gridAfter w:val="1"/>
          <w:wAfter w:w="7" w:type="dxa"/>
          <w:cantSplit/>
          <w:trHeight w:hRule="exact" w:val="28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812C25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 w:cs="Arial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F91A5E" w:rsidRPr="003B5625" w:rsidTr="00F91A5E">
        <w:trPr>
          <w:gridAfter w:val="1"/>
          <w:wAfter w:w="7" w:type="dxa"/>
          <w:cantSplit/>
          <w:trHeight w:hRule="exact" w:val="34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Wyrób fabrycznie nowy z 2024 roku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 w:cs="Arial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F91A5E" w:rsidRPr="003B5625" w:rsidTr="00F91A5E">
        <w:trPr>
          <w:gridAfter w:val="1"/>
          <w:wAfter w:w="7" w:type="dxa"/>
          <w:cantSplit/>
          <w:trHeight w:hRule="exact" w:val="49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pStyle w:val="Bezodstpw"/>
              <w:snapToGrid w:val="0"/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</w:pPr>
            <w:r w:rsidRPr="00F91A5E"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  <w:t>Stojak medyczny przystosowany do zamocowania aparatury medycznej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RPr="003B5625" w:rsidTr="00FD738D">
        <w:trPr>
          <w:gridAfter w:val="1"/>
          <w:wAfter w:w="7" w:type="dxa"/>
          <w:cantSplit/>
          <w:trHeight w:hRule="exact" w:val="270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pStyle w:val="Bezodstpw"/>
              <w:snapToGrid w:val="0"/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</w:pPr>
            <w:r w:rsidRPr="00F91A5E"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  <w:t>Stojak wyposażony w:</w:t>
            </w:r>
          </w:p>
          <w:p w:rsidR="00F91A5E" w:rsidRPr="00F91A5E" w:rsidRDefault="00F91A5E" w:rsidP="00F91A5E">
            <w:pPr>
              <w:pStyle w:val="Bezodstpw"/>
              <w:snapToGrid w:val="0"/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</w:pPr>
            <w:r w:rsidRPr="00F91A5E"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  <w:t>- uchwyt do monitora typ VESA (75x75 / 100x100); uchwyt dostosowany do monitora 17"-27" – 1 szt.</w:t>
            </w:r>
          </w:p>
          <w:p w:rsidR="00F91A5E" w:rsidRPr="00F91A5E" w:rsidRDefault="00F91A5E" w:rsidP="00F91A5E">
            <w:pPr>
              <w:pStyle w:val="Bezodstpw"/>
              <w:snapToGrid w:val="0"/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</w:pPr>
            <w:r w:rsidRPr="00F91A5E"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  <w:t>- koszyk na</w:t>
            </w:r>
            <w:bookmarkStart w:id="1" w:name="_GoBack"/>
            <w:bookmarkEnd w:id="1"/>
            <w:r w:rsidRPr="00F91A5E"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  <w:t xml:space="preserve"> akcesoria ze stali lakierowanej proszkowo o wymiarach 360x160x150mm (+/- 10mm) z obejmą mocującą – 1 szt.</w:t>
            </w:r>
          </w:p>
          <w:p w:rsidR="00F91A5E" w:rsidRPr="00F91A5E" w:rsidRDefault="00F91A5E" w:rsidP="00F91A5E">
            <w:pPr>
              <w:pStyle w:val="Bezodstpw"/>
              <w:snapToGrid w:val="0"/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</w:pPr>
            <w:r w:rsidRPr="00F91A5E"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  <w:t>- listwa zasilająca z adapterem – 1 szt.</w:t>
            </w:r>
          </w:p>
          <w:p w:rsidR="00F91A5E" w:rsidRPr="00F91A5E" w:rsidRDefault="00F91A5E" w:rsidP="00F91A5E">
            <w:pPr>
              <w:pStyle w:val="Bezodstpw"/>
              <w:snapToGrid w:val="0"/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</w:pPr>
            <w:r w:rsidRPr="00F91A5E"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  <w:t>- wygodny uchwyt do prowadzenia stojaka wykonany z rurki fi 20 mm (+/-5 mm)  ze stali lakierowanej proszkowo, z obejmą mocującą do statywu  umożliwiającą  indywidualne dopasowanie wysokości do potrzeb pacjenta, gięty w kształcie trapezu co umożliwia prowadzenie statywu z 3 stron w zależności od indywidualnych preferencji – 1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RPr="003B5625" w:rsidTr="00FD738D">
        <w:trPr>
          <w:gridAfter w:val="1"/>
          <w:wAfter w:w="7" w:type="dxa"/>
          <w:cantSplit/>
          <w:trHeight w:hRule="exact" w:val="136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pStyle w:val="Bezodstpw"/>
              <w:snapToGrid w:val="0"/>
              <w:jc w:val="both"/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</w:pPr>
            <w:r w:rsidRPr="00F91A5E"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  <w:t xml:space="preserve">Podstawa stalowa wykonana z giętego płaskownika,  tworząc obniżony środek ciężkości </w:t>
            </w:r>
            <w:proofErr w:type="spellStart"/>
            <w:r w:rsidRPr="00F91A5E"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  <w:t>zapewniajacy</w:t>
            </w:r>
            <w:proofErr w:type="spellEnd"/>
            <w:r w:rsidRPr="00F91A5E"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  <w:t xml:space="preserve"> dużą stabilność konstrukcji , lakierowana proszkowo wg palety RAL min. 20 kolorów do wyboru , pięcioramienna na pojedynczych, niebrudzących kółkach w obudowie z tworzywa sztucznego o średnicy 75 mm (+/- 5 mm) w kolorze szarym,  w tym trzy z blokadą; Średnica podstawy: 610 mm (+/- 10 mm)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RPr="003B5625" w:rsidTr="00F91A5E">
        <w:trPr>
          <w:gridAfter w:val="1"/>
          <w:wAfter w:w="7" w:type="dxa"/>
          <w:cantSplit/>
          <w:trHeight w:hRule="exact" w:val="72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pStyle w:val="Bezodstpw"/>
              <w:snapToGrid w:val="0"/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</w:pPr>
            <w:r w:rsidRPr="00F91A5E"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  <w:t>Kolumna stojaka wykonana z rury ze stali kwasoodpornej gat. 0H18N9 o średnicy min. 38 mm. Długość kolumny 1125 mm (+/- 5 mm)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RPr="003B5625" w:rsidTr="00F91A5E">
        <w:trPr>
          <w:gridAfter w:val="1"/>
          <w:wAfter w:w="7" w:type="dxa"/>
          <w:cantSplit/>
          <w:trHeight w:hRule="exact" w:val="6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pStyle w:val="Bezodstpw"/>
              <w:snapToGrid w:val="0"/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</w:pPr>
            <w:r w:rsidRPr="00F91A5E"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  <w:t>Wysokość stojaka od podłoża do uchwytu: 1200 mm (+/- 10mm).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RPr="003B5625" w:rsidTr="00F91A5E">
        <w:trPr>
          <w:gridAfter w:val="1"/>
          <w:wAfter w:w="7" w:type="dxa"/>
          <w:cantSplit/>
          <w:trHeight w:hRule="exact" w:val="43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pStyle w:val="Bezodstpw"/>
              <w:snapToGrid w:val="0"/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</w:pPr>
            <w:r w:rsidRPr="00F91A5E"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  <w:t>Podstawa, koszyk na akcesoria, uchwyt do prowadzenia lakierowany proszkowo.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RPr="003B5625" w:rsidTr="00F91A5E">
        <w:trPr>
          <w:gridAfter w:val="1"/>
          <w:wAfter w:w="7" w:type="dxa"/>
          <w:cantSplit/>
          <w:trHeight w:hRule="exact" w:val="28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pStyle w:val="Akapitzlist"/>
              <w:numPr>
                <w:ilvl w:val="0"/>
                <w:numId w:val="29"/>
              </w:numPr>
              <w:rPr>
                <w:rFonts w:ascii="Arial Narrow" w:hAnsi="Arial Narrow" w:cs="Calibri"/>
                <w:b/>
                <w:color w:val="00000A"/>
                <w:lang w:eastAsia="zh-CN"/>
              </w:rPr>
            </w:pPr>
            <w:r w:rsidRPr="00F91A5E">
              <w:rPr>
                <w:rFonts w:ascii="Arial Narrow" w:hAnsi="Arial Narrow" w:cs="Calibri"/>
                <w:b/>
                <w:color w:val="00000A"/>
                <w:lang w:eastAsia="zh-CN"/>
              </w:rPr>
              <w:t>Jednostka sterująca bez ekranu – 1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</w:tcPr>
          <w:p w:rsidR="00F91A5E" w:rsidRPr="00F91A5E" w:rsidRDefault="00F91A5E" w:rsidP="00812C25">
            <w:pPr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</w:tr>
      <w:tr w:rsidR="00F91A5E" w:rsidRPr="003B5625" w:rsidTr="00F91A5E">
        <w:trPr>
          <w:gridAfter w:val="1"/>
          <w:wAfter w:w="7" w:type="dxa"/>
          <w:cantSplit/>
          <w:trHeight w:hRule="exact" w:val="28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rPr>
                <w:rFonts w:ascii="Arial Narrow" w:hAnsi="Arial Narrow" w:cs="Calibri"/>
                <w:b/>
                <w:color w:val="00000A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b/>
                <w:i/>
                <w:szCs w:val="22"/>
                <w:lang w:eastAsia="zh-CN"/>
              </w:rPr>
              <w:t>WYMAGANIA OGÓLNE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</w:tcPr>
          <w:p w:rsidR="00F91A5E" w:rsidRPr="00F91A5E" w:rsidRDefault="00F91A5E" w:rsidP="00812C25">
            <w:pPr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</w:tr>
      <w:tr w:rsidR="00F91A5E" w:rsidRPr="003B5625" w:rsidTr="00F91A5E">
        <w:trPr>
          <w:gridAfter w:val="1"/>
          <w:wAfter w:w="7" w:type="dxa"/>
          <w:cantSplit/>
          <w:trHeight w:hRule="exact" w:val="41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812C25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 w:cs="Arial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F91A5E" w:rsidRPr="003B5625" w:rsidTr="00F91A5E">
        <w:trPr>
          <w:gridAfter w:val="1"/>
          <w:wAfter w:w="7" w:type="dxa"/>
          <w:cantSplit/>
          <w:trHeight w:hRule="exact" w:val="34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Wyrób fabrycznie nowy z 2024 roku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 w:cs="Arial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F91A5E" w:rsidRPr="003B5625" w:rsidTr="00F91A5E">
        <w:trPr>
          <w:gridAfter w:val="1"/>
          <w:wAfter w:w="7" w:type="dxa"/>
          <w:cantSplit/>
          <w:trHeight w:hRule="exact" w:val="353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pStyle w:val="Bezodstpw"/>
              <w:snapToGrid w:val="0"/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</w:pPr>
            <w:r w:rsidRPr="00F91A5E"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  <w:t xml:space="preserve">Jednostka sterująca dedykowana do oferowanego cystoskopy giętkiego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RPr="003B5625" w:rsidTr="00F91A5E">
        <w:trPr>
          <w:gridAfter w:val="1"/>
          <w:wAfter w:w="7" w:type="dxa"/>
          <w:cantSplit/>
          <w:trHeight w:hRule="exact" w:val="34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pStyle w:val="Bezodstpw"/>
              <w:snapToGrid w:val="0"/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</w:pPr>
            <w:r w:rsidRPr="00F91A5E"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  <w:t>Zintegrowane źródło światła LED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RPr="003B5625" w:rsidTr="00FD738D">
        <w:trPr>
          <w:gridAfter w:val="1"/>
          <w:wAfter w:w="7" w:type="dxa"/>
          <w:cantSplit/>
          <w:trHeight w:hRule="exact" w:val="57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pStyle w:val="Bezodstpw"/>
              <w:snapToGrid w:val="0"/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</w:pPr>
            <w:r w:rsidRPr="00F91A5E"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  <w:t>Żywotność diody LED min 10.000 godzin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RPr="003B5625" w:rsidTr="00F91A5E">
        <w:trPr>
          <w:gridAfter w:val="1"/>
          <w:wAfter w:w="7" w:type="dxa"/>
          <w:cantSplit/>
          <w:trHeight w:hRule="exact" w:val="42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pStyle w:val="Bezodstpw"/>
              <w:snapToGrid w:val="0"/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</w:pPr>
            <w:r w:rsidRPr="00F91A5E"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  <w:t>Sterownik kamery wyposażony w min. trzy wyjścia wideo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RPr="003B5625" w:rsidTr="00FD738D">
        <w:trPr>
          <w:gridAfter w:val="1"/>
          <w:wAfter w:w="7" w:type="dxa"/>
          <w:cantSplit/>
          <w:trHeight w:hRule="exact" w:val="41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pStyle w:val="Bezodstpw"/>
              <w:snapToGrid w:val="0"/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</w:pPr>
            <w:r w:rsidRPr="00F91A5E"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  <w:t>Możliwość rejestrowania zdjęć oraz nagrywania filmów.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RPr="003B5625" w:rsidTr="00FD738D">
        <w:trPr>
          <w:gridAfter w:val="1"/>
          <w:wAfter w:w="7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pStyle w:val="Bezodstpw"/>
              <w:snapToGrid w:val="0"/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</w:pPr>
            <w:r w:rsidRPr="00F91A5E"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  <w:t>Wbudowany port USB 3.0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RPr="003B5625" w:rsidTr="00FD738D">
        <w:trPr>
          <w:gridAfter w:val="1"/>
          <w:wAfter w:w="7" w:type="dxa"/>
          <w:cantSplit/>
          <w:trHeight w:hRule="exact" w:val="713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pStyle w:val="Bezodstpw"/>
              <w:snapToGrid w:val="0"/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</w:pPr>
            <w:r w:rsidRPr="00F91A5E"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  <w:t>Specjalne dwa tryby pracy kamery pozwalające na wzmocnienie obrazu w celu zmniejszenia koloru krwi oraz wzmocnienie obrazu naczyń krwionośnych i struktury błony śluzowej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RPr="003B5625" w:rsidTr="00FD738D">
        <w:trPr>
          <w:gridAfter w:val="1"/>
          <w:wAfter w:w="7" w:type="dxa"/>
          <w:cantSplit/>
          <w:trHeight w:hRule="exact" w:val="65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pStyle w:val="Bezodstpw"/>
              <w:snapToGrid w:val="0"/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</w:pPr>
            <w:r w:rsidRPr="00F91A5E">
              <w:rPr>
                <w:rFonts w:ascii="Arial Narrow" w:eastAsia="Times New Roman" w:hAnsi="Arial Narrow" w:cs="Times New Roman"/>
                <w:color w:val="000000" w:themeColor="text1"/>
                <w:kern w:val="0"/>
              </w:rPr>
              <w:t>Waga urządzenia max 8 kg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RPr="003B5625" w:rsidTr="00F91A5E">
        <w:trPr>
          <w:gridAfter w:val="1"/>
          <w:wAfter w:w="7" w:type="dxa"/>
          <w:cantSplit/>
          <w:trHeight w:hRule="exact" w:val="38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pStyle w:val="Akapitzlist"/>
              <w:numPr>
                <w:ilvl w:val="0"/>
                <w:numId w:val="29"/>
              </w:numPr>
              <w:rPr>
                <w:rFonts w:ascii="Arial Narrow" w:hAnsi="Arial Narrow" w:cs="Calibri"/>
                <w:b/>
                <w:color w:val="00000A"/>
                <w:lang w:eastAsia="zh-CN"/>
              </w:rPr>
            </w:pPr>
            <w:proofErr w:type="spellStart"/>
            <w:r w:rsidRPr="00F91A5E">
              <w:rPr>
                <w:rFonts w:ascii="Arial Narrow" w:hAnsi="Arial Narrow" w:cs="Calibri"/>
                <w:b/>
                <w:color w:val="00000A"/>
                <w:lang w:eastAsia="zh-CN"/>
              </w:rPr>
              <w:t>Videocystoskop</w:t>
            </w:r>
            <w:proofErr w:type="spellEnd"/>
            <w:r w:rsidRPr="00F91A5E">
              <w:rPr>
                <w:rFonts w:ascii="Arial Narrow" w:hAnsi="Arial Narrow" w:cs="Calibri"/>
                <w:b/>
                <w:color w:val="00000A"/>
                <w:lang w:eastAsia="zh-CN"/>
              </w:rPr>
              <w:t xml:space="preserve"> giętki – 6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</w:tcPr>
          <w:p w:rsidR="00F91A5E" w:rsidRPr="00F91A5E" w:rsidRDefault="00F91A5E" w:rsidP="00812C25">
            <w:pPr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</w:tr>
      <w:tr w:rsidR="00F91A5E" w:rsidRPr="003B5625" w:rsidTr="00F91A5E">
        <w:trPr>
          <w:gridAfter w:val="1"/>
          <w:wAfter w:w="7" w:type="dxa"/>
          <w:cantSplit/>
          <w:trHeight w:hRule="exact" w:val="28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rPr>
                <w:rFonts w:ascii="Arial Narrow" w:hAnsi="Arial Narrow" w:cs="Calibri"/>
                <w:b/>
                <w:color w:val="00000A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b/>
                <w:i/>
                <w:szCs w:val="22"/>
                <w:lang w:eastAsia="zh-CN"/>
              </w:rPr>
              <w:t>WYMAGANIA OGÓLNE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</w:tr>
      <w:tr w:rsidR="00F91A5E" w:rsidTr="00F91A5E">
        <w:trPr>
          <w:gridAfter w:val="1"/>
          <w:wAfter w:w="7" w:type="dxa"/>
          <w:cantSplit/>
          <w:trHeight w:hRule="exact" w:val="28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812C25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 w:cs="Arial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38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Wyrób fabrycznie nowy z 2024 roku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 w:cs="Arial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35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Cyfrowy, wielorazowy cystoskop giętki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7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Długość robocza min. 380 mm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5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Maksymalna średnica zewnętrzna części roboczej Ø 5,7 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6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Maksymalna średnica zewnętrzna części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dystalnej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Ø 5,7 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8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Średnica kanału roboczego min. Ø 2,2 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69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Pole widzenia min. 110°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6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Głębia ostrości min. 3-50 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2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Wygięcie części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dystalnej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min 210° góra i min. 180° dół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28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Możliwość sterylizacji gazowej i plazmowej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22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W zestawie:</w:t>
            </w:r>
          </w:p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- plastikowy wielorazowy adapter montowany do wejścia kanału roboczego wyposażony w 2 przyłącza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luer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umożliwiające jednoczesne podłączenie irygacji i wprowadzenie instrumentu typu kleszcze lub koszyk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dormia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lub drut prowadzący</w:t>
            </w:r>
          </w:p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- kleszczyki chwytające , giętkie, średnica max. 6 Fr, długość 750mm (+/- 10%)</w:t>
            </w:r>
          </w:p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- kleszczyki biopsyjne, giętkie, średnica max. 6 Fr, długość 750mm (+/- 10%)</w:t>
            </w:r>
          </w:p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- tester szczelności, zawór do sterylizacji gazowej, szczotka czyszcząca, walizka do transportu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28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Kosz do mycia i sterylizacji oferowanego endoskopu – 2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60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pStyle w:val="Akapitzlist"/>
              <w:widowControl w:val="0"/>
              <w:numPr>
                <w:ilvl w:val="0"/>
                <w:numId w:val="29"/>
              </w:numPr>
              <w:rPr>
                <w:rFonts w:ascii="Arial Narrow" w:hAnsi="Arial Narrow"/>
                <w:color w:val="000000" w:themeColor="text1"/>
                <w:lang w:eastAsia="zh-CN"/>
              </w:rPr>
            </w:pPr>
            <w:r w:rsidRPr="00F91A5E">
              <w:rPr>
                <w:rFonts w:ascii="Arial Narrow" w:hAnsi="Arial Narrow" w:cs="Calibri"/>
                <w:b/>
                <w:color w:val="00000A"/>
                <w:lang w:eastAsia="zh-CN"/>
              </w:rPr>
              <w:t xml:space="preserve">Cyfrowy, wielorazowy </w:t>
            </w:r>
            <w:proofErr w:type="spellStart"/>
            <w:r w:rsidRPr="00F91A5E">
              <w:rPr>
                <w:rFonts w:ascii="Arial Narrow" w:hAnsi="Arial Narrow" w:cs="Calibri"/>
                <w:b/>
                <w:color w:val="00000A"/>
                <w:lang w:eastAsia="zh-CN"/>
              </w:rPr>
              <w:t>videoureterorenoskop</w:t>
            </w:r>
            <w:proofErr w:type="spellEnd"/>
            <w:r w:rsidRPr="00F91A5E">
              <w:rPr>
                <w:rFonts w:ascii="Arial Narrow" w:hAnsi="Arial Narrow" w:cs="Calibri"/>
                <w:b/>
                <w:color w:val="00000A"/>
                <w:lang w:eastAsia="zh-CN"/>
              </w:rPr>
              <w:t xml:space="preserve"> giętki o ograniczonym czasie</w:t>
            </w:r>
            <w:r w:rsidRPr="00F91A5E">
              <w:rPr>
                <w:rFonts w:ascii="Arial Narrow" w:hAnsi="Arial Narrow"/>
                <w:color w:val="000000" w:themeColor="text1"/>
                <w:lang w:eastAsia="zh-CN"/>
              </w:rPr>
              <w:t xml:space="preserve"> </w:t>
            </w:r>
            <w:r w:rsidRPr="00F91A5E">
              <w:rPr>
                <w:rFonts w:ascii="Arial Narrow" w:hAnsi="Arial Narrow" w:cs="Calibri"/>
                <w:b/>
                <w:color w:val="00000A"/>
                <w:lang w:eastAsia="zh-CN"/>
              </w:rPr>
              <w:t xml:space="preserve">pracy – </w:t>
            </w:r>
            <w:r w:rsidRPr="00F91A5E">
              <w:rPr>
                <w:rFonts w:ascii="Arial Narrow" w:hAnsi="Arial Narrow" w:cs="Calibri"/>
                <w:b/>
                <w:color w:val="000000" w:themeColor="text1"/>
                <w:lang w:eastAsia="zh-CN"/>
              </w:rPr>
              <w:t>50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jc w:val="center"/>
              <w:rPr>
                <w:rFonts w:ascii="Arial Narrow" w:hAnsi="Arial Narrow" w:cs="Arial"/>
                <w:szCs w:val="22"/>
                <w:lang w:eastAsia="zh-CN"/>
              </w:rPr>
            </w:pPr>
          </w:p>
        </w:tc>
      </w:tr>
      <w:tr w:rsidR="00F91A5E" w:rsidTr="00F91A5E">
        <w:trPr>
          <w:gridAfter w:val="1"/>
          <w:wAfter w:w="7" w:type="dxa"/>
          <w:cantSplit/>
          <w:trHeight w:hRule="exact" w:val="28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b/>
                <w:i/>
                <w:szCs w:val="22"/>
                <w:lang w:eastAsia="zh-CN"/>
              </w:rPr>
              <w:t>WYMAGANIA OGÓLNE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jc w:val="center"/>
              <w:rPr>
                <w:rFonts w:ascii="Arial Narrow" w:hAnsi="Arial Narrow" w:cs="Arial"/>
                <w:szCs w:val="22"/>
                <w:lang w:eastAsia="zh-CN"/>
              </w:rPr>
            </w:pPr>
          </w:p>
        </w:tc>
      </w:tr>
      <w:tr w:rsidR="00F91A5E" w:rsidTr="00FD738D">
        <w:trPr>
          <w:gridAfter w:val="1"/>
          <w:wAfter w:w="7" w:type="dxa"/>
          <w:cantSplit/>
          <w:trHeight w:hRule="exact" w:val="46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812C25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 w:cs="Arial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463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Wyrób fabrycznie nowy z 2024 roku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 w:cs="Arial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9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Czas pracy min. 21 godzin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7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Długość robocza min. 670 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7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Średnica zewnętrzna części roboczej max. 2,8 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6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Średnica zewnętrzna części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dystalnej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max. F 7,5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7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Średnica kanału roboczego max. Ø 1,2 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1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Pole widzenia min. 110°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7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Głębia ostrości min. 2-50 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5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Wygięcie części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dystalnej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min. 270° góra i min. 270° dół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28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Możliwość sterylizacji endoskopu w sterylizacji plazmowej oraz EO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28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Kosz do mycia i sterylizacji oferowanego endoskopu – 4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28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pStyle w:val="Akapitzlist"/>
              <w:widowControl w:val="0"/>
              <w:numPr>
                <w:ilvl w:val="0"/>
                <w:numId w:val="29"/>
              </w:numPr>
              <w:rPr>
                <w:rFonts w:ascii="Arial Narrow" w:hAnsi="Arial Narrow" w:cs="Calibri"/>
                <w:b/>
                <w:color w:val="00000A"/>
                <w:lang w:eastAsia="zh-CN"/>
              </w:rPr>
            </w:pPr>
            <w:proofErr w:type="spellStart"/>
            <w:r w:rsidRPr="00F91A5E">
              <w:rPr>
                <w:rFonts w:ascii="Arial Narrow" w:hAnsi="Arial Narrow" w:cs="Calibri"/>
                <w:b/>
                <w:color w:val="00000A"/>
                <w:lang w:eastAsia="zh-CN"/>
              </w:rPr>
              <w:t>Videoureterorenoskop</w:t>
            </w:r>
            <w:proofErr w:type="spellEnd"/>
            <w:r w:rsidRPr="00F91A5E">
              <w:rPr>
                <w:rFonts w:ascii="Arial Narrow" w:hAnsi="Arial Narrow" w:cs="Calibri"/>
                <w:b/>
                <w:color w:val="00000A"/>
                <w:lang w:eastAsia="zh-CN"/>
              </w:rPr>
              <w:t xml:space="preserve"> sztywny – 3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jc w:val="center"/>
              <w:rPr>
                <w:rFonts w:ascii="Arial Narrow" w:hAnsi="Arial Narrow" w:cs="Arial"/>
                <w:szCs w:val="22"/>
                <w:lang w:eastAsia="zh-CN"/>
              </w:rPr>
            </w:pPr>
          </w:p>
        </w:tc>
      </w:tr>
      <w:tr w:rsidR="00F91A5E" w:rsidTr="00F91A5E">
        <w:trPr>
          <w:gridAfter w:val="1"/>
          <w:wAfter w:w="7" w:type="dxa"/>
          <w:cantSplit/>
          <w:trHeight w:hRule="exact" w:val="28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b/>
                <w:i/>
                <w:szCs w:val="22"/>
                <w:lang w:eastAsia="zh-CN"/>
              </w:rPr>
              <w:t>WYMAGANIA OGÓLNE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jc w:val="center"/>
              <w:rPr>
                <w:rFonts w:ascii="Arial Narrow" w:hAnsi="Arial Narrow" w:cs="Arial"/>
                <w:szCs w:val="22"/>
                <w:lang w:eastAsia="zh-CN"/>
              </w:rPr>
            </w:pPr>
          </w:p>
        </w:tc>
      </w:tr>
      <w:tr w:rsidR="00F91A5E" w:rsidTr="00F91A5E">
        <w:trPr>
          <w:gridAfter w:val="1"/>
          <w:wAfter w:w="7" w:type="dxa"/>
          <w:cantSplit/>
          <w:trHeight w:hRule="exact" w:val="28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28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Wyrób fabrycznie nowy z 2024 roku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28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Cyfrowy, wielorazowy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videoureterorenoskop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sztywny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6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Długość robocza oferowanego sztywnego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videoureterorenoskopu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max. 425 mm (+/- 5 mm)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7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Średnica zewnętrzna części roboczej oferowanego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videoureterorenoskopu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sztywnego max. 9.5 Fr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5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Średnica zewnętrzna części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dystalnej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oferowanego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videoureterorenoskopu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sztywnego max. 7.5 Fr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7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Średnica kanału roboczego oferowanego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videoureterorenoskopu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sztywnego min. Ø 1,8 mm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7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Pole widzenia oferowanego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videoureterorenoskopu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sztywnego min. 110°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6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Głębia ostrości oferowanego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videoureterorenoskopu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sztywnego od 3 do 50 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7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Kierunek widzenia optyki 6°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28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Kosz do mycia i sterylizacji oferowanego endoskopu – 2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28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line="100" w:lineRule="atLeast"/>
              <w:ind w:left="599"/>
              <w:contextualSpacing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pStyle w:val="Akapitzlist"/>
              <w:widowControl w:val="0"/>
              <w:numPr>
                <w:ilvl w:val="0"/>
                <w:numId w:val="29"/>
              </w:numPr>
              <w:rPr>
                <w:rFonts w:ascii="Arial Narrow" w:hAnsi="Arial Narrow"/>
                <w:color w:val="000000" w:themeColor="text1"/>
                <w:lang w:eastAsia="zh-CN"/>
              </w:rPr>
            </w:pPr>
            <w:r w:rsidRPr="00F91A5E">
              <w:rPr>
                <w:rFonts w:ascii="Arial Narrow" w:hAnsi="Arial Narrow" w:cs="Calibri"/>
                <w:b/>
                <w:color w:val="00000A"/>
                <w:lang w:eastAsia="zh-CN"/>
              </w:rPr>
              <w:t xml:space="preserve">Zestaw Super MINI-PCNL – 3 </w:t>
            </w:r>
            <w:proofErr w:type="spellStart"/>
            <w:r w:rsidRPr="00F91A5E">
              <w:rPr>
                <w:rFonts w:ascii="Arial Narrow" w:hAnsi="Arial Narrow" w:cs="Calibri"/>
                <w:b/>
                <w:color w:val="00000A"/>
                <w:lang w:eastAsia="zh-CN"/>
              </w:rPr>
              <w:t>kpl</w:t>
            </w:r>
            <w:proofErr w:type="spellEnd"/>
            <w:r w:rsidRPr="00F91A5E">
              <w:rPr>
                <w:rFonts w:ascii="Arial Narrow" w:hAnsi="Arial Narrow" w:cs="Calibri"/>
                <w:b/>
                <w:color w:val="00000A"/>
                <w:lang w:eastAsia="zh-C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</w:tr>
      <w:tr w:rsidR="00F91A5E" w:rsidTr="00F91A5E">
        <w:trPr>
          <w:gridAfter w:val="1"/>
          <w:wAfter w:w="7" w:type="dxa"/>
          <w:cantSplit/>
          <w:trHeight w:hRule="exact" w:val="28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b/>
                <w:i/>
                <w:szCs w:val="22"/>
                <w:lang w:eastAsia="zh-CN"/>
              </w:rPr>
              <w:t>WYMAGANIA OGÓLNE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</w:tr>
      <w:tr w:rsidR="00F91A5E" w:rsidTr="00F91A5E">
        <w:trPr>
          <w:gridAfter w:val="1"/>
          <w:wAfter w:w="7" w:type="dxa"/>
          <w:cantSplit/>
          <w:trHeight w:hRule="exact" w:val="37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33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Wyrób fabrycznie nowy z 2024 roku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65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Nefroskop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o średnicy maks. 8 Fr.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83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Kąt patrzenia 0°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63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Długość robocza maks. 309 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5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Kanał roboczy optyki operacyjnej min. 3.3 Fr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7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Optyka wyposażona w metalowe kraniki, oraz  metalowe złącze typu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Luer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-Lock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6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Wielorazowy adapter ssący w kształcie litery Y. Wyposażony w boczny kanał służący do kontroli i mocy zasysania pozostałości złogów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EF363B">
        <w:trPr>
          <w:gridAfter w:val="1"/>
          <w:wAfter w:w="7" w:type="dxa"/>
          <w:cantSplit/>
          <w:trHeight w:hRule="exact" w:val="107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Płaszcz operacyjny max. 14 Fr. okrągły o dł. roboczej min. 180 mm, obrotowy, z obturatorem/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dylatatorem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 jednostopniowym. </w:t>
            </w:r>
          </w:p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Płaszcz kompatybilny z adapterem ssącym. – 1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106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Płaszcz operacyjny max. 18 Fr. okrągły o dł. roboczej min. 180 mm, obrotowy, z obturatorem/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dylatatorem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jednostopniowym. </w:t>
            </w:r>
          </w:p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Płaszcz kompatybilny z adapterem ssącym. – 1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57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Adapter fiksujący włókno światłowodowe. Montowany na złącze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Luer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-Lock kanału roboczego. – 1 szt. 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33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Pojemnik na odessane złogi - 1 szt. / 1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kpl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33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Kosz do mycia i sterylizacji oferowanego zestawu – ( uwaga : 2 szt. na 3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kpl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.)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33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pStyle w:val="Akapitzlist"/>
              <w:widowControl w:val="0"/>
              <w:numPr>
                <w:ilvl w:val="0"/>
                <w:numId w:val="29"/>
              </w:numPr>
              <w:rPr>
                <w:rFonts w:ascii="Arial Narrow" w:hAnsi="Arial Narrow"/>
                <w:color w:val="000000" w:themeColor="text1"/>
                <w:lang w:eastAsia="zh-CN"/>
              </w:rPr>
            </w:pPr>
            <w:proofErr w:type="spellStart"/>
            <w:r w:rsidRPr="00F91A5E">
              <w:rPr>
                <w:rFonts w:ascii="Arial Narrow" w:hAnsi="Arial Narrow" w:cs="Calibri"/>
                <w:b/>
                <w:color w:val="00000A"/>
                <w:lang w:eastAsia="zh-CN"/>
              </w:rPr>
              <w:t>Ureterorenoskop</w:t>
            </w:r>
            <w:proofErr w:type="spellEnd"/>
            <w:r w:rsidRPr="00F91A5E">
              <w:rPr>
                <w:rFonts w:ascii="Arial Narrow" w:hAnsi="Arial Narrow" w:cs="Calibri"/>
                <w:b/>
                <w:color w:val="00000A"/>
                <w:lang w:eastAsia="zh-CN"/>
              </w:rPr>
              <w:t xml:space="preserve"> sztywny </w:t>
            </w:r>
            <w:r w:rsidR="001338B8">
              <w:rPr>
                <w:rFonts w:ascii="Arial Narrow" w:hAnsi="Arial Narrow" w:cs="Calibri"/>
                <w:b/>
                <w:color w:val="00000A"/>
                <w:lang w:eastAsia="zh-CN"/>
              </w:rPr>
              <w:t xml:space="preserve">(I) </w:t>
            </w:r>
            <w:r w:rsidRPr="00F91A5E">
              <w:rPr>
                <w:rFonts w:ascii="Arial Narrow" w:hAnsi="Arial Narrow" w:cs="Calibri"/>
                <w:b/>
                <w:color w:val="00000A"/>
                <w:lang w:eastAsia="zh-CN"/>
              </w:rPr>
              <w:t>– 1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</w:tr>
      <w:tr w:rsidR="00F91A5E" w:rsidTr="00F91A5E">
        <w:trPr>
          <w:gridAfter w:val="1"/>
          <w:wAfter w:w="7" w:type="dxa"/>
          <w:cantSplit/>
          <w:trHeight w:hRule="exact" w:val="33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b/>
                <w:i/>
                <w:szCs w:val="22"/>
                <w:lang w:eastAsia="zh-CN"/>
              </w:rPr>
              <w:t>WYMAGANIA OGÓLNE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</w:tr>
      <w:tr w:rsidR="00F91A5E" w:rsidTr="00F91A5E">
        <w:trPr>
          <w:gridAfter w:val="1"/>
          <w:wAfter w:w="7" w:type="dxa"/>
          <w:cantSplit/>
          <w:trHeight w:hRule="exact" w:val="28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28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Wyrób fabrycznie nowy z 2024 roku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6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Ureterorenoskop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trójdrożny max. Fr 9.2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8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Końcówka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dystalna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max. Fr 4.5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26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Jeden kanał instrumentowym min. Fr 3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35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Średnica soczewki min Fr 1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53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Długość robocza maks. 425 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46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Kosz do mycia i sterylizacji oferowanego endoskopu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28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pStyle w:val="Akapitzlist"/>
              <w:widowControl w:val="0"/>
              <w:numPr>
                <w:ilvl w:val="0"/>
                <w:numId w:val="29"/>
              </w:numPr>
              <w:rPr>
                <w:rFonts w:ascii="Arial Narrow" w:hAnsi="Arial Narrow"/>
                <w:color w:val="000000" w:themeColor="text1"/>
                <w:lang w:eastAsia="zh-CN"/>
              </w:rPr>
            </w:pPr>
            <w:proofErr w:type="spellStart"/>
            <w:r w:rsidRPr="00F91A5E">
              <w:rPr>
                <w:rFonts w:ascii="Arial Narrow" w:hAnsi="Arial Narrow" w:cs="Calibri"/>
                <w:b/>
                <w:color w:val="00000A"/>
                <w:lang w:eastAsia="zh-CN"/>
              </w:rPr>
              <w:t>Ureterorenoskop</w:t>
            </w:r>
            <w:proofErr w:type="spellEnd"/>
            <w:r w:rsidRPr="00F91A5E">
              <w:rPr>
                <w:rFonts w:ascii="Arial Narrow" w:hAnsi="Arial Narrow" w:cs="Calibri"/>
                <w:b/>
                <w:color w:val="00000A"/>
                <w:lang w:eastAsia="zh-CN"/>
              </w:rPr>
              <w:t xml:space="preserve"> sztywny </w:t>
            </w:r>
            <w:r w:rsidR="001338B8">
              <w:rPr>
                <w:rFonts w:ascii="Arial Narrow" w:hAnsi="Arial Narrow" w:cs="Calibri"/>
                <w:b/>
                <w:color w:val="00000A"/>
                <w:lang w:eastAsia="zh-CN"/>
              </w:rPr>
              <w:t xml:space="preserve">(II) </w:t>
            </w:r>
            <w:r w:rsidRPr="00F91A5E">
              <w:rPr>
                <w:rFonts w:ascii="Arial Narrow" w:hAnsi="Arial Narrow" w:cs="Calibri"/>
                <w:b/>
                <w:color w:val="00000A"/>
                <w:lang w:eastAsia="zh-CN"/>
              </w:rPr>
              <w:t>– 1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</w:p>
        </w:tc>
      </w:tr>
      <w:tr w:rsidR="00F91A5E" w:rsidTr="00F91A5E">
        <w:trPr>
          <w:gridAfter w:val="1"/>
          <w:wAfter w:w="7" w:type="dxa"/>
          <w:cantSplit/>
          <w:trHeight w:hRule="exact" w:val="29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b/>
                <w:i/>
                <w:szCs w:val="22"/>
                <w:lang w:eastAsia="zh-CN"/>
              </w:rPr>
              <w:t>WYMAGANIA OGÓLNE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</w:p>
        </w:tc>
      </w:tr>
      <w:tr w:rsidR="00F91A5E" w:rsidTr="00F91A5E">
        <w:trPr>
          <w:gridAfter w:val="1"/>
          <w:wAfter w:w="7" w:type="dxa"/>
          <w:cantSplit/>
          <w:trHeight w:hRule="exact" w:val="40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283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Wyrób fabrycznie nowy z 2024 roku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67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Ureterorenoskop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trójdrożny max. Fr 12.5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5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Końcówka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dystalna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max. Fr 7.5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8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Jeden kanał instrumentowym min. Fr 5.4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1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Średnica soczewki min. Fr 1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D738D">
        <w:trPr>
          <w:gridAfter w:val="1"/>
          <w:wAfter w:w="7" w:type="dxa"/>
          <w:cantSplit/>
          <w:trHeight w:hRule="exact" w:val="57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Długość robocza max. 425 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28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Kosz do mycia i sterylizacji oferowanego endoskopu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67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pStyle w:val="Akapitzlist"/>
              <w:widowControl w:val="0"/>
              <w:numPr>
                <w:ilvl w:val="0"/>
                <w:numId w:val="29"/>
              </w:numPr>
              <w:jc w:val="center"/>
              <w:rPr>
                <w:rFonts w:ascii="Arial Narrow" w:hAnsi="Arial Narrow" w:cs="Calibri"/>
                <w:b/>
                <w:color w:val="00000A"/>
                <w:lang w:eastAsia="zh-CN"/>
              </w:rPr>
            </w:pPr>
            <w:proofErr w:type="spellStart"/>
            <w:r w:rsidRPr="00F91A5E">
              <w:rPr>
                <w:rFonts w:ascii="Arial Narrow" w:hAnsi="Arial Narrow" w:cs="Calibri"/>
                <w:b/>
                <w:color w:val="00000A"/>
                <w:lang w:eastAsia="zh-CN"/>
              </w:rPr>
              <w:t>Ureterorenoskop</w:t>
            </w:r>
            <w:proofErr w:type="spellEnd"/>
            <w:r w:rsidRPr="00F91A5E">
              <w:rPr>
                <w:rFonts w:ascii="Arial Narrow" w:hAnsi="Arial Narrow" w:cs="Calibri"/>
                <w:b/>
                <w:color w:val="00000A"/>
                <w:lang w:eastAsia="zh-CN"/>
              </w:rPr>
              <w:t xml:space="preserve"> giętki jednorazowy wraz z dedykowaną           jednostką sterującą – 2 </w:t>
            </w:r>
            <w:proofErr w:type="spellStart"/>
            <w:r w:rsidRPr="00F91A5E">
              <w:rPr>
                <w:rFonts w:ascii="Arial Narrow" w:hAnsi="Arial Narrow" w:cs="Calibri"/>
                <w:b/>
                <w:color w:val="00000A"/>
                <w:lang w:eastAsia="zh-CN"/>
              </w:rPr>
              <w:t>kpl</w:t>
            </w:r>
            <w:proofErr w:type="spellEnd"/>
            <w:r w:rsidRPr="00F91A5E">
              <w:rPr>
                <w:rFonts w:ascii="Arial Narrow" w:hAnsi="Arial Narrow" w:cs="Calibri"/>
                <w:b/>
                <w:color w:val="00000A"/>
                <w:lang w:eastAsia="zh-C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</w:p>
        </w:tc>
      </w:tr>
      <w:tr w:rsidR="00F91A5E" w:rsidTr="00F91A5E">
        <w:trPr>
          <w:gridAfter w:val="1"/>
          <w:wAfter w:w="7" w:type="dxa"/>
          <w:cantSplit/>
          <w:trHeight w:val="30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b/>
                <w:i/>
                <w:szCs w:val="22"/>
                <w:lang w:eastAsia="zh-CN"/>
              </w:rPr>
              <w:t>WYMAGANIA OGÓLNE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E7E6E6" w:themeFill="background2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E7E6E6" w:themeFill="background2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</w:p>
        </w:tc>
      </w:tr>
      <w:tr w:rsidR="00F91A5E" w:rsidTr="00F91A5E">
        <w:trPr>
          <w:gridAfter w:val="1"/>
          <w:wAfter w:w="7" w:type="dxa"/>
          <w:cantSplit/>
          <w:trHeight w:val="31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2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Wyrób fabrycznie nowy z 2024 roku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39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Ureterorenoskop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giętki jednorazowy wraz z dedykowaną jednostką sterującą ( uwaga ! : 2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kpl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. = 16 szt. endoskopów plus dwie jednostki sterujące)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43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Endoskop jednokrotnego użytku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26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Endoskop giętki, cyfrowy – sterylny (min. 16 szt.)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2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Długość robocza: min. 650 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2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Średnica zewnętrzna części roboczej: maks. 6,3 Fr.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2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Średnica kanału roboczego : min. 3,6 Fr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986918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2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Pole widzenia:  min. 110</w:t>
            </w:r>
            <w:r w:rsidRPr="00F91A5E">
              <w:rPr>
                <w:rFonts w:ascii="Calibri" w:hAnsi="Calibri" w:cs="Calibri"/>
                <w:color w:val="000000" w:themeColor="text1"/>
                <w:szCs w:val="22"/>
                <w:lang w:eastAsia="zh-CN"/>
              </w:rPr>
              <w:t>°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986918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2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Wygięcie końcówki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dystalnej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w zakresie: G/D min. 270</w:t>
            </w:r>
            <w:r w:rsidRPr="00F91A5E">
              <w:rPr>
                <w:rFonts w:ascii="Calibri" w:hAnsi="Calibri" w:cs="Calibri"/>
                <w:color w:val="000000" w:themeColor="text1"/>
                <w:szCs w:val="22"/>
                <w:lang w:eastAsia="zh-CN"/>
              </w:rPr>
              <w:t>°</w:t>
            </w: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/270</w:t>
            </w:r>
            <w:r w:rsidRPr="00F91A5E">
              <w:rPr>
                <w:rFonts w:ascii="Calibri" w:hAnsi="Calibri" w:cs="Calibri"/>
                <w:color w:val="000000" w:themeColor="text1"/>
                <w:szCs w:val="22"/>
                <w:lang w:eastAsia="zh-CN"/>
              </w:rPr>
              <w:t>°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986918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2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Sterownik obrazu do endoskopu giętkiego cyfrowego 6,3 Fr ( 1 szt. / 1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kpl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.)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986918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2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Wymiary max. : 386,4 (wys.) x 253,6 (szer.) x 38,5 (gł.) 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986918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2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Waga max. 2,7 kg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986918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2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Przekątna ekranu: min. 15.6 cala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986918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2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Rozdzielczość wyświetlacza min. 1920*1080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px</w:t>
            </w:r>
            <w:proofErr w:type="spellEnd"/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986918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2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Typ wyświetlacza: Kolorowy TFT LCD z ekranem dotykowym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986918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2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Orientacja wyświetlacza: Obsługa wyświetlacza z podwójnym widokiem, funkcja obracania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986918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2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Cyfrowe wyjście wideo HDMI, DVI i SDI do podłączenia do zewnętrznego monitora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986918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2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Rozdzielczość wyjściowa: Full HD min. 1920*1080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px</w:t>
            </w:r>
            <w:proofErr w:type="spellEnd"/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986918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2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Format zapisu: JPG do zdjęć lub MP4 do wideo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986918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2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Pojemność pamięci min. 64 GB wraz z systemem operacyjnym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986918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30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000080"/>
            </w:tcBorders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Wejście zasilacza AC 100-240V 50/60Hz, 1.5A Max (ładowarka)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986918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jc w:val="center"/>
              <w:rPr>
                <w:rFonts w:ascii="Arial Narrow" w:hAnsi="Arial Narrow" w:cs="Arial"/>
                <w:szCs w:val="22"/>
                <w:lang w:eastAsia="zh-CN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30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000080"/>
            </w:tcBorders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Bateria: Akumulator litowy, DC 7,2 V, min. 9500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mAh</w:t>
            </w:r>
            <w:proofErr w:type="spellEnd"/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986918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jc w:val="center"/>
              <w:rPr>
                <w:rFonts w:ascii="Arial Narrow" w:hAnsi="Arial Narrow" w:cs="Arial"/>
                <w:szCs w:val="22"/>
                <w:lang w:eastAsia="zh-CN"/>
              </w:rPr>
            </w:pPr>
          </w:p>
        </w:tc>
      </w:tr>
      <w:tr w:rsidR="00F91A5E" w:rsidTr="00F91A5E">
        <w:trPr>
          <w:gridAfter w:val="1"/>
          <w:wAfter w:w="7" w:type="dxa"/>
          <w:cantSplit/>
          <w:trHeight w:val="30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000080"/>
            </w:tcBorders>
          </w:tcPr>
          <w:p w:rsidR="00F91A5E" w:rsidRPr="00F91A5E" w:rsidRDefault="00F91A5E" w:rsidP="00F91A5E">
            <w:pPr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Ciągły czas pracy baterii: min.  5 godzin, gdy bateria jest w dobrym stanie i jest normalnie użytkowana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986918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jc w:val="center"/>
              <w:rPr>
                <w:rFonts w:ascii="Arial Narrow" w:hAnsi="Arial Narrow" w:cs="Arial"/>
                <w:szCs w:val="22"/>
                <w:lang w:eastAsia="zh-CN"/>
              </w:rPr>
            </w:pPr>
          </w:p>
        </w:tc>
      </w:tr>
      <w:tr w:rsidR="00F91A5E" w:rsidRPr="00207FE9" w:rsidTr="00F91A5E">
        <w:trPr>
          <w:cantSplit/>
          <w:trHeight w:val="244"/>
          <w:jc w:val="center"/>
        </w:trPr>
        <w:tc>
          <w:tcPr>
            <w:tcW w:w="15873" w:type="dxa"/>
            <w:gridSpan w:val="6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0CECE" w:themeFill="background2" w:themeFillShade="E6"/>
            <w:vAlign w:val="center"/>
          </w:tcPr>
          <w:p w:rsidR="00F91A5E" w:rsidRPr="00F91A5E" w:rsidRDefault="00F91A5E" w:rsidP="00986918">
            <w:pPr>
              <w:pStyle w:val="Tekstpodstawowy"/>
              <w:numPr>
                <w:ilvl w:val="0"/>
                <w:numId w:val="29"/>
              </w:numPr>
              <w:tabs>
                <w:tab w:val="left" w:pos="2410"/>
              </w:tabs>
              <w:jc w:val="center"/>
              <w:rPr>
                <w:rFonts w:ascii="Arial Narrow" w:hAnsi="Arial Narrow"/>
                <w:b/>
                <w:i/>
                <w:sz w:val="22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b/>
                <w:i/>
                <w:sz w:val="22"/>
                <w:szCs w:val="22"/>
                <w:lang w:eastAsia="zh-CN"/>
              </w:rPr>
              <w:t>Inne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34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pStyle w:val="Tekstpodstawowy"/>
              <w:tabs>
                <w:tab w:val="left" w:pos="2410"/>
              </w:tabs>
              <w:rPr>
                <w:rFonts w:ascii="Arial Narrow" w:hAnsi="Arial Narrow"/>
                <w:i/>
                <w:color w:val="000000" w:themeColor="text1"/>
                <w:sz w:val="22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b/>
                <w:i/>
                <w:sz w:val="22"/>
                <w:szCs w:val="22"/>
                <w:highlight w:val="lightGray"/>
                <w:lang w:eastAsia="zh-CN"/>
              </w:rPr>
              <w:t>Płaszcz dostępu moczowodowego – 10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986918">
            <w:pPr>
              <w:widowControl w:val="0"/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widowControl w:val="0"/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</w:tr>
      <w:tr w:rsidR="00F91A5E" w:rsidTr="00F91A5E">
        <w:trPr>
          <w:gridAfter w:val="1"/>
          <w:wAfter w:w="7" w:type="dxa"/>
          <w:cantSplit/>
          <w:trHeight w:val="76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jc w:val="both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Jednorazowy, sterylny płaszcz  dostępu moczowodowego, do litotrypsji, zmniejszający ciśnienie wewnątrz układu moczowego, poprawiający pole widzenia, przyspieszający usuwanie złogów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kamiczych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, z systemem ciągłego odsysania, z kanałem wewnętrznym; o średnicy 9,5 f, długości 46 cm.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986918">
            <w:pPr>
              <w:widowControl w:val="0"/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widowControl w:val="0"/>
              <w:jc w:val="center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2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jc w:val="both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Płaszcz w zestawie z obturatorem/mandrynem dokanałowym, o rozmiarze średnicy wewnętrznej. Płaszcz i mandryn hydrofilne. Płaszcz wyposażony w ukośny port boczny do podpięcia ssania zewnętrznego, z otworem do ręcznej, płynnej regulacji odsysania. Na górze płaszcza czerwony znacznik w kształcie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oringu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, wskazujący miejsce wycofania endoskopu podczas usuwania większych fragmentów złogów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kamiczych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. Końcówka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dystalna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płaszcza giętka, "współpracująca" z końcówką </w:t>
            </w:r>
            <w:proofErr w:type="spellStart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dystalną</w:t>
            </w:r>
            <w:proofErr w:type="spellEnd"/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endoskopu giętkiego podczas pracy. Wzdłuż części roboczej płaszcza podziałka centymetrowa. Na górze płaszcza zdejmowana uszczelka silikonowa z otworem do wprowadzenia endoskopu.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986918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jc w:val="center"/>
              <w:rPr>
                <w:rFonts w:ascii="Arial Narrow" w:hAnsi="Arial Narrow" w:cs="Arial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34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pStyle w:val="Tekstpodstawowy"/>
              <w:tabs>
                <w:tab w:val="left" w:pos="2410"/>
              </w:tabs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b/>
                <w:i/>
                <w:sz w:val="22"/>
                <w:szCs w:val="22"/>
                <w:highlight w:val="lightGray"/>
                <w:lang w:eastAsia="zh-CN"/>
              </w:rPr>
              <w:t>Płaszcz do przetok nerkowych – 10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986918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</w:p>
        </w:tc>
      </w:tr>
      <w:tr w:rsidR="00F91A5E" w:rsidTr="00F91A5E">
        <w:trPr>
          <w:gridAfter w:val="1"/>
          <w:wAfter w:w="7" w:type="dxa"/>
          <w:cantSplit/>
          <w:trHeight w:val="2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spacing w:line="276" w:lineRule="auto"/>
              <w:jc w:val="both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Płaszcz do przetok nerkowych, do litotrypsji ze stałym i ciągłym przepływem (koszulka dostępowa), średnica wewnętrzna/zewnętrzna 12/14Fr, długość: 15 cm.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986918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2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1A5E" w:rsidRPr="00F91A5E" w:rsidRDefault="00F91A5E" w:rsidP="00F91A5E">
            <w:pPr>
              <w:spacing w:line="276" w:lineRule="auto"/>
              <w:jc w:val="both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Płaszcz w zestawie z obturatorem dokanałowym, o rozmiarze średnicy wewnętrznej. Płaszcz wyposażony w ukośny port boczny, z otworem do ręcznej, płynnej regulacji odsysania. Na górze płaszcza czerwony znacznik, wskazujący miejsce wycofania endoskopu.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986918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hRule="exact" w:val="34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pStyle w:val="Tekstpodstawowy"/>
              <w:tabs>
                <w:tab w:val="left" w:pos="2410"/>
              </w:tabs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b/>
                <w:i/>
                <w:sz w:val="22"/>
                <w:szCs w:val="22"/>
                <w:highlight w:val="lightGray"/>
                <w:lang w:eastAsia="zh-CN"/>
              </w:rPr>
              <w:t>Zbiornik na złogi – 10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986918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</w:p>
        </w:tc>
      </w:tr>
      <w:tr w:rsidR="00F91A5E" w:rsidTr="00F91A5E">
        <w:trPr>
          <w:gridAfter w:val="1"/>
          <w:wAfter w:w="7" w:type="dxa"/>
          <w:cantSplit/>
          <w:trHeight w:val="2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91A5E" w:rsidRPr="00F91A5E" w:rsidRDefault="00F91A5E" w:rsidP="00F91A5E">
            <w:pPr>
              <w:spacing w:line="276" w:lineRule="auto"/>
              <w:jc w:val="both"/>
              <w:rPr>
                <w:rFonts w:ascii="Arial Narrow" w:hAnsi="Arial Narrow"/>
                <w:b/>
                <w:color w:val="000000" w:themeColor="text1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Jednorazowy sterylny pojemnik do zbierania złogów podczas litotrypsji. Zbiornik o pojemności 140 ml. Wewnątrz pojemnika przegroda mająca przegroda mająca na celu odseparowanie zebranych złogów. Na jednym z króćców pokrywy zbiornika zawór umożliwiający zamknięcie przepływu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986918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szCs w:val="22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cantSplit/>
          <w:trHeight w:val="343"/>
          <w:jc w:val="center"/>
        </w:trPr>
        <w:tc>
          <w:tcPr>
            <w:tcW w:w="15873" w:type="dxa"/>
            <w:gridSpan w:val="6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:rsidR="00F91A5E" w:rsidRPr="00F91A5E" w:rsidRDefault="00F91A5E" w:rsidP="00986918">
            <w:pPr>
              <w:widowControl w:val="0"/>
              <w:jc w:val="center"/>
              <w:rPr>
                <w:rFonts w:ascii="Arial Narrow" w:hAnsi="Arial Narrow" w:cs="Arial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b/>
                <w:szCs w:val="22"/>
                <w:lang w:eastAsia="zh-CN"/>
              </w:rPr>
              <w:t>Inne wymagania dla wszystkich wymienionych urządzeń w punktach od I do XI</w:t>
            </w:r>
          </w:p>
        </w:tc>
      </w:tr>
      <w:tr w:rsidR="00F91A5E" w:rsidTr="00F91A5E">
        <w:trPr>
          <w:gridAfter w:val="1"/>
          <w:wAfter w:w="7" w:type="dxa"/>
          <w:cantSplit/>
          <w:trHeight w:val="33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Cs w:val="22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</w:rPr>
              <w:t xml:space="preserve">Pełna gwarancja na przedmiot zamówienia oraz wszystkie elementy systemu (wymagany </w:t>
            </w:r>
          </w:p>
          <w:p w:rsidR="00F91A5E" w:rsidRPr="00F91A5E" w:rsidRDefault="00F91A5E" w:rsidP="00F91A5E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Cs w:val="22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</w:rPr>
              <w:t>okres min. 24 miesiące)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986918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/>
                <w:szCs w:val="22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3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widowControl w:val="0"/>
              <w:rPr>
                <w:rFonts w:ascii="Arial Narrow" w:hAnsi="Arial Narrow"/>
                <w:color w:val="000000" w:themeColor="text1"/>
                <w:szCs w:val="22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</w:rPr>
              <w:t>Autoryzowany Serwis Producenta  (podać nazwę i adres serwisu)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986918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 w:cs="Arial"/>
                <w:szCs w:val="22"/>
                <w:lang w:eastAsia="zh-CN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53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D738D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Cs w:val="22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</w:rPr>
              <w:t>Deklaracje zgodności lub Certyfikaty CE  oraz  inne dokumenty potwierdzające, że oferowane urządzenie medyczne jest dopuszczone do obrotu i używania zgodnie z ustawą o wyrobach medycznych z dnia 7 kwietnia 2022. (Dz. U z 202</w:t>
            </w:r>
            <w:r w:rsidR="00FD738D">
              <w:rPr>
                <w:rFonts w:ascii="Arial Narrow" w:hAnsi="Arial Narrow"/>
                <w:color w:val="000000" w:themeColor="text1"/>
                <w:szCs w:val="22"/>
              </w:rPr>
              <w:t>4</w:t>
            </w:r>
            <w:r w:rsidRPr="00F91A5E">
              <w:rPr>
                <w:rFonts w:ascii="Arial Narrow" w:hAnsi="Arial Narrow"/>
                <w:color w:val="000000" w:themeColor="text1"/>
                <w:szCs w:val="22"/>
              </w:rPr>
              <w:t xml:space="preserve"> r. poz. </w:t>
            </w:r>
            <w:r w:rsidR="00FD738D">
              <w:rPr>
                <w:rFonts w:ascii="Arial Narrow" w:hAnsi="Arial Narrow"/>
                <w:color w:val="000000" w:themeColor="text1"/>
                <w:szCs w:val="22"/>
              </w:rPr>
              <w:t>1620</w:t>
            </w:r>
            <w:r w:rsidRPr="00F91A5E">
              <w:rPr>
                <w:rFonts w:ascii="Arial Narrow" w:hAnsi="Arial Narrow"/>
                <w:color w:val="000000" w:themeColor="text1"/>
                <w:szCs w:val="22"/>
              </w:rPr>
              <w:t>). W przypadku, gdy urządzenie nie jest urządzeniem medycznym inne dokumenty wymagane prawem dla danego typu urządzeń.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986918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F91A5E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 w:cs="Arial"/>
                <w:szCs w:val="22"/>
                <w:lang w:eastAsia="zh-CN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36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Cs w:val="22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</w:rPr>
              <w:t>W komplecie Instrukcje Obsługi w języku polskim.</w:t>
            </w:r>
            <w:r w:rsidRPr="00F91A5E">
              <w:rPr>
                <w:color w:val="000000" w:themeColor="text1"/>
                <w:szCs w:val="22"/>
              </w:rPr>
              <w:t xml:space="preserve"> </w:t>
            </w:r>
            <w:r w:rsidRPr="00F91A5E">
              <w:rPr>
                <w:rFonts w:ascii="Arial Narrow" w:hAnsi="Arial Narrow"/>
                <w:color w:val="000000" w:themeColor="text1"/>
                <w:szCs w:val="22"/>
              </w:rPr>
              <w:t xml:space="preserve">Instrukcja w formie wydrukowanej </w:t>
            </w:r>
          </w:p>
          <w:p w:rsidR="00F91A5E" w:rsidRPr="00F91A5E" w:rsidRDefault="00F91A5E" w:rsidP="00F91A5E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Cs w:val="22"/>
                <w:highlight w:val="yellow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</w:rPr>
              <w:t>i w wersji elektronicznej.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812C25">
            <w:pPr>
              <w:pStyle w:val="Domylnie"/>
              <w:widowControl w:val="0"/>
              <w:ind w:left="566" w:hanging="283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91A5E">
              <w:rPr>
                <w:rFonts w:ascii="Arial Narrow" w:hAnsi="Arial Narrow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 w:cs="Arial"/>
                <w:szCs w:val="22"/>
                <w:lang w:eastAsia="zh-CN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1263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Cs w:val="22"/>
                <w:highlight w:val="yellow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812C25">
            <w:pPr>
              <w:pStyle w:val="Domylnie"/>
              <w:widowControl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91A5E">
              <w:rPr>
                <w:rFonts w:ascii="Arial Narrow" w:hAnsi="Arial Narrow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 w:cs="Arial"/>
                <w:szCs w:val="22"/>
                <w:lang w:eastAsia="zh-CN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41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autoSpaceDE w:val="0"/>
              <w:rPr>
                <w:rFonts w:ascii="ArialMT" w:hAnsi="ArialMT" w:cs="ArialMT"/>
                <w:color w:val="000000" w:themeColor="text1"/>
                <w:szCs w:val="22"/>
                <w:highlight w:val="yellow"/>
                <w:lang w:eastAsia="zh-CN" w:bidi="hi-IN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Wsparcie serwisowe oraz dostępność części zamiennych co najmniej przez 7 lat po zakupie urządzenia.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812C25">
            <w:pPr>
              <w:pStyle w:val="Domylnie"/>
              <w:widowControl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91A5E">
              <w:rPr>
                <w:rFonts w:ascii="Arial Narrow" w:hAnsi="Arial Narrow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 w:cs="Arial"/>
                <w:szCs w:val="22"/>
                <w:lang w:eastAsia="zh-CN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F91A5E" w:rsidTr="00F91A5E">
        <w:trPr>
          <w:gridAfter w:val="1"/>
          <w:wAfter w:w="7" w:type="dxa"/>
          <w:cantSplit/>
          <w:trHeight w:val="532"/>
          <w:jc w:val="center"/>
        </w:trPr>
        <w:tc>
          <w:tcPr>
            <w:tcW w:w="1062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91A5E" w:rsidRPr="00F91A5E" w:rsidRDefault="00F91A5E" w:rsidP="00F91A5E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Cs w:val="22"/>
                <w:lang w:eastAsia="zh-CN"/>
              </w:rPr>
            </w:pPr>
          </w:p>
        </w:tc>
        <w:tc>
          <w:tcPr>
            <w:tcW w:w="7575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ind w:right="-1391"/>
              <w:jc w:val="both"/>
              <w:rPr>
                <w:rFonts w:ascii="Arial Narrow" w:hAnsi="Arial Narrow"/>
                <w:color w:val="000000" w:themeColor="text1"/>
                <w:szCs w:val="22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</w:rPr>
              <w:t>Bezpłatne szkolenie personelu w zakresie eksploatacji i obsługi urządzenia,  przeprowadzone</w:t>
            </w:r>
          </w:p>
          <w:p w:rsidR="00F91A5E" w:rsidRPr="00F91A5E" w:rsidRDefault="00F91A5E" w:rsidP="00F91A5E">
            <w:pPr>
              <w:ind w:right="-1391"/>
              <w:jc w:val="both"/>
              <w:rPr>
                <w:rFonts w:ascii="Arial Narrow" w:hAnsi="Arial Narrow"/>
                <w:color w:val="000000" w:themeColor="text1"/>
                <w:szCs w:val="22"/>
              </w:rPr>
            </w:pPr>
            <w:r w:rsidRPr="00F91A5E">
              <w:rPr>
                <w:rFonts w:ascii="Arial Narrow" w:hAnsi="Arial Narrow"/>
                <w:color w:val="000000" w:themeColor="text1"/>
                <w:szCs w:val="22"/>
              </w:rPr>
              <w:t>w miejscu instalacji produktu, poświadczone certyfikatem lub protokołem szkolenia.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812C25">
            <w:pPr>
              <w:widowControl w:val="0"/>
              <w:ind w:left="566" w:hanging="283"/>
              <w:rPr>
                <w:rFonts w:ascii="Arial Narrow" w:hAnsi="Arial Narrow"/>
                <w:szCs w:val="22"/>
              </w:rPr>
            </w:pPr>
            <w:r w:rsidRPr="00F91A5E">
              <w:rPr>
                <w:rFonts w:ascii="Arial Narrow" w:hAnsi="Arial Narrow"/>
                <w:szCs w:val="22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widowControl w:val="0"/>
              <w:ind w:left="566" w:hanging="283"/>
              <w:rPr>
                <w:rFonts w:ascii="Arial Narrow" w:hAnsi="Arial Narrow"/>
                <w:szCs w:val="22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91A5E" w:rsidRPr="00F91A5E" w:rsidRDefault="00F91A5E" w:rsidP="00F91A5E">
            <w:pPr>
              <w:jc w:val="center"/>
              <w:rPr>
                <w:rFonts w:ascii="Arial Narrow" w:hAnsi="Arial Narrow" w:cs="Arial"/>
                <w:szCs w:val="22"/>
                <w:lang w:eastAsia="zh-CN"/>
              </w:rPr>
            </w:pPr>
            <w:r w:rsidRPr="00F91A5E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</w:tbl>
    <w:p w:rsidR="00F91A5E" w:rsidRDefault="00F91A5E" w:rsidP="00F91A5E">
      <w:pPr>
        <w:suppressAutoHyphens/>
        <w:spacing w:after="120" w:line="240" w:lineRule="auto"/>
        <w:rPr>
          <w:rFonts w:asciiTheme="minorHAnsi" w:eastAsia="Times New Roman" w:hAnsiTheme="minorHAnsi" w:cstheme="minorHAnsi"/>
          <w:b/>
          <w:bCs/>
          <w:iCs/>
          <w:color w:val="00000A"/>
          <w:kern w:val="1"/>
          <w:szCs w:val="22"/>
          <w:lang w:eastAsia="ar-SA"/>
        </w:rPr>
      </w:pPr>
    </w:p>
    <w:p w:rsidR="00F91A5E" w:rsidRDefault="00FD738D" w:rsidP="00F91A5E">
      <w:pPr>
        <w:rPr>
          <w:rFonts w:ascii="Arial Narrow" w:hAnsi="Arial Narrow"/>
        </w:rPr>
      </w:pPr>
      <w:r>
        <w:rPr>
          <w:rFonts w:ascii="Arial Narrow" w:hAnsi="Arial Narrow"/>
        </w:rPr>
        <w:t>*Wypełnia Wykonawca</w:t>
      </w:r>
    </w:p>
    <w:p w:rsidR="008B2A3C" w:rsidRPr="001364B6" w:rsidRDefault="008B2A3C" w:rsidP="00F91A5E">
      <w:pPr>
        <w:rPr>
          <w:rFonts w:ascii="Arial Narrow" w:hAnsi="Arial Narrow"/>
        </w:rPr>
      </w:pPr>
      <w:r w:rsidRPr="008B2A3C">
        <w:rPr>
          <w:rFonts w:ascii="Arial Narrow" w:hAnsi="Arial Narrow"/>
        </w:rPr>
        <w:t>Oferta nie spełniająca parametrów granicznych  podlega odrzuceniu bez dalszego rozpatrywania.</w:t>
      </w:r>
    </w:p>
    <w:p w:rsidR="00F91A5E" w:rsidRPr="001364B6" w:rsidRDefault="00F91A5E" w:rsidP="00F91A5E">
      <w:pPr>
        <w:suppressAutoHyphens/>
        <w:spacing w:after="140" w:line="276" w:lineRule="auto"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Oświadczamy, że:</w:t>
      </w:r>
    </w:p>
    <w:p w:rsidR="00F91A5E" w:rsidRPr="001364B6" w:rsidRDefault="00F91A5E" w:rsidP="00F91A5E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oferowany przez nas sprzęt jest nowy, nie był przedmiotem ekspozycji, wystaw itp.;</w:t>
      </w:r>
    </w:p>
    <w:p w:rsidR="00F91A5E" w:rsidRPr="001364B6" w:rsidRDefault="00F91A5E" w:rsidP="00F91A5E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oferowane przez nas urządzenie jest gotowe do pracy, zawiera wszystkie niezbędne akcesoria, bez dodatkowych zakupów i inwestycji (poza materiałami eksploatacyjnymi)</w:t>
      </w:r>
    </w:p>
    <w:p w:rsidR="00F91A5E" w:rsidRPr="001364B6" w:rsidRDefault="00F91A5E" w:rsidP="00F91A5E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zobowiązujemy się do dostarczenia, montażu i uruchomienia sprzętu w miejscu jego przeznaczenia</w:t>
      </w:r>
    </w:p>
    <w:p w:rsidR="00F91A5E" w:rsidRPr="001364B6" w:rsidRDefault="00F91A5E" w:rsidP="00F91A5E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zobowiązujemy się do przeszkolenia personelu w obsłudze urządzenia</w:t>
      </w:r>
    </w:p>
    <w:p w:rsidR="00F91A5E" w:rsidRPr="001364B6" w:rsidRDefault="00F91A5E" w:rsidP="00F91A5E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przeglądy techniczne wymagane przez producenta w okresie gwarancji na koszt wykonawcy</w:t>
      </w:r>
    </w:p>
    <w:p w:rsidR="00F91A5E" w:rsidRPr="001364B6" w:rsidRDefault="00F91A5E" w:rsidP="00F91A5E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 xml:space="preserve">ostatni przegląd w ostatnim miesiącu gwarancji  </w:t>
      </w:r>
    </w:p>
    <w:p w:rsidR="00F91A5E" w:rsidRPr="001364B6" w:rsidRDefault="00F91A5E" w:rsidP="00F91A5E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inne:  w ostatnim miesiącu gwarancji</w:t>
      </w:r>
      <w:r w:rsidRPr="001364B6">
        <w:rPr>
          <w:rFonts w:ascii="Arial Narrow" w:eastAsia="Times New Roman" w:hAnsi="Arial Narrow" w:cs="Times New Roman"/>
          <w:b/>
          <w:kern w:val="0"/>
          <w:szCs w:val="22"/>
          <w:lang w:eastAsia="pl-PL"/>
        </w:rPr>
        <w:t xml:space="preserve"> </w:t>
      </w: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 xml:space="preserve">aktualizacja oprogramowania (jeśli dotyczy) </w:t>
      </w:r>
    </w:p>
    <w:p w:rsidR="00FD738D" w:rsidRPr="001364B6" w:rsidRDefault="00FD738D" w:rsidP="00F91A5E">
      <w:pPr>
        <w:rPr>
          <w:rFonts w:ascii="Arial Narrow" w:hAnsi="Arial Narrow"/>
        </w:rPr>
      </w:pPr>
    </w:p>
    <w:p w:rsidR="00F91A5E" w:rsidRPr="001364B6" w:rsidRDefault="00F91A5E" w:rsidP="00F91A5E">
      <w:pPr>
        <w:suppressAutoHyphens/>
        <w:spacing w:after="0" w:line="240" w:lineRule="auto"/>
        <w:jc w:val="right"/>
        <w:rPr>
          <w:rFonts w:ascii="Arial Narrow" w:eastAsia="Times New Roman" w:hAnsi="Arial Narrow" w:cstheme="minorHAnsi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>………………………………………………………………………</w:t>
      </w:r>
    </w:p>
    <w:p w:rsidR="00F91A5E" w:rsidRPr="001364B6" w:rsidRDefault="00F91A5E" w:rsidP="00F91A5E">
      <w:pPr>
        <w:suppressAutoHyphens/>
        <w:spacing w:after="0" w:line="240" w:lineRule="auto"/>
        <w:jc w:val="right"/>
        <w:rPr>
          <w:rFonts w:ascii="Arial Narrow" w:eastAsia="Times New Roman" w:hAnsi="Arial Narrow" w:cstheme="minorHAnsi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</w: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</w: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</w: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</w: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</w: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</w: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  <w:t>kwalifikowany podpis elektroniczny</w:t>
      </w:r>
    </w:p>
    <w:p w:rsidR="00F91A5E" w:rsidRDefault="00F91A5E"/>
    <w:p w:rsidR="009C4220" w:rsidRDefault="009C4220" w:rsidP="009C4220">
      <w:pPr>
        <w:suppressAutoHyphens/>
        <w:spacing w:after="120" w:line="240" w:lineRule="auto"/>
        <w:rPr>
          <w:rFonts w:asciiTheme="minorHAnsi" w:eastAsia="Times New Roman" w:hAnsiTheme="minorHAnsi" w:cstheme="minorHAnsi"/>
          <w:b/>
          <w:bCs/>
          <w:iCs/>
          <w:color w:val="00000A"/>
          <w:kern w:val="1"/>
          <w:szCs w:val="22"/>
          <w:lang w:eastAsia="ar-SA"/>
        </w:rPr>
      </w:pPr>
      <w:r w:rsidRPr="001364B6">
        <w:rPr>
          <w:rFonts w:asciiTheme="minorHAnsi" w:eastAsia="Times New Roman" w:hAnsiTheme="minorHAnsi" w:cstheme="minorHAnsi"/>
          <w:b/>
          <w:color w:val="00000A"/>
          <w:kern w:val="1"/>
          <w:szCs w:val="22"/>
          <w:lang w:eastAsia="ar-SA"/>
        </w:rPr>
        <w:lastRenderedPageBreak/>
        <w:t xml:space="preserve">Część </w:t>
      </w:r>
      <w:r>
        <w:rPr>
          <w:rFonts w:asciiTheme="minorHAnsi" w:eastAsia="Times New Roman" w:hAnsiTheme="minorHAnsi" w:cstheme="minorHAnsi"/>
          <w:b/>
          <w:color w:val="00000A"/>
          <w:kern w:val="1"/>
          <w:szCs w:val="22"/>
          <w:lang w:eastAsia="ar-SA"/>
        </w:rPr>
        <w:t>4</w:t>
      </w:r>
      <w:r w:rsidRPr="001364B6">
        <w:rPr>
          <w:rFonts w:asciiTheme="minorHAnsi" w:eastAsia="Times New Roman" w:hAnsiTheme="minorHAnsi" w:cstheme="minorHAnsi"/>
          <w:b/>
          <w:color w:val="00000A"/>
          <w:kern w:val="1"/>
          <w:szCs w:val="22"/>
          <w:lang w:eastAsia="ar-SA"/>
        </w:rPr>
        <w:t xml:space="preserve"> – </w:t>
      </w:r>
      <w:r>
        <w:rPr>
          <w:rFonts w:asciiTheme="minorHAnsi" w:eastAsia="Times New Roman" w:hAnsiTheme="minorHAnsi" w:cstheme="minorHAnsi"/>
          <w:b/>
          <w:color w:val="00000A"/>
          <w:kern w:val="1"/>
          <w:szCs w:val="22"/>
          <w:lang w:eastAsia="ar-SA"/>
        </w:rPr>
        <w:t>Negatoskop cyfrowy</w:t>
      </w:r>
    </w:p>
    <w:tbl>
      <w:tblPr>
        <w:tblW w:w="15735" w:type="dxa"/>
        <w:jc w:val="center"/>
        <w:tblLayout w:type="fixed"/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062"/>
        <w:gridCol w:w="7443"/>
        <w:gridCol w:w="993"/>
        <w:gridCol w:w="3730"/>
        <w:gridCol w:w="2507"/>
      </w:tblGrid>
      <w:tr w:rsidR="009C4220" w:rsidTr="009C4220">
        <w:trPr>
          <w:tblHeader/>
          <w:jc w:val="center"/>
        </w:trPr>
        <w:tc>
          <w:tcPr>
            <w:tcW w:w="106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9C4220" w:rsidRPr="00555A9B" w:rsidRDefault="009C4220" w:rsidP="009C4220">
            <w:pPr>
              <w:widowControl w:val="0"/>
              <w:spacing w:line="288" w:lineRule="auto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b/>
                <w:i/>
                <w:szCs w:val="22"/>
                <w:lang w:eastAsia="zh-CN"/>
              </w:rPr>
              <w:t>L.p.</w:t>
            </w:r>
          </w:p>
        </w:tc>
        <w:tc>
          <w:tcPr>
            <w:tcW w:w="744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9C4220" w:rsidRPr="00555A9B" w:rsidRDefault="009C4220" w:rsidP="009C4220">
            <w:pPr>
              <w:widowControl w:val="0"/>
              <w:spacing w:line="288" w:lineRule="auto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b/>
                <w:szCs w:val="22"/>
                <w:lang w:eastAsia="zh-CN"/>
              </w:rPr>
              <w:t>Parametr</w:t>
            </w:r>
          </w:p>
        </w:tc>
        <w:tc>
          <w:tcPr>
            <w:tcW w:w="99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9C4220" w:rsidRPr="00555A9B" w:rsidRDefault="009C4220" w:rsidP="009C4220">
            <w:pPr>
              <w:widowControl w:val="0"/>
              <w:spacing w:line="288" w:lineRule="auto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b/>
                <w:szCs w:val="22"/>
                <w:lang w:eastAsia="zh-CN"/>
              </w:rPr>
              <w:t>Parametr graniczny</w:t>
            </w:r>
          </w:p>
        </w:tc>
        <w:tc>
          <w:tcPr>
            <w:tcW w:w="373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9C4220" w:rsidRPr="00555A9B" w:rsidRDefault="009C4220" w:rsidP="009C4220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b/>
                <w:szCs w:val="22"/>
                <w:lang w:eastAsia="zh-CN"/>
              </w:rPr>
              <w:t xml:space="preserve">Parametry oferowane </w:t>
            </w:r>
          </w:p>
          <w:p w:rsidR="009C4220" w:rsidRPr="00555A9B" w:rsidRDefault="009C4220" w:rsidP="009C4220">
            <w:pPr>
              <w:widowControl w:val="0"/>
              <w:spacing w:line="288" w:lineRule="auto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b/>
                <w:szCs w:val="22"/>
                <w:lang w:eastAsia="zh-CN"/>
              </w:rPr>
              <w:t>/podać zakres lub opisać/</w:t>
            </w:r>
            <w:r w:rsidRPr="00555A9B">
              <w:rPr>
                <w:rFonts w:ascii="Arial Narrow" w:hAnsi="Arial Narrow"/>
                <w:szCs w:val="22"/>
                <w:lang w:eastAsia="zh-CN"/>
              </w:rPr>
              <w:t xml:space="preserve"> / </w:t>
            </w:r>
          </w:p>
        </w:tc>
        <w:tc>
          <w:tcPr>
            <w:tcW w:w="2507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vAlign w:val="center"/>
          </w:tcPr>
          <w:p w:rsidR="009C4220" w:rsidRPr="00555A9B" w:rsidRDefault="009C4220" w:rsidP="009C4220">
            <w:pPr>
              <w:widowControl w:val="0"/>
              <w:spacing w:line="288" w:lineRule="auto"/>
              <w:jc w:val="center"/>
              <w:rPr>
                <w:rFonts w:ascii="Arial Narrow" w:hAnsi="Arial Narrow"/>
                <w:color w:val="00000A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b/>
                <w:color w:val="00000A"/>
                <w:szCs w:val="22"/>
                <w:lang w:eastAsia="zh-CN"/>
              </w:rPr>
              <w:t>Punktacja dodatkowa</w:t>
            </w:r>
          </w:p>
        </w:tc>
      </w:tr>
      <w:tr w:rsidR="009C4220" w:rsidTr="009C4220">
        <w:trPr>
          <w:trHeight w:val="357"/>
          <w:jc w:val="center"/>
        </w:trPr>
        <w:tc>
          <w:tcPr>
            <w:tcW w:w="15735" w:type="dxa"/>
            <w:gridSpan w:val="5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E7E6E6" w:themeFill="background2"/>
            <w:vAlign w:val="center"/>
          </w:tcPr>
          <w:p w:rsidR="009C4220" w:rsidRPr="00555A9B" w:rsidRDefault="009C4220" w:rsidP="00555A9B">
            <w:pPr>
              <w:pStyle w:val="Tekstpodstawowy"/>
              <w:tabs>
                <w:tab w:val="left" w:pos="2410"/>
              </w:tabs>
              <w:ind w:left="1800"/>
              <w:rPr>
                <w:rFonts w:ascii="Arial Narrow" w:hAnsi="Arial Narrow"/>
                <w:b/>
                <w:i/>
                <w:sz w:val="22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b/>
                <w:i/>
                <w:sz w:val="22"/>
                <w:szCs w:val="22"/>
                <w:lang w:eastAsia="zh-CN"/>
              </w:rPr>
              <w:t xml:space="preserve">Negatoskop cyfrowy </w:t>
            </w:r>
            <w:r w:rsidR="001338B8">
              <w:rPr>
                <w:rFonts w:ascii="Arial Narrow" w:hAnsi="Arial Narrow"/>
                <w:b/>
                <w:i/>
                <w:sz w:val="22"/>
                <w:szCs w:val="22"/>
                <w:lang w:eastAsia="zh-CN"/>
              </w:rPr>
              <w:t>– 3 szt.</w:t>
            </w:r>
          </w:p>
        </w:tc>
      </w:tr>
      <w:tr w:rsidR="009C4220" w:rsidTr="009C4220">
        <w:trPr>
          <w:jc w:val="center"/>
        </w:trPr>
        <w:tc>
          <w:tcPr>
            <w:tcW w:w="1573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9C4220" w:rsidRPr="00555A9B" w:rsidRDefault="009C4220" w:rsidP="009C4220">
            <w:pPr>
              <w:keepNext/>
              <w:widowControl w:val="0"/>
              <w:numPr>
                <w:ilvl w:val="0"/>
                <w:numId w:val="2"/>
              </w:numPr>
              <w:suppressAutoHyphens/>
              <w:spacing w:after="0"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b/>
                <w:i/>
                <w:szCs w:val="22"/>
                <w:lang w:eastAsia="zh-CN"/>
              </w:rPr>
              <w:t xml:space="preserve"> WYMAGANIA OGÓLNE</w:t>
            </w:r>
          </w:p>
        </w:tc>
      </w:tr>
      <w:tr w:rsidR="009C4220" w:rsidTr="009C4220">
        <w:trPr>
          <w:cantSplit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4"/>
              <w:contextualSpacing/>
              <w:rPr>
                <w:rFonts w:ascii="Arial Narrow" w:eastAsia="Calibri" w:hAnsi="Arial Narrow"/>
                <w:b/>
                <w:caps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555A9B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 w:cs="Arial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9C4220" w:rsidTr="009C4220">
        <w:trPr>
          <w:cantSplit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Wyrób fabrycznie nowy z 2024 roku 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 w:cs="Arial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9C4220" w:rsidTr="009C4220">
        <w:trPr>
          <w:cantSplit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Negatoskop cyfrowy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widowControl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jc w:val="center"/>
              <w:rPr>
                <w:rFonts w:ascii="Arial Narrow" w:hAnsi="Arial Narrow" w:cs="Arial"/>
                <w:szCs w:val="22"/>
                <w:highlight w:val="white"/>
                <w:lang w:eastAsia="zh-CN"/>
              </w:rPr>
            </w:pPr>
            <w:r w:rsidRPr="00555A9B">
              <w:rPr>
                <w:rFonts w:ascii="Arial Narrow" w:hAnsi="Arial Narrow" w:cs="Arial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9C4220" w:rsidTr="009C4220">
        <w:trPr>
          <w:cantSplit/>
          <w:trHeight w:hRule="exact" w:val="56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Stacja wykonana w wersji na  statywie jezdnym. Obudowa wysokiej klasy pokryta lakierem proszkowym. Na życzenie możliwość wykonania w dowolnym kolorze z palety RAL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9C4220" w:rsidTr="00555A9B">
        <w:trPr>
          <w:cantSplit/>
          <w:trHeight w:hRule="exact" w:val="60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Monitor o przekątnej min. 43” i rozdzielczości 3840 x 2160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9C4220" w:rsidTr="009C4220">
        <w:trPr>
          <w:cantSplit/>
          <w:trHeight w:hRule="exact" w:val="34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Jakość obrazu: 4K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9C4220" w:rsidTr="00555A9B">
        <w:trPr>
          <w:cantSplit/>
          <w:trHeight w:hRule="exact" w:val="64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Jasność min. 700 cd/m2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9C4220" w:rsidTr="00555A9B">
        <w:trPr>
          <w:cantSplit/>
          <w:trHeight w:hRule="exact" w:val="56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Kontrast min. 8000:1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9C4220" w:rsidTr="00555A9B">
        <w:trPr>
          <w:cantSplit/>
          <w:trHeight w:hRule="exact" w:val="57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Kąty widzenia max. 178/178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9C4220" w:rsidTr="009C4220">
        <w:trPr>
          <w:cantSplit/>
          <w:trHeight w:hRule="exact" w:val="34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Tryb pracy zgodny z DICOM Part 14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9C4220" w:rsidTr="009C4220">
        <w:trPr>
          <w:cantSplit/>
          <w:trHeight w:hRule="exact" w:val="34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Sprzętowa kalibracja do DICOM w tablicy LUT monitora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9C4220" w:rsidTr="009C4220">
        <w:trPr>
          <w:cantSplit/>
          <w:trHeight w:hRule="exact" w:val="34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Matryca IPS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9C4220" w:rsidTr="009C4220">
        <w:trPr>
          <w:cantSplit/>
          <w:trHeight w:hRule="exact" w:val="34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Podświetlenie </w:t>
            </w:r>
            <w:proofErr w:type="spellStart"/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Edge</w:t>
            </w:r>
            <w:proofErr w:type="spellEnd"/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LED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9C4220" w:rsidTr="009C4220">
        <w:trPr>
          <w:cantSplit/>
          <w:trHeight w:hRule="exact" w:val="34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Szyba z redukcją niepożądanych refleksów świetlnych: 8-krotna redukcja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9C4220" w:rsidTr="009C4220">
        <w:trPr>
          <w:cantSplit/>
          <w:trHeight w:hRule="exact" w:val="34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Wejście HDMI – 1szt.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9C4220" w:rsidTr="009C4220">
        <w:trPr>
          <w:cantSplit/>
          <w:trHeight w:hRule="exact" w:val="34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Wejście </w:t>
            </w:r>
            <w:proofErr w:type="spellStart"/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DisplayPort</w:t>
            </w:r>
            <w:proofErr w:type="spellEnd"/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– 1szt.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9C4220" w:rsidTr="00555A9B">
        <w:trPr>
          <w:cantSplit/>
          <w:trHeight w:hRule="exact" w:val="60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Procesor wielordzeniowy Intel min. 25 000 pkt. w teście </w:t>
            </w:r>
            <w:proofErr w:type="spellStart"/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passmark</w:t>
            </w:r>
            <w:proofErr w:type="spellEnd"/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https://www.passmark.com/ 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9C4220" w:rsidTr="009C4220">
        <w:trPr>
          <w:cantSplit/>
          <w:trHeight w:hRule="exact" w:val="34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Płyta główna B560 - płyta współpracująca z oferowanym procesorem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9C4220" w:rsidTr="00555A9B">
        <w:trPr>
          <w:cantSplit/>
          <w:trHeight w:hRule="exact" w:val="6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Pamięć RAM minimum: 16 GB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9C4220" w:rsidTr="00555A9B">
        <w:trPr>
          <w:cantSplit/>
          <w:trHeight w:hRule="exact" w:val="56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Dysk twardy SSD M.2 minimum 1TB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9C4220" w:rsidTr="00555A9B">
        <w:trPr>
          <w:cantSplit/>
          <w:trHeight w:hRule="exact" w:val="70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Gniazdo LAN 10/100/1000 </w:t>
            </w:r>
            <w:proofErr w:type="spellStart"/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MBit</w:t>
            </w:r>
            <w:proofErr w:type="spellEnd"/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 zabezpieczone przed zalaniem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9C4220" w:rsidTr="00555A9B">
        <w:trPr>
          <w:cantSplit/>
          <w:trHeight w:hRule="exact" w:val="71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Gniazda USB 2.0, zabezpieczone przed zalaniem – min.  2 szt.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9C4220" w:rsidTr="00555A9B">
        <w:trPr>
          <w:cantSplit/>
          <w:trHeight w:hRule="exact" w:val="42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Nagrywarka DVD+/-RW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9C4220" w:rsidTr="009C4220">
        <w:trPr>
          <w:cantSplit/>
          <w:trHeight w:hRule="exact" w:val="34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System operacyjny Windows 11 Pro 64 bit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9C4220" w:rsidTr="00555A9B">
        <w:trPr>
          <w:cantSplit/>
          <w:trHeight w:hRule="exact" w:val="250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C4220" w:rsidRPr="00555A9B" w:rsidRDefault="009C4220" w:rsidP="009C4220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Klawiatura medyczna z powierzchnią silikonową łatwą w dezynfekcji, wyposażoną w przycisk CLEAN, odporną na zarysowania i uszkodzenia mechaniczne. Możliwość dezynfekcji wszystkimi środkami dezynfekcyjnymi używanymi na salach operacyjnych. Układ klawiatury: QWERTY wraz z wydzielonym blokiem numerycznym i </w:t>
            </w:r>
            <w:proofErr w:type="spellStart"/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touchpadem</w:t>
            </w:r>
            <w:proofErr w:type="spellEnd"/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. Obudowa klawiatury wykonana z jednego bloku aluminium anodowanego z możliwością składania i zablokowania pod dowolnym kątem, przewody zabudowane niewidoczne. Wodoodporność IP68. Interfejs klawiatury USB, współpracująca z wszystkimi systemami operacyjnymi. Obudowa klawiatury wyposażona w półkę pod mysz medyczną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9C4220" w:rsidTr="009C4220">
        <w:trPr>
          <w:cantSplit/>
          <w:trHeight w:hRule="exact" w:val="34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Kontrola czasu pracy stacji poprzez wewnętrzny program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9C4220" w:rsidTr="009C4220">
        <w:trPr>
          <w:cantSplit/>
          <w:trHeight w:hRule="exact" w:val="34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 xml:space="preserve">Informacja o terminie wykonania przeglądu technicznego 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9C4220" w:rsidTr="009C4220">
        <w:trPr>
          <w:cantSplit/>
          <w:trHeight w:hRule="exact" w:val="34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Wewnętrzny system dezynfekcji powietrza w kanale UVC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9C4220" w:rsidTr="00555A9B">
        <w:trPr>
          <w:cantSplit/>
          <w:trHeight w:hRule="exact" w:val="74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Spełnienie Norm: PN-EN 60601-1:2011, PN-EN 60601-1:2015, Rozporządzenie Parlamentu Europejskiego i Rady UE MDR 2017/745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Cs w:val="22"/>
                <w:lang w:eastAsia="zh-CN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Bez punktacji</w:t>
            </w:r>
          </w:p>
        </w:tc>
      </w:tr>
      <w:tr w:rsidR="009C4220" w:rsidTr="009C4220">
        <w:trPr>
          <w:cantSplit/>
          <w:trHeight w:val="343"/>
          <w:jc w:val="center"/>
        </w:trPr>
        <w:tc>
          <w:tcPr>
            <w:tcW w:w="15735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:rsidR="009C4220" w:rsidRPr="00555A9B" w:rsidRDefault="009C4220" w:rsidP="00555A9B">
            <w:pPr>
              <w:widowControl w:val="0"/>
              <w:jc w:val="center"/>
              <w:rPr>
                <w:rFonts w:ascii="Arial Narrow" w:hAnsi="Arial Narrow" w:cs="Arial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b/>
                <w:szCs w:val="22"/>
                <w:lang w:eastAsia="zh-CN"/>
              </w:rPr>
              <w:t>Inne wymagania</w:t>
            </w:r>
          </w:p>
        </w:tc>
      </w:tr>
      <w:tr w:rsidR="009C4220" w:rsidTr="009C4220">
        <w:trPr>
          <w:cantSplit/>
          <w:trHeight w:val="33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</w:rPr>
              <w:t xml:space="preserve">Pełna gwarancja na przedmiot zamówienia oraz wszystkie elementy systemu (wymagany </w:t>
            </w:r>
          </w:p>
          <w:p w:rsidR="009C4220" w:rsidRPr="00555A9B" w:rsidRDefault="009C4220" w:rsidP="009C4220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</w:rPr>
              <w:t>okres min. 24 miesiące)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555A9B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rFonts w:ascii="Arial Narrow" w:hAnsi="Arial Narrow"/>
                <w:szCs w:val="22"/>
              </w:rPr>
            </w:pPr>
            <w:r w:rsidRPr="00555A9B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9C4220" w:rsidTr="009C4220">
        <w:trPr>
          <w:cantSplit/>
          <w:trHeight w:val="3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widowControl w:val="0"/>
              <w:rPr>
                <w:rFonts w:ascii="Arial Narrow" w:hAnsi="Arial Narrow"/>
                <w:color w:val="000000" w:themeColor="text1"/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</w:rPr>
              <w:t>Autoryzowany Serwis Producenta  (podać nazwę i adres serwisu)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555A9B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rFonts w:ascii="Arial Narrow" w:hAnsi="Arial Narrow" w:cs="Arial"/>
                <w:szCs w:val="22"/>
                <w:lang w:eastAsia="zh-CN"/>
              </w:rPr>
            </w:pPr>
            <w:r w:rsidRPr="00555A9B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9C4220" w:rsidTr="009C4220">
        <w:trPr>
          <w:cantSplit/>
          <w:trHeight w:val="53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555A9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</w:rPr>
              <w:t>Deklaracje zgodności lub Certyfikaty CE  oraz  inne dokumenty potwierdzające, że oferowane urządzenie medyczne jest dopuszczone do obrotu i używania zgodnie z ustawą o wyrobach medycznych z dnia 7 kwietnia 2022. (Dz. U z 202</w:t>
            </w:r>
            <w:r w:rsidR="00555A9B">
              <w:rPr>
                <w:rFonts w:ascii="Arial Narrow" w:hAnsi="Arial Narrow"/>
                <w:color w:val="000000" w:themeColor="text1"/>
                <w:szCs w:val="22"/>
              </w:rPr>
              <w:t>4</w:t>
            </w:r>
            <w:r w:rsidRPr="00555A9B">
              <w:rPr>
                <w:rFonts w:ascii="Arial Narrow" w:hAnsi="Arial Narrow"/>
                <w:color w:val="000000" w:themeColor="text1"/>
                <w:szCs w:val="22"/>
              </w:rPr>
              <w:t xml:space="preserve"> r. poz. </w:t>
            </w:r>
            <w:r w:rsidR="00555A9B">
              <w:rPr>
                <w:rFonts w:ascii="Arial Narrow" w:hAnsi="Arial Narrow"/>
                <w:color w:val="000000" w:themeColor="text1"/>
                <w:szCs w:val="22"/>
              </w:rPr>
              <w:t>1620</w:t>
            </w:r>
            <w:r w:rsidRPr="00555A9B">
              <w:rPr>
                <w:rFonts w:ascii="Arial Narrow" w:hAnsi="Arial Narrow"/>
                <w:color w:val="000000" w:themeColor="text1"/>
                <w:szCs w:val="22"/>
              </w:rPr>
              <w:t>). W przypadku, gdy urządzenie nie jest urządzeniem medycznym inne dokumenty wymagane prawem dla danego typu urządzeń.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555A9B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Cs w:val="22"/>
                <w:lang w:eastAsia="zh-CN"/>
              </w:rPr>
            </w:pPr>
            <w:r w:rsidRPr="00555A9B">
              <w:rPr>
                <w:rFonts w:ascii="Arial Narrow" w:hAnsi="Arial Narrow"/>
                <w:szCs w:val="22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rFonts w:ascii="Arial Narrow" w:hAnsi="Arial Narrow" w:cs="Arial"/>
                <w:szCs w:val="22"/>
                <w:lang w:eastAsia="zh-CN"/>
              </w:rPr>
            </w:pPr>
            <w:r w:rsidRPr="00555A9B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9C4220" w:rsidTr="009C4220">
        <w:trPr>
          <w:cantSplit/>
          <w:trHeight w:val="36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</w:rPr>
              <w:t>W komplecie Instrukcje Obsługi w języku polskim.</w:t>
            </w:r>
            <w:r w:rsidRPr="00555A9B">
              <w:rPr>
                <w:color w:val="000000" w:themeColor="text1"/>
                <w:szCs w:val="22"/>
              </w:rPr>
              <w:t xml:space="preserve"> </w:t>
            </w:r>
            <w:r w:rsidRPr="00555A9B">
              <w:rPr>
                <w:rFonts w:ascii="Arial Narrow" w:hAnsi="Arial Narrow"/>
                <w:color w:val="000000" w:themeColor="text1"/>
                <w:szCs w:val="22"/>
              </w:rPr>
              <w:t xml:space="preserve">Instrukcja w formie wydrukowanej </w:t>
            </w:r>
          </w:p>
          <w:p w:rsidR="009C4220" w:rsidRPr="00555A9B" w:rsidRDefault="009C4220" w:rsidP="009C4220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Cs w:val="22"/>
                <w:highlight w:val="yellow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</w:rPr>
              <w:t>i w wersji elektronicznej.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812C25">
            <w:pPr>
              <w:pStyle w:val="Domylnie"/>
              <w:widowControl w:val="0"/>
              <w:ind w:left="566" w:hanging="283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55A9B">
              <w:rPr>
                <w:rFonts w:ascii="Arial Narrow" w:hAnsi="Arial Narrow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rFonts w:ascii="Arial Narrow" w:hAnsi="Arial Narrow" w:cs="Arial"/>
                <w:szCs w:val="22"/>
                <w:lang w:eastAsia="zh-CN"/>
              </w:rPr>
            </w:pPr>
            <w:r w:rsidRPr="00555A9B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9C4220" w:rsidTr="009C4220">
        <w:trPr>
          <w:cantSplit/>
          <w:trHeight w:val="1263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Cs w:val="22"/>
                <w:highlight w:val="yellow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555A9B">
            <w:pPr>
              <w:pStyle w:val="Domylnie"/>
              <w:widowControl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55A9B">
              <w:rPr>
                <w:rFonts w:ascii="Arial Narrow" w:hAnsi="Arial Narrow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rFonts w:ascii="Arial Narrow" w:hAnsi="Arial Narrow" w:cs="Arial"/>
                <w:szCs w:val="22"/>
                <w:lang w:eastAsia="zh-CN"/>
              </w:rPr>
            </w:pPr>
            <w:r w:rsidRPr="00555A9B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9C4220" w:rsidTr="009C4220">
        <w:trPr>
          <w:cantSplit/>
          <w:trHeight w:val="41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autoSpaceDE w:val="0"/>
              <w:rPr>
                <w:rFonts w:ascii="ArialMT" w:hAnsi="ArialMT" w:cs="ArialMT"/>
                <w:color w:val="000000" w:themeColor="text1"/>
                <w:szCs w:val="22"/>
                <w:highlight w:val="yellow"/>
                <w:lang w:eastAsia="zh-CN" w:bidi="hi-IN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  <w:lang w:eastAsia="zh-CN"/>
              </w:rPr>
              <w:t>Wsparcie serwisowe oraz dostępność części zamiennych co najmniej przez 7 lat po zakupie urządzenia.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555A9B">
            <w:pPr>
              <w:pStyle w:val="Domylnie"/>
              <w:widowControl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55A9B">
              <w:rPr>
                <w:rFonts w:ascii="Arial Narrow" w:hAnsi="Arial Narrow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rFonts w:ascii="Arial Narrow" w:hAnsi="Arial Narrow" w:cs="Arial"/>
                <w:szCs w:val="22"/>
                <w:lang w:eastAsia="zh-CN"/>
              </w:rPr>
            </w:pPr>
            <w:r w:rsidRPr="00555A9B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  <w:tr w:rsidR="009C4220" w:rsidTr="009C4220">
        <w:trPr>
          <w:cantSplit/>
          <w:trHeight w:val="532"/>
          <w:jc w:val="center"/>
        </w:trPr>
        <w:tc>
          <w:tcPr>
            <w:tcW w:w="1062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C4220" w:rsidRPr="00555A9B" w:rsidRDefault="009C4220" w:rsidP="009C4220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Cs w:val="22"/>
                <w:lang w:eastAsia="zh-CN"/>
              </w:rPr>
            </w:pPr>
          </w:p>
        </w:tc>
        <w:tc>
          <w:tcPr>
            <w:tcW w:w="7443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555A9B" w:rsidRDefault="009C4220" w:rsidP="00555A9B">
            <w:pPr>
              <w:spacing w:after="0"/>
              <w:ind w:right="-1391"/>
              <w:jc w:val="both"/>
              <w:rPr>
                <w:rFonts w:ascii="Arial Narrow" w:hAnsi="Arial Narrow"/>
                <w:color w:val="000000" w:themeColor="text1"/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</w:rPr>
              <w:t xml:space="preserve">Bezpłatne szkolenie personelu w zakresie eksploatacji i obsługi urządzenia,  </w:t>
            </w:r>
          </w:p>
          <w:p w:rsidR="00555A9B" w:rsidRDefault="00555A9B" w:rsidP="00555A9B">
            <w:pPr>
              <w:spacing w:after="0"/>
              <w:ind w:right="-1391"/>
              <w:jc w:val="both"/>
              <w:rPr>
                <w:rFonts w:ascii="Arial Narrow" w:hAnsi="Arial Narrow"/>
                <w:color w:val="000000" w:themeColor="text1"/>
                <w:szCs w:val="22"/>
              </w:rPr>
            </w:pPr>
            <w:r>
              <w:rPr>
                <w:rFonts w:ascii="Arial Narrow" w:hAnsi="Arial Narrow"/>
                <w:color w:val="000000" w:themeColor="text1"/>
                <w:szCs w:val="22"/>
              </w:rPr>
              <w:t xml:space="preserve">Przeprowadzone </w:t>
            </w:r>
            <w:r w:rsidR="009C4220" w:rsidRPr="00555A9B">
              <w:rPr>
                <w:rFonts w:ascii="Arial Narrow" w:hAnsi="Arial Narrow"/>
                <w:color w:val="000000" w:themeColor="text1"/>
                <w:szCs w:val="22"/>
              </w:rPr>
              <w:t xml:space="preserve">w miejscu instalacji produktu, poświadczone certyfikatem lub protokołem </w:t>
            </w:r>
          </w:p>
          <w:p w:rsidR="009C4220" w:rsidRPr="00555A9B" w:rsidRDefault="009C4220" w:rsidP="00555A9B">
            <w:pPr>
              <w:spacing w:after="0"/>
              <w:ind w:right="-1391"/>
              <w:jc w:val="both"/>
              <w:rPr>
                <w:rFonts w:ascii="Arial Narrow" w:hAnsi="Arial Narrow"/>
                <w:color w:val="000000" w:themeColor="text1"/>
                <w:szCs w:val="22"/>
              </w:rPr>
            </w:pPr>
            <w:r w:rsidRPr="00555A9B">
              <w:rPr>
                <w:rFonts w:ascii="Arial Narrow" w:hAnsi="Arial Narrow"/>
                <w:color w:val="000000" w:themeColor="text1"/>
                <w:szCs w:val="22"/>
              </w:rPr>
              <w:t>szkolenia.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812C25">
            <w:pPr>
              <w:widowControl w:val="0"/>
              <w:ind w:left="566" w:hanging="283"/>
              <w:rPr>
                <w:rFonts w:ascii="Arial Narrow" w:hAnsi="Arial Narrow"/>
                <w:szCs w:val="22"/>
              </w:rPr>
            </w:pPr>
            <w:r w:rsidRPr="00555A9B">
              <w:rPr>
                <w:rFonts w:ascii="Arial Narrow" w:hAnsi="Arial Narrow"/>
                <w:szCs w:val="22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widowControl w:val="0"/>
              <w:ind w:left="566" w:hanging="283"/>
              <w:rPr>
                <w:rFonts w:ascii="Arial Narrow" w:hAnsi="Arial Narrow"/>
                <w:szCs w:val="22"/>
              </w:rPr>
            </w:pPr>
          </w:p>
        </w:tc>
        <w:tc>
          <w:tcPr>
            <w:tcW w:w="2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C4220" w:rsidRPr="00555A9B" w:rsidRDefault="009C4220" w:rsidP="009C4220">
            <w:pPr>
              <w:jc w:val="center"/>
              <w:rPr>
                <w:rFonts w:ascii="Arial Narrow" w:hAnsi="Arial Narrow" w:cs="Arial"/>
                <w:szCs w:val="22"/>
                <w:lang w:eastAsia="zh-CN"/>
              </w:rPr>
            </w:pPr>
            <w:r w:rsidRPr="00555A9B">
              <w:rPr>
                <w:rFonts w:ascii="Arial Narrow" w:hAnsi="Arial Narrow" w:cs="Arial"/>
                <w:szCs w:val="22"/>
                <w:lang w:eastAsia="zh-CN"/>
              </w:rPr>
              <w:t>Bez punktacji</w:t>
            </w:r>
          </w:p>
        </w:tc>
      </w:tr>
    </w:tbl>
    <w:p w:rsidR="009C4220" w:rsidRDefault="009C4220"/>
    <w:p w:rsidR="00555A9B" w:rsidRPr="001364B6" w:rsidRDefault="00555A9B" w:rsidP="00555A9B">
      <w:pPr>
        <w:rPr>
          <w:rFonts w:ascii="Arial Narrow" w:hAnsi="Arial Narrow"/>
        </w:rPr>
      </w:pPr>
      <w:r w:rsidRPr="001364B6">
        <w:rPr>
          <w:rFonts w:ascii="Arial Narrow" w:hAnsi="Arial Narrow"/>
        </w:rPr>
        <w:t>*Wypełnia Wykonawca</w:t>
      </w:r>
    </w:p>
    <w:p w:rsidR="00555A9B" w:rsidRPr="001364B6" w:rsidRDefault="008B2A3C" w:rsidP="00555A9B">
      <w:pPr>
        <w:rPr>
          <w:rFonts w:ascii="Arial Narrow" w:hAnsi="Arial Narrow"/>
        </w:rPr>
      </w:pPr>
      <w:r w:rsidRPr="008B2A3C">
        <w:rPr>
          <w:rFonts w:ascii="Arial Narrow" w:hAnsi="Arial Narrow"/>
        </w:rPr>
        <w:t>Oferta nie spełniająca parametrów granicznych  podlega odrzuceniu bez dalszego rozpatrywania.</w:t>
      </w:r>
    </w:p>
    <w:p w:rsidR="00555A9B" w:rsidRPr="001364B6" w:rsidRDefault="00555A9B" w:rsidP="00555A9B">
      <w:pPr>
        <w:suppressAutoHyphens/>
        <w:spacing w:after="140" w:line="276" w:lineRule="auto"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Oświadczamy, że:</w:t>
      </w:r>
    </w:p>
    <w:p w:rsidR="00555A9B" w:rsidRPr="001364B6" w:rsidRDefault="00555A9B" w:rsidP="00555A9B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oferowany przez nas sprzęt jest nowy, nie był przedmiotem ekspozycji, wystaw itp.;</w:t>
      </w:r>
    </w:p>
    <w:p w:rsidR="00555A9B" w:rsidRPr="001364B6" w:rsidRDefault="00555A9B" w:rsidP="00555A9B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oferowane przez nas urządzenie jest gotowe do pracy, zawiera wszystkie niezbędne akcesoria, bez dodatkowych zakupów i inwestycji (poza materiałami eksploatacyjnymi)</w:t>
      </w:r>
    </w:p>
    <w:p w:rsidR="00555A9B" w:rsidRPr="001364B6" w:rsidRDefault="00555A9B" w:rsidP="00555A9B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zobowiązujemy się do dostarczenia, montażu i uruchomienia sprzętu w miejscu jego przeznaczenia</w:t>
      </w:r>
    </w:p>
    <w:p w:rsidR="00555A9B" w:rsidRPr="001364B6" w:rsidRDefault="00555A9B" w:rsidP="00555A9B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zobowiązujemy się do przeszkolenia personelu w obsłudze urządzenia</w:t>
      </w:r>
    </w:p>
    <w:p w:rsidR="00555A9B" w:rsidRPr="001364B6" w:rsidRDefault="00555A9B" w:rsidP="00555A9B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przeglądy techniczne wymagane przez producenta w okresie gwarancji na koszt wykonawcy</w:t>
      </w:r>
    </w:p>
    <w:p w:rsidR="00555A9B" w:rsidRPr="001364B6" w:rsidRDefault="00555A9B" w:rsidP="00555A9B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 xml:space="preserve">ostatni przegląd w ostatnim miesiącu gwarancji  </w:t>
      </w:r>
    </w:p>
    <w:p w:rsidR="00555A9B" w:rsidRPr="001364B6" w:rsidRDefault="00555A9B" w:rsidP="00555A9B">
      <w:pPr>
        <w:tabs>
          <w:tab w:val="num" w:pos="360"/>
        </w:tabs>
        <w:suppressAutoHyphens/>
        <w:spacing w:after="0" w:line="240" w:lineRule="auto"/>
        <w:ind w:left="360" w:hanging="360"/>
        <w:contextualSpacing/>
        <w:rPr>
          <w:rFonts w:ascii="Arial Narrow" w:eastAsia="Times New Roman" w:hAnsi="Arial Narrow" w:cs="Times New Roman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>inne:  w ostatnim miesiącu gwarancji</w:t>
      </w:r>
      <w:r w:rsidRPr="001364B6">
        <w:rPr>
          <w:rFonts w:ascii="Arial Narrow" w:eastAsia="Times New Roman" w:hAnsi="Arial Narrow" w:cs="Times New Roman"/>
          <w:b/>
          <w:kern w:val="0"/>
          <w:szCs w:val="22"/>
          <w:lang w:eastAsia="pl-PL"/>
        </w:rPr>
        <w:t xml:space="preserve"> </w:t>
      </w:r>
      <w:r w:rsidRPr="001364B6">
        <w:rPr>
          <w:rFonts w:ascii="Arial Narrow" w:eastAsia="Times New Roman" w:hAnsi="Arial Narrow" w:cs="Times New Roman"/>
          <w:kern w:val="0"/>
          <w:szCs w:val="22"/>
          <w:lang w:eastAsia="pl-PL"/>
        </w:rPr>
        <w:t xml:space="preserve">aktualizacja oprogramowania (jeśli dotyczy) </w:t>
      </w:r>
    </w:p>
    <w:p w:rsidR="00555A9B" w:rsidRDefault="00555A9B" w:rsidP="00555A9B">
      <w:pPr>
        <w:rPr>
          <w:rFonts w:ascii="Arial Narrow" w:hAnsi="Arial Narrow"/>
        </w:rPr>
      </w:pPr>
    </w:p>
    <w:p w:rsidR="00555A9B" w:rsidRDefault="00555A9B" w:rsidP="00555A9B">
      <w:pPr>
        <w:rPr>
          <w:rFonts w:ascii="Arial Narrow" w:hAnsi="Arial Narrow"/>
        </w:rPr>
      </w:pPr>
    </w:p>
    <w:p w:rsidR="00555A9B" w:rsidRPr="001364B6" w:rsidRDefault="00555A9B" w:rsidP="00555A9B">
      <w:pPr>
        <w:rPr>
          <w:rFonts w:ascii="Arial Narrow" w:hAnsi="Arial Narrow"/>
        </w:rPr>
      </w:pPr>
    </w:p>
    <w:p w:rsidR="00555A9B" w:rsidRPr="001364B6" w:rsidRDefault="00555A9B" w:rsidP="00555A9B">
      <w:pPr>
        <w:rPr>
          <w:rFonts w:ascii="Arial Narrow" w:hAnsi="Arial Narrow"/>
        </w:rPr>
      </w:pPr>
    </w:p>
    <w:p w:rsidR="00555A9B" w:rsidRPr="001364B6" w:rsidRDefault="00555A9B" w:rsidP="00555A9B">
      <w:pPr>
        <w:suppressAutoHyphens/>
        <w:spacing w:after="0" w:line="240" w:lineRule="auto"/>
        <w:jc w:val="right"/>
        <w:rPr>
          <w:rFonts w:ascii="Arial Narrow" w:eastAsia="Times New Roman" w:hAnsi="Arial Narrow" w:cstheme="minorHAnsi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>………………………………………………………………………</w:t>
      </w:r>
    </w:p>
    <w:p w:rsidR="00555A9B" w:rsidRPr="001364B6" w:rsidRDefault="00555A9B" w:rsidP="00555A9B">
      <w:pPr>
        <w:suppressAutoHyphens/>
        <w:spacing w:after="0" w:line="240" w:lineRule="auto"/>
        <w:jc w:val="right"/>
        <w:rPr>
          <w:rFonts w:ascii="Arial Narrow" w:eastAsia="Times New Roman" w:hAnsi="Arial Narrow" w:cstheme="minorHAnsi"/>
          <w:bCs/>
          <w:iCs/>
          <w:kern w:val="0"/>
          <w:szCs w:val="22"/>
          <w:lang w:eastAsia="pl-PL"/>
        </w:rPr>
      </w:pP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</w: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</w: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</w: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</w: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</w: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</w:r>
      <w:r w:rsidRPr="001364B6">
        <w:rPr>
          <w:rFonts w:ascii="Arial Narrow" w:eastAsia="Times New Roman" w:hAnsi="Arial Narrow" w:cstheme="minorHAnsi"/>
          <w:kern w:val="0"/>
          <w:szCs w:val="22"/>
          <w:lang w:eastAsia="pl-PL"/>
        </w:rPr>
        <w:tab/>
        <w:t>kwalifikowany podpis elektroniczny</w:t>
      </w:r>
    </w:p>
    <w:p w:rsidR="00555A9B" w:rsidRDefault="00555A9B"/>
    <w:sectPr w:rsidR="00555A9B" w:rsidSect="001364B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977" w:rsidRDefault="000A3977" w:rsidP="001364B6">
      <w:pPr>
        <w:spacing w:after="0" w:line="240" w:lineRule="auto"/>
      </w:pPr>
      <w:r>
        <w:separator/>
      </w:r>
    </w:p>
  </w:endnote>
  <w:endnote w:type="continuationSeparator" w:id="0">
    <w:p w:rsidR="000A3977" w:rsidRDefault="000A3977" w:rsidP="0013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tham Ligh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Arial"/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977" w:rsidRDefault="000A3977" w:rsidP="001364B6">
      <w:pPr>
        <w:spacing w:after="0" w:line="240" w:lineRule="auto"/>
      </w:pPr>
      <w:r>
        <w:separator/>
      </w:r>
    </w:p>
  </w:footnote>
  <w:footnote w:type="continuationSeparator" w:id="0">
    <w:p w:rsidR="000A3977" w:rsidRDefault="000A3977" w:rsidP="00136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27A" w:rsidRDefault="0025627A">
    <w:pPr>
      <w:pStyle w:val="Nagwek"/>
    </w:pPr>
    <w:r>
      <w:t>Załącznik 2a – Szczegółowy opis przedmiotu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7001E7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Num1"/>
    <w:lvl w:ilvl="0">
      <w:start w:val="1"/>
      <w:numFmt w:val="decimal"/>
      <w:lvlText w:val="%1"/>
      <w:lvlJc w:val="left"/>
      <w:pPr>
        <w:tabs>
          <w:tab w:val="num" w:pos="0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left"/>
      <w:pPr>
        <w:tabs>
          <w:tab w:val="num" w:pos="0"/>
        </w:tabs>
        <w:ind w:left="6480" w:hanging="180"/>
      </w:pPr>
    </w:lvl>
  </w:abstractNum>
  <w:abstractNum w:abstractNumId="3">
    <w:nsid w:val="003F26D1"/>
    <w:multiLevelType w:val="hybridMultilevel"/>
    <w:tmpl w:val="E78212EC"/>
    <w:lvl w:ilvl="0" w:tplc="2E864432">
      <w:start w:val="1"/>
      <w:numFmt w:val="upperRoman"/>
      <w:lvlText w:val="%1."/>
      <w:lvlJc w:val="left"/>
      <w:pPr>
        <w:ind w:left="1800" w:hanging="72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13A4CE4"/>
    <w:multiLevelType w:val="hybridMultilevel"/>
    <w:tmpl w:val="4D58B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FD7252"/>
    <w:multiLevelType w:val="hybridMultilevel"/>
    <w:tmpl w:val="F920E9FA"/>
    <w:lvl w:ilvl="0" w:tplc="C24C9606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2D546F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D57D14"/>
    <w:multiLevelType w:val="hybridMultilevel"/>
    <w:tmpl w:val="87C86484"/>
    <w:lvl w:ilvl="0" w:tplc="EFF4E44A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00578B"/>
    <w:multiLevelType w:val="multilevel"/>
    <w:tmpl w:val="8E12D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5E25CB"/>
    <w:multiLevelType w:val="multilevel"/>
    <w:tmpl w:val="50485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ED67FB"/>
    <w:multiLevelType w:val="hybridMultilevel"/>
    <w:tmpl w:val="9D0C3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557CF8"/>
    <w:multiLevelType w:val="multilevel"/>
    <w:tmpl w:val="FAB80C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30D17652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>
    <w:nsid w:val="36B62FE6"/>
    <w:multiLevelType w:val="hybridMultilevel"/>
    <w:tmpl w:val="86DC0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DB0F44"/>
    <w:multiLevelType w:val="multilevel"/>
    <w:tmpl w:val="A0F08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856859"/>
    <w:multiLevelType w:val="hybridMultilevel"/>
    <w:tmpl w:val="4B1CCF28"/>
    <w:lvl w:ilvl="0" w:tplc="B7D873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94074E"/>
    <w:multiLevelType w:val="hybridMultilevel"/>
    <w:tmpl w:val="0EE008FA"/>
    <w:lvl w:ilvl="0" w:tplc="BF780708">
      <w:start w:val="4"/>
      <w:numFmt w:val="bullet"/>
      <w:lvlText w:val=""/>
      <w:lvlJc w:val="left"/>
      <w:pPr>
        <w:ind w:left="1080" w:hanging="360"/>
      </w:pPr>
      <w:rPr>
        <w:rFonts w:ascii="Wingdings" w:eastAsia="Calibri" w:hAnsi="Wingdings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0E67C0C"/>
    <w:multiLevelType w:val="hybridMultilevel"/>
    <w:tmpl w:val="0BE82C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C8053E"/>
    <w:multiLevelType w:val="hybridMultilevel"/>
    <w:tmpl w:val="83C4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DC6D35"/>
    <w:multiLevelType w:val="hybridMultilevel"/>
    <w:tmpl w:val="9328D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407A29"/>
    <w:multiLevelType w:val="hybridMultilevel"/>
    <w:tmpl w:val="E5429A74"/>
    <w:lvl w:ilvl="0" w:tplc="17A0B8EC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6AA023F"/>
    <w:multiLevelType w:val="multilevel"/>
    <w:tmpl w:val="CE5C48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>
    <w:nsid w:val="5A275E08"/>
    <w:multiLevelType w:val="hybridMultilevel"/>
    <w:tmpl w:val="21A05C4E"/>
    <w:lvl w:ilvl="0" w:tplc="A3A2058A">
      <w:start w:val="3"/>
      <w:numFmt w:val="upperRoman"/>
      <w:lvlText w:val="%1."/>
      <w:lvlJc w:val="left"/>
      <w:pPr>
        <w:ind w:left="2520" w:hanging="72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5233224"/>
    <w:multiLevelType w:val="hybridMultilevel"/>
    <w:tmpl w:val="5E86AA7C"/>
    <w:lvl w:ilvl="0" w:tplc="0415000B">
      <w:start w:val="47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9F4C79"/>
    <w:multiLevelType w:val="hybridMultilevel"/>
    <w:tmpl w:val="001EC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7721C"/>
    <w:multiLevelType w:val="hybridMultilevel"/>
    <w:tmpl w:val="17BABC62"/>
    <w:lvl w:ilvl="0" w:tplc="6FB8402A">
      <w:start w:val="4"/>
      <w:numFmt w:val="upperRoman"/>
      <w:lvlText w:val="%1."/>
      <w:lvlJc w:val="left"/>
      <w:pPr>
        <w:ind w:left="1800" w:hanging="720"/>
      </w:pPr>
      <w:rPr>
        <w:rFonts w:ascii="Arial Narrow" w:hAnsi="Arial Narrow" w:hint="default"/>
        <w:i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D047CAE"/>
    <w:multiLevelType w:val="hybridMultilevel"/>
    <w:tmpl w:val="FA4009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345A61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9">
    <w:nsid w:val="6F7C2503"/>
    <w:multiLevelType w:val="hybridMultilevel"/>
    <w:tmpl w:val="51F6B184"/>
    <w:lvl w:ilvl="0" w:tplc="1E2CE60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E60F3B"/>
    <w:multiLevelType w:val="hybridMultilevel"/>
    <w:tmpl w:val="E78212EC"/>
    <w:lvl w:ilvl="0" w:tplc="2E864432">
      <w:start w:val="1"/>
      <w:numFmt w:val="upperRoman"/>
      <w:lvlText w:val="%1."/>
      <w:lvlJc w:val="left"/>
      <w:pPr>
        <w:ind w:left="1800" w:hanging="72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BF6646F"/>
    <w:multiLevelType w:val="hybridMultilevel"/>
    <w:tmpl w:val="7F4AE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CB3DB6"/>
    <w:multiLevelType w:val="hybridMultilevel"/>
    <w:tmpl w:val="B8BA4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FA1BB2"/>
    <w:multiLevelType w:val="hybridMultilevel"/>
    <w:tmpl w:val="ABE4CB30"/>
    <w:lvl w:ilvl="0" w:tplc="2DAEBB3E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2"/>
  </w:num>
  <w:num w:numId="3">
    <w:abstractNumId w:val="16"/>
  </w:num>
  <w:num w:numId="4">
    <w:abstractNumId w:val="3"/>
  </w:num>
  <w:num w:numId="5">
    <w:abstractNumId w:val="23"/>
  </w:num>
  <w:num w:numId="6">
    <w:abstractNumId w:val="28"/>
  </w:num>
  <w:num w:numId="7">
    <w:abstractNumId w:val="1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7"/>
  </w:num>
  <w:num w:numId="11">
    <w:abstractNumId w:val="8"/>
  </w:num>
  <w:num w:numId="12">
    <w:abstractNumId w:val="0"/>
  </w:num>
  <w:num w:numId="13">
    <w:abstractNumId w:val="10"/>
  </w:num>
  <w:num w:numId="14">
    <w:abstractNumId w:val="15"/>
  </w:num>
  <w:num w:numId="15">
    <w:abstractNumId w:val="9"/>
  </w:num>
  <w:num w:numId="16">
    <w:abstractNumId w:val="1"/>
  </w:num>
  <w:num w:numId="17">
    <w:abstractNumId w:val="33"/>
  </w:num>
  <w:num w:numId="18">
    <w:abstractNumId w:val="17"/>
  </w:num>
  <w:num w:numId="19">
    <w:abstractNumId w:val="20"/>
  </w:num>
  <w:num w:numId="20">
    <w:abstractNumId w:val="14"/>
  </w:num>
  <w:num w:numId="21">
    <w:abstractNumId w:val="31"/>
  </w:num>
  <w:num w:numId="22">
    <w:abstractNumId w:val="29"/>
  </w:num>
  <w:num w:numId="23">
    <w:abstractNumId w:val="27"/>
  </w:num>
  <w:num w:numId="24">
    <w:abstractNumId w:val="24"/>
  </w:num>
  <w:num w:numId="25">
    <w:abstractNumId w:val="21"/>
  </w:num>
  <w:num w:numId="26">
    <w:abstractNumId w:val="5"/>
  </w:num>
  <w:num w:numId="27">
    <w:abstractNumId w:val="26"/>
  </w:num>
  <w:num w:numId="28">
    <w:abstractNumId w:val="13"/>
  </w:num>
  <w:num w:numId="29">
    <w:abstractNumId w:val="30"/>
  </w:num>
  <w:num w:numId="30">
    <w:abstractNumId w:val="2"/>
  </w:num>
  <w:num w:numId="31">
    <w:abstractNumId w:val="32"/>
  </w:num>
  <w:num w:numId="32">
    <w:abstractNumId w:val="4"/>
  </w:num>
  <w:num w:numId="33">
    <w:abstractNumId w:val="11"/>
  </w:num>
  <w:num w:numId="34">
    <w:abstractNumId w:val="19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9FC"/>
    <w:rsid w:val="000A3977"/>
    <w:rsid w:val="000F06D4"/>
    <w:rsid w:val="001338B8"/>
    <w:rsid w:val="001364B6"/>
    <w:rsid w:val="00182D70"/>
    <w:rsid w:val="0025627A"/>
    <w:rsid w:val="00406652"/>
    <w:rsid w:val="00555A9B"/>
    <w:rsid w:val="00812C25"/>
    <w:rsid w:val="008B2A3C"/>
    <w:rsid w:val="00986918"/>
    <w:rsid w:val="009C4220"/>
    <w:rsid w:val="00BD5B25"/>
    <w:rsid w:val="00CC79FC"/>
    <w:rsid w:val="00DC359E"/>
    <w:rsid w:val="00E45FAB"/>
    <w:rsid w:val="00E826BC"/>
    <w:rsid w:val="00EE3FDC"/>
    <w:rsid w:val="00EF363B"/>
    <w:rsid w:val="00F91A5E"/>
    <w:rsid w:val="00FD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FED84B-E1E1-4554-BBDE-41558CE74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4220"/>
  </w:style>
  <w:style w:type="paragraph" w:styleId="Nagwek1">
    <w:name w:val="heading 1"/>
    <w:basedOn w:val="Normalny"/>
    <w:next w:val="Normalny"/>
    <w:link w:val="Nagwek1Znak"/>
    <w:uiPriority w:val="9"/>
    <w:qFormat/>
    <w:rsid w:val="00F91A5E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bCs/>
      <w:iCs/>
      <w:color w:val="2E74B5" w:themeColor="accent1" w:themeShade="BF"/>
      <w:kern w:val="0"/>
      <w:sz w:val="32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1A5E"/>
    <w:pPr>
      <w:keepNext/>
      <w:keepLines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bCs/>
      <w:iCs/>
      <w:color w:val="1F4D78" w:themeColor="accent1" w:themeShade="7F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1A5E"/>
    <w:rPr>
      <w:rFonts w:asciiTheme="majorHAnsi" w:eastAsiaTheme="majorEastAsia" w:hAnsiTheme="majorHAnsi" w:cstheme="majorBidi"/>
      <w:bCs/>
      <w:iCs/>
      <w:color w:val="2E74B5" w:themeColor="accent1" w:themeShade="BF"/>
      <w:kern w:val="0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91A5E"/>
    <w:rPr>
      <w:rFonts w:asciiTheme="majorHAnsi" w:eastAsiaTheme="majorEastAsia" w:hAnsiTheme="majorHAnsi" w:cstheme="majorBidi"/>
      <w:bCs/>
      <w:iCs/>
      <w:color w:val="1F4D78" w:themeColor="accent1" w:themeShade="7F"/>
      <w:kern w:val="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36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364B6"/>
  </w:style>
  <w:style w:type="paragraph" w:styleId="Stopka">
    <w:name w:val="footer"/>
    <w:basedOn w:val="Normalny"/>
    <w:link w:val="StopkaZnak"/>
    <w:uiPriority w:val="99"/>
    <w:unhideWhenUsed/>
    <w:rsid w:val="00136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364B6"/>
  </w:style>
  <w:style w:type="paragraph" w:styleId="Tekstpodstawowy">
    <w:name w:val="Body Text"/>
    <w:basedOn w:val="Normalny"/>
    <w:link w:val="TekstpodstawowyZnak"/>
    <w:rsid w:val="009C4220"/>
    <w:pPr>
      <w:suppressAutoHyphens/>
      <w:spacing w:after="140" w:line="276" w:lineRule="auto"/>
    </w:pPr>
    <w:rPr>
      <w:rFonts w:eastAsia="Times New Roman" w:cs="Times New Roman"/>
      <w:bCs/>
      <w:iCs/>
      <w:kern w:val="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C4220"/>
    <w:rPr>
      <w:rFonts w:eastAsia="Times New Roman" w:cs="Times New Roman"/>
      <w:bCs/>
      <w:iCs/>
      <w:kern w:val="0"/>
      <w:sz w:val="24"/>
      <w:szCs w:val="24"/>
      <w:lang w:eastAsia="pl-PL"/>
    </w:rPr>
  </w:style>
  <w:style w:type="paragraph" w:customStyle="1" w:styleId="Domylnie">
    <w:name w:val="Domyślnie"/>
    <w:qFormat/>
    <w:rsid w:val="009C4220"/>
    <w:pPr>
      <w:tabs>
        <w:tab w:val="left" w:pos="708"/>
      </w:tabs>
      <w:suppressAutoHyphens/>
      <w:spacing w:after="0" w:line="240" w:lineRule="auto"/>
    </w:pPr>
    <w:rPr>
      <w:rFonts w:eastAsia="Times New Roman" w:cs="Times New Roman"/>
      <w:bCs/>
      <w:iCs/>
      <w:color w:val="00000A"/>
      <w:kern w:val="0"/>
      <w:sz w:val="24"/>
      <w:szCs w:val="24"/>
      <w:lang w:eastAsia="ar-SA"/>
    </w:rPr>
  </w:style>
  <w:style w:type="paragraph" w:styleId="Lista">
    <w:name w:val="List"/>
    <w:basedOn w:val="Tekstpodstawowy"/>
    <w:rsid w:val="00F91A5E"/>
    <w:rPr>
      <w:rFonts w:cs="Arial"/>
    </w:rPr>
  </w:style>
  <w:style w:type="paragraph" w:styleId="Legenda">
    <w:name w:val="caption"/>
    <w:basedOn w:val="Normalny"/>
    <w:qFormat/>
    <w:rsid w:val="00F91A5E"/>
    <w:pPr>
      <w:suppressLineNumbers/>
      <w:suppressAutoHyphens/>
      <w:spacing w:before="120" w:after="120" w:line="240" w:lineRule="auto"/>
    </w:pPr>
    <w:rPr>
      <w:rFonts w:eastAsia="Times New Roman" w:cs="Arial"/>
      <w:bCs/>
      <w:i/>
      <w:kern w:val="0"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F91A5E"/>
    <w:pPr>
      <w:suppressLineNumbers/>
      <w:suppressAutoHyphens/>
      <w:spacing w:after="0" w:line="240" w:lineRule="auto"/>
    </w:pPr>
    <w:rPr>
      <w:rFonts w:eastAsia="Times New Roman" w:cs="Arial"/>
      <w:bCs/>
      <w:iCs/>
      <w:kern w:val="0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  <w:rsid w:val="00F91A5E"/>
    <w:pPr>
      <w:suppressAutoHyphens/>
      <w:spacing w:after="0" w:line="240" w:lineRule="auto"/>
    </w:pPr>
    <w:rPr>
      <w:rFonts w:eastAsia="Times New Roman" w:cs="Times New Roman"/>
      <w:bCs/>
      <w:iCs/>
      <w:kern w:val="0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F91A5E"/>
    <w:rPr>
      <w:rFonts w:ascii="Garamond" w:hAnsi="Garamond" w:hint="default"/>
      <w:b w:val="0"/>
      <w:bCs w:val="0"/>
      <w:i w:val="0"/>
      <w:iCs w:val="0"/>
      <w:color w:val="595959"/>
      <w:sz w:val="20"/>
      <w:szCs w:val="20"/>
    </w:rPr>
  </w:style>
  <w:style w:type="paragraph" w:styleId="Akapitzlist">
    <w:name w:val="List Paragraph"/>
    <w:basedOn w:val="Normalny"/>
    <w:uiPriority w:val="34"/>
    <w:qFormat/>
    <w:rsid w:val="00F91A5E"/>
    <w:pPr>
      <w:spacing w:after="200" w:line="276" w:lineRule="auto"/>
      <w:ind w:left="720"/>
      <w:contextualSpacing/>
    </w:pPr>
    <w:rPr>
      <w:rFonts w:ascii="Calibri" w:eastAsia="Calibri" w:hAnsi="Calibri" w:cs="Times New Roman"/>
      <w:bCs/>
      <w:iCs/>
      <w:kern w:val="0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A5E"/>
    <w:pPr>
      <w:suppressAutoHyphens/>
      <w:spacing w:after="0" w:line="240" w:lineRule="auto"/>
    </w:pPr>
    <w:rPr>
      <w:rFonts w:ascii="Tahoma" w:eastAsia="Times New Roman" w:hAnsi="Tahoma" w:cs="Tahoma"/>
      <w:bCs/>
      <w:iCs/>
      <w:kern w:val="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A5E"/>
    <w:rPr>
      <w:rFonts w:ascii="Tahoma" w:eastAsia="Times New Roman" w:hAnsi="Tahoma" w:cs="Tahoma"/>
      <w:bCs/>
      <w:iCs/>
      <w:kern w:val="0"/>
      <w:sz w:val="16"/>
      <w:szCs w:val="16"/>
      <w:lang w:eastAsia="pl-PL"/>
    </w:rPr>
  </w:style>
  <w:style w:type="paragraph" w:customStyle="1" w:styleId="Default">
    <w:name w:val="Default"/>
    <w:rsid w:val="00F91A5E"/>
    <w:pPr>
      <w:autoSpaceDE w:val="0"/>
      <w:autoSpaceDN w:val="0"/>
      <w:adjustRightInd w:val="0"/>
      <w:spacing w:after="0" w:line="240" w:lineRule="auto"/>
    </w:pPr>
    <w:rPr>
      <w:rFonts w:ascii="Gotham Light" w:hAnsi="Gotham Light" w:cs="Gotham Light"/>
      <w:bCs/>
      <w:iCs/>
      <w:color w:val="000000"/>
      <w:kern w:val="0"/>
      <w:sz w:val="24"/>
      <w:szCs w:val="24"/>
    </w:rPr>
  </w:style>
  <w:style w:type="character" w:customStyle="1" w:styleId="A5">
    <w:name w:val="A5"/>
    <w:uiPriority w:val="99"/>
    <w:rsid w:val="00F91A5E"/>
    <w:rPr>
      <w:rFonts w:cs="Gotham Light"/>
      <w:color w:val="000000"/>
      <w:sz w:val="19"/>
      <w:szCs w:val="19"/>
    </w:rPr>
  </w:style>
  <w:style w:type="paragraph" w:styleId="Listapunktowana">
    <w:name w:val="List Bullet"/>
    <w:basedOn w:val="Normalny"/>
    <w:uiPriority w:val="99"/>
    <w:unhideWhenUsed/>
    <w:rsid w:val="00F91A5E"/>
    <w:pPr>
      <w:numPr>
        <w:numId w:val="12"/>
      </w:numPr>
      <w:suppressAutoHyphens/>
      <w:spacing w:after="0" w:line="240" w:lineRule="auto"/>
      <w:contextualSpacing/>
    </w:pPr>
    <w:rPr>
      <w:rFonts w:eastAsia="Times New Roman" w:cs="Times New Roman"/>
      <w:bCs/>
      <w:iCs/>
      <w:kern w:val="0"/>
      <w:sz w:val="24"/>
      <w:szCs w:val="24"/>
      <w:lang w:eastAsia="pl-PL"/>
    </w:rPr>
  </w:style>
  <w:style w:type="paragraph" w:styleId="Bezodstpw">
    <w:name w:val="No Spacing"/>
    <w:uiPriority w:val="1"/>
    <w:qFormat/>
    <w:rsid w:val="00F91A5E"/>
    <w:pPr>
      <w:suppressAutoHyphens/>
      <w:spacing w:after="0" w:line="240" w:lineRule="auto"/>
    </w:pPr>
    <w:rPr>
      <w:rFonts w:ascii="Calibri" w:eastAsia="Calibri" w:hAnsi="Calibri" w:cs="Calibri"/>
      <w:bCs/>
      <w:iCs/>
      <w:kern w:val="1"/>
      <w:szCs w:val="22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1A5E"/>
    <w:pPr>
      <w:suppressAutoHyphens/>
      <w:spacing w:after="120" w:line="240" w:lineRule="auto"/>
      <w:ind w:left="283"/>
    </w:pPr>
    <w:rPr>
      <w:rFonts w:eastAsia="Times New Roman" w:cs="Times New Roman"/>
      <w:bCs/>
      <w:iCs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1A5E"/>
    <w:rPr>
      <w:rFonts w:eastAsia="Times New Roman" w:cs="Times New Roman"/>
      <w:bCs/>
      <w:iCs/>
      <w:kern w:val="0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91A5E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91A5E"/>
    <w:rPr>
      <w:rFonts w:eastAsia="Times New Roman" w:cs="Times New Roman"/>
      <w:bCs/>
      <w:iCs/>
      <w:kern w:val="0"/>
      <w:sz w:val="24"/>
      <w:szCs w:val="24"/>
      <w:lang w:eastAsia="pl-PL"/>
    </w:rPr>
  </w:style>
  <w:style w:type="paragraph" w:customStyle="1" w:styleId="Style10">
    <w:name w:val="Style10"/>
    <w:basedOn w:val="Normalny"/>
    <w:rsid w:val="00F91A5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bCs/>
      <w:iCs/>
      <w:kern w:val="0"/>
      <w:sz w:val="24"/>
      <w:szCs w:val="24"/>
      <w:lang w:eastAsia="pl-PL"/>
    </w:rPr>
  </w:style>
  <w:style w:type="character" w:customStyle="1" w:styleId="Domylnaczcionkaakapitu1">
    <w:name w:val="Domyślna czcionka akapitu1"/>
    <w:rsid w:val="008B2A3C"/>
  </w:style>
  <w:style w:type="paragraph" w:customStyle="1" w:styleId="Zawartotabeli">
    <w:name w:val="Zawartość tabeli"/>
    <w:basedOn w:val="Normalny"/>
    <w:rsid w:val="008B2A3C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34</Pages>
  <Words>6869</Words>
  <Characters>41214</Characters>
  <Application>Microsoft Office Word</Application>
  <DocSecurity>0</DocSecurity>
  <Lines>343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15</cp:revision>
  <cp:lastPrinted>2024-12-02T08:47:00Z</cp:lastPrinted>
  <dcterms:created xsi:type="dcterms:W3CDTF">2024-11-28T09:33:00Z</dcterms:created>
  <dcterms:modified xsi:type="dcterms:W3CDTF">2024-12-02T08:50:00Z</dcterms:modified>
</cp:coreProperties>
</file>