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A05" w:rsidRPr="003D0A05" w:rsidRDefault="003D0A05" w:rsidP="003D0A05">
      <w:pPr>
        <w:shd w:val="clear" w:color="auto" w:fill="FFFFFF"/>
        <w:tabs>
          <w:tab w:val="left" w:leader="dot" w:pos="2232"/>
        </w:tabs>
        <w:spacing w:after="0" w:line="240" w:lineRule="auto"/>
        <w:ind w:right="23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  <w:r w:rsidRPr="003D0A05">
        <w:rPr>
          <w:rFonts w:ascii="Calibri" w:eastAsia="Times New Roman" w:hAnsi="Calibri" w:cs="Calibri"/>
          <w:b/>
          <w:bCs/>
          <w:u w:val="single"/>
          <w:lang w:eastAsia="pl-PL"/>
        </w:rPr>
        <w:t>ZAŁĄCZNIK NR 6 DO SWZ</w:t>
      </w:r>
      <w:r w:rsidR="00B74012">
        <w:rPr>
          <w:rFonts w:ascii="Calibri" w:eastAsia="Times New Roman" w:hAnsi="Calibri" w:cs="Calibri"/>
          <w:b/>
          <w:bCs/>
          <w:u w:val="single"/>
          <w:lang w:eastAsia="pl-PL"/>
        </w:rPr>
        <w:t xml:space="preserve"> – </w:t>
      </w:r>
      <w:r w:rsidR="00B74012" w:rsidRPr="00B74012">
        <w:rPr>
          <w:rFonts w:ascii="Calibri" w:eastAsia="Times New Roman" w:hAnsi="Calibri" w:cs="Calibri"/>
          <w:b/>
          <w:bCs/>
          <w:color w:val="FF0000"/>
          <w:u w:val="single"/>
          <w:lang w:eastAsia="pl-PL"/>
        </w:rPr>
        <w:t>aktualny od dnia 11.10.2024r.</w:t>
      </w:r>
      <w:bookmarkStart w:id="0" w:name="_GoBack"/>
      <w:bookmarkEnd w:id="0"/>
    </w:p>
    <w:p w:rsidR="003D0A05" w:rsidRPr="003D0A05" w:rsidRDefault="003D0A05" w:rsidP="003D0A05">
      <w:pPr>
        <w:shd w:val="clear" w:color="auto" w:fill="FFFFFF"/>
        <w:tabs>
          <w:tab w:val="left" w:leader="dot" w:pos="2232"/>
        </w:tabs>
        <w:spacing w:after="0" w:line="240" w:lineRule="auto"/>
        <w:ind w:right="23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</w:p>
    <w:tbl>
      <w:tblPr>
        <w:tblW w:w="9600" w:type="dxa"/>
        <w:tblCellSpacing w:w="20" w:type="dxa"/>
        <w:tblBorders>
          <w:top w:val="inset" w:sz="6" w:space="0" w:color="00B050"/>
          <w:left w:val="inset" w:sz="6" w:space="0" w:color="00B050"/>
          <w:bottom w:val="inset" w:sz="6" w:space="0" w:color="00B050"/>
          <w:right w:val="inset" w:sz="6" w:space="0" w:color="00B050"/>
          <w:insideH w:val="inset" w:sz="6" w:space="0" w:color="00B050"/>
          <w:insideV w:val="inset" w:sz="6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9600"/>
      </w:tblGrid>
      <w:tr w:rsidR="003D0A05" w:rsidRPr="003D0A05" w:rsidTr="00403DA6">
        <w:trPr>
          <w:tblCellSpacing w:w="20" w:type="dxa"/>
        </w:trPr>
        <w:tc>
          <w:tcPr>
            <w:tcW w:w="9513" w:type="dxa"/>
            <w:tcBorders>
              <w:top w:val="inset" w:sz="6" w:space="0" w:color="00B050"/>
              <w:left w:val="inset" w:sz="6" w:space="0" w:color="00B050"/>
              <w:bottom w:val="inset" w:sz="6" w:space="0" w:color="00B050"/>
              <w:right w:val="inset" w:sz="6" w:space="0" w:color="00B050"/>
            </w:tcBorders>
            <w:shd w:val="clear" w:color="auto" w:fill="FFFFFF"/>
            <w:hideMark/>
          </w:tcPr>
          <w:p w:rsidR="003D0A05" w:rsidRPr="003D0A05" w:rsidRDefault="003D0A05" w:rsidP="003D0A05">
            <w:pPr>
              <w:spacing w:before="120" w:after="120" w:line="276" w:lineRule="auto"/>
              <w:jc w:val="center"/>
              <w:rPr>
                <w:rFonts w:ascii="Calibri" w:eastAsia="Times New Roman" w:hAnsi="Calibri" w:cs="Arial"/>
                <w:lang w:eastAsia="pl-PL"/>
              </w:rPr>
            </w:pPr>
            <w:r w:rsidRPr="003D0A05">
              <w:rPr>
                <w:rFonts w:ascii="Calibri" w:eastAsia="Times New Roman" w:hAnsi="Calibri" w:cs="Arial"/>
                <w:b/>
                <w:bCs/>
                <w:lang w:eastAsia="pl-PL"/>
              </w:rPr>
              <w:t>OPIS PRZEDMIOTU ZAMÓWIENIA</w:t>
            </w:r>
          </w:p>
        </w:tc>
      </w:tr>
    </w:tbl>
    <w:p w:rsidR="003D0A05" w:rsidRPr="003D0A05" w:rsidRDefault="003D0A05" w:rsidP="003D0A05">
      <w:pPr>
        <w:spacing w:after="0" w:line="240" w:lineRule="auto"/>
        <w:ind w:right="-16"/>
        <w:rPr>
          <w:rFonts w:ascii="Calibri" w:eastAsia="Times New Roman" w:hAnsi="Calibri" w:cs="Calibri"/>
          <w:b/>
          <w:lang w:val="x-none" w:eastAsia="x-none"/>
        </w:rPr>
      </w:pPr>
    </w:p>
    <w:p w:rsidR="003D0A05" w:rsidRPr="003D0A05" w:rsidRDefault="003D0A05" w:rsidP="003D0A0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proofErr w:type="spellStart"/>
      <w:r w:rsidRPr="003D0A05">
        <w:rPr>
          <w:rFonts w:ascii="Calibri" w:eastAsia="Times New Roman" w:hAnsi="Calibri" w:cs="Calibri"/>
          <w:b/>
          <w:lang w:eastAsia="pl-PL"/>
        </w:rPr>
        <w:t>Fluorymetr</w:t>
      </w:r>
      <w:proofErr w:type="spellEnd"/>
      <w:r w:rsidRPr="003D0A05">
        <w:rPr>
          <w:rFonts w:ascii="Calibri" w:eastAsia="Times New Roman" w:hAnsi="Calibri" w:cs="Calibri"/>
          <w:b/>
          <w:lang w:eastAsia="pl-PL"/>
        </w:rPr>
        <w:t xml:space="preserve"> – </w:t>
      </w:r>
      <w:r w:rsidRPr="003D0A05">
        <w:rPr>
          <w:rFonts w:ascii="Calibri" w:eastAsia="Times New Roman" w:hAnsi="Calibri" w:cs="Calibri"/>
          <w:lang w:eastAsia="pl-PL"/>
        </w:rPr>
        <w:t>urządzenie służące do</w:t>
      </w:r>
      <w:r w:rsidRPr="003D0A05">
        <w:rPr>
          <w:rFonts w:ascii="Calibri" w:eastAsia="Times New Roman" w:hAnsi="Calibri" w:cs="Calibri"/>
          <w:b/>
          <w:lang w:eastAsia="pl-PL"/>
        </w:rPr>
        <w:t xml:space="preserve"> </w:t>
      </w:r>
      <w:r w:rsidRPr="003D0A05">
        <w:rPr>
          <w:rFonts w:ascii="Calibri" w:eastAsia="Times New Roman" w:hAnsi="Calibri" w:cs="Calibri"/>
          <w:lang w:eastAsia="pl-PL"/>
        </w:rPr>
        <w:t>dokładnego</w:t>
      </w:r>
      <w:r w:rsidRPr="003D0A05">
        <w:rPr>
          <w:rFonts w:ascii="Calibri" w:eastAsia="Times New Roman" w:hAnsi="Calibri" w:cs="Calibri"/>
          <w:b/>
          <w:lang w:eastAsia="pl-PL"/>
        </w:rPr>
        <w:t xml:space="preserve"> </w:t>
      </w:r>
      <w:r w:rsidRPr="003D0A05">
        <w:rPr>
          <w:rFonts w:ascii="Calibri" w:eastAsia="Times New Roman" w:hAnsi="Calibri" w:cs="Calibri"/>
          <w:lang w:eastAsia="pl-PL"/>
        </w:rPr>
        <w:t xml:space="preserve">pomiaru ilościowego DNA, RNA i białek z użyciem fluorescencji (zwany dalej </w:t>
      </w:r>
      <w:proofErr w:type="spellStart"/>
      <w:r w:rsidRPr="003D0A05">
        <w:rPr>
          <w:rFonts w:ascii="Calibri" w:eastAsia="Times New Roman" w:hAnsi="Calibri" w:cs="Calibri"/>
          <w:lang w:eastAsia="pl-PL"/>
        </w:rPr>
        <w:t>Fluorymetrem</w:t>
      </w:r>
      <w:proofErr w:type="spellEnd"/>
      <w:r w:rsidRPr="003D0A05">
        <w:rPr>
          <w:rFonts w:ascii="Calibri" w:eastAsia="Times New Roman" w:hAnsi="Calibri" w:cs="Calibri"/>
          <w:lang w:eastAsia="pl-PL"/>
        </w:rPr>
        <w:t>) – 1 sztuka</w:t>
      </w:r>
    </w:p>
    <w:p w:rsidR="003D0A05" w:rsidRPr="003D0A05" w:rsidRDefault="003D0A05" w:rsidP="003D0A05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Calibri"/>
          <w:b/>
          <w:u w:val="single"/>
          <w:lang w:val="x-none"/>
        </w:rPr>
      </w:pPr>
      <w:proofErr w:type="spellStart"/>
      <w:r w:rsidRPr="003D0A05">
        <w:rPr>
          <w:rFonts w:ascii="Calibri" w:eastAsia="Calibri" w:hAnsi="Calibri" w:cs="Calibri"/>
          <w:b/>
          <w:u w:val="single"/>
          <w:lang w:val="x-none"/>
        </w:rPr>
        <w:t>Fluorymetr</w:t>
      </w:r>
      <w:proofErr w:type="spellEnd"/>
      <w:r w:rsidRPr="003D0A05">
        <w:rPr>
          <w:rFonts w:ascii="Calibri" w:eastAsia="Calibri" w:hAnsi="Calibri" w:cs="Calibri"/>
          <w:b/>
          <w:u w:val="single"/>
          <w:lang w:val="x-none"/>
        </w:rPr>
        <w:t xml:space="preserve"> musi:</w:t>
      </w:r>
    </w:p>
    <w:p w:rsidR="003D0A05" w:rsidRPr="003D0A05" w:rsidRDefault="003D0A05" w:rsidP="003D0A05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Calibri"/>
          <w:lang w:val="x-none"/>
        </w:rPr>
      </w:pPr>
      <w:r w:rsidRPr="003D0A05">
        <w:rPr>
          <w:rFonts w:ascii="Calibri" w:eastAsia="Calibri" w:hAnsi="Calibri" w:cs="Calibri"/>
          <w:lang w:val="x-none"/>
        </w:rPr>
        <w:t>być fabrycznie nowy;</w:t>
      </w:r>
    </w:p>
    <w:p w:rsidR="003D0A05" w:rsidRPr="003D0A05" w:rsidRDefault="003D0A05" w:rsidP="003D0A05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Calibri"/>
          <w:lang w:val="x-none"/>
        </w:rPr>
      </w:pPr>
      <w:r w:rsidRPr="003D0A05">
        <w:rPr>
          <w:rFonts w:ascii="Calibri" w:eastAsia="Calibri" w:hAnsi="Calibri" w:cs="Calibri"/>
          <w:lang w:val="x-none"/>
        </w:rPr>
        <w:t xml:space="preserve">być nieuszkodzony mechanicznie i elektronicznie; </w:t>
      </w:r>
    </w:p>
    <w:p w:rsidR="003D0A05" w:rsidRPr="003D0A05" w:rsidRDefault="003D0A05" w:rsidP="003D0A05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Calibri"/>
          <w:lang w:val="x-none"/>
        </w:rPr>
      </w:pPr>
      <w:r w:rsidRPr="003D0A05">
        <w:rPr>
          <w:rFonts w:ascii="Calibri" w:eastAsia="Calibri" w:hAnsi="Calibri" w:cs="Calibri"/>
          <w:lang w:val="x-none"/>
        </w:rPr>
        <w:t xml:space="preserve">być wolny od wad fizycznych i prawnych; </w:t>
      </w:r>
    </w:p>
    <w:p w:rsidR="003D0A05" w:rsidRPr="003D0A05" w:rsidRDefault="003D0A05" w:rsidP="003D0A05">
      <w:pPr>
        <w:numPr>
          <w:ilvl w:val="1"/>
          <w:numId w:val="1"/>
        </w:numPr>
        <w:spacing w:after="0" w:line="240" w:lineRule="auto"/>
        <w:contextualSpacing/>
        <w:rPr>
          <w:rFonts w:ascii="Calibri" w:eastAsia="Calibri" w:hAnsi="Calibri" w:cs="Calibri"/>
          <w:lang w:val="x-none"/>
        </w:rPr>
      </w:pPr>
      <w:r w:rsidRPr="003D0A05">
        <w:rPr>
          <w:rFonts w:ascii="Calibri" w:eastAsia="Calibri" w:hAnsi="Calibri" w:cs="Calibri"/>
          <w:lang w:val="x-none"/>
        </w:rPr>
        <w:t>być wyprodukowany nie wcześniej niż 12 miesięcy przed datą dostawy;</w:t>
      </w:r>
    </w:p>
    <w:p w:rsidR="003D0A05" w:rsidRPr="003D0A05" w:rsidRDefault="003D0A05" w:rsidP="003D0A05">
      <w:pPr>
        <w:numPr>
          <w:ilvl w:val="1"/>
          <w:numId w:val="1"/>
        </w:numPr>
        <w:spacing w:after="0" w:line="240" w:lineRule="auto"/>
        <w:ind w:left="1418" w:hanging="709"/>
        <w:contextualSpacing/>
        <w:rPr>
          <w:rFonts w:ascii="Calibri" w:eastAsia="Calibri" w:hAnsi="Calibri" w:cs="Calibri"/>
          <w:lang w:val="x-none"/>
        </w:rPr>
      </w:pPr>
      <w:r w:rsidRPr="003D0A05">
        <w:rPr>
          <w:rFonts w:ascii="Calibri" w:eastAsia="Calibri" w:hAnsi="Calibri" w:cs="Calibri"/>
          <w:lang w:val="x-none"/>
        </w:rPr>
        <w:t xml:space="preserve">być kompatybilny z polską siecią elektryczną (wtyczki, napięcie sieciowe 230 V, </w:t>
      </w:r>
      <w:r w:rsidRPr="003D0A05">
        <w:rPr>
          <w:rFonts w:ascii="Calibri" w:eastAsia="Calibri" w:hAnsi="Calibri" w:cs="Calibri"/>
          <w:lang w:val="x-none"/>
        </w:rPr>
        <w:br/>
        <w:t xml:space="preserve">częstotliwość 50 </w:t>
      </w:r>
      <w:proofErr w:type="spellStart"/>
      <w:r w:rsidRPr="003D0A05">
        <w:rPr>
          <w:rFonts w:ascii="Calibri" w:eastAsia="Calibri" w:hAnsi="Calibri" w:cs="Calibri"/>
          <w:lang w:val="x-none"/>
        </w:rPr>
        <w:t>Hz</w:t>
      </w:r>
      <w:proofErr w:type="spellEnd"/>
      <w:r w:rsidRPr="003D0A05">
        <w:rPr>
          <w:rFonts w:ascii="Calibri" w:eastAsia="Calibri" w:hAnsi="Calibri" w:cs="Calibri"/>
          <w:lang w:val="x-none"/>
        </w:rPr>
        <w:t xml:space="preserve">); posiadać znak CE zgodnie z wymogami określonymi w Rozporządzeniu Ministra Rozwoju z dnia 2 czerwca 2016r. w sprawie wymagań dla sprzętu elektrycznego (Dz. U. z 2016r., poz. 806);1.07. </w:t>
      </w:r>
    </w:p>
    <w:p w:rsidR="003D0A05" w:rsidRPr="003D0A05" w:rsidRDefault="003D0A05" w:rsidP="003D0A05">
      <w:pPr>
        <w:spacing w:after="0" w:line="240" w:lineRule="auto"/>
        <w:ind w:left="720"/>
        <w:contextualSpacing/>
        <w:jc w:val="both"/>
        <w:rPr>
          <w:rFonts w:ascii="Calibri" w:eastAsia="Calibri" w:hAnsi="Calibri" w:cs="Calibri"/>
          <w:lang w:val="x-none"/>
        </w:rPr>
      </w:pPr>
    </w:p>
    <w:p w:rsidR="003D0A05" w:rsidRPr="003D0A05" w:rsidRDefault="003D0A05" w:rsidP="003D0A05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 w:cs="Calibri"/>
          <w:b/>
          <w:bCs/>
          <w:u w:val="single"/>
          <w:lang w:val="x-none"/>
        </w:rPr>
      </w:pPr>
      <w:proofErr w:type="spellStart"/>
      <w:r w:rsidRPr="003D0A05">
        <w:rPr>
          <w:rFonts w:ascii="Calibri" w:eastAsia="Calibri" w:hAnsi="Calibri" w:cs="Calibri"/>
          <w:b/>
          <w:bCs/>
          <w:u w:val="single"/>
          <w:lang w:val="x-none"/>
        </w:rPr>
        <w:t>Fluorymetr</w:t>
      </w:r>
      <w:proofErr w:type="spellEnd"/>
      <w:r w:rsidRPr="003D0A05">
        <w:rPr>
          <w:rFonts w:ascii="Calibri" w:eastAsia="Calibri" w:hAnsi="Calibri" w:cs="Calibri"/>
          <w:b/>
          <w:bCs/>
          <w:u w:val="single"/>
          <w:lang w:val="x-none"/>
        </w:rPr>
        <w:t xml:space="preserve"> musi posiadać co najmniej następujące cechy, parametry i funkcje: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contextualSpacing/>
        <w:rPr>
          <w:rFonts w:ascii="Calibri" w:eastAsia="Calibri" w:hAnsi="Calibri" w:cs="Calibri"/>
          <w:bCs/>
          <w:lang w:val="x-none"/>
        </w:rPr>
      </w:pPr>
      <w:proofErr w:type="spellStart"/>
      <w:r w:rsidRPr="003D0A05">
        <w:rPr>
          <w:rFonts w:ascii="Calibri" w:eastAsia="Calibri" w:hAnsi="Calibri" w:cs="Calibri"/>
          <w:bCs/>
          <w:lang w:val="x-none"/>
        </w:rPr>
        <w:t>Fluorymetr</w:t>
      </w:r>
      <w:proofErr w:type="spellEnd"/>
      <w:r w:rsidRPr="003D0A05">
        <w:rPr>
          <w:rFonts w:ascii="Calibri" w:eastAsia="Calibri" w:hAnsi="Calibri" w:cs="Calibri"/>
          <w:bCs/>
          <w:lang w:val="x-none"/>
        </w:rPr>
        <w:t xml:space="preserve"> </w:t>
      </w:r>
      <w:r w:rsidRPr="003D0A05">
        <w:rPr>
          <w:rFonts w:ascii="Calibri" w:eastAsia="Calibri" w:hAnsi="Calibri" w:cs="Calibri"/>
          <w:bCs/>
        </w:rPr>
        <w:t xml:space="preserve"> mierzący </w:t>
      </w:r>
      <w:r w:rsidRPr="003D0A05">
        <w:rPr>
          <w:rFonts w:ascii="Calibri" w:eastAsia="Calibri" w:hAnsi="Calibri" w:cs="Calibri"/>
          <w:bCs/>
          <w:lang w:val="x-none"/>
        </w:rPr>
        <w:t xml:space="preserve">stężenia DNA, RNA, 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mikroRNA</w:t>
      </w:r>
      <w:proofErr w:type="spellEnd"/>
      <w:r w:rsidRPr="003D0A05">
        <w:rPr>
          <w:rFonts w:ascii="Calibri" w:eastAsia="Calibri" w:hAnsi="Calibri" w:cs="Calibri"/>
          <w:bCs/>
          <w:lang w:val="x-none"/>
        </w:rPr>
        <w:t xml:space="preserve"> oraz białek</w:t>
      </w:r>
      <w:r w:rsidRPr="003D0A05">
        <w:rPr>
          <w:rFonts w:ascii="Calibri" w:eastAsia="Calibri" w:hAnsi="Calibri" w:cs="Calibri"/>
          <w:bCs/>
        </w:rPr>
        <w:t xml:space="preserve"> w niewielkich objętościach próbek</w:t>
      </w:r>
      <w:r w:rsidRPr="003D0A05">
        <w:rPr>
          <w:rFonts w:ascii="Calibri" w:eastAsia="Calibri" w:hAnsi="Calibri" w:cs="Calibri"/>
          <w:bCs/>
          <w:lang w:val="x-none"/>
        </w:rPr>
        <w:t>;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t xml:space="preserve">Pomiar objętości próbki od co najmniej 1 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μL</w:t>
      </w:r>
      <w:proofErr w:type="spellEnd"/>
      <w:r w:rsidRPr="003D0A05">
        <w:rPr>
          <w:rFonts w:ascii="Calibri" w:eastAsia="Calibri" w:hAnsi="Calibri" w:cs="Calibri"/>
          <w:bCs/>
          <w:lang w:val="x-none"/>
        </w:rPr>
        <w:t xml:space="preserve"> do maksymalnie 20 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μL</w:t>
      </w:r>
      <w:proofErr w:type="spellEnd"/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ind w:left="1418" w:hanging="698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t xml:space="preserve">Przepustowość urządzenia: jednoczesny pomiar w zakresie od 1 do maksymalnie 8 próbek o maksymalnej obj. 200 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μL</w:t>
      </w:r>
      <w:proofErr w:type="spellEnd"/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ind w:left="1418" w:hanging="698"/>
        <w:contextualSpacing/>
        <w:rPr>
          <w:rFonts w:ascii="Calibri" w:eastAsia="Calibri" w:hAnsi="Calibri" w:cs="Calibri"/>
          <w:bCs/>
          <w:lang w:val="x-none"/>
        </w:rPr>
      </w:pPr>
      <w:proofErr w:type="spellStart"/>
      <w:r w:rsidRPr="003D0A05">
        <w:rPr>
          <w:rFonts w:ascii="Calibri" w:eastAsia="Calibri" w:hAnsi="Calibri" w:cs="Calibri"/>
          <w:bCs/>
          <w:lang w:val="x-none"/>
        </w:rPr>
        <w:t>LEDowe</w:t>
      </w:r>
      <w:proofErr w:type="spellEnd"/>
      <w:r w:rsidRPr="003D0A05">
        <w:rPr>
          <w:rFonts w:ascii="Calibri" w:eastAsia="Calibri" w:hAnsi="Calibri" w:cs="Calibri"/>
          <w:bCs/>
          <w:lang w:val="x-none"/>
        </w:rPr>
        <w:t xml:space="preserve"> źródło światła niebieskiego z wartością szczytową o zakresie co najmniej 460-480 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nm</w:t>
      </w:r>
      <w:proofErr w:type="spellEnd"/>
      <w:r w:rsidRPr="003D0A05">
        <w:rPr>
          <w:rFonts w:ascii="Calibri" w:eastAsia="Calibri" w:hAnsi="Calibri" w:cs="Calibri"/>
          <w:bCs/>
          <w:lang w:val="x-none"/>
        </w:rPr>
        <w:t xml:space="preserve"> oraz 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LEDowe</w:t>
      </w:r>
      <w:proofErr w:type="spellEnd"/>
      <w:r w:rsidRPr="003D0A05">
        <w:rPr>
          <w:rFonts w:ascii="Calibri" w:eastAsia="Calibri" w:hAnsi="Calibri" w:cs="Calibri"/>
          <w:bCs/>
          <w:lang w:val="x-none"/>
        </w:rPr>
        <w:t xml:space="preserve"> źródło światła czerwonego z wartością szczytową o zakresie co najmniej 620–640 nm.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t>Maksymalny czas jednego pomiaru nie dłuższy niż 5 sekund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t>Kalibracja pomiaru na podstawie co najmniej 2-punktowej krzywej standardowej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t>Zakres dynamiczny pomiarów co najmniej 5 rzędów wielkości;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ind w:left="1418" w:hanging="698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t>Panel dotykowy umożlwiający przejście do ustawień podstawowych lub zaawansowanych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ind w:left="1418" w:hanging="698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t>Zakres temperatury pracy urządzenia w przedziałach co najmniej od 10°C-30°C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ind w:left="1418" w:hanging="698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</w:rPr>
        <w:t>Kompaktowe, łatwe do przenoszenia - w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ymiary</w:t>
      </w:r>
      <w:proofErr w:type="spellEnd"/>
      <w:r w:rsidRPr="003D0A05">
        <w:rPr>
          <w:rFonts w:ascii="Calibri" w:eastAsia="Calibri" w:hAnsi="Calibri" w:cs="Calibri"/>
          <w:bCs/>
          <w:lang w:val="x-none"/>
        </w:rPr>
        <w:t xml:space="preserve"> nie większe 20 (W) x 30 (L) x 10,5 (H) cm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ind w:left="1418" w:hanging="698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</w:rPr>
        <w:t>Łatwe do przenoszenia - w</w:t>
      </w:r>
      <w:r w:rsidRPr="003D0A05">
        <w:rPr>
          <w:rFonts w:ascii="Calibri" w:eastAsia="Calibri" w:hAnsi="Calibri" w:cs="Calibri"/>
          <w:bCs/>
          <w:lang w:val="x-none"/>
        </w:rPr>
        <w:t>aga nie większa niż 2 kg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ind w:left="1418" w:hanging="698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t>Moc operacyjna nie większa niż 240 VAC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t>Przechowywanie danych z pomiarów dla co najmniej 10 000  odczytów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t xml:space="preserve">Co najmniej </w:t>
      </w:r>
      <w:r w:rsidRPr="003D0A05">
        <w:rPr>
          <w:rFonts w:ascii="Calibri" w:eastAsia="Calibri" w:hAnsi="Calibri" w:cs="Calibri"/>
          <w:bCs/>
        </w:rPr>
        <w:t>2</w:t>
      </w:r>
      <w:r w:rsidRPr="003D0A05">
        <w:rPr>
          <w:rFonts w:ascii="Calibri" w:eastAsia="Calibri" w:hAnsi="Calibri" w:cs="Calibri"/>
          <w:bCs/>
          <w:lang w:val="x-none"/>
        </w:rPr>
        <w:t xml:space="preserve"> porty USB typ A oraz port LAN (RJ-45)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t>Dysk USB co najmniej 4 GB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t xml:space="preserve">Możliwość podłączenia do sieci 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WiFi</w:t>
      </w:r>
      <w:proofErr w:type="spellEnd"/>
      <w:r w:rsidRPr="003D0A05">
        <w:rPr>
          <w:rFonts w:ascii="Calibri" w:eastAsia="Calibri" w:hAnsi="Calibri" w:cs="Calibri"/>
          <w:bCs/>
          <w:lang w:val="x-none"/>
        </w:rPr>
        <w:t xml:space="preserve"> 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t>Możliwość dokupienia</w:t>
      </w:r>
      <w:r w:rsidRPr="003D0A05">
        <w:rPr>
          <w:rFonts w:ascii="Calibri" w:eastAsia="Calibri" w:hAnsi="Calibri" w:cs="Calibri"/>
          <w:bCs/>
        </w:rPr>
        <w:t xml:space="preserve"> w późniejszym terminie</w:t>
      </w:r>
      <w:r w:rsidRPr="003D0A05">
        <w:rPr>
          <w:rFonts w:ascii="Calibri" w:eastAsia="Calibri" w:hAnsi="Calibri" w:cs="Calibri"/>
          <w:bCs/>
          <w:lang w:val="x-none"/>
        </w:rPr>
        <w:t xml:space="preserve"> oprogramowania umożliwiającego tworzenie dzienników i raportów dla audytu, zdefiniowanie uprawnień użytkowników oraz pracę z plikami zabezpieczonymi podpisem elektronicznym. 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t xml:space="preserve">Dostępne w ofercie producenta </w:t>
      </w:r>
      <w:r w:rsidRPr="003D0A05">
        <w:rPr>
          <w:rFonts w:ascii="Calibri" w:eastAsia="Calibri" w:hAnsi="Calibri" w:cs="Calibri"/>
          <w:bCs/>
        </w:rPr>
        <w:t xml:space="preserve">lub innego dostawcy </w:t>
      </w:r>
      <w:r w:rsidRPr="003D0A05">
        <w:rPr>
          <w:rFonts w:ascii="Calibri" w:eastAsia="Calibri" w:hAnsi="Calibri" w:cs="Calibri"/>
          <w:bCs/>
          <w:lang w:val="x-none"/>
        </w:rPr>
        <w:t xml:space="preserve">zestawy dedykowane i 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zwalidowane</w:t>
      </w:r>
      <w:proofErr w:type="spellEnd"/>
      <w:r w:rsidRPr="003D0A05">
        <w:rPr>
          <w:rFonts w:ascii="Calibri" w:eastAsia="Calibri" w:hAnsi="Calibri" w:cs="Calibri"/>
          <w:bCs/>
        </w:rPr>
        <w:t xml:space="preserve"> / sprawdzone</w:t>
      </w:r>
      <w:r w:rsidRPr="003D0A05">
        <w:rPr>
          <w:rFonts w:ascii="Calibri" w:eastAsia="Calibri" w:hAnsi="Calibri" w:cs="Calibri"/>
          <w:bCs/>
          <w:lang w:val="x-none"/>
        </w:rPr>
        <w:t xml:space="preserve"> do pomiarów stężenia DNA, RNA, 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mikroRNA</w:t>
      </w:r>
      <w:proofErr w:type="spellEnd"/>
      <w:r w:rsidRPr="003D0A05">
        <w:rPr>
          <w:rFonts w:ascii="Calibri" w:eastAsia="Calibri" w:hAnsi="Calibri" w:cs="Calibri"/>
          <w:bCs/>
          <w:lang w:val="x-none"/>
        </w:rPr>
        <w:t xml:space="preserve"> oraz białek z wykorzystaniem 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Fluorymetru</w:t>
      </w:r>
      <w:proofErr w:type="spellEnd"/>
      <w:r w:rsidRPr="003D0A05">
        <w:rPr>
          <w:rFonts w:ascii="Calibri" w:eastAsia="Calibri" w:hAnsi="Calibri" w:cs="Calibri"/>
          <w:bCs/>
        </w:rPr>
        <w:t>.</w:t>
      </w:r>
    </w:p>
    <w:p w:rsidR="003D0A05" w:rsidRPr="003D0A05" w:rsidRDefault="003D0A05" w:rsidP="003D0A05">
      <w:pPr>
        <w:spacing w:after="120" w:line="276" w:lineRule="auto"/>
        <w:ind w:left="1155"/>
        <w:contextualSpacing/>
        <w:jc w:val="both"/>
        <w:rPr>
          <w:rFonts w:ascii="Calibri" w:eastAsia="Calibri" w:hAnsi="Calibri" w:cs="Calibri"/>
          <w:bCs/>
          <w:lang w:val="x-none"/>
        </w:rPr>
      </w:pPr>
    </w:p>
    <w:p w:rsidR="003D0A05" w:rsidRPr="003D0A05" w:rsidRDefault="003D0A05" w:rsidP="003D0A05">
      <w:pPr>
        <w:numPr>
          <w:ilvl w:val="0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/>
          <w:bCs/>
        </w:rPr>
        <w:lastRenderedPageBreak/>
        <w:t xml:space="preserve">Dodatkowe elementy dostarczone wraz z </w:t>
      </w:r>
      <w:proofErr w:type="spellStart"/>
      <w:r w:rsidRPr="003D0A05">
        <w:rPr>
          <w:rFonts w:ascii="Calibri" w:eastAsia="Calibri" w:hAnsi="Calibri" w:cs="Calibri"/>
          <w:b/>
          <w:bCs/>
        </w:rPr>
        <w:t>Fluorymetrem</w:t>
      </w:r>
      <w:proofErr w:type="spellEnd"/>
      <w:r w:rsidRPr="003D0A05">
        <w:rPr>
          <w:rFonts w:ascii="Calibri" w:eastAsia="Calibri" w:hAnsi="Calibri" w:cs="Calibri"/>
          <w:bCs/>
        </w:rPr>
        <w:t>: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contextualSpacing/>
        <w:jc w:val="both"/>
        <w:rPr>
          <w:rFonts w:ascii="Calibri" w:eastAsia="Calibri" w:hAnsi="Calibri" w:cs="Calibri"/>
          <w:bCs/>
        </w:rPr>
      </w:pPr>
      <w:r w:rsidRPr="003D0A05">
        <w:rPr>
          <w:rFonts w:ascii="Calibri" w:eastAsia="Calibri" w:hAnsi="Calibri" w:cs="Calibri"/>
          <w:bCs/>
        </w:rPr>
        <w:t xml:space="preserve">Adapter Wi-Fi umożliwiający podłączenie Urządzenia do Internetu poprzez lokalną sieć Wi-Fi, jeśli urządzenie nie ma wbudowanego modemu Wi-Fi. </w:t>
      </w:r>
    </w:p>
    <w:p w:rsidR="003D0A05" w:rsidRPr="003D0A05" w:rsidRDefault="003D0A05" w:rsidP="003D0A05">
      <w:pPr>
        <w:spacing w:after="120" w:line="276" w:lineRule="auto"/>
        <w:rPr>
          <w:rFonts w:ascii="Calibri" w:eastAsia="Times New Roman" w:hAnsi="Calibri" w:cs="Calibri"/>
          <w:bCs/>
          <w:lang w:eastAsia="pl-PL"/>
        </w:rPr>
      </w:pPr>
    </w:p>
    <w:p w:rsidR="003D0A05" w:rsidRPr="003D0A05" w:rsidRDefault="003D0A05" w:rsidP="003D0A05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 w:cs="Calibri"/>
          <w:b/>
          <w:bCs/>
          <w:u w:val="single"/>
          <w:lang w:val="x-none"/>
        </w:rPr>
      </w:pPr>
      <w:r w:rsidRPr="003D0A05">
        <w:rPr>
          <w:rFonts w:ascii="Calibri" w:eastAsia="Calibri" w:hAnsi="Calibri" w:cs="Calibri"/>
          <w:b/>
          <w:bCs/>
          <w:u w:val="single"/>
          <w:lang w:val="x-none"/>
        </w:rPr>
        <w:t>Wykonawca zapewni: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ind w:left="1418" w:hanging="698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t xml:space="preserve">Gwarancję nie krótsza niż 3 lata licząc od daty podpisania nie budzącego zastrzeżeń protokołu odbioru (może to być gwarancja producenta, jeśli Producent taką zapewnia) na 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Fluorymetr</w:t>
      </w:r>
      <w:proofErr w:type="spellEnd"/>
      <w:r w:rsidRPr="003D0A05">
        <w:rPr>
          <w:rFonts w:ascii="Calibri" w:eastAsia="Calibri" w:hAnsi="Calibri" w:cs="Calibri"/>
          <w:bCs/>
          <w:lang w:val="x-none"/>
        </w:rPr>
        <w:t xml:space="preserve"> i wszystkie elementy dodatkowe, potwierdzona kartą gwarancyjną dostarczoną wraz z 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Fluorymetrem</w:t>
      </w:r>
      <w:proofErr w:type="spellEnd"/>
      <w:r w:rsidRPr="003D0A05">
        <w:rPr>
          <w:rFonts w:ascii="Calibri" w:eastAsia="Calibri" w:hAnsi="Calibri" w:cs="Calibri"/>
          <w:bCs/>
          <w:lang w:val="x-none"/>
        </w:rPr>
        <w:t>;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t>rękojmię zgodną z polskim prawem;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ind w:left="1418" w:hanging="698"/>
        <w:contextualSpacing/>
        <w:jc w:val="both"/>
        <w:rPr>
          <w:rFonts w:ascii="Calibri" w:eastAsia="Calibri" w:hAnsi="Calibri" w:cs="Calibri"/>
          <w:bCs/>
          <w:lang w:val="x-none"/>
        </w:rPr>
      </w:pPr>
      <w:bookmarkStart w:id="1" w:name="_Hlk179458187"/>
      <w:r w:rsidRPr="003D0A05">
        <w:rPr>
          <w:rFonts w:ascii="Calibri" w:eastAsia="Calibri" w:hAnsi="Calibri" w:cs="Calibri"/>
          <w:bCs/>
          <w:lang w:val="x-none"/>
        </w:rPr>
        <w:t xml:space="preserve">serwis pogwarancyjny oraz dostęp do części zamiennych, niezbędnych zestawów kalibracyjnych i elementów zużywalnych (jeżeli dotyczy) przez okres co najmniej 3 lat od momentu zaprzestania produkcji 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Fluorymetru</w:t>
      </w:r>
      <w:proofErr w:type="spellEnd"/>
      <w:r w:rsidRPr="003D0A05">
        <w:rPr>
          <w:rFonts w:ascii="Calibri" w:eastAsia="Calibri" w:hAnsi="Calibri" w:cs="Calibri"/>
          <w:bCs/>
        </w:rPr>
        <w:t xml:space="preserve">. W przypadku gdy Wykonawca nie może zapewnić serwisu pogwarancyjnego, o którym mowa powyżej, jest zobowiązany zapewnić gwarancję na </w:t>
      </w:r>
      <w:proofErr w:type="spellStart"/>
      <w:r w:rsidRPr="003D0A05">
        <w:rPr>
          <w:rFonts w:ascii="Calibri" w:eastAsia="Calibri" w:hAnsi="Calibri" w:cs="Calibri"/>
          <w:bCs/>
        </w:rPr>
        <w:t>Fluorymetr</w:t>
      </w:r>
      <w:proofErr w:type="spellEnd"/>
      <w:r w:rsidRPr="003D0A05">
        <w:rPr>
          <w:rFonts w:ascii="Calibri" w:eastAsia="Calibri" w:hAnsi="Calibri" w:cs="Calibri"/>
          <w:bCs/>
        </w:rPr>
        <w:t xml:space="preserve"> i elementy dodatkowe na okres minimum 4 lat;</w:t>
      </w:r>
    </w:p>
    <w:bookmarkEnd w:id="1"/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ind w:left="1418" w:hanging="698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t xml:space="preserve">ewentualne naprawy realizowane przez autoryzowany serwis producenta, samego producenta 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Fluorymetru</w:t>
      </w:r>
      <w:proofErr w:type="spellEnd"/>
      <w:r w:rsidRPr="003D0A05">
        <w:rPr>
          <w:rFonts w:ascii="Calibri" w:eastAsia="Calibri" w:hAnsi="Calibri" w:cs="Calibri"/>
          <w:bCs/>
          <w:lang w:val="x-none"/>
        </w:rPr>
        <w:t xml:space="preserve"> lub serwis wskazany przez Producenta 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Fluorymetru</w:t>
      </w:r>
      <w:proofErr w:type="spellEnd"/>
      <w:r w:rsidRPr="003D0A05">
        <w:rPr>
          <w:rFonts w:ascii="Calibri" w:eastAsia="Calibri" w:hAnsi="Calibri" w:cs="Calibri"/>
          <w:bCs/>
          <w:lang w:val="x-none"/>
        </w:rPr>
        <w:t xml:space="preserve"> oraz jeżeli dotyczy – producenta elementów dodatkowych – pisemne lub elektroniczne wskazanie danych adresowych i kontaktowych serwisu</w:t>
      </w:r>
      <w:r w:rsidRPr="003D0A05">
        <w:rPr>
          <w:rFonts w:ascii="Calibri" w:eastAsia="Calibri" w:hAnsi="Calibri" w:cs="Calibri"/>
          <w:bCs/>
        </w:rPr>
        <w:t xml:space="preserve">. Zamawiający dopuszcza serwis gwarancyjny typu </w:t>
      </w:r>
      <w:proofErr w:type="spellStart"/>
      <w:r w:rsidRPr="003D0A05">
        <w:rPr>
          <w:rFonts w:ascii="Calibri" w:eastAsia="Calibri" w:hAnsi="Calibri" w:cs="Calibri"/>
          <w:bCs/>
        </w:rPr>
        <w:t>Rapid</w:t>
      </w:r>
      <w:proofErr w:type="spellEnd"/>
      <w:r w:rsidRPr="003D0A05">
        <w:rPr>
          <w:rFonts w:ascii="Calibri" w:eastAsia="Calibri" w:hAnsi="Calibri" w:cs="Calibri"/>
          <w:bCs/>
        </w:rPr>
        <w:t xml:space="preserve"> Exchange, obejmujący w przypadku wystąpienia awarii urządzenia jego wymianę na inne (nowe lub </w:t>
      </w:r>
      <w:proofErr w:type="spellStart"/>
      <w:r w:rsidRPr="003D0A05">
        <w:rPr>
          <w:rFonts w:ascii="Calibri" w:eastAsia="Calibri" w:hAnsi="Calibri" w:cs="Calibri"/>
          <w:bCs/>
        </w:rPr>
        <w:t>refabrykowane</w:t>
      </w:r>
      <w:proofErr w:type="spellEnd"/>
      <w:r w:rsidRPr="003D0A05">
        <w:rPr>
          <w:rFonts w:ascii="Calibri" w:eastAsia="Calibri" w:hAnsi="Calibri" w:cs="Calibri"/>
          <w:bCs/>
        </w:rPr>
        <w:t>, sprawne i wolne od wad), które zostanie przesłane Zamawiającemu w terminie do 15 dni roboczych przy jednoczesnym odebraniu uszkodzonego urządzenia od Zamawiającego;</w:t>
      </w:r>
      <w:r w:rsidRPr="003D0A05">
        <w:rPr>
          <w:rFonts w:ascii="Calibri" w:eastAsia="Calibri" w:hAnsi="Calibri" w:cs="Calibri"/>
          <w:bCs/>
          <w:lang w:val="x-none"/>
        </w:rPr>
        <w:t xml:space="preserve"> 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ind w:left="1276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t>czas telefonicznej lub mailowej reakcji serwisu na zgłoszenie mailem awarii/problemu/pytanie do 72 godzin</w:t>
      </w:r>
      <w:r w:rsidRPr="003D0A05">
        <w:rPr>
          <w:rFonts w:ascii="Calibri" w:eastAsia="Calibri" w:hAnsi="Calibri" w:cs="Calibri"/>
          <w:bCs/>
        </w:rPr>
        <w:t xml:space="preserve"> (w dni robocze), </w:t>
      </w:r>
      <w:r w:rsidRPr="003D0A05">
        <w:rPr>
          <w:rFonts w:ascii="Calibri" w:eastAsia="Calibri" w:hAnsi="Calibri" w:cs="Calibri"/>
          <w:bCs/>
          <w:lang w:val="x-none"/>
        </w:rPr>
        <w:t xml:space="preserve">liczonych od daty i godziny </w:t>
      </w:r>
      <w:r w:rsidRPr="003D0A05">
        <w:rPr>
          <w:rFonts w:ascii="Calibri" w:eastAsia="Calibri" w:hAnsi="Calibri" w:cs="Calibri"/>
          <w:lang w:val="x-none"/>
        </w:rPr>
        <w:t>zgłoszenia na adres e-mail: …………………………………….… lub zgłoszenia pod numer infolinii: …………………………...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ind w:left="1276" w:hanging="556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t>obsługę w języku polskim lub angielskim w zakresie realizowanych serwisów, przeglądów i ewentualnych napraw;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ind w:left="1276" w:hanging="556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t xml:space="preserve">w ciągu 3 dni roboczych od podpisania umowy - szczegółowy opis wymagań dotyczący przygotowania stanowiska pracy </w:t>
      </w:r>
      <w:bookmarkStart w:id="2" w:name="_Hlk175830607"/>
      <w:proofErr w:type="spellStart"/>
      <w:r w:rsidRPr="003D0A05">
        <w:rPr>
          <w:rFonts w:ascii="Calibri" w:eastAsia="Calibri" w:hAnsi="Calibri" w:cs="Calibri"/>
          <w:bCs/>
          <w:lang w:val="x-none"/>
        </w:rPr>
        <w:t>Fluorymetru</w:t>
      </w:r>
      <w:proofErr w:type="spellEnd"/>
      <w:r w:rsidRPr="003D0A05">
        <w:rPr>
          <w:rFonts w:ascii="Calibri" w:eastAsia="Calibri" w:hAnsi="Calibri" w:cs="Calibri"/>
          <w:bCs/>
          <w:lang w:val="x-none"/>
        </w:rPr>
        <w:t xml:space="preserve"> </w:t>
      </w:r>
      <w:bookmarkEnd w:id="2"/>
      <w:r w:rsidRPr="003D0A05">
        <w:rPr>
          <w:rFonts w:ascii="Calibri" w:eastAsia="Calibri" w:hAnsi="Calibri" w:cs="Calibri"/>
          <w:bCs/>
          <w:lang w:val="x-none"/>
        </w:rPr>
        <w:t>(jeśli urządzenie wymaga określonych, specjalnych warunków do instalacji i pracy)</w:t>
      </w:r>
      <w:r w:rsidRPr="003D0A05">
        <w:rPr>
          <w:rFonts w:ascii="Calibri" w:eastAsia="Calibri" w:hAnsi="Calibri" w:cs="Calibri"/>
          <w:bCs/>
        </w:rPr>
        <w:t xml:space="preserve"> </w:t>
      </w:r>
      <w:r w:rsidRPr="003D0A05">
        <w:rPr>
          <w:rFonts w:ascii="Calibri" w:eastAsia="Calibri" w:hAnsi="Calibri" w:cs="Calibri"/>
          <w:bCs/>
          <w:lang w:val="x-none"/>
        </w:rPr>
        <w:t xml:space="preserve">zawierający informacje dotyczące m.in. wielkości i koniecznych wymagań odnośnie stanowiska pracy 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Fluorymetru</w:t>
      </w:r>
      <w:proofErr w:type="spellEnd"/>
      <w:r w:rsidRPr="003D0A05">
        <w:rPr>
          <w:rFonts w:ascii="Calibri" w:eastAsia="Calibri" w:hAnsi="Calibri" w:cs="Calibri"/>
          <w:bCs/>
          <w:lang w:val="x-none"/>
        </w:rPr>
        <w:t xml:space="preserve">, niezbędnych zabezpieczeń sieci elektrycznej (np. moc bezpieczników), warunków środowiskowych niezbędnych do prawidłowej pracy 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Fluorymetru</w:t>
      </w:r>
      <w:proofErr w:type="spellEnd"/>
      <w:r w:rsidRPr="003D0A05">
        <w:rPr>
          <w:rFonts w:ascii="Calibri" w:eastAsia="Calibri" w:hAnsi="Calibri" w:cs="Calibri"/>
          <w:bCs/>
          <w:lang w:val="x-none"/>
        </w:rPr>
        <w:t xml:space="preserve"> (np. temperatura, wilgotność), warunków podpięcia do Internetu (jeżeli dotyczy), wielkości opakowania zewnętrznego</w:t>
      </w:r>
      <w:r w:rsidRPr="003D0A05">
        <w:rPr>
          <w:rFonts w:ascii="Calibri" w:eastAsia="Calibri" w:hAnsi="Calibri" w:cs="Calibri"/>
          <w:bCs/>
        </w:rPr>
        <w:t>. Powyższy opis wymagań może być zawarty w instrukcji obsługi urządzenia, znajdującej się w wytycznych producenta udostępnionych Zamawiającemu  w podanym wyżej 3- dniowym terminie;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ind w:left="1134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t xml:space="preserve">szczegółową specyfikację 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Fluorymetru</w:t>
      </w:r>
      <w:proofErr w:type="spellEnd"/>
      <w:r w:rsidRPr="003D0A05">
        <w:rPr>
          <w:rFonts w:ascii="Calibri" w:eastAsia="Calibri" w:hAnsi="Calibri" w:cs="Calibri"/>
          <w:bCs/>
          <w:lang w:val="x-none"/>
        </w:rPr>
        <w:t xml:space="preserve"> oraz elementów dodatkowych; 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ind w:left="1276" w:hanging="556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t xml:space="preserve">szczegółową instrukcję/instrukcje obsługi w języku polskim lub angielskim opisującą szczegółowo użytkowanie 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Fluorymetru</w:t>
      </w:r>
      <w:proofErr w:type="spellEnd"/>
      <w:r w:rsidRPr="003D0A05">
        <w:rPr>
          <w:rFonts w:ascii="Calibri" w:eastAsia="Calibri" w:hAnsi="Calibri" w:cs="Calibri"/>
          <w:bCs/>
          <w:lang w:val="x-none"/>
        </w:rPr>
        <w:t xml:space="preserve"> i elementów dodatkowych, wykonywanie analiz, koniecznych kalibracji (jeżeli dotyczy) i innych czynności niezbędnych do prawidłowej pracy 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Fluorymetru</w:t>
      </w:r>
      <w:proofErr w:type="spellEnd"/>
      <w:r w:rsidRPr="003D0A05">
        <w:rPr>
          <w:rFonts w:ascii="Calibri" w:eastAsia="Calibri" w:hAnsi="Calibri" w:cs="Calibri"/>
          <w:bCs/>
          <w:lang w:val="x-none"/>
        </w:rPr>
        <w:t xml:space="preserve"> i elementów dodatkowych w wersji papierowej lub elektronicznej;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lastRenderedPageBreak/>
        <w:t xml:space="preserve">broszury aplikacyjne i materiały opisujące możliwości 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Fluorymetru</w:t>
      </w:r>
      <w:proofErr w:type="spellEnd"/>
      <w:r w:rsidRPr="003D0A05">
        <w:rPr>
          <w:rFonts w:ascii="Calibri" w:eastAsia="Calibri" w:hAnsi="Calibri" w:cs="Calibri"/>
          <w:bCs/>
          <w:lang w:val="x-none"/>
        </w:rPr>
        <w:t>, jeśli są dostępne;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ind w:left="1276" w:hanging="556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t>dostarczona specyfikacja, instrukcje, broszury aplikacyjne i inne dokumenty muszą razem potwierdzać spełnienie parametrów opisanych w pkt. 2;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ind w:left="1276" w:hanging="567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t xml:space="preserve">jeżeli 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Fluorymetr</w:t>
      </w:r>
      <w:proofErr w:type="spellEnd"/>
      <w:r w:rsidRPr="003D0A05">
        <w:rPr>
          <w:rFonts w:ascii="Calibri" w:eastAsia="Calibri" w:hAnsi="Calibri" w:cs="Calibri"/>
          <w:bCs/>
          <w:lang w:val="x-none"/>
        </w:rPr>
        <w:t xml:space="preserve"> wymaga instalacji lub wstępnej kalibracji/ustawień </w:t>
      </w:r>
      <w:bookmarkStart w:id="3" w:name="_Hlk179466795"/>
      <w:r w:rsidRPr="003D0A05">
        <w:rPr>
          <w:rFonts w:ascii="Calibri" w:eastAsia="Calibri" w:hAnsi="Calibri" w:cs="Calibri"/>
          <w:bCs/>
          <w:lang w:val="x-none"/>
        </w:rPr>
        <w:t>–</w:t>
      </w:r>
      <w:bookmarkEnd w:id="3"/>
      <w:r w:rsidRPr="003D0A05">
        <w:rPr>
          <w:rFonts w:ascii="Calibri" w:eastAsia="Calibri" w:hAnsi="Calibri" w:cs="Calibri"/>
          <w:bCs/>
          <w:lang w:val="x-none"/>
        </w:rPr>
        <w:t xml:space="preserve"> Wykonawca zapewni instalację/wstępną kalibrację przez autoryzowany serwis producenta, samego producenta lub instalatora wskazanego przez producenta (certyfikat szkolenia/wskazanie pisemne), potwierdzoną raportem/protokołem z instalacji/kalibracji;</w:t>
      </w:r>
    </w:p>
    <w:p w:rsidR="003D0A05" w:rsidRPr="003D0A05" w:rsidRDefault="003D0A05" w:rsidP="003D0A05">
      <w:pPr>
        <w:numPr>
          <w:ilvl w:val="1"/>
          <w:numId w:val="1"/>
        </w:numPr>
        <w:spacing w:after="120" w:line="276" w:lineRule="auto"/>
        <w:ind w:left="1276" w:hanging="556"/>
        <w:contextualSpacing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  <w:lang w:val="x-none"/>
        </w:rPr>
        <w:t>pakiet odczynników, elementów zużywalnych i zestawów kalibracyjnych niezbędnych do przeprowadzenia instalacji systemu i szkoleń (jeżeli dotyczy).</w:t>
      </w:r>
    </w:p>
    <w:p w:rsidR="003D0A05" w:rsidRPr="003D0A05" w:rsidRDefault="003D0A05" w:rsidP="003D0A05">
      <w:pPr>
        <w:spacing w:after="120" w:line="276" w:lineRule="auto"/>
        <w:ind w:left="1155"/>
        <w:contextualSpacing/>
        <w:jc w:val="both"/>
        <w:rPr>
          <w:rFonts w:ascii="Calibri" w:eastAsia="Calibri" w:hAnsi="Calibri" w:cs="Calibri"/>
          <w:b/>
          <w:bCs/>
          <w:u w:val="single"/>
          <w:lang w:val="x-none"/>
        </w:rPr>
      </w:pPr>
    </w:p>
    <w:p w:rsidR="003D0A05" w:rsidRPr="003D0A05" w:rsidRDefault="003D0A05" w:rsidP="003D0A05">
      <w:pPr>
        <w:numPr>
          <w:ilvl w:val="0"/>
          <w:numId w:val="1"/>
        </w:numPr>
        <w:spacing w:after="120" w:line="276" w:lineRule="auto"/>
        <w:contextualSpacing/>
        <w:rPr>
          <w:rFonts w:ascii="Calibri" w:eastAsia="Calibri" w:hAnsi="Calibri" w:cs="Calibri"/>
          <w:b/>
          <w:bCs/>
          <w:u w:val="single"/>
          <w:lang w:val="x-none"/>
        </w:rPr>
      </w:pPr>
      <w:r w:rsidRPr="003D0A05">
        <w:rPr>
          <w:rFonts w:ascii="Calibri" w:eastAsia="Calibri" w:hAnsi="Calibri" w:cs="Calibri"/>
          <w:b/>
          <w:bCs/>
          <w:u w:val="single"/>
          <w:lang w:val="x-none"/>
        </w:rPr>
        <w:t xml:space="preserve">Szkolenie z zakresu obsługi </w:t>
      </w:r>
      <w:proofErr w:type="spellStart"/>
      <w:r w:rsidRPr="003D0A05">
        <w:rPr>
          <w:rFonts w:ascii="Calibri" w:eastAsia="Calibri" w:hAnsi="Calibri" w:cs="Calibri"/>
          <w:b/>
          <w:bCs/>
          <w:u w:val="single"/>
          <w:lang w:val="x-none"/>
        </w:rPr>
        <w:t>Fluorymetru</w:t>
      </w:r>
      <w:proofErr w:type="spellEnd"/>
      <w:r w:rsidRPr="003D0A05">
        <w:rPr>
          <w:rFonts w:ascii="Calibri" w:eastAsia="Calibri" w:hAnsi="Calibri" w:cs="Calibri"/>
          <w:b/>
          <w:bCs/>
          <w:u w:val="single"/>
          <w:lang w:val="x-none"/>
        </w:rPr>
        <w:t>:</w:t>
      </w:r>
    </w:p>
    <w:p w:rsidR="003D0A05" w:rsidRPr="003D0A05" w:rsidRDefault="003D0A05" w:rsidP="003D0A05">
      <w:pPr>
        <w:spacing w:after="120" w:line="276" w:lineRule="auto"/>
        <w:ind w:left="1155"/>
        <w:contextualSpacing/>
        <w:jc w:val="both"/>
        <w:rPr>
          <w:rFonts w:ascii="Calibri" w:eastAsia="Calibri" w:hAnsi="Calibri" w:cs="Calibri"/>
          <w:bCs/>
          <w:lang w:val="x-none"/>
        </w:rPr>
      </w:pPr>
      <w:r w:rsidRPr="003D0A05">
        <w:rPr>
          <w:rFonts w:ascii="Calibri" w:eastAsia="Calibri" w:hAnsi="Calibri" w:cs="Calibri"/>
          <w:bCs/>
        </w:rPr>
        <w:t>5</w:t>
      </w:r>
      <w:r w:rsidRPr="003D0A05">
        <w:rPr>
          <w:rFonts w:ascii="Calibri" w:eastAsia="Calibri" w:hAnsi="Calibri" w:cs="Calibri"/>
          <w:bCs/>
          <w:lang w:val="x-none"/>
        </w:rPr>
        <w:t xml:space="preserve">.01. Szkolenie z zakresu obsługi i użytkowania 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Fluorymetru</w:t>
      </w:r>
      <w:proofErr w:type="spellEnd"/>
      <w:r w:rsidRPr="003D0A05">
        <w:rPr>
          <w:rFonts w:ascii="Calibri" w:eastAsia="Calibri" w:hAnsi="Calibri" w:cs="Calibri"/>
          <w:bCs/>
          <w:lang w:val="x-none"/>
        </w:rPr>
        <w:t xml:space="preserve"> dla min. 4 osób (imienne certyfikaty ukończenia szkolenia), przeprowadzone w miejscu zainstalowanego sprzętu, w dni robocze w języku polskim lub angielskim</w:t>
      </w:r>
      <w:r w:rsidRPr="003D0A05">
        <w:rPr>
          <w:rFonts w:ascii="Calibri" w:eastAsia="Calibri" w:hAnsi="Calibri" w:cs="Calibri"/>
          <w:bCs/>
        </w:rPr>
        <w:t xml:space="preserve"> </w:t>
      </w:r>
      <w:r w:rsidRPr="003D0A05">
        <w:rPr>
          <w:rFonts w:ascii="Calibri" w:eastAsia="Calibri" w:hAnsi="Calibri" w:cs="Calibri"/>
          <w:bCs/>
          <w:lang w:val="x-none"/>
        </w:rPr>
        <w:t>–</w:t>
      </w:r>
      <w:r w:rsidRPr="003D0A05">
        <w:rPr>
          <w:rFonts w:ascii="Calibri" w:eastAsia="Calibri" w:hAnsi="Calibri" w:cs="Calibri"/>
          <w:bCs/>
        </w:rPr>
        <w:t xml:space="preserve"> j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eżeli</w:t>
      </w:r>
      <w:proofErr w:type="spellEnd"/>
      <w:r w:rsidRPr="003D0A05">
        <w:rPr>
          <w:rFonts w:ascii="Calibri" w:eastAsia="Calibri" w:hAnsi="Calibri" w:cs="Calibri"/>
          <w:bCs/>
          <w:lang w:val="x-none"/>
        </w:rPr>
        <w:t xml:space="preserve"> producent </w:t>
      </w:r>
      <w:r w:rsidRPr="003D0A05">
        <w:rPr>
          <w:rFonts w:ascii="Calibri" w:eastAsia="Calibri" w:hAnsi="Calibri" w:cs="Calibri"/>
          <w:bCs/>
        </w:rPr>
        <w:t>F</w:t>
      </w:r>
      <w:proofErr w:type="spellStart"/>
      <w:r w:rsidRPr="003D0A05">
        <w:rPr>
          <w:rFonts w:ascii="Calibri" w:eastAsia="Calibri" w:hAnsi="Calibri" w:cs="Calibri"/>
          <w:bCs/>
          <w:lang w:val="x-none"/>
        </w:rPr>
        <w:t>luorymetru</w:t>
      </w:r>
      <w:proofErr w:type="spellEnd"/>
      <w:r w:rsidRPr="003D0A05">
        <w:rPr>
          <w:rFonts w:ascii="Calibri" w:eastAsia="Calibri" w:hAnsi="Calibri" w:cs="Calibri"/>
          <w:bCs/>
          <w:lang w:val="x-none"/>
        </w:rPr>
        <w:t xml:space="preserve"> przewiduje konieczność przeprowadzenia takiego szkolenia.</w:t>
      </w:r>
    </w:p>
    <w:p w:rsidR="003D0A05" w:rsidRPr="003D0A05" w:rsidRDefault="003D0A05" w:rsidP="003D0A05">
      <w:pPr>
        <w:contextualSpacing/>
        <w:rPr>
          <w:rFonts w:ascii="Calibri" w:eastAsia="Times New Roman" w:hAnsi="Calibri" w:cs="Calibri"/>
          <w:b/>
          <w:bCs/>
          <w:u w:val="single"/>
          <w:lang w:eastAsia="pl-PL"/>
        </w:rPr>
      </w:pPr>
    </w:p>
    <w:p w:rsidR="003D0A05" w:rsidRPr="003D0A05" w:rsidRDefault="003D0A05" w:rsidP="003D0A05">
      <w:pPr>
        <w:shd w:val="clear" w:color="auto" w:fill="FFFFFF"/>
        <w:tabs>
          <w:tab w:val="left" w:leader="dot" w:pos="2232"/>
        </w:tabs>
        <w:spacing w:after="0" w:line="240" w:lineRule="auto"/>
        <w:ind w:right="23"/>
        <w:jc w:val="center"/>
        <w:rPr>
          <w:rFonts w:ascii="Calibri" w:eastAsia="Times New Roman" w:hAnsi="Calibri" w:cs="Calibri"/>
          <w:b/>
          <w:bCs/>
          <w:u w:val="single"/>
          <w:lang w:eastAsia="pl-PL"/>
        </w:rPr>
      </w:pPr>
    </w:p>
    <w:p w:rsidR="00EB4886" w:rsidRDefault="00B74012"/>
    <w:sectPr w:rsidR="00EB48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4012" w:rsidRDefault="00B74012" w:rsidP="00B74012">
      <w:pPr>
        <w:spacing w:after="0" w:line="240" w:lineRule="auto"/>
      </w:pPr>
      <w:r>
        <w:separator/>
      </w:r>
    </w:p>
  </w:endnote>
  <w:endnote w:type="continuationSeparator" w:id="0">
    <w:p w:rsidR="00B74012" w:rsidRDefault="00B74012" w:rsidP="00B74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4012" w:rsidRDefault="00B74012" w:rsidP="00B74012">
      <w:pPr>
        <w:spacing w:after="0" w:line="240" w:lineRule="auto"/>
      </w:pPr>
      <w:r>
        <w:separator/>
      </w:r>
    </w:p>
  </w:footnote>
  <w:footnote w:type="continuationSeparator" w:id="0">
    <w:p w:rsidR="00B74012" w:rsidRDefault="00B74012" w:rsidP="00B74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4012" w:rsidRPr="00E767BD" w:rsidRDefault="00B74012" w:rsidP="00B74012">
    <w:pPr>
      <w:pStyle w:val="Nagwek"/>
      <w:spacing w:before="120"/>
      <w:jc w:val="right"/>
      <w:rPr>
        <w:sz w:val="20"/>
      </w:rPr>
    </w:pPr>
    <w:bookmarkStart w:id="4" w:name="_Hlk64869416"/>
    <w:bookmarkStart w:id="5" w:name="_Hlk64869417"/>
    <w:r w:rsidRPr="00E767BD">
      <w:rPr>
        <w:sz w:val="20"/>
      </w:rPr>
      <w:t xml:space="preserve">Specyfikacja warunków zamówienia </w:t>
    </w:r>
    <w:bookmarkStart w:id="6" w:name="_Hlk155776667"/>
    <w:r w:rsidRPr="00A90B76">
      <w:rPr>
        <w:sz w:val="20"/>
      </w:rPr>
      <w:t>UE-01</w:t>
    </w:r>
    <w:r>
      <w:rPr>
        <w:sz w:val="20"/>
      </w:rPr>
      <w:t>/67</w:t>
    </w:r>
    <w:r w:rsidRPr="00A90B76">
      <w:rPr>
        <w:sz w:val="20"/>
      </w:rPr>
      <w:t>/</w:t>
    </w:r>
    <w:r>
      <w:rPr>
        <w:sz w:val="20"/>
      </w:rPr>
      <w:t>KPO/</w:t>
    </w:r>
    <w:r w:rsidRPr="00A90B76">
      <w:rPr>
        <w:sz w:val="20"/>
      </w:rPr>
      <w:t>2</w:t>
    </w:r>
    <w:r>
      <w:rPr>
        <w:sz w:val="20"/>
      </w:rPr>
      <w:t>4</w:t>
    </w:r>
    <w:r w:rsidRPr="00E767BD">
      <w:rPr>
        <w:sz w:val="20"/>
      </w:rPr>
      <w:t xml:space="preserve"> </w:t>
    </w:r>
    <w:bookmarkEnd w:id="4"/>
    <w:bookmarkEnd w:id="5"/>
    <w:bookmarkEnd w:id="6"/>
  </w:p>
  <w:p w:rsidR="00B74012" w:rsidRDefault="00B7401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257B9"/>
    <w:multiLevelType w:val="multilevel"/>
    <w:tmpl w:val="C70228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05"/>
    <w:rsid w:val="003D0A05"/>
    <w:rsid w:val="00B72780"/>
    <w:rsid w:val="00B74012"/>
    <w:rsid w:val="00F5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A0AD1"/>
  <w15:chartTrackingRefBased/>
  <w15:docId w15:val="{97E517D0-1340-4D46-BF59-0E0E936B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4012"/>
  </w:style>
  <w:style w:type="paragraph" w:styleId="Stopka">
    <w:name w:val="footer"/>
    <w:basedOn w:val="Normalny"/>
    <w:link w:val="StopkaZnak"/>
    <w:uiPriority w:val="99"/>
    <w:unhideWhenUsed/>
    <w:rsid w:val="00B74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919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Miękina</dc:creator>
  <cp:keywords/>
  <dc:description/>
  <cp:lastModifiedBy>Kamila Miękina</cp:lastModifiedBy>
  <cp:revision>2</cp:revision>
  <dcterms:created xsi:type="dcterms:W3CDTF">2024-10-11T10:15:00Z</dcterms:created>
  <dcterms:modified xsi:type="dcterms:W3CDTF">2024-10-11T10:19:00Z</dcterms:modified>
</cp:coreProperties>
</file>