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6FE" w:rsidRDefault="00BA66FE" w:rsidP="00BA66FE">
      <w:pPr>
        <w:pStyle w:val="Tekstpodstawowy"/>
        <w:rPr>
          <w:sz w:val="20"/>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A3513D" w:rsidP="00BA66FE">
      <w:pPr>
        <w:pStyle w:val="Tekstpodstawowy"/>
        <w:spacing w:before="7"/>
        <w:rPr>
          <w:sz w:val="11"/>
        </w:rPr>
      </w:pPr>
      <w:r w:rsidRPr="00811984">
        <w:rPr>
          <w:noProof/>
          <w:lang w:eastAsia="pl-PL"/>
        </w:rPr>
        <w:drawing>
          <wp:inline distT="0" distB="0" distL="0" distR="0">
            <wp:extent cx="1524000" cy="152400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A66FE" w:rsidRDefault="00BA66FE" w:rsidP="00BA66FE">
      <w:pPr>
        <w:pStyle w:val="Tekstpodstawowy"/>
        <w:spacing w:before="7"/>
        <w:rPr>
          <w:sz w:val="11"/>
        </w:rPr>
      </w:pPr>
    </w:p>
    <w:p w:rsidR="00BA66FE" w:rsidRDefault="00BA66FE" w:rsidP="00BA66FE">
      <w:pPr>
        <w:pStyle w:val="Tekstpodstawowy"/>
        <w:spacing w:before="6"/>
        <w:rPr>
          <w:sz w:val="21"/>
        </w:rPr>
      </w:pPr>
    </w:p>
    <w:p w:rsidR="00BA66FE" w:rsidRPr="00C544FD" w:rsidRDefault="00BA66FE" w:rsidP="00BA66FE">
      <w:pPr>
        <w:pStyle w:val="Tekstpodstawowy"/>
        <w:spacing w:before="6"/>
        <w:jc w:val="center"/>
      </w:pPr>
    </w:p>
    <w:p w:rsidR="00BA66FE" w:rsidRPr="00C544FD" w:rsidRDefault="00BA66FE" w:rsidP="00BA66FE">
      <w:pPr>
        <w:pStyle w:val="Tekstpodstawowy"/>
        <w:spacing w:before="6"/>
        <w:jc w:val="center"/>
      </w:pPr>
    </w:p>
    <w:p w:rsidR="00BA66FE" w:rsidRPr="00D662AA" w:rsidRDefault="00BA66FE" w:rsidP="00BA66FE">
      <w:pPr>
        <w:pStyle w:val="Tekstpodstawowy"/>
        <w:spacing w:before="6"/>
        <w:jc w:val="center"/>
        <w:rPr>
          <w:b/>
        </w:rPr>
      </w:pPr>
      <w:r w:rsidRPr="00D662AA">
        <w:rPr>
          <w:b/>
        </w:rPr>
        <w:t>ZAMAWIAJACY:</w:t>
      </w:r>
    </w:p>
    <w:p w:rsidR="00BA66FE" w:rsidRPr="00D662AA" w:rsidRDefault="00BA66FE" w:rsidP="00A35381">
      <w:pPr>
        <w:pStyle w:val="Tekstpodstawowy"/>
        <w:jc w:val="center"/>
        <w:rPr>
          <w:b/>
        </w:rPr>
      </w:pPr>
      <w:r w:rsidRPr="00D662AA">
        <w:rPr>
          <w:b/>
        </w:rPr>
        <w:t>6 WOJSKOWY ODDZIAŁ GOSPODARCZY</w:t>
      </w:r>
    </w:p>
    <w:p w:rsidR="00BA66FE" w:rsidRPr="00C544FD" w:rsidRDefault="00BA66FE" w:rsidP="00A35381">
      <w:pPr>
        <w:pStyle w:val="Tekstpodstawowy"/>
        <w:jc w:val="center"/>
      </w:pPr>
    </w:p>
    <w:p w:rsidR="00BA66FE" w:rsidRPr="00C544FD" w:rsidRDefault="00C544FD" w:rsidP="00A35381">
      <w:pPr>
        <w:jc w:val="center"/>
        <w:rPr>
          <w:color w:val="000000"/>
        </w:rPr>
      </w:pPr>
      <w:r>
        <w:rPr>
          <w:color w:val="000000"/>
        </w:rPr>
        <w:t>Lędowo</w:t>
      </w:r>
      <w:r w:rsidR="00491253">
        <w:rPr>
          <w:color w:val="000000"/>
        </w:rPr>
        <w:t xml:space="preserve"> – Osiedle </w:t>
      </w:r>
      <w:r>
        <w:rPr>
          <w:color w:val="000000"/>
        </w:rPr>
        <w:t>1N</w:t>
      </w:r>
      <w:r w:rsidR="00BA66FE" w:rsidRPr="00C544FD">
        <w:rPr>
          <w:color w:val="000000"/>
        </w:rPr>
        <w:t>, 76-271 Ustka</w:t>
      </w:r>
    </w:p>
    <w:p w:rsidR="00BA66FE" w:rsidRPr="00C544FD" w:rsidRDefault="00BA66FE" w:rsidP="00BA66FE">
      <w:pPr>
        <w:pStyle w:val="Tekstpodstawowy"/>
        <w:spacing w:before="6"/>
      </w:pPr>
    </w:p>
    <w:p w:rsidR="00BA66FE" w:rsidRPr="00C544FD" w:rsidRDefault="00BA66FE" w:rsidP="00BA66FE">
      <w:pPr>
        <w:pStyle w:val="Tekstpodstawowy"/>
        <w:spacing w:before="6"/>
      </w:pPr>
    </w:p>
    <w:p w:rsidR="00BA66FE" w:rsidRDefault="00BA66FE" w:rsidP="00491253">
      <w:pPr>
        <w:jc w:val="center"/>
      </w:pPr>
      <w:r w:rsidRPr="00A35381">
        <w:t>ZAPRASZA DO</w:t>
      </w:r>
      <w:r w:rsidR="00491253">
        <w:t xml:space="preserve"> ZŁOŻENIA OFERTY </w:t>
      </w:r>
      <w:r w:rsidR="00491253">
        <w:br/>
        <w:t xml:space="preserve">W POSTĘPOWANIU </w:t>
      </w:r>
      <w:r w:rsidRPr="00A35381">
        <w:t xml:space="preserve">PROWADZONYM </w:t>
      </w:r>
      <w:r w:rsidR="00491253">
        <w:br/>
      </w:r>
      <w:r w:rsidRPr="00A35381">
        <w:t>W TRYBIE PRZETARGU NIEOGRANICZONEGO</w:t>
      </w:r>
    </w:p>
    <w:p w:rsidR="00491253" w:rsidRPr="00A35381" w:rsidRDefault="00491253" w:rsidP="00491253">
      <w:pPr>
        <w:jc w:val="center"/>
      </w:pPr>
    </w:p>
    <w:p w:rsidR="00BA66FE" w:rsidRPr="00A35381" w:rsidRDefault="00BA66FE" w:rsidP="00491253">
      <w:pPr>
        <w:jc w:val="center"/>
      </w:pPr>
      <w:r w:rsidRPr="00A35381">
        <w:t>pn.:</w:t>
      </w:r>
    </w:p>
    <w:p w:rsidR="00BA66FE" w:rsidRPr="00A35381" w:rsidRDefault="003E62E1" w:rsidP="00491253">
      <w:pPr>
        <w:jc w:val="center"/>
        <w:rPr>
          <w:color w:val="FF0000"/>
        </w:rPr>
      </w:pPr>
      <w:r>
        <w:t>„Roboty remontowe ogólnobudowlane i elektryczne w budynku nr 56 w kompleksie wojskowym m. Czarne.</w:t>
      </w:r>
      <w:r w:rsidR="00C544FD" w:rsidRPr="00A35381">
        <w:t>”</w:t>
      </w:r>
    </w:p>
    <w:p w:rsidR="00BA66FE" w:rsidRPr="00A35381" w:rsidRDefault="00BA66FE" w:rsidP="00491253"/>
    <w:p w:rsidR="00BA66FE" w:rsidRPr="00A35381" w:rsidRDefault="00BA66FE" w:rsidP="00BA66FE">
      <w:pPr>
        <w:pStyle w:val="TableParagraph"/>
        <w:spacing w:before="7"/>
        <w:rPr>
          <w:sz w:val="24"/>
          <w:szCs w:val="24"/>
        </w:rPr>
      </w:pPr>
    </w:p>
    <w:p w:rsidR="00BA66FE" w:rsidRDefault="00BA66FE" w:rsidP="00C544FD">
      <w:pPr>
        <w:pStyle w:val="Tekstpodstawowy"/>
        <w:spacing w:before="6"/>
        <w:jc w:val="center"/>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C544FD" w:rsidRPr="00491253" w:rsidRDefault="00C544FD" w:rsidP="00491253">
      <w:pPr>
        <w:ind w:left="4956"/>
        <w:jc w:val="center"/>
        <w:rPr>
          <w:b/>
        </w:rPr>
      </w:pPr>
      <w:r w:rsidRPr="00491253">
        <w:rPr>
          <w:b/>
        </w:rPr>
        <w:t>ZATWIERDZAM:</w:t>
      </w:r>
    </w:p>
    <w:p w:rsidR="00C544FD" w:rsidRPr="00C544FD" w:rsidRDefault="00C544FD" w:rsidP="00491253">
      <w:pPr>
        <w:pStyle w:val="TableParagraph"/>
        <w:ind w:left="4956"/>
        <w:jc w:val="center"/>
        <w:rPr>
          <w:sz w:val="24"/>
        </w:rPr>
      </w:pPr>
    </w:p>
    <w:p w:rsidR="00C544FD" w:rsidRPr="00C544FD" w:rsidRDefault="00C544FD" w:rsidP="00491253">
      <w:pPr>
        <w:pStyle w:val="TableParagraph"/>
        <w:ind w:left="4956" w:right="289"/>
        <w:jc w:val="center"/>
        <w:rPr>
          <w:sz w:val="24"/>
        </w:rPr>
      </w:pPr>
      <w:r w:rsidRPr="00C544FD">
        <w:rPr>
          <w:sz w:val="24"/>
        </w:rPr>
        <w:t>KIEROWNIK ZAMAWIAJĄCEGO</w:t>
      </w:r>
    </w:p>
    <w:p w:rsidR="00C544FD" w:rsidRDefault="00C544FD" w:rsidP="00491253">
      <w:pPr>
        <w:pStyle w:val="TableParagraph"/>
        <w:ind w:left="4956" w:right="289"/>
        <w:jc w:val="center"/>
        <w:rPr>
          <w:sz w:val="24"/>
        </w:rPr>
      </w:pPr>
      <w:r w:rsidRPr="00C544FD">
        <w:rPr>
          <w:sz w:val="24"/>
        </w:rPr>
        <w:t>KOMENDANT</w:t>
      </w:r>
    </w:p>
    <w:p w:rsidR="00491253" w:rsidRPr="00C544FD" w:rsidRDefault="00491253" w:rsidP="00491253">
      <w:pPr>
        <w:pStyle w:val="TableParagraph"/>
        <w:ind w:left="4956" w:right="289"/>
        <w:jc w:val="center"/>
        <w:rPr>
          <w:sz w:val="24"/>
        </w:rPr>
      </w:pPr>
    </w:p>
    <w:p w:rsidR="00C544FD" w:rsidRPr="00C544FD" w:rsidRDefault="00C544FD" w:rsidP="00491253">
      <w:pPr>
        <w:pStyle w:val="TableParagraph"/>
        <w:ind w:left="4956" w:right="289"/>
        <w:jc w:val="center"/>
        <w:rPr>
          <w:sz w:val="24"/>
          <w:szCs w:val="24"/>
        </w:rPr>
      </w:pPr>
      <w:r w:rsidRPr="00C544FD">
        <w:rPr>
          <w:sz w:val="24"/>
        </w:rPr>
        <w:t>płk mgr Marek MROCZEK</w:t>
      </w: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Pr="00B21DCC" w:rsidRDefault="00491253" w:rsidP="00C544FD">
      <w:pPr>
        <w:pStyle w:val="TableParagraph"/>
        <w:spacing w:before="1"/>
      </w:pPr>
    </w:p>
    <w:p w:rsidR="00BA66FE" w:rsidRPr="00B21DCC" w:rsidRDefault="00C544FD" w:rsidP="00C544FD">
      <w:pPr>
        <w:pStyle w:val="Tekstpodstawowy"/>
        <w:spacing w:before="6"/>
        <w:rPr>
          <w:sz w:val="21"/>
        </w:rPr>
      </w:pPr>
      <w:r w:rsidRPr="00B21DCC">
        <w:t>Dnia</w:t>
      </w:r>
      <w:r w:rsidR="00310B6A" w:rsidRPr="00B21DCC">
        <w:t>,</w:t>
      </w:r>
      <w:r w:rsidRPr="00B21DCC">
        <w:t xml:space="preserve"> </w:t>
      </w:r>
      <w:r w:rsidR="00B21DCC" w:rsidRPr="00B21DCC">
        <w:t>28</w:t>
      </w:r>
      <w:r w:rsidRPr="00B21DCC">
        <w:t>.01.2020</w:t>
      </w:r>
      <w:r w:rsidR="00310B6A" w:rsidRPr="00B21DCC">
        <w:t xml:space="preserve"> </w:t>
      </w:r>
      <w:r w:rsidRPr="00B21DCC">
        <w:t>r.</w:t>
      </w: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10"/>
        <w:rPr>
          <w:sz w:val="9"/>
        </w:rPr>
      </w:pPr>
    </w:p>
    <w:p w:rsidR="00BA66FE" w:rsidRDefault="00BA66FE" w:rsidP="00BA66FE">
      <w:pPr>
        <w:pStyle w:val="Tekstpodstawowy"/>
      </w:pPr>
    </w:p>
    <w:p w:rsidR="00840126" w:rsidRPr="00840EA3" w:rsidRDefault="000F6919" w:rsidP="00491253">
      <w:pPr>
        <w:pStyle w:val="Tytu"/>
        <w:rPr>
          <w:color w:val="000000"/>
          <w:szCs w:val="28"/>
        </w:rPr>
      </w:pPr>
      <w:r w:rsidRPr="00840EA3">
        <w:rPr>
          <w:color w:val="000000"/>
          <w:szCs w:val="28"/>
        </w:rPr>
        <w:t>SPECYFIKACJA ISTOTNYCH WARUNKÓW ZAMÓWIENIA</w:t>
      </w:r>
    </w:p>
    <w:p w:rsidR="000F6919" w:rsidRPr="009F59AF" w:rsidRDefault="000F6919" w:rsidP="006951DB">
      <w:pPr>
        <w:pStyle w:val="Tytu"/>
        <w:spacing w:line="276" w:lineRule="auto"/>
        <w:jc w:val="both"/>
        <w:rPr>
          <w:b w:val="0"/>
          <w:color w:val="000000"/>
          <w:sz w:val="24"/>
        </w:rPr>
      </w:pPr>
      <w:r w:rsidRPr="009F59AF">
        <w:rPr>
          <w:b w:val="0"/>
          <w:color w:val="000000"/>
          <w:sz w:val="24"/>
        </w:rPr>
        <w:t>w pos</w:t>
      </w:r>
      <w:r w:rsidR="00840126" w:rsidRPr="009F59AF">
        <w:rPr>
          <w:b w:val="0"/>
          <w:color w:val="000000"/>
          <w:sz w:val="24"/>
        </w:rPr>
        <w:t xml:space="preserve">tępowaniu o udzielenie zamówienia publicznego </w:t>
      </w:r>
      <w:r w:rsidRPr="009F59AF">
        <w:rPr>
          <w:b w:val="0"/>
          <w:color w:val="000000"/>
          <w:sz w:val="24"/>
        </w:rPr>
        <w:t>na podstawie przepisów ustawy z dnia 29 stycznia 2004 roku „Prawo zamówień publicznych” (Dz. U. z 20</w:t>
      </w:r>
      <w:r w:rsidR="00ED66BD" w:rsidRPr="009F59AF">
        <w:rPr>
          <w:b w:val="0"/>
          <w:color w:val="000000"/>
          <w:sz w:val="24"/>
        </w:rPr>
        <w:t>19</w:t>
      </w:r>
      <w:r w:rsidRPr="009F59AF">
        <w:rPr>
          <w:b w:val="0"/>
          <w:color w:val="000000"/>
          <w:sz w:val="24"/>
        </w:rPr>
        <w:t xml:space="preserve"> r., poz. </w:t>
      </w:r>
      <w:r w:rsidR="00471F5E" w:rsidRPr="009F59AF">
        <w:rPr>
          <w:b w:val="0"/>
          <w:color w:val="000000"/>
          <w:sz w:val="24"/>
        </w:rPr>
        <w:t>1</w:t>
      </w:r>
      <w:r w:rsidR="00ED66BD" w:rsidRPr="009F59AF">
        <w:rPr>
          <w:b w:val="0"/>
          <w:color w:val="000000"/>
          <w:sz w:val="24"/>
        </w:rPr>
        <w:t>843</w:t>
      </w:r>
      <w:r w:rsidRPr="009F59AF">
        <w:rPr>
          <w:b w:val="0"/>
          <w:color w:val="000000"/>
          <w:sz w:val="24"/>
        </w:rPr>
        <w:t xml:space="preserve">) prowadzonego w trybie przetargu nieograniczonego o wartości nieprzekraczającej kwoty </w:t>
      </w:r>
      <w:r w:rsidR="009F59AF">
        <w:rPr>
          <w:b w:val="0"/>
          <w:color w:val="000000"/>
          <w:sz w:val="24"/>
        </w:rPr>
        <w:br/>
      </w:r>
      <w:r w:rsidR="003E62E1">
        <w:rPr>
          <w:b w:val="0"/>
          <w:color w:val="000000"/>
          <w:sz w:val="24"/>
        </w:rPr>
        <w:t>5 350 000</w:t>
      </w:r>
      <w:r w:rsidR="00840126" w:rsidRPr="009F59AF">
        <w:rPr>
          <w:b w:val="0"/>
          <w:color w:val="000000"/>
          <w:sz w:val="24"/>
        </w:rPr>
        <w:t xml:space="preserve"> euro</w:t>
      </w:r>
      <w:r w:rsidRPr="009F59AF">
        <w:rPr>
          <w:b w:val="0"/>
          <w:color w:val="000000"/>
          <w:sz w:val="24"/>
        </w:rPr>
        <w:t>) oraz przepisów wykonawczych wydanych na jej podstawie.</w:t>
      </w:r>
    </w:p>
    <w:p w:rsidR="000F6919" w:rsidRPr="00E97968" w:rsidRDefault="000F6919">
      <w:pPr>
        <w:pStyle w:val="Tytu"/>
        <w:rPr>
          <w:b w:val="0"/>
          <w:color w:val="FF0000"/>
          <w:sz w:val="16"/>
          <w:szCs w:val="16"/>
        </w:rPr>
      </w:pPr>
    </w:p>
    <w:p w:rsidR="000F6919" w:rsidRPr="00E97968" w:rsidRDefault="000F6919">
      <w:pPr>
        <w:pStyle w:val="Tytu"/>
        <w:rPr>
          <w:b w:val="0"/>
          <w:color w:val="FF0000"/>
          <w:sz w:val="16"/>
          <w:szCs w:val="16"/>
        </w:rPr>
      </w:pPr>
    </w:p>
    <w:p w:rsidR="000F6919" w:rsidRPr="00BA5631" w:rsidRDefault="000F6919" w:rsidP="00C74755">
      <w:pPr>
        <w:pStyle w:val="Tytu"/>
        <w:numPr>
          <w:ilvl w:val="0"/>
          <w:numId w:val="3"/>
        </w:numPr>
        <w:tabs>
          <w:tab w:val="clear" w:pos="709"/>
          <w:tab w:val="left" w:pos="567"/>
        </w:tabs>
        <w:spacing w:after="120"/>
        <w:ind w:left="567" w:hanging="567"/>
        <w:jc w:val="both"/>
        <w:rPr>
          <w:color w:val="000000"/>
          <w:sz w:val="24"/>
        </w:rPr>
      </w:pPr>
      <w:r w:rsidRPr="00BA5631">
        <w:rPr>
          <w:color w:val="000000"/>
          <w:sz w:val="24"/>
        </w:rPr>
        <w:t>Nazwa (firma) oraz adres zamawiającego - art. 36 ust. 1 pkt 1 ustawy Pzp.</w:t>
      </w:r>
    </w:p>
    <w:p w:rsidR="00B44C46" w:rsidRPr="00BA5631" w:rsidRDefault="00B44C46" w:rsidP="00B44C46">
      <w:pPr>
        <w:jc w:val="center"/>
        <w:rPr>
          <w:color w:val="000000"/>
        </w:rPr>
      </w:pPr>
      <w:r w:rsidRPr="00BA5631">
        <w:rPr>
          <w:color w:val="000000"/>
        </w:rPr>
        <w:t>Lędowo</w:t>
      </w:r>
      <w:r w:rsidR="00C74755">
        <w:rPr>
          <w:color w:val="000000"/>
        </w:rPr>
        <w:t xml:space="preserve"> - Osiedle</w:t>
      </w:r>
      <w:r w:rsidRPr="00BA5631">
        <w:rPr>
          <w:color w:val="000000"/>
        </w:rPr>
        <w:t xml:space="preserve"> 1N , 76-271</w:t>
      </w:r>
      <w:r w:rsidRPr="003E62E1">
        <w:rPr>
          <w:color w:val="000000"/>
        </w:rPr>
        <w:t xml:space="preserve"> </w:t>
      </w:r>
      <w:r w:rsidRPr="00BA5631">
        <w:rPr>
          <w:color w:val="000000"/>
          <w:u w:val="single"/>
        </w:rPr>
        <w:t>Ustka</w:t>
      </w:r>
      <w:r w:rsidRPr="00BA5631">
        <w:rPr>
          <w:color w:val="000000"/>
        </w:rPr>
        <w:t xml:space="preserve">, </w:t>
      </w:r>
    </w:p>
    <w:p w:rsidR="00B44C46" w:rsidRPr="00BA5631" w:rsidRDefault="00B44C46" w:rsidP="00B44C46">
      <w:pPr>
        <w:jc w:val="center"/>
        <w:rPr>
          <w:color w:val="000000"/>
        </w:rPr>
      </w:pPr>
      <w:r w:rsidRPr="00BA5631">
        <w:rPr>
          <w:color w:val="000000"/>
        </w:rPr>
        <w:t>Tel. 261 231 686, fax. 261 231 578</w:t>
      </w:r>
    </w:p>
    <w:p w:rsidR="00B44C46" w:rsidRPr="00BA5631" w:rsidRDefault="00B44C46" w:rsidP="00B44C46">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B44C46" w:rsidRDefault="009F59AF" w:rsidP="00B44C46">
      <w:pPr>
        <w:jc w:val="center"/>
        <w:rPr>
          <w:color w:val="000000"/>
        </w:rPr>
      </w:pPr>
      <w:r>
        <w:rPr>
          <w:color w:val="000000"/>
        </w:rPr>
        <w:t>Adres poczty elektronicznej</w:t>
      </w:r>
      <w:r w:rsidR="00B44C46" w:rsidRPr="00BA5631">
        <w:rPr>
          <w:color w:val="000000"/>
        </w:rPr>
        <w:t xml:space="preserve">: </w:t>
      </w:r>
      <w:hyperlink r:id="rId10" w:history="1">
        <w:r w:rsidR="00B44C46" w:rsidRPr="00BA5631">
          <w:rPr>
            <w:rStyle w:val="Hipercze"/>
            <w:color w:val="000000"/>
          </w:rPr>
          <w:t>6wog.przetargi@ron.mil.pl</w:t>
        </w:r>
      </w:hyperlink>
    </w:p>
    <w:p w:rsidR="009F59AF" w:rsidRPr="009F59AF" w:rsidRDefault="009F59AF" w:rsidP="00B44C46">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9F59AF" w:rsidRDefault="009F59AF" w:rsidP="009F59AF">
      <w:pPr>
        <w:ind w:firstLine="567"/>
        <w:jc w:val="both"/>
        <w:rPr>
          <w:color w:val="000000"/>
        </w:rPr>
      </w:pPr>
    </w:p>
    <w:p w:rsidR="00621B3F" w:rsidRPr="00B82721" w:rsidRDefault="000F6919" w:rsidP="00C74755">
      <w:pPr>
        <w:pStyle w:val="Tytu"/>
        <w:numPr>
          <w:ilvl w:val="0"/>
          <w:numId w:val="3"/>
        </w:numPr>
        <w:tabs>
          <w:tab w:val="clear" w:pos="709"/>
          <w:tab w:val="left" w:pos="567"/>
        </w:tabs>
        <w:spacing w:after="120"/>
        <w:ind w:left="567" w:hanging="568"/>
        <w:jc w:val="both"/>
        <w:rPr>
          <w:b w:val="0"/>
          <w:i/>
          <w:color w:val="000000"/>
          <w:sz w:val="24"/>
        </w:rPr>
      </w:pPr>
      <w:r w:rsidRPr="00BA5631">
        <w:rPr>
          <w:color w:val="000000"/>
          <w:sz w:val="24"/>
        </w:rPr>
        <w:t>Tryb</w:t>
      </w:r>
      <w:r w:rsidR="00B82721">
        <w:rPr>
          <w:color w:val="000000"/>
          <w:sz w:val="24"/>
        </w:rPr>
        <w:t xml:space="preserve"> udzielenia zamówienia</w:t>
      </w:r>
      <w:r w:rsidRPr="00BA5631">
        <w:rPr>
          <w:color w:val="000000"/>
          <w:sz w:val="24"/>
        </w:rPr>
        <w:t xml:space="preserve">  </w:t>
      </w:r>
      <w:r w:rsidR="00B82721">
        <w:rPr>
          <w:color w:val="000000"/>
          <w:sz w:val="24"/>
        </w:rPr>
        <w:t>– przetarg nieograniczony</w:t>
      </w:r>
    </w:p>
    <w:p w:rsidR="000F6919" w:rsidRPr="00346811" w:rsidRDefault="00B82721" w:rsidP="00C34B78">
      <w:pPr>
        <w:pStyle w:val="Tytu"/>
        <w:spacing w:after="120"/>
        <w:ind w:left="567" w:hanging="567"/>
        <w:jc w:val="both"/>
        <w:rPr>
          <w:b w:val="0"/>
          <w:color w:val="000000"/>
          <w:sz w:val="24"/>
        </w:rPr>
      </w:pPr>
      <w:r w:rsidRPr="00346811">
        <w:rPr>
          <w:b w:val="0"/>
          <w:color w:val="000000"/>
          <w:sz w:val="24"/>
        </w:rPr>
        <w:t>1</w:t>
      </w:r>
      <w:r w:rsidR="00C74755">
        <w:rPr>
          <w:b w:val="0"/>
          <w:color w:val="000000"/>
          <w:sz w:val="24"/>
        </w:rPr>
        <w:t>.</w:t>
      </w:r>
      <w:r w:rsidR="00C74755">
        <w:rPr>
          <w:b w:val="0"/>
          <w:color w:val="000000"/>
          <w:sz w:val="24"/>
        </w:rPr>
        <w:tab/>
      </w:r>
      <w:r w:rsidR="009F59AF" w:rsidRPr="00346811">
        <w:rPr>
          <w:b w:val="0"/>
          <w:color w:val="000000"/>
          <w:sz w:val="24"/>
        </w:rPr>
        <w:t>Do niniejszego postępowania maj</w:t>
      </w:r>
      <w:r w:rsidR="00621B3F" w:rsidRPr="00346811">
        <w:rPr>
          <w:b w:val="0"/>
          <w:color w:val="000000"/>
          <w:sz w:val="24"/>
        </w:rPr>
        <w:t>ą</w:t>
      </w:r>
      <w:r w:rsidR="009F59AF" w:rsidRPr="00346811">
        <w:rPr>
          <w:b w:val="0"/>
          <w:color w:val="000000"/>
          <w:sz w:val="24"/>
        </w:rPr>
        <w:t xml:space="preserve"> zastosowanie przepisy określone </w:t>
      </w:r>
      <w:r w:rsidR="00621B3F" w:rsidRPr="00346811">
        <w:rPr>
          <w:b w:val="0"/>
          <w:color w:val="000000"/>
          <w:sz w:val="24"/>
        </w:rPr>
        <w:br/>
      </w:r>
      <w:r w:rsidR="009F59AF" w:rsidRPr="00346811">
        <w:rPr>
          <w:b w:val="0"/>
          <w:color w:val="000000"/>
          <w:sz w:val="24"/>
        </w:rPr>
        <w:t>w Rozporządzeniu</w:t>
      </w:r>
      <w:r w:rsidR="00621B3F" w:rsidRPr="00346811">
        <w:rPr>
          <w:b w:val="0"/>
          <w:color w:val="000000"/>
          <w:sz w:val="24"/>
        </w:rPr>
        <w:t xml:space="preserve"> Prezesa Rady Ministrów z dnia 27 czerwca 2017r. w sprawie użycia środków komunikacji elektronicznej w postępowaniu o udzielenie zamówienia publicznego oraz udostępniania i przechowywania dokumentów elektronicznych.</w:t>
      </w:r>
    </w:p>
    <w:p w:rsidR="00621B3F" w:rsidRPr="00346811" w:rsidRDefault="00B82721" w:rsidP="00C34B78">
      <w:pPr>
        <w:spacing w:after="120"/>
        <w:ind w:left="567" w:hanging="567"/>
        <w:jc w:val="both"/>
        <w:rPr>
          <w:color w:val="000000"/>
        </w:rPr>
      </w:pPr>
      <w:r w:rsidRPr="00346811">
        <w:rPr>
          <w:color w:val="000000"/>
        </w:rPr>
        <w:t>2</w:t>
      </w:r>
      <w:r w:rsidR="00C74755">
        <w:rPr>
          <w:color w:val="000000"/>
        </w:rPr>
        <w:t>.</w:t>
      </w:r>
      <w:r w:rsidR="00C74755">
        <w:rPr>
          <w:color w:val="000000"/>
        </w:rPr>
        <w:tab/>
      </w:r>
      <w:r w:rsidR="00621B3F" w:rsidRPr="00346811">
        <w:rPr>
          <w:color w:val="000000"/>
        </w:rPr>
        <w:t>Postępowanie prowadzone jest za pośrednictwem platformy zakupowej:</w:t>
      </w:r>
      <w:r w:rsidR="00621B3F" w:rsidRPr="00346811">
        <w:rPr>
          <w:b/>
          <w:color w:val="000000"/>
        </w:rPr>
        <w:t xml:space="preserve"> </w:t>
      </w:r>
      <w:hyperlink r:id="rId12" w:history="1">
        <w:r w:rsidR="00621B3F" w:rsidRPr="00346811">
          <w:rPr>
            <w:rStyle w:val="Hipercze"/>
            <w:color w:val="000000"/>
          </w:rPr>
          <w:t>www.platformazakupowa.pl/pn/6wog</w:t>
        </w:r>
      </w:hyperlink>
    </w:p>
    <w:p w:rsidR="008B24FF" w:rsidRPr="00346811" w:rsidRDefault="00B82721" w:rsidP="00C34B78">
      <w:pPr>
        <w:spacing w:after="120"/>
        <w:ind w:left="567" w:hanging="567"/>
        <w:jc w:val="both"/>
        <w:rPr>
          <w:color w:val="000000"/>
        </w:rPr>
      </w:pPr>
      <w:r w:rsidRPr="00346811">
        <w:rPr>
          <w:color w:val="000000"/>
        </w:rPr>
        <w:t>3</w:t>
      </w:r>
      <w:r w:rsidR="008B24FF" w:rsidRPr="00346811">
        <w:rPr>
          <w:color w:val="000000"/>
        </w:rPr>
        <w:t xml:space="preserve">. </w:t>
      </w:r>
      <w:r w:rsidR="00C34B78">
        <w:rPr>
          <w:color w:val="000000"/>
        </w:rPr>
        <w:tab/>
      </w:r>
      <w:r w:rsidR="008B24FF" w:rsidRPr="00346811">
        <w:rPr>
          <w:color w:val="000000"/>
        </w:rPr>
        <w:t>Wykonawcy pobierający SIWZ z wyżej wskazanej platformy zakupowej są związani wszelkimi modyfikacjami i wyjaśnieniami do treści SIWZ zamieszczonymi na platformie zakupowej dostępnej na stronie internetowej Zamawiającego.</w:t>
      </w:r>
    </w:p>
    <w:p w:rsidR="00621B3F" w:rsidRPr="00346811" w:rsidRDefault="00B82721" w:rsidP="00C34B78">
      <w:pPr>
        <w:spacing w:after="120"/>
        <w:ind w:left="567" w:hanging="567"/>
        <w:jc w:val="both"/>
        <w:rPr>
          <w:color w:val="000000"/>
        </w:rPr>
      </w:pPr>
      <w:r w:rsidRPr="00346811">
        <w:rPr>
          <w:color w:val="000000"/>
        </w:rPr>
        <w:t>4</w:t>
      </w:r>
      <w:r w:rsidR="00AF4343" w:rsidRPr="00346811">
        <w:rPr>
          <w:color w:val="000000"/>
        </w:rPr>
        <w:t xml:space="preserve">. </w:t>
      </w:r>
      <w:r w:rsidR="00C34B78">
        <w:rPr>
          <w:color w:val="000000"/>
        </w:rPr>
        <w:tab/>
      </w:r>
      <w:r w:rsidR="00AF4343" w:rsidRPr="00346811">
        <w:rPr>
          <w:color w:val="000000"/>
        </w:rPr>
        <w:t>Zamawiają</w:t>
      </w:r>
      <w:r w:rsidR="008B24FF" w:rsidRPr="00346811">
        <w:rPr>
          <w:color w:val="000000"/>
        </w:rPr>
        <w:t xml:space="preserve">cy w niniejszym postępowaniu </w:t>
      </w:r>
      <w:r w:rsidR="008B24FF" w:rsidRPr="00346811">
        <w:rPr>
          <w:b/>
          <w:color w:val="000000"/>
        </w:rPr>
        <w:t>dopuszcza</w:t>
      </w:r>
      <w:r w:rsidR="008B24FF" w:rsidRPr="00346811">
        <w:rPr>
          <w:color w:val="000000"/>
        </w:rPr>
        <w:t xml:space="preserve"> możliwość złożenia oferty </w:t>
      </w:r>
      <w:r w:rsidR="00AF4343" w:rsidRPr="00346811">
        <w:rPr>
          <w:color w:val="000000"/>
        </w:rPr>
        <w:br/>
      </w:r>
      <w:r w:rsidR="008B24FF" w:rsidRPr="00346811">
        <w:rPr>
          <w:color w:val="000000"/>
        </w:rPr>
        <w:t xml:space="preserve">w formie elektronicznej podpisanej kwalifikowanym podpisem </w:t>
      </w:r>
      <w:r w:rsidR="00AF4343" w:rsidRPr="00346811">
        <w:rPr>
          <w:color w:val="000000"/>
        </w:rPr>
        <w:t xml:space="preserve">za pośrednictwem platformy zakupowej dostępnej pod adresem </w:t>
      </w:r>
      <w:hyperlink r:id="rId13" w:history="1">
        <w:r w:rsidR="00AF4343" w:rsidRPr="00346811">
          <w:rPr>
            <w:rStyle w:val="Hipercze"/>
            <w:color w:val="000000"/>
          </w:rPr>
          <w:t>www.platformazakupowa.pl/pn/6wog</w:t>
        </w:r>
      </w:hyperlink>
    </w:p>
    <w:p w:rsidR="00621B3F" w:rsidRPr="00346811" w:rsidRDefault="00B82721" w:rsidP="00C34B78">
      <w:pPr>
        <w:ind w:left="567" w:hanging="567"/>
        <w:jc w:val="both"/>
        <w:rPr>
          <w:color w:val="000000"/>
        </w:rPr>
      </w:pPr>
      <w:r w:rsidRPr="00346811">
        <w:rPr>
          <w:color w:val="000000"/>
        </w:rPr>
        <w:t>5</w:t>
      </w:r>
      <w:r w:rsidR="00C74755">
        <w:rPr>
          <w:color w:val="000000"/>
        </w:rPr>
        <w:t>.</w:t>
      </w:r>
      <w:r w:rsidR="00C74755">
        <w:rPr>
          <w:color w:val="000000"/>
        </w:rPr>
        <w:tab/>
      </w:r>
      <w:r w:rsidR="00AF4343" w:rsidRPr="00346811">
        <w:rPr>
          <w:color w:val="000000"/>
        </w:rPr>
        <w:t xml:space="preserve">Szczegółowe zasady składania ofert w formie elektronicznej określone zostały </w:t>
      </w:r>
      <w:r w:rsidR="00AF4343" w:rsidRPr="00346811">
        <w:rPr>
          <w:color w:val="000000"/>
        </w:rPr>
        <w:br/>
        <w:t>w rozdziale</w:t>
      </w:r>
      <w:r w:rsidR="00422ECF" w:rsidRPr="00346811">
        <w:rPr>
          <w:color w:val="000000"/>
        </w:rPr>
        <w:t xml:space="preserve"> XI </w:t>
      </w:r>
      <w:r w:rsidR="00AF4343" w:rsidRPr="00346811">
        <w:rPr>
          <w:color w:val="000000"/>
        </w:rPr>
        <w:t>niniejszej SIWZ.</w:t>
      </w:r>
    </w:p>
    <w:p w:rsidR="000F6919" w:rsidRPr="00E97968" w:rsidRDefault="000F6919">
      <w:pPr>
        <w:pStyle w:val="Tytu"/>
        <w:jc w:val="both"/>
        <w:rPr>
          <w:b w:val="0"/>
          <w:color w:val="FF0000"/>
          <w:sz w:val="24"/>
        </w:rPr>
      </w:pPr>
    </w:p>
    <w:p w:rsidR="000F6919" w:rsidRPr="008D1D48" w:rsidRDefault="000F6919" w:rsidP="00C74755">
      <w:pPr>
        <w:pStyle w:val="Tytu"/>
        <w:numPr>
          <w:ilvl w:val="0"/>
          <w:numId w:val="3"/>
        </w:numPr>
        <w:tabs>
          <w:tab w:val="clear" w:pos="709"/>
          <w:tab w:val="left" w:pos="567"/>
        </w:tabs>
        <w:ind w:left="567" w:hanging="568"/>
        <w:jc w:val="both"/>
        <w:rPr>
          <w:color w:val="000000"/>
          <w:sz w:val="24"/>
        </w:rPr>
      </w:pPr>
      <w:r w:rsidRPr="008D1D48">
        <w:rPr>
          <w:color w:val="000000"/>
          <w:sz w:val="24"/>
        </w:rPr>
        <w:t xml:space="preserve">Opis przedmiotu zamówienia - </w:t>
      </w:r>
      <w:r w:rsidR="002D4960" w:rsidRPr="008D1D48">
        <w:rPr>
          <w:color w:val="000000"/>
          <w:sz w:val="24"/>
        </w:rPr>
        <w:t>art. 36 ust. 1 pkt 3 ustawy Pzp</w:t>
      </w:r>
      <w:r w:rsidRPr="008D1D48">
        <w:rPr>
          <w:color w:val="000000"/>
          <w:sz w:val="24"/>
        </w:rPr>
        <w:t>.</w:t>
      </w:r>
    </w:p>
    <w:p w:rsidR="000F6919" w:rsidRPr="00E97968" w:rsidRDefault="000F6919">
      <w:pPr>
        <w:pStyle w:val="Tytu"/>
        <w:ind w:left="284"/>
        <w:jc w:val="both"/>
        <w:rPr>
          <w:color w:val="FF0000"/>
          <w:sz w:val="24"/>
        </w:rPr>
      </w:pPr>
    </w:p>
    <w:p w:rsidR="00663434" w:rsidRPr="00E97968" w:rsidRDefault="000F6919" w:rsidP="00C34B78">
      <w:pPr>
        <w:jc w:val="both"/>
        <w:rPr>
          <w:b/>
          <w:color w:val="FF0000"/>
        </w:rPr>
      </w:pPr>
      <w:r w:rsidRPr="00BA5631">
        <w:rPr>
          <w:color w:val="000000"/>
        </w:rPr>
        <w:t xml:space="preserve">Przedmiotem zamówienia </w:t>
      </w:r>
      <w:r w:rsidR="003E62E1">
        <w:rPr>
          <w:color w:val="000000"/>
        </w:rPr>
        <w:t>są</w:t>
      </w:r>
      <w:r w:rsidR="00663434" w:rsidRPr="00BA5631">
        <w:rPr>
          <w:color w:val="000000"/>
        </w:rPr>
        <w:t>:</w:t>
      </w:r>
      <w:r w:rsidR="00663434" w:rsidRPr="00E97968">
        <w:rPr>
          <w:color w:val="FF0000"/>
        </w:rPr>
        <w:t xml:space="preserve"> </w:t>
      </w:r>
      <w:r w:rsidR="003E62E1">
        <w:rPr>
          <w:b/>
          <w:color w:val="000000"/>
        </w:rPr>
        <w:t xml:space="preserve">Roboty remontowe ogólnobudowlane i elektryczne </w:t>
      </w:r>
      <w:r w:rsidR="003E62E1">
        <w:rPr>
          <w:b/>
          <w:color w:val="000000"/>
        </w:rPr>
        <w:br/>
        <w:t>w budynku nr 56 w kompleksie wojskowym m. Czarne</w:t>
      </w:r>
      <w:r w:rsidR="00C74755">
        <w:rPr>
          <w:b/>
          <w:color w:val="000000"/>
        </w:rPr>
        <w:t>.</w:t>
      </w:r>
    </w:p>
    <w:p w:rsidR="00663434" w:rsidRPr="00E97968" w:rsidRDefault="00663434" w:rsidP="00663434">
      <w:pPr>
        <w:jc w:val="both"/>
        <w:rPr>
          <w:rFonts w:ascii="Arial" w:hAnsi="Arial" w:cs="Arial"/>
          <w:b/>
          <w:color w:val="FF0000"/>
        </w:rPr>
      </w:pPr>
      <w:r w:rsidRPr="00E97968">
        <w:rPr>
          <w:b/>
          <w:color w:val="FF0000"/>
        </w:rPr>
        <w:tab/>
        <w:t xml:space="preserve"> </w:t>
      </w:r>
    </w:p>
    <w:p w:rsidR="0040625E" w:rsidRPr="00BA5631" w:rsidRDefault="00663434" w:rsidP="00C34B78">
      <w:pPr>
        <w:jc w:val="both"/>
        <w:rPr>
          <w:color w:val="000000"/>
        </w:rPr>
      </w:pPr>
      <w:r w:rsidRPr="00BA5631">
        <w:rPr>
          <w:color w:val="000000"/>
        </w:rPr>
        <w:t xml:space="preserve">Kod CPV: </w:t>
      </w:r>
    </w:p>
    <w:p w:rsidR="0040625E" w:rsidRDefault="003E62E1" w:rsidP="00C34B78">
      <w:pPr>
        <w:jc w:val="both"/>
        <w:rPr>
          <w:color w:val="000000"/>
        </w:rPr>
      </w:pPr>
      <w:r>
        <w:rPr>
          <w:color w:val="000000"/>
        </w:rPr>
        <w:t>45421100-5 – Instalowanie drzwi i okien, i podobnych elementów</w:t>
      </w:r>
    </w:p>
    <w:p w:rsidR="003E62E1" w:rsidRDefault="003E62E1" w:rsidP="00C34B78">
      <w:pPr>
        <w:jc w:val="both"/>
        <w:rPr>
          <w:color w:val="000000"/>
        </w:rPr>
      </w:pPr>
      <w:r>
        <w:rPr>
          <w:color w:val="000000"/>
        </w:rPr>
        <w:t>45453000-7 – Roboty remontowe i renowacyjne</w:t>
      </w:r>
    </w:p>
    <w:p w:rsidR="003E62E1" w:rsidRDefault="003E62E1" w:rsidP="00C34B78">
      <w:pPr>
        <w:jc w:val="both"/>
        <w:rPr>
          <w:color w:val="000000"/>
        </w:rPr>
      </w:pPr>
      <w:r>
        <w:rPr>
          <w:color w:val="000000"/>
        </w:rPr>
        <w:t>45310000-3 – Roboty instalacyjne elektryczne</w:t>
      </w:r>
    </w:p>
    <w:p w:rsidR="003E62E1" w:rsidRDefault="003E62E1" w:rsidP="00C34B78">
      <w:pPr>
        <w:jc w:val="both"/>
        <w:rPr>
          <w:color w:val="000000"/>
        </w:rPr>
      </w:pPr>
      <w:r>
        <w:rPr>
          <w:color w:val="000000"/>
        </w:rPr>
        <w:t xml:space="preserve">90121000-1 </w:t>
      </w:r>
      <w:r w:rsidR="002F1FBA">
        <w:rPr>
          <w:color w:val="000000"/>
        </w:rPr>
        <w:t>–</w:t>
      </w:r>
      <w:r>
        <w:rPr>
          <w:color w:val="000000"/>
        </w:rPr>
        <w:t xml:space="preserve"> </w:t>
      </w:r>
      <w:r w:rsidR="002F1FBA">
        <w:rPr>
          <w:color w:val="000000"/>
        </w:rPr>
        <w:t>Ogólne usługi gospodarki odpadami</w:t>
      </w:r>
    </w:p>
    <w:p w:rsidR="004607F8" w:rsidRDefault="004607F8" w:rsidP="00C74755">
      <w:pPr>
        <w:ind w:left="567"/>
        <w:jc w:val="both"/>
        <w:rPr>
          <w:color w:val="000000"/>
        </w:rPr>
      </w:pPr>
    </w:p>
    <w:p w:rsidR="0058142A" w:rsidRDefault="0058142A" w:rsidP="0058142A">
      <w:pPr>
        <w:spacing w:after="120"/>
        <w:jc w:val="both"/>
        <w:rPr>
          <w:color w:val="000000"/>
        </w:rPr>
      </w:pPr>
      <w:r>
        <w:rPr>
          <w:color w:val="000000"/>
        </w:rPr>
        <w:t>Przed zamówieniem stolarki okiennej do wymiany, Wykonawca dokona jej obmiarów na budynku (z natury).</w:t>
      </w:r>
    </w:p>
    <w:p w:rsidR="00C34B78" w:rsidRDefault="003734E6" w:rsidP="003734E6">
      <w:pPr>
        <w:jc w:val="both"/>
        <w:rPr>
          <w:color w:val="000000"/>
        </w:rPr>
      </w:pPr>
      <w:r>
        <w:rPr>
          <w:color w:val="000000"/>
        </w:rPr>
        <w:t>Szczegółowy zakres prac do wykonania określa przedmiar robót, specyfikacja techniczna wykonania i odbioru robót budowlanych, wykaz stolarki okiennej z pcv, wykaz</w:t>
      </w:r>
      <w:bookmarkStart w:id="0" w:name="_GoBack"/>
      <w:bookmarkEnd w:id="0"/>
      <w:r>
        <w:rPr>
          <w:color w:val="000000"/>
        </w:rPr>
        <w:t xml:space="preserve"> stolarki drzwiowej i zdjęcia, zamieszczone w osobnych plikach, które stanowią załączniki do SIWZ:</w:t>
      </w:r>
    </w:p>
    <w:p w:rsidR="003734E6" w:rsidRDefault="003734E6" w:rsidP="003734E6">
      <w:pPr>
        <w:jc w:val="both"/>
        <w:rPr>
          <w:color w:val="000000"/>
        </w:rPr>
      </w:pPr>
      <w:r>
        <w:rPr>
          <w:color w:val="000000"/>
        </w:rPr>
        <w:t xml:space="preserve">- </w:t>
      </w:r>
      <w:r w:rsidR="00DF1D56">
        <w:rPr>
          <w:color w:val="000000"/>
        </w:rPr>
        <w:t xml:space="preserve">załącznik nr </w:t>
      </w:r>
      <w:r w:rsidR="00E23CB8">
        <w:rPr>
          <w:color w:val="000000"/>
        </w:rPr>
        <w:t>4</w:t>
      </w:r>
      <w:r w:rsidR="00DF1D56">
        <w:rPr>
          <w:color w:val="000000"/>
        </w:rPr>
        <w:t xml:space="preserve"> – przedmiar robót;</w:t>
      </w:r>
    </w:p>
    <w:p w:rsidR="00DF1D56" w:rsidRDefault="00DF1D56" w:rsidP="003734E6">
      <w:pPr>
        <w:jc w:val="both"/>
        <w:rPr>
          <w:color w:val="000000"/>
        </w:rPr>
      </w:pPr>
      <w:r>
        <w:rPr>
          <w:color w:val="000000"/>
        </w:rPr>
        <w:t xml:space="preserve">- załącznik </w:t>
      </w:r>
      <w:r w:rsidR="00E23CB8">
        <w:rPr>
          <w:color w:val="000000"/>
        </w:rPr>
        <w:t>nr 5</w:t>
      </w:r>
      <w:r>
        <w:rPr>
          <w:color w:val="000000"/>
        </w:rPr>
        <w:t xml:space="preserve"> – STWiORB;</w:t>
      </w:r>
    </w:p>
    <w:p w:rsidR="00DF1D56" w:rsidRDefault="00DF1D56" w:rsidP="003734E6">
      <w:pPr>
        <w:jc w:val="both"/>
        <w:rPr>
          <w:color w:val="000000"/>
        </w:rPr>
      </w:pPr>
      <w:r>
        <w:rPr>
          <w:color w:val="000000"/>
        </w:rPr>
        <w:t xml:space="preserve">- załącznik </w:t>
      </w:r>
      <w:r w:rsidR="00E23CB8">
        <w:rPr>
          <w:color w:val="000000"/>
        </w:rPr>
        <w:t>nr 6</w:t>
      </w:r>
      <w:r>
        <w:rPr>
          <w:color w:val="000000"/>
        </w:rPr>
        <w:t xml:space="preserve"> – wykaz stolarki okiennej z PCV;</w:t>
      </w:r>
    </w:p>
    <w:p w:rsidR="00DF1D56" w:rsidRDefault="00DF1D56" w:rsidP="003734E6">
      <w:pPr>
        <w:jc w:val="both"/>
        <w:rPr>
          <w:color w:val="000000"/>
        </w:rPr>
      </w:pPr>
      <w:r>
        <w:rPr>
          <w:color w:val="000000"/>
        </w:rPr>
        <w:t xml:space="preserve">- załącznik </w:t>
      </w:r>
      <w:r w:rsidR="00E23CB8">
        <w:rPr>
          <w:color w:val="000000"/>
        </w:rPr>
        <w:t>nr 7</w:t>
      </w:r>
      <w:r>
        <w:rPr>
          <w:color w:val="000000"/>
        </w:rPr>
        <w:t xml:space="preserve"> – wykaz stolarki drzwiowej;</w:t>
      </w:r>
    </w:p>
    <w:p w:rsidR="00DF1D56" w:rsidRDefault="00DF1D56" w:rsidP="003734E6">
      <w:pPr>
        <w:jc w:val="both"/>
        <w:rPr>
          <w:color w:val="000000"/>
        </w:rPr>
      </w:pPr>
      <w:r>
        <w:rPr>
          <w:color w:val="000000"/>
        </w:rPr>
        <w:lastRenderedPageBreak/>
        <w:t xml:space="preserve">- załącznik </w:t>
      </w:r>
      <w:r w:rsidR="00E23CB8">
        <w:rPr>
          <w:color w:val="000000"/>
        </w:rPr>
        <w:t>nr 8</w:t>
      </w:r>
      <w:r>
        <w:rPr>
          <w:color w:val="000000"/>
        </w:rPr>
        <w:t xml:space="preserve"> – zdjęcia.</w:t>
      </w:r>
    </w:p>
    <w:p w:rsidR="00DF1D56" w:rsidRDefault="00DF1D56" w:rsidP="003734E6">
      <w:pPr>
        <w:jc w:val="both"/>
        <w:rPr>
          <w:color w:val="000000"/>
        </w:rPr>
      </w:pPr>
    </w:p>
    <w:p w:rsidR="00DF1D56" w:rsidRDefault="00DF1D56" w:rsidP="00DF1D56">
      <w:pPr>
        <w:spacing w:after="120"/>
        <w:jc w:val="both"/>
        <w:rPr>
          <w:color w:val="000000"/>
        </w:rPr>
      </w:pPr>
      <w:r>
        <w:rPr>
          <w:color w:val="000000"/>
        </w:rPr>
        <w:t xml:space="preserve">Wykonawca zobowiązany jest do wykonania przedmiotu zamówienia zgodnie z przedmiarem robót oraz specyfikacją techniczną wykonania i odbioru robót. </w:t>
      </w:r>
    </w:p>
    <w:p w:rsidR="00DF1D56" w:rsidRDefault="00DF1D56" w:rsidP="00DF1D56">
      <w:pPr>
        <w:spacing w:after="120"/>
        <w:jc w:val="both"/>
        <w:rPr>
          <w:color w:val="000000"/>
        </w:rPr>
      </w:pPr>
      <w:r>
        <w:rPr>
          <w:color w:val="000000"/>
        </w:rPr>
        <w:t xml:space="preserve">Materiały, które będą użyte do wykonania robót, muszą spełniać wymagania Zamawiającego określone w przedmiarze robót i specyfikacji technicznej wykonania i odbioru robót budowlanych. </w:t>
      </w:r>
    </w:p>
    <w:p w:rsidR="00F018DC" w:rsidRDefault="00DF1D56" w:rsidP="00F018DC">
      <w:pPr>
        <w:spacing w:after="120"/>
        <w:jc w:val="both"/>
        <w:rPr>
          <w:color w:val="000000"/>
        </w:rPr>
      </w:pPr>
      <w:r>
        <w:rPr>
          <w:color w:val="000000"/>
        </w:rPr>
        <w:t xml:space="preserve">Kosztorys ofertowy uproszczony zawierający zestawienie robocizny, materiałów i sprzętu z cenami jednostkowymi i wartością należy sporządzić na podstawie przedmiaru robót </w:t>
      </w:r>
      <w:r w:rsidR="00F018DC">
        <w:rPr>
          <w:color w:val="000000"/>
        </w:rPr>
        <w:br/>
      </w:r>
      <w:r>
        <w:rPr>
          <w:color w:val="000000"/>
        </w:rPr>
        <w:t xml:space="preserve">i specyfikacji technicznej wykonania i odbioru robót budowlanych, uwzględniając wykaz stolarki okiennej i drzwiowej oraz zdjęcia. </w:t>
      </w:r>
    </w:p>
    <w:p w:rsidR="00F018DC" w:rsidRDefault="00F018DC" w:rsidP="003734E6">
      <w:pPr>
        <w:jc w:val="both"/>
        <w:rPr>
          <w:color w:val="000000"/>
        </w:rPr>
      </w:pPr>
      <w:r>
        <w:rPr>
          <w:color w:val="000000"/>
        </w:rPr>
        <w:t xml:space="preserve">W niniejszym postepowaniu Zamawiający stawia wymóg zatrudnienia (w okresie obowiązywania umowy o udzielenie zamówienia publicznego) przez Wykonawcę lub Podwykonawcę na podstawie umowy o pracę wszystkich osób wykonujących bezpośrednie czynności w realizacji robót (art. 29 ust. 3a Ustawy PZP).  </w:t>
      </w:r>
    </w:p>
    <w:p w:rsidR="00DF1D56" w:rsidRPr="00BA5631" w:rsidRDefault="00DF1D56" w:rsidP="003734E6">
      <w:pPr>
        <w:jc w:val="both"/>
        <w:rPr>
          <w:color w:val="000000"/>
        </w:rPr>
      </w:pPr>
    </w:p>
    <w:p w:rsidR="00316B23" w:rsidRPr="00316B23" w:rsidRDefault="00663434" w:rsidP="00316B23">
      <w:pPr>
        <w:suppressAutoHyphens w:val="0"/>
        <w:spacing w:line="276" w:lineRule="auto"/>
        <w:jc w:val="center"/>
        <w:rPr>
          <w:b/>
          <w:lang w:eastAsia="pl-PL"/>
        </w:rPr>
      </w:pPr>
      <w:r w:rsidRPr="00BA5631">
        <w:rPr>
          <w:color w:val="000000"/>
        </w:rPr>
        <w:t xml:space="preserve"> </w:t>
      </w:r>
      <w:r w:rsidR="00316B23" w:rsidRPr="00316B23">
        <w:rPr>
          <w:b/>
          <w:lang w:eastAsia="pl-PL"/>
        </w:rPr>
        <w:t>Wymagania dotyczące zatrudnienia osób realizujących zamówienie na podstawie umowy o pracę – art. 29 ust. 3a Ustawy pzp.</w:t>
      </w:r>
    </w:p>
    <w:p w:rsidR="00316B23" w:rsidRPr="00AA09D8" w:rsidRDefault="00316B23" w:rsidP="00316B23">
      <w:pPr>
        <w:suppressAutoHyphens w:val="0"/>
        <w:spacing w:line="276" w:lineRule="auto"/>
        <w:jc w:val="both"/>
        <w:rPr>
          <w:lang w:eastAsia="pl-PL"/>
        </w:rPr>
      </w:pPr>
    </w:p>
    <w:p w:rsidR="00E64E4A" w:rsidRDefault="00E64E4A" w:rsidP="00C35009">
      <w:pPr>
        <w:numPr>
          <w:ilvl w:val="0"/>
          <w:numId w:val="27"/>
        </w:numPr>
        <w:tabs>
          <w:tab w:val="clear" w:pos="741"/>
          <w:tab w:val="num" w:pos="567"/>
        </w:tabs>
        <w:suppressAutoHyphens w:val="0"/>
        <w:spacing w:after="120" w:line="276" w:lineRule="auto"/>
        <w:ind w:left="567" w:hanging="425"/>
        <w:jc w:val="both"/>
      </w:pPr>
      <w:r>
        <w:rPr>
          <w:b/>
        </w:rPr>
        <w:t>Zamawiający</w:t>
      </w:r>
      <w:r>
        <w:t xml:space="preserve"> wymaga od </w:t>
      </w:r>
      <w:r>
        <w:rPr>
          <w:b/>
        </w:rPr>
        <w:t>Wykonawcy</w:t>
      </w:r>
      <w:r>
        <w:t xml:space="preserve"> i podwykonawców zatrudnienia na umowę </w:t>
      </w:r>
      <w:r>
        <w:br/>
        <w:t xml:space="preserve">o pracę osób wykonujących w szczególności czynności: </w:t>
      </w:r>
      <w:r w:rsidR="00E329A0">
        <w:rPr>
          <w:lang w:eastAsia="pl-PL"/>
        </w:rPr>
        <w:t>roboty ogólnobudowlane – murowe, tynkarskie, posadzkarskie, malarskie, wymiana stolarki okiennej i drzwiowej, wymiana bram, naprawa dachu, roboty elektryczne</w:t>
      </w:r>
      <w:r w:rsidR="00E329A0">
        <w:t xml:space="preserve"> </w:t>
      </w:r>
      <w:r>
        <w:t>w rozumieniu przepisów ustawy z dnia 26 czerwca 1974 r. – Kodeks pracy</w:t>
      </w:r>
      <w:r>
        <w:rPr>
          <w:rStyle w:val="Odwoanieprzypisudolnego"/>
        </w:rPr>
        <w:footnoteReference w:id="1"/>
      </w:r>
      <w:r>
        <w:t xml:space="preserve">, o ile czynności te mieszczą się w zakresie </w:t>
      </w:r>
      <w:hyperlink r:id="rId14" w:anchor="/dokument/16789274#art(22)par(1)" w:history="1">
        <w:r>
          <w:rPr>
            <w:rStyle w:val="Hipercze"/>
          </w:rPr>
          <w:t>art. 22 § 1</w:t>
        </w:r>
      </w:hyperlink>
      <w: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wymienionych w wykazie osób stanowiącym załącznik do umowy.</w:t>
      </w:r>
    </w:p>
    <w:p w:rsidR="00316B23" w:rsidRPr="00AA09D8" w:rsidRDefault="00316B23" w:rsidP="00C35009">
      <w:pPr>
        <w:pStyle w:val="Akapitzlist"/>
        <w:numPr>
          <w:ilvl w:val="0"/>
          <w:numId w:val="27"/>
        </w:numPr>
        <w:tabs>
          <w:tab w:val="clear" w:pos="741"/>
        </w:tabs>
        <w:suppressAutoHyphens w:val="0"/>
        <w:spacing w:after="120" w:line="276" w:lineRule="auto"/>
        <w:ind w:left="567" w:hanging="425"/>
        <w:jc w:val="both"/>
        <w:rPr>
          <w:lang w:eastAsia="pl-PL"/>
        </w:rPr>
      </w:pPr>
      <w:r w:rsidRPr="00AA09D8">
        <w:rPr>
          <w:lang w:eastAsia="pl-PL"/>
        </w:rPr>
        <w:t>Wykonawca  przed  zawarciem umowy (udzieleniem zamówienia) złoży wykaz osób skierowanych przez Wykonawcę do realizacji zamówienia publicznego – zgodnie z pkt. XV ppkt 3 niniejszego SIWZ.</w:t>
      </w:r>
    </w:p>
    <w:p w:rsidR="00316B23" w:rsidRPr="00AA09D8" w:rsidRDefault="00316B23" w:rsidP="00C35009">
      <w:pPr>
        <w:pStyle w:val="Akapitzlist"/>
        <w:numPr>
          <w:ilvl w:val="0"/>
          <w:numId w:val="27"/>
        </w:numPr>
        <w:tabs>
          <w:tab w:val="clear" w:pos="741"/>
          <w:tab w:val="num" w:pos="567"/>
        </w:tabs>
        <w:suppressAutoHyphens w:val="0"/>
        <w:spacing w:after="120" w:line="276" w:lineRule="auto"/>
        <w:ind w:left="567" w:hanging="425"/>
        <w:jc w:val="both"/>
        <w:rPr>
          <w:lang w:eastAsia="pl-PL"/>
        </w:rPr>
      </w:pPr>
      <w:r w:rsidRPr="00AA09D8">
        <w:rPr>
          <w:lang w:eastAsia="pl-PL"/>
        </w:rPr>
        <w:t>Zamawiający ustala następujący sposób udokumentowania zatrudnienia osób oraz uprawnienia Zamawiającego w zakresie kontroli:</w:t>
      </w:r>
    </w:p>
    <w:p w:rsidR="00316B23" w:rsidRPr="00AA09D8" w:rsidRDefault="00316B23" w:rsidP="004D32FD">
      <w:pPr>
        <w:numPr>
          <w:ilvl w:val="0"/>
          <w:numId w:val="28"/>
        </w:numPr>
        <w:suppressAutoHyphens w:val="0"/>
        <w:ind w:left="851" w:hanging="284"/>
        <w:jc w:val="both"/>
        <w:rPr>
          <w:lang w:eastAsia="pl-PL"/>
        </w:rPr>
      </w:pPr>
      <w:r w:rsidRPr="00AA09D8">
        <w:rPr>
          <w:lang w:eastAsia="pl-PL"/>
        </w:rPr>
        <w:t>Roboty będą wykonywane przez osoby wymienione w Wykazie osób, skierowanych przez Wykonawcę do realizacji zamówienia publicznego, stanowiącym załącznik do umowy.</w:t>
      </w:r>
    </w:p>
    <w:p w:rsidR="00316B23" w:rsidRPr="00AA09D8" w:rsidRDefault="00316B23" w:rsidP="004D32FD">
      <w:pPr>
        <w:numPr>
          <w:ilvl w:val="0"/>
          <w:numId w:val="28"/>
        </w:numPr>
        <w:suppressAutoHyphens w:val="0"/>
        <w:ind w:left="851" w:hanging="284"/>
        <w:jc w:val="both"/>
        <w:rPr>
          <w:lang w:eastAsia="pl-PL"/>
        </w:rPr>
      </w:pPr>
      <w:r w:rsidRPr="00AA09D8">
        <w:rPr>
          <w:lang w:eastAsia="pl-PL"/>
        </w:rPr>
        <w:t xml:space="preserve">Na każde żądanie Zamawiającego, w terminie wskazanym przez Zamawiającego nie krótszym niż 5 dni robocze, Wykonawca zobowiązuje się przedłożyć do wglądu kopie umów o pracę zawartych </w:t>
      </w:r>
      <w:r w:rsidR="00B407FE">
        <w:rPr>
          <w:lang w:eastAsia="pl-PL"/>
        </w:rPr>
        <w:t xml:space="preserve">przez Wykonawcę z Pracownikami </w:t>
      </w:r>
      <w:r w:rsidRPr="00AA09D8">
        <w:rPr>
          <w:lang w:eastAsia="pl-PL"/>
        </w:rPr>
        <w:t>o których mowa w punkcie powyżej. W tym celu Wykonawca zobowiązany jest do uzyskania od pracowników zgody na przetwar</w:t>
      </w:r>
      <w:r w:rsidR="00B407FE">
        <w:rPr>
          <w:lang w:eastAsia="pl-PL"/>
        </w:rPr>
        <w:t xml:space="preserve">zanie danych osobowych zgodnie </w:t>
      </w:r>
      <w:r w:rsidRPr="00AA09D8">
        <w:rPr>
          <w:lang w:eastAsia="pl-PL"/>
        </w:rPr>
        <w:t xml:space="preserve">z przepisami o ochronie danych osobowych. </w:t>
      </w:r>
      <w:r w:rsidRPr="00AA09D8">
        <w:rPr>
          <w:color w:val="000000"/>
          <w:lang w:eastAsia="en-US"/>
        </w:rPr>
        <w:t>W przypadku odmowy przez pracownika wyrażenia zgody na przetwarzanie danych osobowych Wykonawca zobowiązany jest do przedłożenia kopii umowy o pracę z anonimizowanymi danymi osobowymi pracownika.</w:t>
      </w:r>
    </w:p>
    <w:p w:rsidR="00316B23" w:rsidRDefault="00316B23" w:rsidP="004D32FD">
      <w:pPr>
        <w:numPr>
          <w:ilvl w:val="0"/>
          <w:numId w:val="28"/>
        </w:numPr>
        <w:suppressAutoHyphens w:val="0"/>
        <w:spacing w:after="120"/>
        <w:ind w:left="851" w:hanging="284"/>
        <w:jc w:val="both"/>
        <w:rPr>
          <w:lang w:eastAsia="pl-PL"/>
        </w:rPr>
      </w:pPr>
      <w:r w:rsidRPr="00AA09D8">
        <w:rPr>
          <w:lang w:eastAsia="pl-PL"/>
        </w:rPr>
        <w:t xml:space="preserve">Nieprzedłożenie przez Wykonawcę kopii umów zawartych przez Wykonawcę </w:t>
      </w:r>
      <w:r w:rsidRPr="00AA09D8">
        <w:rPr>
          <w:lang w:eastAsia="pl-PL"/>
        </w:rPr>
        <w:br/>
        <w:t xml:space="preserve">z Pracownikami wykonującymi roboty w terminie wskazanym przez Zamawiającego </w:t>
      </w:r>
      <w:r w:rsidRPr="00AA09D8">
        <w:rPr>
          <w:lang w:eastAsia="pl-PL"/>
        </w:rPr>
        <w:lastRenderedPageBreak/>
        <w:t>będzie traktowane jako niewypełnienie obowiązku zatrudnienia tych Pracowników na podstawie umowy o pracę.</w:t>
      </w:r>
    </w:p>
    <w:p w:rsidR="00316B23" w:rsidRPr="00AA09D8" w:rsidRDefault="00316B23" w:rsidP="00C35009">
      <w:pPr>
        <w:pStyle w:val="Akapitzlist"/>
        <w:numPr>
          <w:ilvl w:val="0"/>
          <w:numId w:val="27"/>
        </w:numPr>
        <w:tabs>
          <w:tab w:val="clear" w:pos="741"/>
          <w:tab w:val="num" w:pos="567"/>
        </w:tabs>
        <w:suppressAutoHyphens w:val="0"/>
        <w:spacing w:after="120"/>
        <w:ind w:left="567" w:hanging="425"/>
        <w:jc w:val="both"/>
        <w:rPr>
          <w:lang w:eastAsia="pl-PL"/>
        </w:rPr>
      </w:pPr>
      <w:r w:rsidRPr="00AA09D8">
        <w:rPr>
          <w:lang w:eastAsia="pl-PL"/>
        </w:rPr>
        <w:t xml:space="preserve">Postanowienia pkt.  1 oraz pkt. 3 ppkt. 1) - 2)  stosuje się do podwykonawców </w:t>
      </w:r>
      <w:r w:rsidRPr="00AA09D8">
        <w:rPr>
          <w:lang w:eastAsia="pl-PL"/>
        </w:rPr>
        <w:br/>
        <w:t>z zastrzeżeniem, że świadczenia wynikające z tych postanowień obciążają Wykonawcę, który jest zobowiązany zawrzeć w umowach z podwykonawcami stosowne postanowienia umożliwiające realizację tych obowiązków. W przypadku niewykonania tych obowiązków do Wykonawcy stosuje się postanowienia pkt 3 pkt. 3) oraz pkt 5.</w:t>
      </w:r>
    </w:p>
    <w:p w:rsidR="00316B23" w:rsidRPr="00AA09D8" w:rsidRDefault="00316B23" w:rsidP="00C35009">
      <w:pPr>
        <w:pStyle w:val="Akapitzlist"/>
        <w:numPr>
          <w:ilvl w:val="0"/>
          <w:numId w:val="27"/>
        </w:numPr>
        <w:tabs>
          <w:tab w:val="clear" w:pos="741"/>
          <w:tab w:val="num" w:pos="567"/>
        </w:tabs>
        <w:suppressAutoHyphens w:val="0"/>
        <w:ind w:left="567" w:hanging="425"/>
        <w:jc w:val="both"/>
        <w:rPr>
          <w:lang w:eastAsia="pl-PL"/>
        </w:rPr>
      </w:pPr>
      <w:r w:rsidRPr="00AA09D8">
        <w:rPr>
          <w:lang w:eastAsia="pl-PL"/>
        </w:rPr>
        <w:t xml:space="preserve">Wykonawca zapłaci Zamawiającemu karę umowną za niedopełnienie wymogu zatrudniania Pracowników na podstawie umowy o pracę w rozumieniu przepisów Kodeksu Pracy, w wysokości 150 zł pomnożonej przez liczbę dni w których w okresie realizacji umowy nie dopełniono przedmiotowego wymogu – za każdą osobę, która świadczy czynności w zamówieniu i nie jest ujęta w wykazie zał. do umowy lub nie jest zatrudniona na umowę o prace.  </w:t>
      </w:r>
    </w:p>
    <w:p w:rsidR="009418F5" w:rsidRPr="00E97968" w:rsidRDefault="00663434" w:rsidP="00663434">
      <w:pPr>
        <w:jc w:val="both"/>
        <w:rPr>
          <w:color w:val="FF0000"/>
        </w:rPr>
      </w:pPr>
      <w:r w:rsidRPr="00BA5631">
        <w:rPr>
          <w:b/>
          <w:i/>
          <w:color w:val="000000"/>
        </w:rPr>
        <w:tab/>
      </w:r>
    </w:p>
    <w:tbl>
      <w:tblPr>
        <w:tblW w:w="9406" w:type="dxa"/>
        <w:tblCellMar>
          <w:left w:w="70" w:type="dxa"/>
          <w:right w:w="70" w:type="dxa"/>
        </w:tblCellMar>
        <w:tblLook w:val="04A0" w:firstRow="1" w:lastRow="0" w:firstColumn="1" w:lastColumn="0" w:noHBand="0" w:noVBand="1"/>
      </w:tblPr>
      <w:tblGrid>
        <w:gridCol w:w="8663"/>
        <w:gridCol w:w="743"/>
      </w:tblGrid>
      <w:tr w:rsidR="00D57388" w:rsidRPr="00E97968" w:rsidTr="00D57388">
        <w:trPr>
          <w:trHeight w:val="285"/>
        </w:trPr>
        <w:tc>
          <w:tcPr>
            <w:tcW w:w="8663" w:type="dxa"/>
            <w:tcBorders>
              <w:top w:val="nil"/>
              <w:left w:val="nil"/>
              <w:bottom w:val="nil"/>
              <w:right w:val="nil"/>
            </w:tcBorders>
            <w:shd w:val="clear" w:color="auto" w:fill="auto"/>
            <w:noWrap/>
            <w:vAlign w:val="bottom"/>
            <w:hideMark/>
          </w:tcPr>
          <w:p w:rsidR="00C12A5B" w:rsidRPr="00C12A5B" w:rsidRDefault="00D57388" w:rsidP="00C35009">
            <w:pPr>
              <w:numPr>
                <w:ilvl w:val="0"/>
                <w:numId w:val="3"/>
              </w:numPr>
              <w:tabs>
                <w:tab w:val="clear" w:pos="709"/>
                <w:tab w:val="num" w:pos="496"/>
              </w:tabs>
              <w:suppressAutoHyphens w:val="0"/>
              <w:ind w:left="496" w:hanging="567"/>
              <w:jc w:val="both"/>
              <w:rPr>
                <w:b/>
                <w:color w:val="000000"/>
              </w:rPr>
            </w:pPr>
            <w:r w:rsidRPr="00BA5631">
              <w:rPr>
                <w:b/>
                <w:color w:val="000000"/>
              </w:rPr>
              <w:t xml:space="preserve">Termin wykonania zamówienia - art. 36 ust. 1 pkt 4 ustawy Pzp: </w:t>
            </w:r>
            <w:r w:rsidRPr="00BA5631">
              <w:rPr>
                <w:b/>
                <w:color w:val="000000"/>
              </w:rPr>
              <w:br/>
            </w:r>
          </w:p>
          <w:p w:rsidR="00D57388" w:rsidRPr="00BA5631" w:rsidRDefault="00F018DC" w:rsidP="00C35009">
            <w:pPr>
              <w:suppressAutoHyphens w:val="0"/>
              <w:ind w:left="496"/>
              <w:jc w:val="both"/>
              <w:rPr>
                <w:b/>
                <w:color w:val="000000"/>
              </w:rPr>
            </w:pPr>
            <w:r w:rsidRPr="00F018DC">
              <w:rPr>
                <w:b/>
                <w:color w:val="000000"/>
              </w:rPr>
              <w:t>90 dni roboczych (od poniedziałku do piątku)</w:t>
            </w:r>
            <w:r>
              <w:rPr>
                <w:color w:val="000000"/>
              </w:rPr>
              <w:t xml:space="preserve"> od dnia przekazania / przyjęcia terenu budowy.</w:t>
            </w:r>
          </w:p>
          <w:p w:rsidR="001C4D45" w:rsidRPr="00E97968" w:rsidRDefault="001C4D45" w:rsidP="008A07F7">
            <w:pPr>
              <w:suppressAutoHyphens w:val="0"/>
              <w:ind w:left="709"/>
              <w:jc w:val="both"/>
              <w:rPr>
                <w:b/>
                <w:color w:val="FF0000"/>
                <w:lang w:eastAsia="pl-PL"/>
              </w:rPr>
            </w:pPr>
          </w:p>
        </w:tc>
        <w:tc>
          <w:tcPr>
            <w:tcW w:w="743" w:type="dxa"/>
            <w:tcBorders>
              <w:top w:val="nil"/>
              <w:left w:val="nil"/>
              <w:bottom w:val="nil"/>
              <w:right w:val="nil"/>
            </w:tcBorders>
            <w:shd w:val="clear" w:color="auto" w:fill="auto"/>
            <w:noWrap/>
            <w:vAlign w:val="center"/>
            <w:hideMark/>
          </w:tcPr>
          <w:p w:rsidR="00D57388" w:rsidRPr="00E97968" w:rsidRDefault="00D57388" w:rsidP="008A07F7">
            <w:pPr>
              <w:suppressAutoHyphens w:val="0"/>
              <w:jc w:val="both"/>
              <w:rPr>
                <w:rFonts w:ascii="Arial" w:hAnsi="Arial" w:cs="Arial"/>
                <w:b/>
                <w:bCs/>
                <w:color w:val="FF0000"/>
                <w:sz w:val="20"/>
                <w:szCs w:val="20"/>
                <w:lang w:eastAsia="pl-PL"/>
              </w:rPr>
            </w:pPr>
          </w:p>
        </w:tc>
      </w:tr>
    </w:tbl>
    <w:p w:rsidR="0040625E" w:rsidRPr="00205064" w:rsidRDefault="000F6919" w:rsidP="00C12A5B">
      <w:pPr>
        <w:pStyle w:val="Tytu"/>
        <w:numPr>
          <w:ilvl w:val="0"/>
          <w:numId w:val="5"/>
        </w:numPr>
        <w:ind w:left="567" w:hanging="578"/>
        <w:jc w:val="both"/>
        <w:rPr>
          <w:color w:val="000000"/>
          <w:sz w:val="24"/>
        </w:rPr>
      </w:pPr>
      <w:r w:rsidRPr="00205064">
        <w:rPr>
          <w:color w:val="000000"/>
          <w:sz w:val="24"/>
        </w:rPr>
        <w:t>Warunki udziału w postępowaniu i podstawy wykluczenia – art. 36 ust. 1 pkt 5 i 5 a ustawy Pzp.</w:t>
      </w:r>
    </w:p>
    <w:p w:rsidR="000F6919" w:rsidRPr="00205064" w:rsidRDefault="000F6919">
      <w:pPr>
        <w:pStyle w:val="Tytu"/>
        <w:ind w:left="720"/>
        <w:jc w:val="both"/>
        <w:rPr>
          <w:color w:val="000000"/>
          <w:sz w:val="16"/>
          <w:szCs w:val="16"/>
        </w:rPr>
      </w:pPr>
    </w:p>
    <w:p w:rsidR="0070028A" w:rsidRPr="00205064" w:rsidRDefault="000F6919" w:rsidP="00C12A5B">
      <w:pPr>
        <w:numPr>
          <w:ilvl w:val="1"/>
          <w:numId w:val="5"/>
        </w:numPr>
        <w:spacing w:after="120"/>
        <w:ind w:left="567" w:hanging="567"/>
        <w:jc w:val="both"/>
        <w:rPr>
          <w:color w:val="000000"/>
        </w:rPr>
      </w:pPr>
      <w:r w:rsidRPr="00205064">
        <w:rPr>
          <w:color w:val="000000"/>
        </w:rPr>
        <w:t xml:space="preserve">O udzielenie zamówienia mogą ubiegać się Wykonawcy, którzy są zdolni </w:t>
      </w:r>
      <w:r w:rsidR="00881386" w:rsidRPr="00205064">
        <w:rPr>
          <w:color w:val="000000"/>
        </w:rPr>
        <w:br/>
      </w:r>
      <w:r w:rsidRPr="00205064">
        <w:rPr>
          <w:color w:val="000000"/>
        </w:rPr>
        <w:t>do należytego wykonania zamówienia, i nie pod</w:t>
      </w:r>
      <w:r w:rsidR="00881386" w:rsidRPr="00205064">
        <w:rPr>
          <w:color w:val="000000"/>
        </w:rPr>
        <w:t xml:space="preserve">legają wykluczeniu w związku </w:t>
      </w:r>
      <w:r w:rsidR="00C12A5B">
        <w:rPr>
          <w:color w:val="000000"/>
        </w:rPr>
        <w:br/>
      </w:r>
      <w:r w:rsidR="00881386" w:rsidRPr="00205064">
        <w:rPr>
          <w:color w:val="000000"/>
        </w:rPr>
        <w:t xml:space="preserve">z </w:t>
      </w:r>
      <w:r w:rsidR="000C51A7" w:rsidRPr="00205064">
        <w:rPr>
          <w:color w:val="000000"/>
        </w:rPr>
        <w:t xml:space="preserve">okolicznościami </w:t>
      </w:r>
      <w:r w:rsidRPr="00205064">
        <w:rPr>
          <w:color w:val="000000"/>
        </w:rPr>
        <w:t>o</w:t>
      </w:r>
      <w:r w:rsidR="000C51A7" w:rsidRPr="00205064">
        <w:rPr>
          <w:color w:val="000000"/>
        </w:rPr>
        <w:t xml:space="preserve"> </w:t>
      </w:r>
      <w:r w:rsidRPr="00205064">
        <w:rPr>
          <w:color w:val="000000"/>
        </w:rPr>
        <w:t>który</w:t>
      </w:r>
      <w:r w:rsidR="00881386" w:rsidRPr="00205064">
        <w:rPr>
          <w:color w:val="000000"/>
        </w:rPr>
        <w:t xml:space="preserve">ch mowa w art. 24 ust. 1 </w:t>
      </w:r>
      <w:r w:rsidR="00B87081" w:rsidRPr="00205064">
        <w:rPr>
          <w:color w:val="000000"/>
        </w:rPr>
        <w:t>i art. 24 ust. 5 pkt 1</w:t>
      </w:r>
      <w:r w:rsidR="00C75F4B" w:rsidRPr="00205064">
        <w:rPr>
          <w:color w:val="000000"/>
        </w:rPr>
        <w:t xml:space="preserve"> Ustawy Pzp.</w:t>
      </w:r>
    </w:p>
    <w:p w:rsidR="000F6919" w:rsidRPr="00205064" w:rsidRDefault="000F6919" w:rsidP="00C12A5B">
      <w:pPr>
        <w:numPr>
          <w:ilvl w:val="1"/>
          <w:numId w:val="5"/>
        </w:numPr>
        <w:spacing w:after="120"/>
        <w:ind w:left="567" w:hanging="567"/>
        <w:jc w:val="both"/>
        <w:rPr>
          <w:color w:val="000000"/>
        </w:rPr>
      </w:pPr>
      <w:r w:rsidRPr="00205064">
        <w:rPr>
          <w:rFonts w:cs="Arial"/>
          <w:color w:val="000000"/>
        </w:rPr>
        <w:t>Zamawiający określa szczególn</w:t>
      </w:r>
      <w:r w:rsidR="00E84E39" w:rsidRPr="00205064">
        <w:rPr>
          <w:rFonts w:cs="Arial"/>
          <w:color w:val="000000"/>
        </w:rPr>
        <w:t>e</w:t>
      </w:r>
      <w:r w:rsidRPr="00205064">
        <w:rPr>
          <w:rFonts w:cs="Arial"/>
          <w:color w:val="000000"/>
        </w:rPr>
        <w:t xml:space="preserve"> wymaga</w:t>
      </w:r>
      <w:r w:rsidR="00E84E39" w:rsidRPr="00205064">
        <w:rPr>
          <w:rFonts w:cs="Arial"/>
          <w:color w:val="000000"/>
        </w:rPr>
        <w:t xml:space="preserve">nia </w:t>
      </w:r>
      <w:r w:rsidRPr="00205064">
        <w:rPr>
          <w:rFonts w:cs="Arial"/>
          <w:color w:val="000000"/>
        </w:rPr>
        <w:t xml:space="preserve">w ramach warunków udziału </w:t>
      </w:r>
      <w:r w:rsidR="00881386" w:rsidRPr="00205064">
        <w:rPr>
          <w:rFonts w:cs="Arial"/>
          <w:color w:val="000000"/>
        </w:rPr>
        <w:br/>
      </w:r>
      <w:r w:rsidRPr="00205064">
        <w:rPr>
          <w:rFonts w:cs="Arial"/>
          <w:color w:val="000000"/>
        </w:rPr>
        <w:t>w postępowaniu dotyczących:</w:t>
      </w:r>
    </w:p>
    <w:p w:rsidR="00E44E21" w:rsidRPr="00205064" w:rsidRDefault="000F6919" w:rsidP="004D32FD">
      <w:pPr>
        <w:numPr>
          <w:ilvl w:val="0"/>
          <w:numId w:val="15"/>
        </w:numPr>
        <w:spacing w:after="120"/>
        <w:ind w:left="851" w:hanging="284"/>
        <w:jc w:val="both"/>
        <w:rPr>
          <w:rFonts w:cs="Arial"/>
          <w:color w:val="000000"/>
        </w:rPr>
      </w:pPr>
      <w:r w:rsidRPr="00205064">
        <w:rPr>
          <w:rFonts w:cs="Arial"/>
          <w:color w:val="000000"/>
        </w:rPr>
        <w:t>kompetencji lub uprawnień do pro</w:t>
      </w:r>
      <w:r w:rsidR="002E5469" w:rsidRPr="00205064">
        <w:rPr>
          <w:rFonts w:cs="Arial"/>
          <w:color w:val="000000"/>
        </w:rPr>
        <w:t xml:space="preserve">wadzenia określonej działalności </w:t>
      </w:r>
      <w:r w:rsidRPr="00205064">
        <w:rPr>
          <w:rFonts w:cs="Arial"/>
          <w:color w:val="000000"/>
        </w:rPr>
        <w:t xml:space="preserve">zawodowej, o ile </w:t>
      </w:r>
      <w:r w:rsidR="007E4B07" w:rsidRPr="00205064">
        <w:rPr>
          <w:rFonts w:cs="Arial"/>
          <w:color w:val="000000"/>
        </w:rPr>
        <w:t>wynika to z odrębnych przepisów</w:t>
      </w:r>
      <w:r w:rsidR="00006D45" w:rsidRPr="00205064">
        <w:rPr>
          <w:rFonts w:cs="Arial"/>
          <w:color w:val="000000"/>
        </w:rPr>
        <w:t>;</w:t>
      </w:r>
    </w:p>
    <w:p w:rsidR="001E63E4" w:rsidRPr="00C12A5B" w:rsidRDefault="00E44E21" w:rsidP="004D32FD">
      <w:pPr>
        <w:numPr>
          <w:ilvl w:val="0"/>
          <w:numId w:val="15"/>
        </w:numPr>
        <w:spacing w:after="120"/>
        <w:ind w:left="851" w:hanging="284"/>
        <w:jc w:val="both"/>
        <w:rPr>
          <w:rFonts w:cs="Arial"/>
          <w:color w:val="000000"/>
        </w:rPr>
      </w:pPr>
      <w:r w:rsidRPr="00205064">
        <w:rPr>
          <w:color w:val="000000"/>
        </w:rPr>
        <w:t>sytuacji ekonomicznej lub finansowej</w:t>
      </w:r>
      <w:r w:rsidR="00C12A5B">
        <w:rPr>
          <w:color w:val="000000"/>
        </w:rPr>
        <w:t xml:space="preserve"> </w:t>
      </w:r>
      <w:r w:rsidR="00F018DC">
        <w:rPr>
          <w:color w:val="000000"/>
        </w:rPr>
        <w:t>– Zamawiający nie wymaga potwierdzenia spełniania warunku udziału w postepowaniu;</w:t>
      </w:r>
    </w:p>
    <w:p w:rsidR="00E84E39" w:rsidRPr="00205064" w:rsidRDefault="003B63C2" w:rsidP="004D32FD">
      <w:pPr>
        <w:numPr>
          <w:ilvl w:val="0"/>
          <w:numId w:val="15"/>
        </w:numPr>
        <w:spacing w:after="120"/>
        <w:ind w:left="851" w:hanging="284"/>
        <w:jc w:val="both"/>
        <w:rPr>
          <w:rFonts w:cs="Arial"/>
          <w:color w:val="000000"/>
        </w:rPr>
      </w:pPr>
      <w:r w:rsidRPr="00205064">
        <w:rPr>
          <w:rFonts w:cs="Arial"/>
          <w:color w:val="000000"/>
        </w:rPr>
        <w:t>z</w:t>
      </w:r>
      <w:r w:rsidR="00E44E21" w:rsidRPr="00205064">
        <w:rPr>
          <w:color w:val="000000"/>
        </w:rPr>
        <w:t>dolności technicznej lub zawodowej</w:t>
      </w:r>
      <w:r w:rsidRPr="00205064">
        <w:rPr>
          <w:color w:val="000000"/>
        </w:rPr>
        <w:t xml:space="preserve"> – </w:t>
      </w:r>
      <w:r w:rsidR="00F0167C" w:rsidRPr="00205064">
        <w:rPr>
          <w:color w:val="000000"/>
        </w:rPr>
        <w:t>Zamawiający nie wymaga potwierdzenia spełniania warunku udziału w postępowaniu.</w:t>
      </w:r>
    </w:p>
    <w:p w:rsidR="000F6919" w:rsidRPr="00205064" w:rsidRDefault="000F6919" w:rsidP="00C12A5B">
      <w:pPr>
        <w:numPr>
          <w:ilvl w:val="1"/>
          <w:numId w:val="5"/>
        </w:numPr>
        <w:tabs>
          <w:tab w:val="left" w:pos="567"/>
        </w:tabs>
        <w:spacing w:after="120"/>
        <w:ind w:left="567" w:hanging="567"/>
        <w:jc w:val="both"/>
        <w:rPr>
          <w:color w:val="000000"/>
        </w:rPr>
      </w:pPr>
      <w:r w:rsidRPr="00205064">
        <w:rPr>
          <w:color w:val="000000"/>
        </w:rPr>
        <w:t>Zamawiający może na każdym etapie postępowania uznać, że Wykonawca nie posiada wymaganych zdolności,  jeżeli zaangażowanie zasobów techni</w:t>
      </w:r>
      <w:r w:rsidR="003B63C2" w:rsidRPr="00205064">
        <w:rPr>
          <w:color w:val="000000"/>
        </w:rPr>
        <w:t xml:space="preserve">cznych lub zawodowych </w:t>
      </w:r>
      <w:r w:rsidRPr="00205064">
        <w:rPr>
          <w:color w:val="000000"/>
        </w:rPr>
        <w:t>w inne przedsięwzięcia gospodarcze Wykonawcy może mieć negatywny wpływ na realizację zamówienia.</w:t>
      </w:r>
    </w:p>
    <w:p w:rsidR="00F0167C" w:rsidRPr="00205064" w:rsidRDefault="00F0167C" w:rsidP="00C12A5B">
      <w:pPr>
        <w:numPr>
          <w:ilvl w:val="1"/>
          <w:numId w:val="5"/>
        </w:numPr>
        <w:tabs>
          <w:tab w:val="left" w:pos="567"/>
        </w:tabs>
        <w:spacing w:after="120"/>
        <w:ind w:left="567" w:hanging="567"/>
        <w:jc w:val="both"/>
        <w:rPr>
          <w:color w:val="000000"/>
        </w:rPr>
      </w:pPr>
      <w:r w:rsidRPr="00205064">
        <w:rPr>
          <w:color w:val="000000"/>
        </w:rPr>
        <w:t xml:space="preserve">Wykonawca, który podlega wykluczeniu na podstawie art. 24 ust. 1 pkt. 13 </w:t>
      </w:r>
      <w:r w:rsidR="00633166" w:rsidRPr="00205064">
        <w:rPr>
          <w:color w:val="000000"/>
        </w:rPr>
        <w:br/>
      </w:r>
      <w:r w:rsidRPr="00205064">
        <w:rPr>
          <w:color w:val="000000"/>
        </w:rPr>
        <w:t xml:space="preserve">i 14  oraz 16-20 lub ust. 5 pkt. 1 Ustawy Pzp, może przedstawić dowody na to, że podjęte przez niego środki są wystarczające do wykazania jego rzetelności, </w:t>
      </w:r>
      <w:r w:rsidR="00FC7743" w:rsidRPr="00205064">
        <w:rPr>
          <w:color w:val="000000"/>
        </w:rPr>
        <w:br/>
      </w:r>
      <w:r w:rsidRPr="00205064">
        <w:rPr>
          <w:color w:val="000000"/>
        </w:rPr>
        <w:t>w szczególności udowodnić naprawienie szkody wyrządzonej przestępstwem lub przestępstwem skarbowym, zadość</w:t>
      </w:r>
      <w:r w:rsidR="00C47C4F" w:rsidRPr="00205064">
        <w:rPr>
          <w:color w:val="000000"/>
        </w:rPr>
        <w:t xml:space="preserve">uczynienie pieniężne za doznaną </w:t>
      </w:r>
      <w:r w:rsidRPr="00205064">
        <w:rPr>
          <w:color w:val="000000"/>
        </w:rPr>
        <w:t>krzywdę lub naprawienie szkody, wyczerpujące wyjaśnienie st</w:t>
      </w:r>
      <w:r w:rsidR="00006D45" w:rsidRPr="00205064">
        <w:rPr>
          <w:color w:val="000000"/>
        </w:rPr>
        <w:t xml:space="preserve">anu faktycznego oraz współpracę </w:t>
      </w:r>
      <w:r w:rsidR="00C12A5B">
        <w:rPr>
          <w:color w:val="000000"/>
        </w:rPr>
        <w:br/>
      </w:r>
      <w:r w:rsidRPr="00205064">
        <w:rPr>
          <w:color w:val="000000"/>
        </w:rPr>
        <w:t>z organami ścigania oraz podjęcie ko</w:t>
      </w:r>
      <w:r w:rsidR="00006D45" w:rsidRPr="00205064">
        <w:rPr>
          <w:color w:val="000000"/>
        </w:rPr>
        <w:t xml:space="preserve">nkretnych środków technicznych, </w:t>
      </w:r>
      <w:r w:rsidRPr="00205064">
        <w:rPr>
          <w:color w:val="000000"/>
        </w:rPr>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rsidRPr="00205064">
        <w:rPr>
          <w:color w:val="000000"/>
        </w:rPr>
        <w:t>okres obowiązywania tego zakazu.</w:t>
      </w:r>
    </w:p>
    <w:p w:rsidR="001E63E4" w:rsidRPr="00205064" w:rsidRDefault="001E63E4" w:rsidP="00C12A5B">
      <w:pPr>
        <w:numPr>
          <w:ilvl w:val="1"/>
          <w:numId w:val="5"/>
        </w:numPr>
        <w:tabs>
          <w:tab w:val="left" w:pos="567"/>
        </w:tabs>
        <w:spacing w:after="120"/>
        <w:ind w:left="567" w:hanging="567"/>
        <w:jc w:val="both"/>
        <w:rPr>
          <w:color w:val="000000"/>
        </w:rPr>
      </w:pPr>
      <w:r w:rsidRPr="00205064">
        <w:rPr>
          <w:color w:val="000000"/>
        </w:rPr>
        <w:lastRenderedPageBreak/>
        <w:t xml:space="preserve">Wykonawca nie podlega wykluczeniu, jeżeli Zamawiający, uwzględniając wagę </w:t>
      </w:r>
      <w:r w:rsidR="00C12A5B">
        <w:rPr>
          <w:color w:val="000000"/>
        </w:rPr>
        <w:br/>
      </w:r>
      <w:r w:rsidRPr="00205064">
        <w:rPr>
          <w:color w:val="000000"/>
        </w:rPr>
        <w:t>i szczególne okoliczności czynu Wykonawcy, uzna za wystarczające dowody o których mowa w pkt. 4.</w:t>
      </w:r>
    </w:p>
    <w:p w:rsidR="000F6919" w:rsidRPr="00205064" w:rsidRDefault="000F6919" w:rsidP="00B87319">
      <w:pPr>
        <w:numPr>
          <w:ilvl w:val="1"/>
          <w:numId w:val="5"/>
        </w:numPr>
        <w:tabs>
          <w:tab w:val="left" w:pos="567"/>
        </w:tabs>
        <w:spacing w:after="120"/>
        <w:ind w:left="567" w:hanging="567"/>
        <w:jc w:val="both"/>
        <w:rPr>
          <w:color w:val="000000"/>
        </w:rPr>
      </w:pPr>
      <w:r w:rsidRPr="00205064">
        <w:rPr>
          <w:color w:val="000000"/>
        </w:rPr>
        <w:t xml:space="preserve">Wykonawcy mogą wspólnie ubiegać się o udzielenie zamówienia np. łącząc się </w:t>
      </w:r>
      <w:r w:rsidR="00C12A5B">
        <w:rPr>
          <w:color w:val="000000"/>
        </w:rPr>
        <w:br/>
      </w:r>
      <w:r w:rsidRPr="00205064">
        <w:rPr>
          <w:color w:val="000000"/>
        </w:rPr>
        <w:t xml:space="preserve">w konsorcja albo tworząc spółki cywilne. Wykonawcy w takim przypadku ustanawiają pełnomocnika do reprezentowania ich w postępowaniu </w:t>
      </w:r>
      <w:r w:rsidR="00C47C4F" w:rsidRPr="00205064">
        <w:rPr>
          <w:color w:val="000000"/>
        </w:rPr>
        <w:t xml:space="preserve">o </w:t>
      </w:r>
      <w:r w:rsidRPr="00205064">
        <w:rPr>
          <w:color w:val="000000"/>
        </w:rPr>
        <w:t xml:space="preserve">udzielenie zamówienia publicznego albo reprezentowania ich </w:t>
      </w:r>
      <w:r w:rsidR="00C47C4F" w:rsidRPr="00205064">
        <w:rPr>
          <w:color w:val="000000"/>
        </w:rPr>
        <w:t xml:space="preserve">w </w:t>
      </w:r>
      <w:r w:rsidRPr="00205064">
        <w:rPr>
          <w:color w:val="000000"/>
        </w:rPr>
        <w:t>postępowaniu i zawarcia umowy w sprawie zamówienia pu</w:t>
      </w:r>
      <w:r w:rsidR="00757240" w:rsidRPr="00205064">
        <w:rPr>
          <w:color w:val="000000"/>
        </w:rPr>
        <w:t xml:space="preserve">blicznego. </w:t>
      </w:r>
      <w:r w:rsidRPr="00205064">
        <w:rPr>
          <w:color w:val="000000"/>
        </w:rPr>
        <w:t>Wykonawca musi złożyć wraz z ofertą stosowne pełnomocnictwo uprawniające do wyko</w:t>
      </w:r>
      <w:r w:rsidR="00C12A5B">
        <w:rPr>
          <w:color w:val="000000"/>
        </w:rPr>
        <w:t xml:space="preserve">nywania określonych czynności </w:t>
      </w:r>
      <w:r w:rsidR="00C12A5B">
        <w:rPr>
          <w:color w:val="000000"/>
        </w:rPr>
        <w:br/>
        <w:t xml:space="preserve">w </w:t>
      </w:r>
      <w:r w:rsidRPr="00205064">
        <w:rPr>
          <w:color w:val="000000"/>
        </w:rPr>
        <w:t>postępowaniu o udzielenie zamówienia publicznego w formie oryginału pełnomocnictwa do działania w jego imieniu innej osoby bądź osób lub notarialnie poświadczoną kopię pełnomocnictwa.</w:t>
      </w:r>
    </w:p>
    <w:p w:rsidR="000F6919" w:rsidRPr="00205064" w:rsidRDefault="000F6919" w:rsidP="00B87319">
      <w:pPr>
        <w:numPr>
          <w:ilvl w:val="1"/>
          <w:numId w:val="5"/>
        </w:numPr>
        <w:ind w:left="567" w:hanging="567"/>
        <w:jc w:val="both"/>
        <w:rPr>
          <w:color w:val="000000"/>
        </w:rPr>
      </w:pPr>
      <w:r w:rsidRPr="00205064">
        <w:rPr>
          <w:color w:val="000000"/>
        </w:rPr>
        <w:t>Zamawiający może wykluczyć Wykonawcę na każdym etapie postępowania – art. 24 ust. 12 ustawy Pzp.</w:t>
      </w:r>
    </w:p>
    <w:p w:rsidR="000F6919" w:rsidRPr="00205064" w:rsidRDefault="000F6919">
      <w:pPr>
        <w:pStyle w:val="Tytu"/>
        <w:ind w:left="720" w:hanging="12"/>
        <w:jc w:val="left"/>
        <w:rPr>
          <w:color w:val="000000"/>
          <w:sz w:val="16"/>
          <w:szCs w:val="16"/>
        </w:rPr>
      </w:pPr>
    </w:p>
    <w:p w:rsidR="000F6919" w:rsidRPr="00205064" w:rsidRDefault="000F6919" w:rsidP="00B87319">
      <w:pPr>
        <w:numPr>
          <w:ilvl w:val="0"/>
          <w:numId w:val="5"/>
        </w:numPr>
        <w:ind w:left="567" w:hanging="578"/>
        <w:jc w:val="both"/>
        <w:rPr>
          <w:b/>
          <w:color w:val="000000"/>
        </w:rPr>
      </w:pPr>
      <w:r w:rsidRPr="00205064">
        <w:rPr>
          <w:b/>
          <w:color w:val="000000"/>
        </w:rPr>
        <w:t xml:space="preserve">Wykaz oświadczeń i dokumentów potwierdzających spełnianie warunków udziału w postępowaniu oraz brak podstaw do wykluczenia – art. 36 ust. 1 pkt </w:t>
      </w:r>
      <w:r w:rsidR="00C35009">
        <w:rPr>
          <w:b/>
          <w:color w:val="000000"/>
        </w:rPr>
        <w:t xml:space="preserve">6 </w:t>
      </w:r>
      <w:r w:rsidRPr="00205064">
        <w:rPr>
          <w:b/>
          <w:color w:val="000000"/>
        </w:rPr>
        <w:t>ustawy Pzp.</w:t>
      </w:r>
    </w:p>
    <w:p w:rsidR="000F6919" w:rsidRPr="00205064" w:rsidRDefault="000F6919" w:rsidP="00B87319">
      <w:pPr>
        <w:ind w:left="567"/>
        <w:jc w:val="both"/>
        <w:rPr>
          <w:b/>
          <w:color w:val="000000"/>
          <w:sz w:val="18"/>
          <w:szCs w:val="18"/>
        </w:rPr>
      </w:pPr>
      <w:r w:rsidRPr="00205064">
        <w:rPr>
          <w:b/>
          <w:color w:val="000000"/>
          <w:sz w:val="18"/>
          <w:szCs w:val="18"/>
        </w:rPr>
        <w:t>Podstawa: Rozporządzenie Ministra Rozwoju z dnia 26 lipca 2016 r. w sprawie rodzajów dokumentów jakich może żądać zamawiający od wykonawcy w postępowaniu o udzielenie zamówienia ( Dz. U z 2016 poz. 1126)</w:t>
      </w:r>
    </w:p>
    <w:p w:rsidR="000F6919" w:rsidRPr="00205064" w:rsidRDefault="000F6919" w:rsidP="000E6E2A">
      <w:pPr>
        <w:jc w:val="both"/>
        <w:rPr>
          <w:b/>
          <w:color w:val="000000"/>
          <w:sz w:val="16"/>
          <w:szCs w:val="16"/>
        </w:rPr>
      </w:pPr>
    </w:p>
    <w:p w:rsidR="000F6919" w:rsidRPr="00205064" w:rsidRDefault="000F6919" w:rsidP="00B87319">
      <w:pPr>
        <w:autoSpaceDE w:val="0"/>
        <w:jc w:val="both"/>
        <w:rPr>
          <w:color w:val="000000"/>
        </w:rPr>
      </w:pPr>
      <w:r w:rsidRPr="00205064">
        <w:rPr>
          <w:color w:val="000000"/>
        </w:rPr>
        <w:t>Zamawiający na</w:t>
      </w:r>
      <w:r w:rsidR="003B63C2" w:rsidRPr="00205064">
        <w:rPr>
          <w:color w:val="000000"/>
        </w:rPr>
        <w:t xml:space="preserve"> podstawie art. 24 aa ustawy Pzp</w:t>
      </w:r>
      <w:r w:rsidRPr="00205064">
        <w:rPr>
          <w:color w:val="000000"/>
        </w:rPr>
        <w:t xml:space="preserve"> dokona najpierw  oceny ofert, </w:t>
      </w:r>
      <w:r w:rsidR="00C47C4F" w:rsidRPr="00205064">
        <w:rPr>
          <w:color w:val="000000"/>
        </w:rPr>
        <w:br/>
      </w:r>
      <w:r w:rsidR="003B63C2" w:rsidRPr="00205064">
        <w:rPr>
          <w:color w:val="000000"/>
        </w:rPr>
        <w:t>a następnie zbada  czy W</w:t>
      </w:r>
      <w:r w:rsidRPr="00205064">
        <w:rPr>
          <w:color w:val="000000"/>
        </w:rPr>
        <w:t>ykonawca, którego oferta zost</w:t>
      </w:r>
      <w:r w:rsidR="00B87319">
        <w:rPr>
          <w:color w:val="000000"/>
        </w:rPr>
        <w:t xml:space="preserve">ała oceniona jako </w:t>
      </w:r>
      <w:r w:rsidRPr="00205064">
        <w:rPr>
          <w:color w:val="000000"/>
        </w:rPr>
        <w:t xml:space="preserve">najkorzystniejsza, nie podlega wykluczeniu oraz spełnia warunki udziału w postępowaniu. </w:t>
      </w:r>
    </w:p>
    <w:p w:rsidR="00884EB4" w:rsidRPr="00205064" w:rsidRDefault="003B63C2" w:rsidP="00B87319">
      <w:pPr>
        <w:autoSpaceDE w:val="0"/>
        <w:jc w:val="both"/>
        <w:rPr>
          <w:color w:val="000000"/>
        </w:rPr>
      </w:pPr>
      <w:r w:rsidRPr="00205064">
        <w:rPr>
          <w:color w:val="000000"/>
        </w:rPr>
        <w:t>Jeżeli W</w:t>
      </w:r>
      <w:r w:rsidR="000F6919" w:rsidRPr="00205064">
        <w:rPr>
          <w:color w:val="000000"/>
        </w:rPr>
        <w:t xml:space="preserve">ykonawca, którego oferta została oceniona jako najkorzystniejsza, uchyla się </w:t>
      </w:r>
      <w:r w:rsidR="00B87319">
        <w:rPr>
          <w:color w:val="000000"/>
        </w:rPr>
        <w:br/>
      </w:r>
      <w:r w:rsidR="000F6919" w:rsidRPr="00205064">
        <w:rPr>
          <w:color w:val="000000"/>
        </w:rPr>
        <w:t xml:space="preserve">od zawarcia umowy lub nie wnosi wymaganego zabezpieczenia należytego wykonania umowy, zamawiający zbada, czy nie podlega wykluczeniu oraz czy spełnia </w:t>
      </w:r>
      <w:r w:rsidRPr="00205064">
        <w:rPr>
          <w:color w:val="000000"/>
        </w:rPr>
        <w:t>warunki udziału w postępowaniu W</w:t>
      </w:r>
      <w:r w:rsidR="000F6919" w:rsidRPr="00205064">
        <w:rPr>
          <w:color w:val="000000"/>
        </w:rPr>
        <w:t>ykonawca, który złożył ofertę najwyżej ocenioną spośród pozostałych ofert.</w:t>
      </w:r>
    </w:p>
    <w:p w:rsidR="000F6919" w:rsidRPr="00205064" w:rsidRDefault="000F6919" w:rsidP="004D32FD">
      <w:pPr>
        <w:numPr>
          <w:ilvl w:val="0"/>
          <w:numId w:val="14"/>
        </w:numPr>
        <w:tabs>
          <w:tab w:val="clear" w:pos="2598"/>
          <w:tab w:val="left" w:pos="567"/>
        </w:tabs>
        <w:autoSpaceDE w:val="0"/>
        <w:spacing w:before="120" w:after="120"/>
        <w:ind w:left="567" w:hanging="567"/>
        <w:jc w:val="both"/>
        <w:rPr>
          <w:color w:val="000000"/>
          <w:u w:val="single"/>
        </w:rPr>
      </w:pPr>
      <w:r w:rsidRPr="00205064">
        <w:rPr>
          <w:color w:val="000000"/>
          <w:u w:val="single"/>
        </w:rPr>
        <w:t>Dokumenty, które Wykonawca składa do upływu składania ofert:</w:t>
      </w:r>
    </w:p>
    <w:p w:rsidR="000F6919" w:rsidRPr="00346811" w:rsidRDefault="00E84E39" w:rsidP="004D32FD">
      <w:pPr>
        <w:numPr>
          <w:ilvl w:val="0"/>
          <w:numId w:val="16"/>
        </w:numPr>
        <w:autoSpaceDE w:val="0"/>
        <w:spacing w:after="120"/>
        <w:ind w:left="851" w:hanging="284"/>
        <w:jc w:val="both"/>
        <w:rPr>
          <w:color w:val="000000"/>
        </w:rPr>
      </w:pPr>
      <w:r w:rsidRPr="00346811">
        <w:rPr>
          <w:color w:val="000000"/>
        </w:rPr>
        <w:t xml:space="preserve">Druk </w:t>
      </w:r>
      <w:r w:rsidR="00B715BC" w:rsidRPr="00346811">
        <w:rPr>
          <w:color w:val="000000"/>
        </w:rPr>
        <w:t>„</w:t>
      </w:r>
      <w:r w:rsidRPr="00346811">
        <w:rPr>
          <w:color w:val="000000"/>
        </w:rPr>
        <w:t>Oferta</w:t>
      </w:r>
      <w:r w:rsidR="00B715BC" w:rsidRPr="00346811">
        <w:rPr>
          <w:color w:val="000000"/>
        </w:rPr>
        <w:t>”</w:t>
      </w:r>
      <w:r w:rsidR="00711B64" w:rsidRPr="00346811">
        <w:rPr>
          <w:color w:val="000000"/>
        </w:rPr>
        <w:t xml:space="preserve"> </w:t>
      </w:r>
      <w:r w:rsidR="00E23CB8" w:rsidRPr="00E23CB8">
        <w:rPr>
          <w:b/>
          <w:color w:val="000000"/>
        </w:rPr>
        <w:t>(załącznik nr 1 do SIWZ)</w:t>
      </w:r>
      <w:r w:rsidR="00E23CB8">
        <w:rPr>
          <w:color w:val="000000"/>
        </w:rPr>
        <w:t xml:space="preserve"> </w:t>
      </w:r>
      <w:r w:rsidR="001E63E4" w:rsidRPr="00346811">
        <w:rPr>
          <w:color w:val="000000"/>
        </w:rPr>
        <w:t>wraz z f</w:t>
      </w:r>
      <w:r w:rsidR="000F6919" w:rsidRPr="00346811">
        <w:rPr>
          <w:color w:val="000000"/>
        </w:rPr>
        <w:t>ormularz</w:t>
      </w:r>
      <w:r w:rsidR="001E63E4" w:rsidRPr="00346811">
        <w:rPr>
          <w:color w:val="000000"/>
        </w:rPr>
        <w:t>em</w:t>
      </w:r>
      <w:r w:rsidR="000F6919" w:rsidRPr="00346811">
        <w:rPr>
          <w:color w:val="000000"/>
        </w:rPr>
        <w:t xml:space="preserve"> cenowy</w:t>
      </w:r>
      <w:r w:rsidR="001E63E4" w:rsidRPr="00346811">
        <w:rPr>
          <w:color w:val="000000"/>
        </w:rPr>
        <w:t>m</w:t>
      </w:r>
      <w:r w:rsidR="000F6919" w:rsidRPr="00346811">
        <w:rPr>
          <w:color w:val="000000"/>
        </w:rPr>
        <w:t xml:space="preserve"> </w:t>
      </w:r>
      <w:r w:rsidR="00E23CB8">
        <w:rPr>
          <w:b/>
          <w:color w:val="000000"/>
        </w:rPr>
        <w:t xml:space="preserve">(załącznik </w:t>
      </w:r>
      <w:r w:rsidR="00E23CB8" w:rsidRPr="00E23CB8">
        <w:rPr>
          <w:b/>
          <w:color w:val="000000"/>
        </w:rPr>
        <w:t>nr 1 do oferty)</w:t>
      </w:r>
      <w:r w:rsidR="00E23CB8">
        <w:rPr>
          <w:color w:val="000000"/>
        </w:rPr>
        <w:t xml:space="preserve"> oraz kosztorysem ofertowym uproszczonym z cenami jednostkowymi i wartością, zawierający zestawienie robocizny, materiałów i sprzętu. </w:t>
      </w:r>
    </w:p>
    <w:p w:rsidR="00C22E69" w:rsidRPr="00346811" w:rsidRDefault="000F6919" w:rsidP="004D32FD">
      <w:pPr>
        <w:numPr>
          <w:ilvl w:val="0"/>
          <w:numId w:val="16"/>
        </w:numPr>
        <w:autoSpaceDE w:val="0"/>
        <w:spacing w:after="120"/>
        <w:ind w:left="851" w:hanging="284"/>
        <w:jc w:val="both"/>
        <w:rPr>
          <w:color w:val="000000"/>
        </w:rPr>
      </w:pPr>
      <w:r w:rsidRPr="00346811">
        <w:rPr>
          <w:color w:val="000000"/>
        </w:rPr>
        <w:t>Oświadczenie</w:t>
      </w:r>
      <w:r w:rsidR="003B63C2" w:rsidRPr="00346811">
        <w:rPr>
          <w:color w:val="000000"/>
        </w:rPr>
        <w:t>,</w:t>
      </w:r>
      <w:r w:rsidRPr="00346811">
        <w:rPr>
          <w:color w:val="000000"/>
        </w:rPr>
        <w:t xml:space="preserve"> o którym mowa w art. 25a ust. 1 ustawy Pzp o </w:t>
      </w:r>
      <w:r w:rsidR="00E84E39" w:rsidRPr="00346811">
        <w:rPr>
          <w:color w:val="000000"/>
        </w:rPr>
        <w:t xml:space="preserve">spełnianiu warunków udziału w postępowaniu i </w:t>
      </w:r>
      <w:r w:rsidR="006E46D7">
        <w:rPr>
          <w:color w:val="000000"/>
        </w:rPr>
        <w:t>braku podstaw do wykluczenia</w:t>
      </w:r>
      <w:r w:rsidRPr="00346811">
        <w:rPr>
          <w:color w:val="000000"/>
        </w:rPr>
        <w:t xml:space="preserve"> – </w:t>
      </w:r>
      <w:r w:rsidR="00F44959" w:rsidRPr="00346811">
        <w:rPr>
          <w:b/>
          <w:color w:val="000000"/>
        </w:rPr>
        <w:t xml:space="preserve">załącznik nr </w:t>
      </w:r>
      <w:r w:rsidR="00E23CB8">
        <w:rPr>
          <w:b/>
          <w:color w:val="000000"/>
        </w:rPr>
        <w:t>2</w:t>
      </w:r>
      <w:r w:rsidR="00F44959" w:rsidRPr="00346811">
        <w:rPr>
          <w:b/>
          <w:color w:val="000000"/>
        </w:rPr>
        <w:t xml:space="preserve"> do SIWZ</w:t>
      </w:r>
      <w:r w:rsidR="003B63C2" w:rsidRPr="00346811">
        <w:rPr>
          <w:b/>
          <w:color w:val="000000"/>
        </w:rPr>
        <w:t xml:space="preserve">. </w:t>
      </w:r>
      <w:r w:rsidRPr="00346811">
        <w:rPr>
          <w:color w:val="000000"/>
        </w:rPr>
        <w:t>Oświadczenie stanowić będzie wstępne potwierdzenie, że Wykonawca nie podlega wykluczeniu</w:t>
      </w:r>
      <w:r w:rsidR="001E63E4" w:rsidRPr="00346811">
        <w:rPr>
          <w:color w:val="000000"/>
        </w:rPr>
        <w:t xml:space="preserve"> oraz spełnia warunki udziału w postępowaniu.</w:t>
      </w:r>
      <w:r w:rsidR="000848F1" w:rsidRPr="00346811">
        <w:rPr>
          <w:color w:val="000000"/>
        </w:rPr>
        <w:t xml:space="preserve"> </w:t>
      </w:r>
      <w:r w:rsidRPr="00346811">
        <w:rPr>
          <w:color w:val="000000"/>
        </w:rPr>
        <w:t xml:space="preserve">Wykonawca, który zamierza powierzyć wykonanie części zamówienia podwykonawcom, w celu wykazania braku istnienia wobec nich podstaw wykluczenia z udziału </w:t>
      </w:r>
      <w:r w:rsidR="006E46D7">
        <w:rPr>
          <w:color w:val="000000"/>
        </w:rPr>
        <w:br/>
      </w:r>
      <w:r w:rsidRPr="00346811">
        <w:rPr>
          <w:color w:val="000000"/>
        </w:rPr>
        <w:t>w postępowaniu zamieszcza w oświadcze</w:t>
      </w:r>
      <w:r w:rsidR="00F44959" w:rsidRPr="00346811">
        <w:rPr>
          <w:color w:val="000000"/>
        </w:rPr>
        <w:t>niu informacje o podwykonawcach</w:t>
      </w:r>
      <w:r w:rsidR="000848F1" w:rsidRPr="00346811">
        <w:rPr>
          <w:color w:val="000000"/>
        </w:rPr>
        <w:t xml:space="preserve">. </w:t>
      </w:r>
      <w:r w:rsidR="006E46D7">
        <w:rPr>
          <w:color w:val="000000"/>
        </w:rPr>
        <w:br/>
      </w:r>
      <w:r w:rsidRPr="00346811">
        <w:rPr>
          <w:color w:val="000000"/>
        </w:rPr>
        <w:t>W przypadku wspólnego ubiegania się o udzielenie zamówienia publicznego w/w oświadczenie skład</w:t>
      </w:r>
      <w:r w:rsidR="000848F1" w:rsidRPr="00346811">
        <w:rPr>
          <w:color w:val="000000"/>
        </w:rPr>
        <w:t>a każdy z Wykonawców oddzielnie.</w:t>
      </w:r>
    </w:p>
    <w:p w:rsidR="000F6919" w:rsidRPr="00346811" w:rsidRDefault="000F6919" w:rsidP="004D32FD">
      <w:pPr>
        <w:numPr>
          <w:ilvl w:val="0"/>
          <w:numId w:val="16"/>
        </w:numPr>
        <w:autoSpaceDE w:val="0"/>
        <w:ind w:left="851" w:hanging="284"/>
        <w:jc w:val="both"/>
        <w:rPr>
          <w:color w:val="000000"/>
        </w:rPr>
      </w:pPr>
      <w:r w:rsidRPr="00346811">
        <w:rPr>
          <w:bCs/>
          <w:color w:val="000000"/>
        </w:rPr>
        <w:t xml:space="preserve">Wykonawca, który polega na zdolnościach lub sytuacji innych podmiotów, </w:t>
      </w:r>
      <w:r w:rsidRPr="00346811">
        <w:rPr>
          <w:bCs/>
          <w:color w:val="000000"/>
        </w:rPr>
        <w:br/>
        <w:t xml:space="preserve">w celu wykazania braku istnienia wobec nich podstaw wykluczenia oraz spełnienia - w zakresie, w jakim powołuje się na ich zasoby - warunków udziału w postępowaniu składa oświadczenie </w:t>
      </w:r>
      <w:r w:rsidRPr="00346811">
        <w:rPr>
          <w:color w:val="000000"/>
        </w:rPr>
        <w:t xml:space="preserve">(art. 25a ust. 1 Pzp.) </w:t>
      </w:r>
      <w:r w:rsidRPr="00346811">
        <w:rPr>
          <w:b/>
          <w:color w:val="000000"/>
        </w:rPr>
        <w:t xml:space="preserve">załącznik </w:t>
      </w:r>
      <w:r w:rsidR="00451003" w:rsidRPr="00346811">
        <w:rPr>
          <w:b/>
          <w:color w:val="000000"/>
        </w:rPr>
        <w:t xml:space="preserve">nr </w:t>
      </w:r>
      <w:r w:rsidR="00E23CB8">
        <w:rPr>
          <w:b/>
          <w:color w:val="000000"/>
        </w:rPr>
        <w:t>2</w:t>
      </w:r>
      <w:r w:rsidR="00451003" w:rsidRPr="00346811">
        <w:rPr>
          <w:b/>
          <w:color w:val="000000"/>
        </w:rPr>
        <w:t xml:space="preserve"> do SIWZ</w:t>
      </w:r>
      <w:r w:rsidRPr="00346811">
        <w:rPr>
          <w:b/>
          <w:color w:val="000000"/>
        </w:rPr>
        <w:t xml:space="preserve"> </w:t>
      </w:r>
      <w:r w:rsidRPr="00346811">
        <w:rPr>
          <w:color w:val="000000"/>
        </w:rPr>
        <w:t>- (</w:t>
      </w:r>
      <w:r w:rsidRPr="00346811">
        <w:rPr>
          <w:i/>
          <w:color w:val="000000"/>
        </w:rPr>
        <w:t>o ile dotyczy)</w:t>
      </w:r>
      <w:r w:rsidR="00900193" w:rsidRPr="00346811">
        <w:rPr>
          <w:i/>
          <w:color w:val="000000"/>
        </w:rPr>
        <w:t>.</w:t>
      </w:r>
    </w:p>
    <w:p w:rsidR="00C22E69" w:rsidRPr="00346811" w:rsidRDefault="000F6919" w:rsidP="004D32FD">
      <w:pPr>
        <w:numPr>
          <w:ilvl w:val="0"/>
          <w:numId w:val="16"/>
        </w:numPr>
        <w:autoSpaceDE w:val="0"/>
        <w:spacing w:after="120"/>
        <w:ind w:left="851" w:hanging="284"/>
        <w:jc w:val="both"/>
        <w:rPr>
          <w:color w:val="000000"/>
        </w:rPr>
      </w:pPr>
      <w:r w:rsidRPr="00346811">
        <w:rPr>
          <w:color w:val="000000"/>
        </w:rPr>
        <w:t xml:space="preserve">Pełnomocnictwo do reprezentowania Wykonawcy </w:t>
      </w:r>
      <w:r w:rsidRPr="00346811">
        <w:rPr>
          <w:i/>
          <w:color w:val="000000"/>
        </w:rPr>
        <w:t>(o ile dotyczy)</w:t>
      </w:r>
      <w:r w:rsidR="00900193" w:rsidRPr="00346811">
        <w:rPr>
          <w:i/>
          <w:color w:val="000000"/>
        </w:rPr>
        <w:t>.</w:t>
      </w:r>
    </w:p>
    <w:p w:rsidR="00FE0E43" w:rsidRPr="00346811" w:rsidRDefault="000F6919" w:rsidP="004D32FD">
      <w:pPr>
        <w:numPr>
          <w:ilvl w:val="0"/>
          <w:numId w:val="16"/>
        </w:numPr>
        <w:autoSpaceDE w:val="0"/>
        <w:spacing w:after="120"/>
        <w:ind w:left="851" w:hanging="284"/>
        <w:jc w:val="both"/>
        <w:rPr>
          <w:color w:val="000000"/>
        </w:rPr>
      </w:pPr>
      <w:r w:rsidRPr="00346811">
        <w:rPr>
          <w:color w:val="000000"/>
        </w:rPr>
        <w:t>Zobowiązanie innego podmiotu</w:t>
      </w:r>
      <w:r w:rsidRPr="00346811">
        <w:rPr>
          <w:i/>
          <w:color w:val="000000"/>
        </w:rPr>
        <w:t xml:space="preserve"> (o ile dotyczy)</w:t>
      </w:r>
      <w:r w:rsidR="00F44959" w:rsidRPr="00346811">
        <w:rPr>
          <w:i/>
          <w:color w:val="000000"/>
        </w:rPr>
        <w:t>.</w:t>
      </w:r>
    </w:p>
    <w:p w:rsidR="00621A0F" w:rsidRPr="00346811" w:rsidRDefault="000F6919" w:rsidP="004D32FD">
      <w:pPr>
        <w:pStyle w:val="pkt"/>
        <w:numPr>
          <w:ilvl w:val="0"/>
          <w:numId w:val="14"/>
        </w:numPr>
        <w:tabs>
          <w:tab w:val="left" w:pos="567"/>
          <w:tab w:val="left" w:pos="1985"/>
        </w:tabs>
        <w:autoSpaceDE w:val="0"/>
        <w:spacing w:before="0" w:after="0"/>
        <w:ind w:left="567" w:hanging="567"/>
        <w:rPr>
          <w:b/>
          <w:color w:val="000000"/>
        </w:rPr>
      </w:pPr>
      <w:r w:rsidRPr="00346811">
        <w:rPr>
          <w:color w:val="000000"/>
        </w:rPr>
        <w:t>Zgod</w:t>
      </w:r>
      <w:r w:rsidR="00900193" w:rsidRPr="00346811">
        <w:rPr>
          <w:color w:val="000000"/>
        </w:rPr>
        <w:t>nie z art. 24 ust. 11 ustawy Pzp</w:t>
      </w:r>
      <w:r w:rsidRPr="00346811">
        <w:rPr>
          <w:color w:val="000000"/>
        </w:rPr>
        <w:t xml:space="preserve"> Wykonawca, </w:t>
      </w:r>
      <w:r w:rsidRPr="00346811">
        <w:rPr>
          <w:b/>
          <w:color w:val="000000"/>
          <w:u w:val="single"/>
        </w:rPr>
        <w:t>w terminie 3 dni</w:t>
      </w:r>
      <w:r w:rsidRPr="006E46D7">
        <w:rPr>
          <w:color w:val="000000"/>
          <w:u w:val="single"/>
        </w:rPr>
        <w:t xml:space="preserve"> </w:t>
      </w:r>
      <w:r w:rsidRPr="00006F5C">
        <w:rPr>
          <w:b/>
          <w:color w:val="000000"/>
          <w:u w:val="single"/>
        </w:rPr>
        <w:t>od zamieszczenia na stronie internetowej</w:t>
      </w:r>
      <w:r w:rsidRPr="00346811">
        <w:rPr>
          <w:color w:val="000000"/>
        </w:rPr>
        <w:t xml:space="preserve"> informacji z otwarcia ofert o której mowa  w art. 86 ust 5 ustawy Pzp. przekazuje Zamawiającemu oświadczenie </w:t>
      </w:r>
      <w:r w:rsidR="006E46D7">
        <w:rPr>
          <w:color w:val="000000"/>
        </w:rPr>
        <w:t xml:space="preserve">o przynależności lub braku </w:t>
      </w:r>
      <w:r w:rsidRPr="00346811">
        <w:rPr>
          <w:color w:val="000000"/>
        </w:rPr>
        <w:t>przynależności do tej samej grupy kapitałowej, o której mowa w a</w:t>
      </w:r>
      <w:r w:rsidR="00900193" w:rsidRPr="00346811">
        <w:rPr>
          <w:color w:val="000000"/>
        </w:rPr>
        <w:t>rt. 24 ust. 1 pkt. 23 ustawy Pzp</w:t>
      </w:r>
      <w:r w:rsidRPr="00346811">
        <w:rPr>
          <w:color w:val="000000"/>
        </w:rPr>
        <w:t xml:space="preserve">. Wraz ze złożeniem oświadczenia, Wykonawca może przedstawić dowody, </w:t>
      </w:r>
      <w:r w:rsidRPr="00346811">
        <w:rPr>
          <w:color w:val="000000"/>
        </w:rPr>
        <w:lastRenderedPageBreak/>
        <w:t xml:space="preserve">że powiązania z innym Wykonawcą nie prowadzą do zakłócenia konkurencji </w:t>
      </w:r>
      <w:r w:rsidR="00006F5C">
        <w:rPr>
          <w:color w:val="000000"/>
        </w:rPr>
        <w:br/>
      </w:r>
      <w:r w:rsidRPr="00346811">
        <w:rPr>
          <w:color w:val="000000"/>
        </w:rPr>
        <w:t xml:space="preserve">w postępowaniu o udzielenie zamówienia. </w:t>
      </w:r>
    </w:p>
    <w:p w:rsidR="000F6919" w:rsidRPr="008D1D48" w:rsidRDefault="000F6919" w:rsidP="00006F5C">
      <w:pPr>
        <w:pStyle w:val="pkt"/>
        <w:autoSpaceDE w:val="0"/>
        <w:spacing w:before="0" w:after="120"/>
        <w:ind w:left="567" w:hanging="11"/>
        <w:rPr>
          <w:b/>
          <w:color w:val="000000"/>
        </w:rPr>
      </w:pPr>
      <w:r w:rsidRPr="008D1D48">
        <w:rPr>
          <w:b/>
          <w:color w:val="000000"/>
        </w:rPr>
        <w:t>Wzór oświadczenia o przynależności lub braku przynależności do tej samej grupy kapitałowej, o której mowa w art. 24 ust. 1 p</w:t>
      </w:r>
      <w:r w:rsidR="00621A0F" w:rsidRPr="008D1D48">
        <w:rPr>
          <w:b/>
          <w:color w:val="000000"/>
        </w:rPr>
        <w:t xml:space="preserve">kt. 23 ustawy PZP stanowi </w:t>
      </w:r>
      <w:r w:rsidRPr="008D1D48">
        <w:rPr>
          <w:b/>
          <w:color w:val="000000"/>
        </w:rPr>
        <w:t>załącznik</w:t>
      </w:r>
      <w:r w:rsidR="00621A0F" w:rsidRPr="008D1D48">
        <w:rPr>
          <w:b/>
          <w:color w:val="000000"/>
        </w:rPr>
        <w:t xml:space="preserve"> </w:t>
      </w:r>
      <w:r w:rsidRPr="008D1D48">
        <w:rPr>
          <w:b/>
          <w:color w:val="000000"/>
        </w:rPr>
        <w:t xml:space="preserve">nr </w:t>
      </w:r>
      <w:r w:rsidR="00E23CB8">
        <w:rPr>
          <w:b/>
          <w:color w:val="000000"/>
        </w:rPr>
        <w:t>3</w:t>
      </w:r>
      <w:r w:rsidRPr="008D1D48">
        <w:rPr>
          <w:b/>
          <w:color w:val="000000"/>
        </w:rPr>
        <w:t xml:space="preserve"> do </w:t>
      </w:r>
      <w:r w:rsidR="009F39E1" w:rsidRPr="008D1D48">
        <w:rPr>
          <w:b/>
          <w:color w:val="000000"/>
        </w:rPr>
        <w:t>SIWZ</w:t>
      </w:r>
      <w:r w:rsidR="00171F95" w:rsidRPr="008D1D48">
        <w:rPr>
          <w:b/>
          <w:color w:val="000000"/>
        </w:rPr>
        <w:t>.</w:t>
      </w:r>
    </w:p>
    <w:p w:rsidR="000F6919" w:rsidRPr="00346811" w:rsidRDefault="000F6919" w:rsidP="004D32FD">
      <w:pPr>
        <w:numPr>
          <w:ilvl w:val="0"/>
          <w:numId w:val="14"/>
        </w:numPr>
        <w:tabs>
          <w:tab w:val="clear" w:pos="2598"/>
          <w:tab w:val="num" w:pos="567"/>
        </w:tabs>
        <w:autoSpaceDE w:val="0"/>
        <w:ind w:left="567" w:hanging="567"/>
        <w:jc w:val="both"/>
        <w:rPr>
          <w:color w:val="000000"/>
          <w:u w:val="single"/>
        </w:rPr>
      </w:pPr>
      <w:r w:rsidRPr="00346811">
        <w:rPr>
          <w:color w:val="000000"/>
          <w:u w:val="single"/>
        </w:rPr>
        <w:t xml:space="preserve">Wykaz dokumentów i oświadczeń potwierdzających brak podstaw do wykluczenia (art. 24 ust. 1 </w:t>
      </w:r>
      <w:r w:rsidR="00884EB4" w:rsidRPr="00346811">
        <w:rPr>
          <w:color w:val="000000"/>
          <w:u w:val="single"/>
        </w:rPr>
        <w:t xml:space="preserve">i art. 24 ust. 5 pkt. 1 </w:t>
      </w:r>
      <w:r w:rsidRPr="00346811">
        <w:rPr>
          <w:color w:val="000000"/>
          <w:u w:val="single"/>
        </w:rPr>
        <w:t>ustawy Pzp.)</w:t>
      </w:r>
    </w:p>
    <w:p w:rsidR="000F6919" w:rsidRPr="00346811" w:rsidRDefault="00006F5C" w:rsidP="00006F5C">
      <w:pPr>
        <w:tabs>
          <w:tab w:val="num" w:pos="567"/>
        </w:tabs>
        <w:autoSpaceDE w:val="0"/>
        <w:spacing w:after="120"/>
        <w:ind w:left="567" w:hanging="567"/>
        <w:jc w:val="both"/>
        <w:rPr>
          <w:color w:val="000000"/>
        </w:rPr>
      </w:pPr>
      <w:r>
        <w:rPr>
          <w:color w:val="000000"/>
        </w:rPr>
        <w:tab/>
      </w:r>
      <w:r w:rsidR="000F6919" w:rsidRPr="00346811">
        <w:rPr>
          <w:color w:val="000000"/>
        </w:rPr>
        <w:t xml:space="preserve">Dokumenty składa tylko Wykonawca, którego oferta w wyniku wstępnej oceny zostanie uznana za najkorzystniejszą. Wykonawca przedłoży dokumenty w odpowiedzi na wezwanie Zamawiającego zgodnie z wyznaczonym terminem jednak nie krótszym niż </w:t>
      </w:r>
      <w:r>
        <w:rPr>
          <w:color w:val="000000"/>
        </w:rPr>
        <w:br/>
      </w:r>
      <w:r w:rsidR="000F6919" w:rsidRPr="00346811">
        <w:rPr>
          <w:color w:val="000000"/>
        </w:rPr>
        <w:t>5 dni od daty otrzymanego wezwania. Dokumenty powinny być aktualne na dzień ich</w:t>
      </w:r>
      <w:r w:rsidR="00900193" w:rsidRPr="00346811">
        <w:rPr>
          <w:color w:val="000000"/>
        </w:rPr>
        <w:t xml:space="preserve"> składania Zamawiającemu </w:t>
      </w:r>
      <w:r w:rsidR="000F6919" w:rsidRPr="00346811">
        <w:rPr>
          <w:color w:val="000000"/>
        </w:rPr>
        <w:t>/o ile dotyczy/</w:t>
      </w:r>
      <w:r w:rsidR="00900193" w:rsidRPr="00346811">
        <w:rPr>
          <w:color w:val="000000"/>
        </w:rPr>
        <w:t>:</w:t>
      </w:r>
    </w:p>
    <w:p w:rsidR="00900193" w:rsidRPr="00163A8B" w:rsidRDefault="00163A8B" w:rsidP="004D32FD">
      <w:pPr>
        <w:numPr>
          <w:ilvl w:val="0"/>
          <w:numId w:val="17"/>
        </w:numPr>
        <w:spacing w:after="120"/>
        <w:ind w:left="851" w:hanging="284"/>
        <w:jc w:val="both"/>
        <w:rPr>
          <w:color w:val="000000"/>
        </w:rPr>
      </w:pPr>
      <w:r>
        <w:rPr>
          <w:b/>
          <w:color w:val="000000"/>
        </w:rPr>
        <w:t>O</w:t>
      </w:r>
      <w:r w:rsidR="000F6919" w:rsidRPr="00163A8B">
        <w:rPr>
          <w:b/>
          <w:color w:val="000000"/>
        </w:rPr>
        <w:t xml:space="preserve">dpis z właściwego rejestru lub z centralnej ewidencji i informacji </w:t>
      </w:r>
      <w:r w:rsidR="00900193" w:rsidRPr="00163A8B">
        <w:rPr>
          <w:b/>
          <w:color w:val="000000"/>
        </w:rPr>
        <w:br/>
      </w:r>
      <w:r w:rsidR="000F6919" w:rsidRPr="00163A8B">
        <w:rPr>
          <w:b/>
          <w:color w:val="000000"/>
        </w:rPr>
        <w:t>o działalności gospodarczej, jeżeli odrębne przepisy wymagają</w:t>
      </w:r>
      <w:r w:rsidR="00D21E0F" w:rsidRPr="00163A8B">
        <w:rPr>
          <w:b/>
          <w:color w:val="000000"/>
        </w:rPr>
        <w:t xml:space="preserve"> </w:t>
      </w:r>
      <w:r w:rsidR="000F6919" w:rsidRPr="00163A8B">
        <w:rPr>
          <w:b/>
          <w:color w:val="000000"/>
        </w:rPr>
        <w:t>wpisu do rejestru lub ewidencji, w celu potwierdzenia braku podstaw wykluczenia na podsta</w:t>
      </w:r>
      <w:r w:rsidR="00900193" w:rsidRPr="00163A8B">
        <w:rPr>
          <w:b/>
          <w:color w:val="000000"/>
        </w:rPr>
        <w:t>wie art. 24 ust. 5 pkt. 1 ustawy.</w:t>
      </w:r>
      <w:r w:rsidR="00900193" w:rsidRPr="00346811">
        <w:rPr>
          <w:color w:val="000000"/>
        </w:rPr>
        <w:t xml:space="preserve"> </w:t>
      </w:r>
      <w:r w:rsidR="000F6919" w:rsidRPr="00346811">
        <w:rPr>
          <w:bCs/>
          <w:color w:val="000000"/>
        </w:rPr>
        <w:t xml:space="preserve">Jeżeli Wykonawca ma siedzibę lub miejsce zamieszkania poza terytorium Rzeczypospolitej Polskiej przedkłada dokument wystawiony w kraju, w którym ma siedzibę lub miejsce </w:t>
      </w:r>
      <w:r w:rsidR="00006F5C">
        <w:rPr>
          <w:bCs/>
          <w:color w:val="000000"/>
        </w:rPr>
        <w:t xml:space="preserve">zamieszkania potwierdzający, że </w:t>
      </w:r>
      <w:r w:rsidR="000F6919" w:rsidRPr="00006F5C">
        <w:rPr>
          <w:bCs/>
          <w:color w:val="000000"/>
        </w:rPr>
        <w:t xml:space="preserve">nie otwarto jego likwidacji ani nie ogłoszono upadłości </w:t>
      </w:r>
      <w:r w:rsidR="00900193" w:rsidRPr="00006F5C">
        <w:rPr>
          <w:bCs/>
          <w:color w:val="000000"/>
        </w:rPr>
        <w:t>–</w:t>
      </w:r>
      <w:r w:rsidR="000F6919" w:rsidRPr="00006F5C">
        <w:rPr>
          <w:bCs/>
          <w:color w:val="000000"/>
        </w:rPr>
        <w:t xml:space="preserve"> wystawiony nie wcześniej  niż 6 miesięcy przed </w:t>
      </w:r>
      <w:r w:rsidR="00855B9E" w:rsidRPr="00006F5C">
        <w:rPr>
          <w:bCs/>
          <w:color w:val="000000"/>
        </w:rPr>
        <w:t>upływem terminu składania ofert.</w:t>
      </w:r>
    </w:p>
    <w:p w:rsidR="000F6919" w:rsidRPr="00346811" w:rsidRDefault="000F6919" w:rsidP="004D32FD">
      <w:pPr>
        <w:numPr>
          <w:ilvl w:val="0"/>
          <w:numId w:val="18"/>
        </w:numPr>
        <w:tabs>
          <w:tab w:val="left" w:pos="567"/>
        </w:tabs>
        <w:autoSpaceDE w:val="0"/>
        <w:spacing w:after="120"/>
        <w:ind w:left="567" w:hanging="567"/>
        <w:jc w:val="both"/>
        <w:rPr>
          <w:color w:val="000000"/>
        </w:rPr>
      </w:pPr>
      <w:r w:rsidRPr="00346811">
        <w:rPr>
          <w:color w:val="000000"/>
        </w:rPr>
        <w:t>W przypadku załączenia kserokopii wymaganych dokumentów, każda strona kserokopii winna być opatrzona klauzulą „za zgodność z oryginałem” i podpisana przez osobę uprawnioną składającą podpis na ofercie (o ile dotyczy).</w:t>
      </w:r>
    </w:p>
    <w:p w:rsidR="000F6919" w:rsidRPr="00346811" w:rsidRDefault="000F6919" w:rsidP="004D32FD">
      <w:pPr>
        <w:numPr>
          <w:ilvl w:val="0"/>
          <w:numId w:val="18"/>
        </w:numPr>
        <w:tabs>
          <w:tab w:val="left" w:pos="567"/>
        </w:tabs>
        <w:autoSpaceDE w:val="0"/>
        <w:ind w:left="567" w:hanging="567"/>
        <w:jc w:val="both"/>
        <w:rPr>
          <w:color w:val="000000"/>
        </w:rPr>
      </w:pPr>
      <w:r w:rsidRPr="00346811">
        <w:rPr>
          <w:b/>
          <w:bCs/>
          <w:color w:val="000000"/>
        </w:rPr>
        <w:t xml:space="preserve">Zamawiający zastrzega sobie prawo do skorzystania z uprawnień art. 26 </w:t>
      </w:r>
      <w:r w:rsidR="001C121E" w:rsidRPr="00346811">
        <w:rPr>
          <w:b/>
          <w:bCs/>
          <w:color w:val="000000"/>
        </w:rPr>
        <w:br/>
      </w:r>
      <w:r w:rsidRPr="00346811">
        <w:rPr>
          <w:b/>
          <w:bCs/>
          <w:color w:val="000000"/>
        </w:rPr>
        <w:t>ust. 2f Ustawy Pzp, dot. wezwania Wykonawcy na każdym etapie postępowania do złożenia  w</w:t>
      </w:r>
      <w:r w:rsidR="00930688" w:rsidRPr="00346811">
        <w:rPr>
          <w:b/>
          <w:bCs/>
          <w:color w:val="000000"/>
        </w:rPr>
        <w:t>w</w:t>
      </w:r>
      <w:r w:rsidRPr="00346811">
        <w:rPr>
          <w:b/>
          <w:bCs/>
          <w:color w:val="000000"/>
        </w:rPr>
        <w:t>. dokumentów i oświadczeń.</w:t>
      </w:r>
    </w:p>
    <w:p w:rsidR="000F6919" w:rsidRPr="00E97968" w:rsidRDefault="000F6919">
      <w:pPr>
        <w:autoSpaceDE w:val="0"/>
        <w:ind w:left="1069"/>
        <w:jc w:val="both"/>
        <w:rPr>
          <w:color w:val="FF0000"/>
        </w:rPr>
      </w:pPr>
    </w:p>
    <w:p w:rsidR="000F6919" w:rsidRPr="00346811" w:rsidRDefault="000F6919" w:rsidP="00163A8B">
      <w:pPr>
        <w:numPr>
          <w:ilvl w:val="0"/>
          <w:numId w:val="5"/>
        </w:numPr>
        <w:spacing w:after="120"/>
        <w:ind w:left="567" w:hanging="578"/>
        <w:jc w:val="both"/>
        <w:rPr>
          <w:b/>
          <w:color w:val="000000"/>
        </w:rPr>
      </w:pPr>
      <w:r w:rsidRPr="00346811">
        <w:rPr>
          <w:b/>
          <w:color w:val="000000"/>
        </w:rPr>
        <w:t>Podwykonawstwo.</w:t>
      </w:r>
    </w:p>
    <w:p w:rsidR="000F6919" w:rsidRPr="00346811" w:rsidRDefault="000F6919" w:rsidP="004D32FD">
      <w:pPr>
        <w:numPr>
          <w:ilvl w:val="0"/>
          <w:numId w:val="19"/>
        </w:numPr>
        <w:spacing w:after="120"/>
        <w:ind w:left="567" w:hanging="567"/>
        <w:jc w:val="both"/>
        <w:rPr>
          <w:color w:val="000000"/>
        </w:rPr>
      </w:pPr>
      <w:r w:rsidRPr="00346811">
        <w:rPr>
          <w:color w:val="000000"/>
        </w:rPr>
        <w:t>Wykonawca może powier</w:t>
      </w:r>
      <w:r w:rsidR="00163A8B">
        <w:rPr>
          <w:color w:val="000000"/>
        </w:rPr>
        <w:t xml:space="preserve">zyć wykonanie części zamówienia </w:t>
      </w:r>
      <w:r w:rsidRPr="00346811">
        <w:rPr>
          <w:color w:val="000000"/>
        </w:rPr>
        <w:t>podwykonawcy</w:t>
      </w:r>
      <w:r w:rsidR="00163A8B">
        <w:rPr>
          <w:color w:val="000000"/>
        </w:rPr>
        <w:t xml:space="preserve"> </w:t>
      </w:r>
      <w:r w:rsidRPr="00346811">
        <w:rPr>
          <w:color w:val="000000"/>
        </w:rPr>
        <w:t xml:space="preserve">/podwykonawcom – </w:t>
      </w:r>
      <w:r w:rsidR="00535A87" w:rsidRPr="00346811">
        <w:rPr>
          <w:color w:val="000000"/>
        </w:rPr>
        <w:t>art.</w:t>
      </w:r>
      <w:r w:rsidRPr="00346811">
        <w:rPr>
          <w:color w:val="000000"/>
        </w:rPr>
        <w:t xml:space="preserve"> 36a ust. 1 ustawy Pzp.</w:t>
      </w:r>
    </w:p>
    <w:p w:rsidR="000F6919" w:rsidRPr="00346811" w:rsidRDefault="000F6919" w:rsidP="004D32FD">
      <w:pPr>
        <w:numPr>
          <w:ilvl w:val="0"/>
          <w:numId w:val="19"/>
        </w:numPr>
        <w:spacing w:after="120"/>
        <w:ind w:left="567" w:hanging="567"/>
        <w:jc w:val="both"/>
        <w:rPr>
          <w:color w:val="000000"/>
        </w:rPr>
      </w:pPr>
      <w:r w:rsidRPr="00346811">
        <w:rPr>
          <w:color w:val="000000"/>
        </w:rPr>
        <w:t>Zamawiający nie nakłada obowiązku osobistego wykonania kluczowych części   zamówienia przez Wykonawcę.</w:t>
      </w:r>
    </w:p>
    <w:p w:rsidR="000F6919" w:rsidRPr="00346811" w:rsidRDefault="000F6919" w:rsidP="004D32FD">
      <w:pPr>
        <w:numPr>
          <w:ilvl w:val="0"/>
          <w:numId w:val="19"/>
        </w:numPr>
        <w:spacing w:after="120"/>
        <w:ind w:left="567" w:hanging="567"/>
        <w:jc w:val="both"/>
        <w:rPr>
          <w:color w:val="000000"/>
        </w:rPr>
      </w:pPr>
      <w:r w:rsidRPr="00346811">
        <w:rPr>
          <w:color w:val="000000"/>
        </w:rPr>
        <w:t xml:space="preserve">W przypadku powierzenia </w:t>
      </w:r>
      <w:r w:rsidR="00E10ADD" w:rsidRPr="00346811">
        <w:rPr>
          <w:color w:val="000000"/>
        </w:rPr>
        <w:t xml:space="preserve">części zamówienia podwykonawcy/ </w:t>
      </w:r>
      <w:r w:rsidRPr="00346811">
        <w:rPr>
          <w:color w:val="000000"/>
        </w:rPr>
        <w:t>podwykonawcom Wykonawca zobowiązany jest w druku oferta wskazać nazwę podwykonawcy/ podwykonawców oraz zakres czynności jakie będą oni wykonywać.</w:t>
      </w:r>
    </w:p>
    <w:p w:rsidR="000F6919" w:rsidRPr="00346811" w:rsidRDefault="000F6919" w:rsidP="004D32FD">
      <w:pPr>
        <w:numPr>
          <w:ilvl w:val="0"/>
          <w:numId w:val="19"/>
        </w:numPr>
        <w:spacing w:after="120"/>
        <w:ind w:left="567" w:hanging="567"/>
        <w:jc w:val="both"/>
        <w:rPr>
          <w:color w:val="000000"/>
        </w:rPr>
      </w:pPr>
      <w:r w:rsidRPr="00346811">
        <w:rPr>
          <w:color w:val="000000"/>
        </w:rPr>
        <w:t xml:space="preserve">Jeżeli powierzenie podwykonawcy wykonania części zamówienia na dostawy nastąpi w trakcie realizacji zamówienia, Wykonawca na żądanie Zamawiającego przedstawia oświadczenie lub dokumenty potwierdzające brak podstaw wykluczenia wobec tego podwykonawcy. Jeżeli zamawiający stwierdzi, że wobec danego podwykonawcy zachodzą </w:t>
      </w:r>
      <w:r w:rsidR="00C47C4F" w:rsidRPr="00346811">
        <w:rPr>
          <w:color w:val="000000"/>
        </w:rPr>
        <w:t xml:space="preserve">podstawy wykluczenia, Wykonawca </w:t>
      </w:r>
      <w:r w:rsidRPr="00346811">
        <w:rPr>
          <w:color w:val="000000"/>
        </w:rPr>
        <w:t>zobowiązany jest zastąpić tego podwykonawcę lub zrezygnować z powierzenia części zamówienia.</w:t>
      </w:r>
    </w:p>
    <w:p w:rsidR="000F6919" w:rsidRPr="00346811" w:rsidRDefault="000F6919" w:rsidP="004D32FD">
      <w:pPr>
        <w:numPr>
          <w:ilvl w:val="0"/>
          <w:numId w:val="19"/>
        </w:numPr>
        <w:spacing w:after="120"/>
        <w:ind w:left="567" w:hanging="567"/>
        <w:jc w:val="both"/>
        <w:rPr>
          <w:color w:val="000000"/>
        </w:rPr>
      </w:pPr>
      <w:r w:rsidRPr="00346811">
        <w:rPr>
          <w:color w:val="000000"/>
        </w:rPr>
        <w:t>Powierzenie wykonania części zamówienia podwykonawcom nie zwalnia Wykonawcy z odpowiedzialności za należyte wykonanie zamówienia.</w:t>
      </w:r>
    </w:p>
    <w:p w:rsidR="000F6919" w:rsidRPr="00346811" w:rsidRDefault="000F6919" w:rsidP="004D32FD">
      <w:pPr>
        <w:numPr>
          <w:ilvl w:val="0"/>
          <w:numId w:val="19"/>
        </w:numPr>
        <w:ind w:left="567" w:hanging="567"/>
        <w:jc w:val="both"/>
        <w:rPr>
          <w:color w:val="000000"/>
        </w:rPr>
      </w:pPr>
      <w:r w:rsidRPr="00346811">
        <w:rPr>
          <w:color w:val="000000"/>
        </w:rPr>
        <w:t>W przypadku gdy Wykonawca nie wskaże części zamówienia, której wykonanie powierzy podwykonawcom Zamawiający uzna, że całość zamówienia Wykonawca wykona samodzielnie.</w:t>
      </w:r>
    </w:p>
    <w:p w:rsidR="000F6919" w:rsidRPr="00346811" w:rsidRDefault="000F6919" w:rsidP="004D29DD">
      <w:pPr>
        <w:jc w:val="both"/>
        <w:rPr>
          <w:color w:val="000000"/>
        </w:rPr>
      </w:pPr>
    </w:p>
    <w:p w:rsidR="00B715BC" w:rsidRPr="00346811" w:rsidRDefault="000F6919" w:rsidP="00163A8B">
      <w:pPr>
        <w:pStyle w:val="Tytu"/>
        <w:numPr>
          <w:ilvl w:val="0"/>
          <w:numId w:val="5"/>
        </w:numPr>
        <w:spacing w:after="120"/>
        <w:ind w:left="567" w:hanging="577"/>
        <w:jc w:val="both"/>
        <w:rPr>
          <w:color w:val="000000"/>
          <w:sz w:val="24"/>
        </w:rPr>
      </w:pPr>
      <w:r w:rsidRPr="00346811">
        <w:rPr>
          <w:color w:val="000000"/>
          <w:sz w:val="24"/>
        </w:rPr>
        <w:t>Informacj</w:t>
      </w:r>
      <w:r w:rsidR="00B715BC" w:rsidRPr="00346811">
        <w:rPr>
          <w:color w:val="000000"/>
          <w:sz w:val="24"/>
        </w:rPr>
        <w:t>e</w:t>
      </w:r>
      <w:r w:rsidRPr="00346811">
        <w:rPr>
          <w:color w:val="000000"/>
          <w:sz w:val="24"/>
        </w:rPr>
        <w:t xml:space="preserve"> o sposobie p</w:t>
      </w:r>
      <w:r w:rsidR="00E10ADD" w:rsidRPr="00346811">
        <w:rPr>
          <w:color w:val="000000"/>
          <w:sz w:val="24"/>
        </w:rPr>
        <w:t xml:space="preserve">orozumiewania się zamawiającego </w:t>
      </w:r>
      <w:r w:rsidRPr="00346811">
        <w:rPr>
          <w:color w:val="000000"/>
          <w:sz w:val="24"/>
        </w:rPr>
        <w:t>z wykonawcami oraz przekazywania oświadczeń lub dok</w:t>
      </w:r>
      <w:r w:rsidR="00C47C4F" w:rsidRPr="00346811">
        <w:rPr>
          <w:color w:val="000000"/>
          <w:sz w:val="24"/>
        </w:rPr>
        <w:t xml:space="preserve">umentów, a także wskazanie osób </w:t>
      </w:r>
      <w:r w:rsidRPr="00346811">
        <w:rPr>
          <w:color w:val="000000"/>
          <w:sz w:val="24"/>
        </w:rPr>
        <w:t>uprawnionych do porozumiewania się z wykonawca</w:t>
      </w:r>
      <w:r w:rsidR="001C121E" w:rsidRPr="00346811">
        <w:rPr>
          <w:color w:val="000000"/>
          <w:sz w:val="24"/>
        </w:rPr>
        <w:t xml:space="preserve">mi </w:t>
      </w:r>
      <w:r w:rsidR="00CB0BE8" w:rsidRPr="00346811">
        <w:rPr>
          <w:color w:val="000000"/>
          <w:sz w:val="24"/>
        </w:rPr>
        <w:t xml:space="preserve">– </w:t>
      </w:r>
      <w:r w:rsidR="004D29DD" w:rsidRPr="00346811">
        <w:rPr>
          <w:color w:val="000000"/>
          <w:sz w:val="24"/>
        </w:rPr>
        <w:t>art. 36 ust 1 pkt 7 ustawy</w:t>
      </w:r>
      <w:r w:rsidR="001C121E" w:rsidRPr="00346811">
        <w:rPr>
          <w:color w:val="000000"/>
          <w:sz w:val="24"/>
        </w:rPr>
        <w:t xml:space="preserve"> </w:t>
      </w:r>
      <w:r w:rsidRPr="00346811">
        <w:rPr>
          <w:color w:val="000000"/>
          <w:sz w:val="24"/>
        </w:rPr>
        <w:t>Pzp.</w:t>
      </w:r>
    </w:p>
    <w:p w:rsidR="00FB72E3" w:rsidRPr="00346811" w:rsidRDefault="00FB72E3" w:rsidP="00163A8B">
      <w:pPr>
        <w:pStyle w:val="Tytu"/>
        <w:ind w:left="567" w:hanging="567"/>
        <w:jc w:val="both"/>
        <w:rPr>
          <w:color w:val="000000"/>
          <w:sz w:val="24"/>
        </w:rPr>
      </w:pPr>
      <w:r w:rsidRPr="00346811">
        <w:rPr>
          <w:color w:val="000000"/>
          <w:sz w:val="24"/>
        </w:rPr>
        <w:lastRenderedPageBreak/>
        <w:t xml:space="preserve">1. </w:t>
      </w:r>
      <w:r w:rsidR="00163A8B">
        <w:rPr>
          <w:color w:val="000000"/>
          <w:sz w:val="24"/>
        </w:rPr>
        <w:tab/>
      </w:r>
      <w:r w:rsidRPr="00346811">
        <w:rPr>
          <w:color w:val="000000"/>
          <w:sz w:val="24"/>
        </w:rPr>
        <w:t xml:space="preserve">Sposób porozumiewania się Zamawiającego z Wykonawcami przesyłającymi </w:t>
      </w:r>
      <w:r w:rsidRPr="00346811">
        <w:rPr>
          <w:color w:val="000000"/>
          <w:sz w:val="24"/>
          <w:u w:val="single"/>
        </w:rPr>
        <w:t>ofertę za pośrednictwem poczty tradycyjnej</w:t>
      </w:r>
      <w:r w:rsidRPr="00346811">
        <w:rPr>
          <w:color w:val="000000"/>
          <w:sz w:val="24"/>
        </w:rPr>
        <w:t xml:space="preserve"> (t.j. za pośrednictwem operatora pocztowego w rozumieniu Prawa pocztowego, osobiście lub przez posłańca)</w:t>
      </w:r>
    </w:p>
    <w:p w:rsidR="00FB72E3" w:rsidRPr="00346811" w:rsidRDefault="00163A8B" w:rsidP="00163A8B">
      <w:pPr>
        <w:pStyle w:val="Podtytu"/>
        <w:ind w:left="993" w:hanging="426"/>
        <w:jc w:val="both"/>
        <w:rPr>
          <w:rFonts w:ascii="Times New Roman" w:hAnsi="Times New Roman" w:cs="Times New Roman"/>
          <w:i w:val="0"/>
          <w:color w:val="000000"/>
          <w:sz w:val="24"/>
          <w:szCs w:val="24"/>
        </w:rPr>
      </w:pPr>
      <w:r>
        <w:rPr>
          <w:rFonts w:ascii="Times New Roman" w:hAnsi="Times New Roman" w:cs="Times New Roman"/>
          <w:i w:val="0"/>
          <w:color w:val="000000"/>
          <w:sz w:val="24"/>
          <w:szCs w:val="24"/>
        </w:rPr>
        <w:t>1.1</w:t>
      </w:r>
      <w:r>
        <w:rPr>
          <w:rFonts w:ascii="Times New Roman" w:hAnsi="Times New Roman" w:cs="Times New Roman"/>
          <w:i w:val="0"/>
          <w:color w:val="000000"/>
          <w:sz w:val="24"/>
          <w:szCs w:val="24"/>
        </w:rPr>
        <w:tab/>
      </w:r>
      <w:r w:rsidR="00FB72E3" w:rsidRPr="00346811">
        <w:rPr>
          <w:rFonts w:ascii="Times New Roman" w:hAnsi="Times New Roman" w:cs="Times New Roman"/>
          <w:i w:val="0"/>
          <w:color w:val="000000"/>
          <w:sz w:val="24"/>
          <w:szCs w:val="24"/>
        </w:rPr>
        <w:t>Oświa</w:t>
      </w:r>
      <w:r w:rsidR="00B715BC" w:rsidRPr="00346811">
        <w:rPr>
          <w:rFonts w:ascii="Times New Roman" w:hAnsi="Times New Roman" w:cs="Times New Roman"/>
          <w:i w:val="0"/>
          <w:color w:val="000000"/>
          <w:sz w:val="24"/>
          <w:szCs w:val="24"/>
        </w:rPr>
        <w:t>dczenia, wnioski, zawiadomienia</w:t>
      </w:r>
      <w:r w:rsidR="00FB72E3" w:rsidRPr="00346811">
        <w:rPr>
          <w:rFonts w:ascii="Times New Roman" w:hAnsi="Times New Roman" w:cs="Times New Roman"/>
          <w:i w:val="0"/>
          <w:color w:val="000000"/>
          <w:sz w:val="24"/>
          <w:szCs w:val="24"/>
        </w:rPr>
        <w:t xml:space="preserve"> oraz informacje Zamawiający </w:t>
      </w:r>
      <w:r w:rsidR="00B715BC" w:rsidRPr="00346811">
        <w:rPr>
          <w:rFonts w:ascii="Times New Roman" w:hAnsi="Times New Roman" w:cs="Times New Roman"/>
          <w:i w:val="0"/>
          <w:color w:val="000000"/>
          <w:sz w:val="24"/>
          <w:szCs w:val="24"/>
        </w:rPr>
        <w:br/>
      </w:r>
      <w:r w:rsidR="00FB72E3" w:rsidRPr="00346811">
        <w:rPr>
          <w:rFonts w:ascii="Times New Roman" w:hAnsi="Times New Roman" w:cs="Times New Roman"/>
          <w:i w:val="0"/>
          <w:color w:val="000000"/>
          <w:sz w:val="24"/>
          <w:szCs w:val="24"/>
        </w:rPr>
        <w:t>i Wykonawca przekazują pisemnie, z zastrzeżeniem pkt. 1.2.</w:t>
      </w:r>
    </w:p>
    <w:p w:rsidR="00FB72E3" w:rsidRPr="00346811" w:rsidRDefault="00163A8B" w:rsidP="00163A8B">
      <w:pPr>
        <w:pStyle w:val="Akapitzlist"/>
        <w:widowControl w:val="0"/>
        <w:tabs>
          <w:tab w:val="left" w:pos="993"/>
        </w:tabs>
        <w:suppressAutoHyphens w:val="0"/>
        <w:autoSpaceDE w:val="0"/>
        <w:autoSpaceDN w:val="0"/>
        <w:spacing w:after="120"/>
        <w:ind w:left="993" w:right="224" w:hanging="426"/>
        <w:jc w:val="both"/>
        <w:rPr>
          <w:color w:val="000000"/>
        </w:rPr>
      </w:pPr>
      <w:r>
        <w:rPr>
          <w:color w:val="000000"/>
        </w:rPr>
        <w:t>1.2</w:t>
      </w:r>
      <w:r>
        <w:rPr>
          <w:color w:val="000000"/>
        </w:rPr>
        <w:tab/>
      </w:r>
      <w:r w:rsidR="00FB72E3" w:rsidRPr="00346811">
        <w:rPr>
          <w:color w:val="000000"/>
        </w:rPr>
        <w:t xml:space="preserve">Kontakt pomiędzy Wykonawcą a Zamawiającym odbywać się będzie za pośrednictwem poczty elektronicznej: </w:t>
      </w:r>
      <w:hyperlink r:id="rId15" w:history="1">
        <w:r w:rsidR="00B715BC" w:rsidRPr="00346811">
          <w:rPr>
            <w:rStyle w:val="Hipercze"/>
            <w:color w:val="000000"/>
          </w:rPr>
          <w:t>6wog.przetargi@ron.mil.pl</w:t>
        </w:r>
      </w:hyperlink>
      <w:r w:rsidR="00B715BC" w:rsidRPr="00346811">
        <w:rPr>
          <w:color w:val="000000"/>
        </w:rPr>
        <w:t>. przy przekazywaniu następujących</w:t>
      </w:r>
      <w:r w:rsidR="00B715BC" w:rsidRPr="00346811">
        <w:rPr>
          <w:color w:val="000000"/>
          <w:spacing w:val="-1"/>
        </w:rPr>
        <w:t xml:space="preserve"> </w:t>
      </w:r>
      <w:r w:rsidR="00B715BC" w:rsidRPr="00346811">
        <w:rPr>
          <w:color w:val="000000"/>
        </w:rPr>
        <w:t>dokumentów:</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pytania i wyjaśnienia dotyczące treści</w:t>
      </w:r>
      <w:r w:rsidRPr="00346811">
        <w:rPr>
          <w:color w:val="000000"/>
          <w:spacing w:val="-3"/>
        </w:rPr>
        <w:t xml:space="preserve"> </w:t>
      </w:r>
      <w:r w:rsidRPr="00346811">
        <w:rPr>
          <w:color w:val="000000"/>
        </w:rPr>
        <w:t>SIWZ,</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modyfikacje treści</w:t>
      </w:r>
      <w:r w:rsidRPr="00346811">
        <w:rPr>
          <w:color w:val="000000"/>
          <w:spacing w:val="-1"/>
        </w:rPr>
        <w:t xml:space="preserve"> </w:t>
      </w:r>
      <w:r w:rsidRPr="00346811">
        <w:rPr>
          <w:color w:val="000000"/>
        </w:rPr>
        <w:t>SIWZ,</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rPr>
      </w:pPr>
      <w:r w:rsidRPr="00346811">
        <w:rPr>
          <w:color w:val="000000"/>
        </w:rPr>
        <w:t>wniosek Wykonawcy o przekazanie informacji z otwarcia ofert, o których mowa w art. 86 ustawy oraz odpowiedź</w:t>
      </w:r>
      <w:r w:rsidRPr="00346811">
        <w:rPr>
          <w:color w:val="000000"/>
          <w:spacing w:val="-6"/>
        </w:rPr>
        <w:t xml:space="preserve"> </w:t>
      </w:r>
      <w:r w:rsidRPr="00346811">
        <w:rPr>
          <w:color w:val="000000"/>
        </w:rPr>
        <w:t>Zamawiającego,</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wniosek o wyjaśnienie i wyjaśnienie treści oferty,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8" w:hanging="425"/>
        <w:jc w:val="both"/>
        <w:rPr>
          <w:color w:val="000000"/>
        </w:rPr>
      </w:pPr>
      <w:r w:rsidRPr="00346811">
        <w:rPr>
          <w:color w:val="000000"/>
        </w:rPr>
        <w:t>wniosek o wyjaśnienie  i wyjaśn</w:t>
      </w:r>
      <w:r w:rsidR="00163A8B">
        <w:rPr>
          <w:color w:val="000000"/>
        </w:rPr>
        <w:t xml:space="preserve">ienia  dotyczące  oświadczeń  </w:t>
      </w:r>
      <w:r w:rsidR="00163A8B">
        <w:rPr>
          <w:color w:val="000000"/>
        </w:rPr>
        <w:br/>
        <w:t xml:space="preserve">i </w:t>
      </w:r>
      <w:r w:rsidRPr="00346811">
        <w:rPr>
          <w:color w:val="000000"/>
        </w:rPr>
        <w:t>dokumentów,  o których mowa w art. 25 ust. 1 ustawy,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wezwanie kierowane do Wykonawców na podstawie art. 26 ust. 1-4</w:t>
      </w:r>
      <w:r w:rsidRPr="00346811">
        <w:rPr>
          <w:color w:val="000000"/>
          <w:spacing w:val="-8"/>
        </w:rPr>
        <w:t xml:space="preserve"> </w:t>
      </w:r>
      <w:r w:rsidRPr="00346811">
        <w:rPr>
          <w:color w:val="000000"/>
        </w:rPr>
        <w:t>ustawy,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9" w:hanging="425"/>
        <w:jc w:val="both"/>
        <w:rPr>
          <w:color w:val="000000"/>
        </w:rPr>
      </w:pPr>
      <w:r w:rsidRPr="00346811">
        <w:rPr>
          <w:color w:val="000000"/>
        </w:rPr>
        <w:t>wniosek o udzielenie wyjaśnień dotyczących elementów oferty mających wpływ na wysokość ceny oraz odpowiedź</w:t>
      </w:r>
      <w:r w:rsidRPr="00346811">
        <w:rPr>
          <w:color w:val="000000"/>
          <w:spacing w:val="-5"/>
        </w:rPr>
        <w:t xml:space="preserve"> </w:t>
      </w:r>
      <w:r w:rsidRPr="00346811">
        <w:rPr>
          <w:color w:val="000000"/>
        </w:rPr>
        <w:t>Wykonawcy,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5" w:hanging="425"/>
        <w:jc w:val="both"/>
        <w:rPr>
          <w:color w:val="000000"/>
        </w:rPr>
      </w:pPr>
      <w:r w:rsidRPr="00346811">
        <w:rPr>
          <w:color w:val="000000"/>
        </w:rPr>
        <w:t>informacja o poprawieniu oczywistych omyłek pisarskich oraz oczywistych omyłek</w:t>
      </w:r>
      <w:r w:rsidRPr="00346811">
        <w:rPr>
          <w:color w:val="000000"/>
          <w:spacing w:val="-1"/>
        </w:rPr>
        <w:t xml:space="preserve"> </w:t>
      </w:r>
      <w:r w:rsidRPr="00346811">
        <w:rPr>
          <w:color w:val="000000"/>
        </w:rPr>
        <w:t>rachunkowych,</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26" w:hanging="425"/>
        <w:jc w:val="both"/>
        <w:rPr>
          <w:color w:val="000000"/>
        </w:rPr>
      </w:pPr>
      <w:r w:rsidRPr="00346811">
        <w:rPr>
          <w:color w:val="000000"/>
        </w:rPr>
        <w:t>informacje o poprawieniu innych omyłek polegających na niezgodności oferty ze specyfikacją istotnych warunków zamówienia, niepowodujących istotnych zmian w treści</w:t>
      </w:r>
      <w:r w:rsidRPr="00346811">
        <w:rPr>
          <w:color w:val="000000"/>
          <w:spacing w:val="-1"/>
        </w:rPr>
        <w:t xml:space="preserve"> </w:t>
      </w:r>
      <w:r w:rsidRPr="00346811">
        <w:rPr>
          <w:color w:val="000000"/>
        </w:rPr>
        <w:t>oferty,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1" w:hanging="425"/>
        <w:jc w:val="both"/>
        <w:rPr>
          <w:color w:val="000000"/>
        </w:rPr>
      </w:pPr>
      <w:r w:rsidRPr="00346811">
        <w:rPr>
          <w:color w:val="000000"/>
        </w:rPr>
        <w:t>oświadczenie Wykonawcy w kwestii wyrażenia zgody na poprawienie innych omyłek polegających na niezgodności oferty ze specyfikacją istotnych warunków zamówienia, niepowodujących istotnych zmian w treści</w:t>
      </w:r>
      <w:r w:rsidRPr="00346811">
        <w:rPr>
          <w:color w:val="000000"/>
          <w:spacing w:val="-7"/>
        </w:rPr>
        <w:t xml:space="preserve"> </w:t>
      </w:r>
      <w:r w:rsidRPr="00346811">
        <w:rPr>
          <w:color w:val="000000"/>
        </w:rPr>
        <w:t>oferty,</w:t>
      </w:r>
    </w:p>
    <w:p w:rsidR="00B715BC" w:rsidRPr="00346811" w:rsidRDefault="00B715BC" w:rsidP="004D32FD">
      <w:pPr>
        <w:pStyle w:val="Akapitzlist"/>
        <w:widowControl w:val="0"/>
        <w:numPr>
          <w:ilvl w:val="2"/>
          <w:numId w:val="22"/>
        </w:numPr>
        <w:tabs>
          <w:tab w:val="left" w:pos="1418"/>
        </w:tabs>
        <w:suppressAutoHyphens w:val="0"/>
        <w:autoSpaceDE w:val="0"/>
        <w:autoSpaceDN w:val="0"/>
        <w:spacing w:before="1"/>
        <w:ind w:left="1418" w:right="230" w:hanging="425"/>
        <w:jc w:val="both"/>
        <w:rPr>
          <w:color w:val="000000"/>
        </w:rPr>
      </w:pPr>
      <w:r w:rsidRPr="00346811">
        <w:rPr>
          <w:color w:val="000000"/>
        </w:rPr>
        <w:t>wniosek Zamawiającego o wyrażenie zgody na przedłużenie terminu związania ofertą oraz odpowiedź Wykonawcy,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oświadczenie Wykonawcy o przedłużeniu terminu związania</w:t>
      </w:r>
      <w:r w:rsidRPr="00346811">
        <w:rPr>
          <w:color w:val="000000"/>
          <w:spacing w:val="-1"/>
        </w:rPr>
        <w:t xml:space="preserve"> </w:t>
      </w:r>
      <w:r w:rsidRPr="00346811">
        <w:rPr>
          <w:color w:val="000000"/>
        </w:rPr>
        <w:t>ofertą,</w:t>
      </w:r>
    </w:p>
    <w:p w:rsidR="00B715BC" w:rsidRPr="00346811" w:rsidRDefault="00B715BC" w:rsidP="00163A8B">
      <w:pPr>
        <w:pStyle w:val="Tekstpodstawowy"/>
        <w:ind w:left="1418" w:right="225" w:hanging="425"/>
        <w:rPr>
          <w:color w:val="000000"/>
        </w:rPr>
      </w:pPr>
      <w:r w:rsidRPr="00346811">
        <w:rPr>
          <w:color w:val="000000"/>
        </w:rPr>
        <w:t xml:space="preserve">ł) </w:t>
      </w:r>
      <w:r w:rsidRPr="00346811">
        <w:rPr>
          <w:color w:val="000000"/>
        </w:rPr>
        <w:tab/>
        <w:t>zawiadomienie o wyborze najkorzystniejszej oferty, o Wykonawcach, którzy zostali z postępowania wykluczeni i Wykonawcach, których oferty zostały odrzucone,</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zawiadomienia o miejscu i terminie podpisania</w:t>
      </w:r>
      <w:r w:rsidRPr="00346811">
        <w:rPr>
          <w:color w:val="000000"/>
          <w:spacing w:val="-2"/>
        </w:rPr>
        <w:t xml:space="preserve"> </w:t>
      </w:r>
      <w:r w:rsidRPr="00346811">
        <w:rPr>
          <w:color w:val="000000"/>
        </w:rPr>
        <w:t>umowy.</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hanging="425"/>
        <w:jc w:val="both"/>
        <w:rPr>
          <w:color w:val="000000"/>
        </w:rPr>
      </w:pPr>
      <w:r w:rsidRPr="00346811">
        <w:rPr>
          <w:color w:val="000000"/>
        </w:rPr>
        <w:t>zawiadomienie o unieważnieniu</w:t>
      </w:r>
      <w:r w:rsidRPr="00346811">
        <w:rPr>
          <w:color w:val="000000"/>
          <w:spacing w:val="-1"/>
        </w:rPr>
        <w:t xml:space="preserve"> </w:t>
      </w:r>
      <w:r w:rsidRPr="00346811">
        <w:rPr>
          <w:color w:val="000000"/>
        </w:rPr>
        <w:t>postępowania,</w:t>
      </w:r>
    </w:p>
    <w:p w:rsidR="00B715BC" w:rsidRPr="00346811" w:rsidRDefault="00B715BC" w:rsidP="004D32FD">
      <w:pPr>
        <w:pStyle w:val="Akapitzlist"/>
        <w:widowControl w:val="0"/>
        <w:numPr>
          <w:ilvl w:val="2"/>
          <w:numId w:val="22"/>
        </w:numPr>
        <w:tabs>
          <w:tab w:val="left" w:pos="1418"/>
        </w:tabs>
        <w:suppressAutoHyphens w:val="0"/>
        <w:autoSpaceDE w:val="0"/>
        <w:autoSpaceDN w:val="0"/>
        <w:ind w:left="1418" w:right="230" w:hanging="425"/>
        <w:jc w:val="both"/>
        <w:rPr>
          <w:color w:val="000000"/>
        </w:rPr>
      </w:pPr>
      <w:r w:rsidRPr="00346811">
        <w:rPr>
          <w:color w:val="000000"/>
        </w:rPr>
        <w:t>informacje i zawiadomienia kierowane do Wykonawców na podstawie art. 181 ustawy,</w:t>
      </w:r>
    </w:p>
    <w:p w:rsidR="00B715BC" w:rsidRPr="00346811" w:rsidRDefault="00B715BC" w:rsidP="004D32FD">
      <w:pPr>
        <w:pStyle w:val="Akapitzlist"/>
        <w:widowControl w:val="0"/>
        <w:numPr>
          <w:ilvl w:val="2"/>
          <w:numId w:val="22"/>
        </w:numPr>
        <w:tabs>
          <w:tab w:val="left" w:pos="1418"/>
        </w:tabs>
        <w:suppressAutoHyphens w:val="0"/>
        <w:autoSpaceDE w:val="0"/>
        <w:autoSpaceDN w:val="0"/>
        <w:spacing w:after="120"/>
        <w:ind w:left="1418" w:right="231" w:hanging="425"/>
        <w:jc w:val="both"/>
        <w:rPr>
          <w:color w:val="000000"/>
        </w:rPr>
      </w:pPr>
      <w:r w:rsidRPr="00346811">
        <w:rPr>
          <w:color w:val="000000"/>
        </w:rPr>
        <w:t>wezwanie kierowane do Wykonawcy do złożenia wyjaśnień w zakresie rażąco niskiej</w:t>
      </w:r>
      <w:r w:rsidRPr="00346811">
        <w:rPr>
          <w:color w:val="000000"/>
          <w:spacing w:val="-1"/>
        </w:rPr>
        <w:t xml:space="preserve"> </w:t>
      </w:r>
      <w:r w:rsidRPr="00346811">
        <w:rPr>
          <w:color w:val="000000"/>
        </w:rPr>
        <w:t>ceny.</w:t>
      </w:r>
    </w:p>
    <w:p w:rsidR="00567C9A" w:rsidRPr="00346811" w:rsidRDefault="00163A8B" w:rsidP="00163A8B">
      <w:pPr>
        <w:spacing w:after="120"/>
        <w:ind w:left="993" w:hanging="426"/>
        <w:jc w:val="both"/>
        <w:rPr>
          <w:color w:val="000000"/>
        </w:rPr>
      </w:pPr>
      <w:r>
        <w:rPr>
          <w:color w:val="000000"/>
        </w:rPr>
        <w:t>1.3</w:t>
      </w:r>
      <w:r>
        <w:rPr>
          <w:color w:val="000000"/>
        </w:rPr>
        <w:tab/>
      </w:r>
      <w:r w:rsidR="00567C9A" w:rsidRPr="00346811">
        <w:rPr>
          <w:color w:val="000000"/>
        </w:rPr>
        <w:t>Jeżeli Zamawiający lub Wykonawca przekazują oświadczenia, wnioski, zawiadomienia oraz inne informacje pocztą elektroniczną, każda ze stron na żądanie drugiej niezwłocznie potwierdza fakt ich otrzymania</w:t>
      </w:r>
      <w:r>
        <w:rPr>
          <w:color w:val="000000"/>
        </w:rPr>
        <w:t xml:space="preserve">. Wydruk potwierdzenia nadania </w:t>
      </w:r>
      <w:r w:rsidR="00567C9A" w:rsidRPr="00346811">
        <w:rPr>
          <w:color w:val="000000"/>
        </w:rPr>
        <w:t>z poczty Zamawiającego oznacza, że Wykonawca otrzymał korespondencję e-mailem w momencie jej przekazania przez Zamawiającego, niezależnie od ewentualnego potwierdzenia faktu jej otrzymania.</w:t>
      </w:r>
    </w:p>
    <w:p w:rsidR="00FB72E3" w:rsidRPr="00346811" w:rsidRDefault="00163A8B" w:rsidP="001629A3">
      <w:pPr>
        <w:spacing w:after="120"/>
        <w:ind w:left="993" w:hanging="426"/>
        <w:jc w:val="both"/>
        <w:rPr>
          <w:color w:val="000000"/>
        </w:rPr>
      </w:pPr>
      <w:r>
        <w:rPr>
          <w:color w:val="000000"/>
        </w:rPr>
        <w:t>1.4.</w:t>
      </w:r>
      <w:r>
        <w:rPr>
          <w:color w:val="000000"/>
        </w:rPr>
        <w:tab/>
      </w:r>
      <w:r w:rsidR="00F32B70" w:rsidRPr="00346811">
        <w:rPr>
          <w:color w:val="000000"/>
        </w:rPr>
        <w:t>W przypadku przesłania dokumentów, o których mowa w pkt. 1.2., pocztą elektroniczną, gdy Wykonawca nie potwierdzi odbioru wiadomości, dowodem nadania tej wiadomości będzie wydruk potwierdzenia nadania z programu pocztowego Zamawiającego.</w:t>
      </w:r>
    </w:p>
    <w:p w:rsidR="00F32B70" w:rsidRPr="00346811" w:rsidRDefault="001629A3" w:rsidP="001629A3">
      <w:pPr>
        <w:spacing w:after="120"/>
        <w:ind w:left="993" w:hanging="426"/>
        <w:jc w:val="both"/>
        <w:rPr>
          <w:color w:val="000000"/>
        </w:rPr>
      </w:pPr>
      <w:r>
        <w:rPr>
          <w:color w:val="000000"/>
        </w:rPr>
        <w:t>1.5.</w:t>
      </w:r>
      <w:r>
        <w:rPr>
          <w:color w:val="000000"/>
        </w:rPr>
        <w:tab/>
      </w:r>
      <w:r w:rsidR="00F32B70" w:rsidRPr="00346811">
        <w:rPr>
          <w:color w:val="000000"/>
        </w:rPr>
        <w:t>Pisma nadawane pocztą elektroniczną należy przesłać w plikach PDF jako załączniki do wiadomości z zachowaniem układu i sposobu sporządzania pism obowiązującego w korespondencji tradycyjnej.</w:t>
      </w:r>
    </w:p>
    <w:p w:rsidR="00F32B70" w:rsidRPr="00346811" w:rsidRDefault="00F32B70" w:rsidP="001629A3">
      <w:pPr>
        <w:pStyle w:val="Tytu"/>
        <w:tabs>
          <w:tab w:val="left" w:pos="567"/>
        </w:tabs>
        <w:spacing w:after="120"/>
        <w:ind w:left="993" w:hanging="426"/>
        <w:jc w:val="both"/>
        <w:rPr>
          <w:color w:val="000000"/>
          <w:sz w:val="24"/>
        </w:rPr>
      </w:pPr>
      <w:r w:rsidRPr="001629A3">
        <w:rPr>
          <w:b w:val="0"/>
          <w:color w:val="000000"/>
          <w:sz w:val="24"/>
        </w:rPr>
        <w:lastRenderedPageBreak/>
        <w:t>1.6.</w:t>
      </w:r>
      <w:r w:rsidRPr="00346811">
        <w:rPr>
          <w:color w:val="000000"/>
          <w:sz w:val="24"/>
        </w:rPr>
        <w:t xml:space="preserve"> </w:t>
      </w:r>
      <w:r w:rsidRPr="00346811">
        <w:rPr>
          <w:b w:val="0"/>
          <w:color w:val="000000"/>
          <w:sz w:val="24"/>
        </w:rPr>
        <w:t xml:space="preserve">W korespondencji kierowanej do Zamawiającego należy </w:t>
      </w:r>
      <w:r w:rsidR="00C35009">
        <w:rPr>
          <w:b w:val="0"/>
          <w:color w:val="000000"/>
          <w:sz w:val="24"/>
        </w:rPr>
        <w:t xml:space="preserve">posługiwać się znakiem sprawy: </w:t>
      </w:r>
      <w:r w:rsidR="001E4EA1">
        <w:rPr>
          <w:color w:val="000000"/>
          <w:sz w:val="24"/>
        </w:rPr>
        <w:t>06</w:t>
      </w:r>
      <w:r w:rsidRPr="00346811">
        <w:rPr>
          <w:color w:val="000000"/>
          <w:sz w:val="24"/>
        </w:rPr>
        <w:t>/</w:t>
      </w:r>
      <w:r w:rsidR="001629A3">
        <w:rPr>
          <w:color w:val="000000"/>
          <w:sz w:val="24"/>
        </w:rPr>
        <w:t>INFR</w:t>
      </w:r>
      <w:r w:rsidRPr="00346811">
        <w:rPr>
          <w:color w:val="000000"/>
          <w:sz w:val="24"/>
        </w:rPr>
        <w:t>/6WOG/2020.</w:t>
      </w:r>
    </w:p>
    <w:p w:rsidR="00F32B70" w:rsidRPr="00346811" w:rsidRDefault="00F32B70" w:rsidP="001629A3">
      <w:pPr>
        <w:pStyle w:val="Tytu"/>
        <w:tabs>
          <w:tab w:val="left" w:pos="993"/>
        </w:tabs>
        <w:spacing w:after="120"/>
        <w:ind w:left="993" w:hanging="426"/>
        <w:jc w:val="both"/>
        <w:rPr>
          <w:color w:val="000000"/>
          <w:sz w:val="24"/>
        </w:rPr>
      </w:pPr>
      <w:r w:rsidRPr="001629A3">
        <w:rPr>
          <w:b w:val="0"/>
          <w:color w:val="000000"/>
          <w:sz w:val="24"/>
        </w:rPr>
        <w:t>1.7.</w:t>
      </w:r>
      <w:r w:rsidRPr="00346811">
        <w:rPr>
          <w:color w:val="000000"/>
          <w:sz w:val="24"/>
        </w:rPr>
        <w:t xml:space="preserve"> Osoby upoważnione do udzielania informacji:</w:t>
      </w:r>
    </w:p>
    <w:p w:rsidR="001629A3" w:rsidRDefault="001629A3" w:rsidP="001629A3">
      <w:pPr>
        <w:pStyle w:val="Tytu"/>
        <w:tabs>
          <w:tab w:val="left" w:pos="0"/>
        </w:tabs>
        <w:ind w:firstLine="567"/>
        <w:jc w:val="left"/>
        <w:rPr>
          <w:b w:val="0"/>
          <w:color w:val="000000"/>
          <w:sz w:val="24"/>
        </w:rPr>
      </w:pPr>
      <w:r>
        <w:rPr>
          <w:b w:val="0"/>
          <w:color w:val="000000"/>
          <w:sz w:val="24"/>
        </w:rPr>
        <w:t xml:space="preserve">Ewelina Jaczyńska-Grzegorz </w:t>
      </w:r>
      <w:r w:rsidRPr="00346811">
        <w:rPr>
          <w:b w:val="0"/>
          <w:color w:val="000000"/>
          <w:sz w:val="24"/>
        </w:rPr>
        <w:t xml:space="preserve">– </w:t>
      </w:r>
      <w:r>
        <w:rPr>
          <w:b w:val="0"/>
          <w:color w:val="000000"/>
          <w:sz w:val="24"/>
        </w:rPr>
        <w:t xml:space="preserve">e-mail: </w:t>
      </w:r>
      <w:r w:rsidRPr="00346811">
        <w:rPr>
          <w:color w:val="000000"/>
          <w:sz w:val="24"/>
        </w:rPr>
        <w:t>6wog.przetargi@ron.mil.pl.</w:t>
      </w:r>
    </w:p>
    <w:p w:rsidR="00F32B70" w:rsidRPr="00346811" w:rsidRDefault="00F32B70" w:rsidP="001629A3">
      <w:pPr>
        <w:pStyle w:val="Tytu"/>
        <w:tabs>
          <w:tab w:val="left" w:pos="0"/>
        </w:tabs>
        <w:ind w:firstLine="567"/>
        <w:jc w:val="left"/>
        <w:rPr>
          <w:color w:val="000000"/>
          <w:sz w:val="24"/>
        </w:rPr>
      </w:pPr>
      <w:r w:rsidRPr="00346811">
        <w:rPr>
          <w:b w:val="0"/>
          <w:color w:val="000000"/>
          <w:sz w:val="24"/>
        </w:rPr>
        <w:t xml:space="preserve">Katarzyna RYKOWSKA – </w:t>
      </w:r>
      <w:r w:rsidR="001629A3">
        <w:rPr>
          <w:b w:val="0"/>
          <w:color w:val="000000"/>
          <w:sz w:val="24"/>
        </w:rPr>
        <w:t xml:space="preserve">e-mail: </w:t>
      </w:r>
      <w:r w:rsidRPr="00346811">
        <w:rPr>
          <w:color w:val="000000"/>
          <w:sz w:val="24"/>
        </w:rPr>
        <w:t>6wog.przetargi@ron.mil.pl.</w:t>
      </w:r>
    </w:p>
    <w:p w:rsidR="003F002C" w:rsidRPr="00332CB5" w:rsidRDefault="003F002C" w:rsidP="003F002C">
      <w:pPr>
        <w:pStyle w:val="Tytu"/>
        <w:ind w:left="708"/>
        <w:jc w:val="both"/>
        <w:rPr>
          <w:sz w:val="24"/>
        </w:rPr>
      </w:pPr>
    </w:p>
    <w:p w:rsidR="003F002C" w:rsidRPr="00332CB5" w:rsidRDefault="003F002C" w:rsidP="001629A3">
      <w:pPr>
        <w:pStyle w:val="Tytu"/>
        <w:ind w:left="567" w:hanging="567"/>
        <w:jc w:val="both"/>
        <w:rPr>
          <w:sz w:val="24"/>
        </w:rPr>
      </w:pPr>
      <w:r w:rsidRPr="00332CB5">
        <w:rPr>
          <w:sz w:val="24"/>
        </w:rPr>
        <w:t xml:space="preserve">2. </w:t>
      </w:r>
      <w:r w:rsidR="001629A3" w:rsidRPr="00332CB5">
        <w:rPr>
          <w:sz w:val="24"/>
        </w:rPr>
        <w:tab/>
      </w:r>
      <w:r w:rsidRPr="00332CB5">
        <w:rPr>
          <w:sz w:val="24"/>
        </w:rPr>
        <w:t xml:space="preserve">Sposób porozumiewania się Zamawiającego z Wykonawcami przesyłającymi </w:t>
      </w:r>
      <w:r w:rsidRPr="00332CB5">
        <w:rPr>
          <w:sz w:val="24"/>
          <w:u w:val="single"/>
        </w:rPr>
        <w:t>ofertę elektroniczną</w:t>
      </w:r>
      <w:r w:rsidRPr="00332CB5">
        <w:rPr>
          <w:sz w:val="24"/>
        </w:rPr>
        <w:t xml:space="preserve"> za pośrednictwem Platformy Zakupowej.</w:t>
      </w:r>
    </w:p>
    <w:p w:rsidR="00422ECF" w:rsidRPr="00273047" w:rsidRDefault="00422ECF" w:rsidP="00273047">
      <w:pPr>
        <w:pStyle w:val="Podtytu"/>
        <w:spacing w:before="0" w:after="0"/>
        <w:rPr>
          <w:rFonts w:ascii="Times New Roman" w:hAnsi="Times New Roman" w:cs="Times New Roman"/>
          <w:i w:val="0"/>
          <w:color w:val="000000"/>
          <w:sz w:val="24"/>
          <w:szCs w:val="24"/>
        </w:rPr>
      </w:pPr>
    </w:p>
    <w:p w:rsidR="003F002C" w:rsidRPr="00346811" w:rsidRDefault="00332CB5" w:rsidP="00332CB5">
      <w:pPr>
        <w:pStyle w:val="Tytu"/>
        <w:spacing w:after="120"/>
        <w:ind w:left="993" w:hanging="426"/>
        <w:jc w:val="both"/>
        <w:rPr>
          <w:i/>
          <w:color w:val="000000"/>
          <w:sz w:val="24"/>
        </w:rPr>
      </w:pPr>
      <w:r>
        <w:rPr>
          <w:b w:val="0"/>
          <w:color w:val="000000"/>
          <w:sz w:val="24"/>
        </w:rPr>
        <w:t>2.1.</w:t>
      </w:r>
      <w:r>
        <w:rPr>
          <w:b w:val="0"/>
          <w:color w:val="000000"/>
          <w:sz w:val="24"/>
        </w:rPr>
        <w:tab/>
      </w:r>
      <w:r w:rsidR="003F002C" w:rsidRPr="00346811">
        <w:rPr>
          <w:b w:val="0"/>
          <w:color w:val="000000"/>
          <w:sz w:val="24"/>
        </w:rPr>
        <w:t xml:space="preserve">Komunikacja pomiędzy Zamawiającym a Wykonawcami tj. wszelkie oświadczenia, wnioski </w:t>
      </w:r>
      <w:r w:rsidR="00404784" w:rsidRPr="00346811">
        <w:rPr>
          <w:b w:val="0"/>
          <w:color w:val="000000"/>
          <w:sz w:val="24"/>
        </w:rPr>
        <w:t xml:space="preserve">(inne niż wnioski o dopuszczenie do udziału </w:t>
      </w:r>
      <w:r>
        <w:rPr>
          <w:b w:val="0"/>
          <w:color w:val="000000"/>
          <w:sz w:val="24"/>
        </w:rPr>
        <w:br/>
      </w:r>
      <w:r w:rsidR="00404784" w:rsidRPr="00346811">
        <w:rPr>
          <w:b w:val="0"/>
          <w:color w:val="000000"/>
          <w:sz w:val="24"/>
        </w:rPr>
        <w:t xml:space="preserve">w postępowaniu), zapytania (w tym wyjaśnienie treści SIWZ), zawiadomienia </w:t>
      </w:r>
      <w:r>
        <w:rPr>
          <w:b w:val="0"/>
          <w:color w:val="000000"/>
          <w:sz w:val="24"/>
        </w:rPr>
        <w:br/>
      </w:r>
      <w:r w:rsidR="00404784" w:rsidRPr="00346811">
        <w:rPr>
          <w:b w:val="0"/>
          <w:color w:val="000000"/>
          <w:sz w:val="24"/>
        </w:rPr>
        <w:t xml:space="preserve">i informacje przekazywane są w formie elektronicznej za pośrednictwem Platformy Zakupowej pod adresem: </w:t>
      </w:r>
      <w:hyperlink r:id="rId16" w:history="1">
        <w:r w:rsidR="00404784" w:rsidRPr="00346811">
          <w:rPr>
            <w:rStyle w:val="Hipercze"/>
            <w:i/>
            <w:color w:val="000000"/>
            <w:sz w:val="24"/>
          </w:rPr>
          <w:t>www.platformazakupowa.pl/pn/6wog</w:t>
        </w:r>
      </w:hyperlink>
      <w:r w:rsidR="00F95D29" w:rsidRPr="00346811">
        <w:rPr>
          <w:i/>
          <w:color w:val="000000"/>
          <w:sz w:val="24"/>
        </w:rPr>
        <w:t xml:space="preserve"> i formularza „Wyślij wiadomość”.</w:t>
      </w:r>
    </w:p>
    <w:p w:rsidR="00F95D29" w:rsidRPr="00346811" w:rsidRDefault="00332CB5" w:rsidP="00332CB5">
      <w:pPr>
        <w:pStyle w:val="Tytu"/>
        <w:spacing w:after="120"/>
        <w:ind w:left="993" w:hanging="426"/>
        <w:jc w:val="both"/>
        <w:rPr>
          <w:b w:val="0"/>
          <w:color w:val="000000"/>
          <w:sz w:val="24"/>
        </w:rPr>
      </w:pPr>
      <w:r>
        <w:rPr>
          <w:b w:val="0"/>
          <w:color w:val="000000"/>
          <w:sz w:val="24"/>
        </w:rPr>
        <w:t>2.2.</w:t>
      </w:r>
      <w:r>
        <w:rPr>
          <w:b w:val="0"/>
          <w:color w:val="000000"/>
          <w:sz w:val="24"/>
        </w:rPr>
        <w:tab/>
      </w:r>
      <w:r w:rsidR="00B54336" w:rsidRPr="00346811">
        <w:rPr>
          <w:b w:val="0"/>
          <w:color w:val="000000"/>
          <w:sz w:val="24"/>
        </w:rPr>
        <w:t>Za datę przekazania oferty, wniosków i zawiadomień, dokumentów elektronicznych, oświadczeń lub elektronicznych kopii dokumentów oraz innych informacji przyjmuje się datę zapisania plików zawierających te informacje na serwerach.</w:t>
      </w:r>
    </w:p>
    <w:p w:rsidR="003109B8" w:rsidRPr="00346811" w:rsidRDefault="00B54336" w:rsidP="00332CB5">
      <w:pPr>
        <w:pStyle w:val="Tytu"/>
        <w:spacing w:after="120"/>
        <w:ind w:left="993" w:hanging="426"/>
        <w:jc w:val="both"/>
        <w:rPr>
          <w:b w:val="0"/>
          <w:color w:val="000000"/>
          <w:sz w:val="24"/>
        </w:rPr>
      </w:pPr>
      <w:r w:rsidRPr="00346811">
        <w:rPr>
          <w:b w:val="0"/>
          <w:color w:val="000000"/>
          <w:sz w:val="24"/>
        </w:rPr>
        <w:t xml:space="preserve">2.3. </w:t>
      </w:r>
      <w:r w:rsidR="003109B8" w:rsidRPr="00346811">
        <w:rPr>
          <w:b w:val="0"/>
          <w:color w:val="000000"/>
          <w:sz w:val="24"/>
        </w:rPr>
        <w:t xml:space="preserve">We wszelkiej korespondencji dotyczącej niniejszego postępowania Zamawiający oraz Wykonawcy posługują się oznaczeniem </w:t>
      </w:r>
      <w:r w:rsidR="00B715BC" w:rsidRPr="00346811">
        <w:rPr>
          <w:b w:val="0"/>
          <w:color w:val="000000"/>
          <w:sz w:val="24"/>
        </w:rPr>
        <w:t xml:space="preserve">znakiem </w:t>
      </w:r>
      <w:r w:rsidR="003109B8" w:rsidRPr="00346811">
        <w:rPr>
          <w:b w:val="0"/>
          <w:color w:val="000000"/>
          <w:sz w:val="24"/>
        </w:rPr>
        <w:t xml:space="preserve">sprawy </w:t>
      </w:r>
      <w:r w:rsidR="00273047">
        <w:rPr>
          <w:color w:val="000000"/>
          <w:sz w:val="24"/>
        </w:rPr>
        <w:t>06</w:t>
      </w:r>
      <w:r w:rsidR="00B715BC" w:rsidRPr="00346811">
        <w:rPr>
          <w:color w:val="000000"/>
          <w:sz w:val="24"/>
        </w:rPr>
        <w:t>/</w:t>
      </w:r>
      <w:r w:rsidR="00332CB5">
        <w:rPr>
          <w:color w:val="000000"/>
          <w:sz w:val="24"/>
        </w:rPr>
        <w:t>INFR</w:t>
      </w:r>
      <w:r w:rsidR="00B715BC" w:rsidRPr="00346811">
        <w:rPr>
          <w:color w:val="000000"/>
          <w:sz w:val="24"/>
        </w:rPr>
        <w:t>/6WOG/2020.</w:t>
      </w:r>
      <w:r w:rsidR="00B715BC" w:rsidRPr="00346811">
        <w:rPr>
          <w:b w:val="0"/>
          <w:color w:val="000000"/>
          <w:sz w:val="24"/>
        </w:rPr>
        <w:t xml:space="preserve"> </w:t>
      </w:r>
    </w:p>
    <w:p w:rsidR="003109B8" w:rsidRPr="00346811" w:rsidRDefault="00332CB5" w:rsidP="00336887">
      <w:pPr>
        <w:pStyle w:val="Akapitzlist"/>
        <w:widowControl w:val="0"/>
        <w:tabs>
          <w:tab w:val="left" w:pos="993"/>
        </w:tabs>
        <w:suppressAutoHyphens w:val="0"/>
        <w:autoSpaceDE w:val="0"/>
        <w:autoSpaceDN w:val="0"/>
        <w:spacing w:after="120"/>
        <w:ind w:left="993" w:right="-3" w:hanging="426"/>
        <w:jc w:val="both"/>
        <w:rPr>
          <w:color w:val="000000"/>
        </w:rPr>
      </w:pPr>
      <w:r>
        <w:rPr>
          <w:color w:val="000000"/>
        </w:rPr>
        <w:t>2.4</w:t>
      </w:r>
      <w:r w:rsidR="00336887">
        <w:rPr>
          <w:color w:val="000000"/>
        </w:rPr>
        <w:tab/>
      </w:r>
      <w:r w:rsidR="003109B8" w:rsidRPr="00346811">
        <w:rPr>
          <w:color w:val="000000"/>
        </w:rPr>
        <w:t xml:space="preserve">Dla skutecznego przesłania dokumentów elektronicznych w niniejszym postępowaniu koniecznym jest posiadanie kwalifikowalnego podpisu elektronicznego, wystawionego przez dostawcę kwalifikowanej usługi zaufania, będącego podmiotem świadczącym usługi certyfikacyjne - podpis elektroniczny, spełniające wymogi bezpieczeństwa określone w ustawie z dnia 5 września </w:t>
      </w:r>
      <w:r w:rsidR="003109B8" w:rsidRPr="00346811">
        <w:rPr>
          <w:color w:val="000000"/>
        </w:rPr>
        <w:br/>
        <w:t>2016 r. — o usługach zaufania oraz identyfikacji elektronicznej.</w:t>
      </w:r>
    </w:p>
    <w:p w:rsidR="003109B8" w:rsidRPr="00346811" w:rsidRDefault="003109B8" w:rsidP="00C35009">
      <w:pPr>
        <w:pStyle w:val="Akapitzlist"/>
        <w:ind w:left="993" w:hanging="426"/>
        <w:jc w:val="both"/>
        <w:rPr>
          <w:b/>
        </w:rPr>
      </w:pPr>
      <w:r w:rsidRPr="00346811">
        <w:t>2.5. Wykonawca przystępując do postępowania o udzielenie zamówienia publicznego tj. bezpłatnie rejestrując się lub, w przypadku posiadania konta na Platfo</w:t>
      </w:r>
      <w:r w:rsidR="00C35009">
        <w:t xml:space="preserve">rmie Zakupowej, logując się, </w:t>
      </w:r>
      <w:r w:rsidRPr="00346811">
        <w:t>akcep</w:t>
      </w:r>
      <w:r w:rsidR="00C35009">
        <w:t xml:space="preserve">tuje warunki korzystania z </w:t>
      </w:r>
      <w:r w:rsidR="00336887">
        <w:t xml:space="preserve">Platformy </w:t>
      </w:r>
      <w:r w:rsidRPr="00346811">
        <w:t>zakupowej, określon</w:t>
      </w:r>
      <w:r w:rsidR="00336887">
        <w:t xml:space="preserve">e w Regulaminie dostępnym pod </w:t>
      </w:r>
      <w:r w:rsidRPr="00346811">
        <w:t>adresem:</w:t>
      </w:r>
      <w:r w:rsidR="00336887">
        <w:t xml:space="preserve"> </w:t>
      </w:r>
      <w:hyperlink r:id="rId17" w:history="1">
        <w:r w:rsidRPr="00346811">
          <w:rPr>
            <w:rStyle w:val="Hipercze"/>
            <w:b/>
            <w:color w:val="000000"/>
          </w:rPr>
          <w:t>www.platformazakupowa.pl/pn/6wog</w:t>
        </w:r>
      </w:hyperlink>
    </w:p>
    <w:p w:rsidR="003109B8" w:rsidRPr="00C35009" w:rsidRDefault="00336887" w:rsidP="00C35009">
      <w:pPr>
        <w:pStyle w:val="Akapitzlist"/>
        <w:ind w:left="993" w:hanging="426"/>
        <w:jc w:val="both"/>
      </w:pPr>
      <w:r>
        <w:t>2.6.</w:t>
      </w:r>
      <w:r>
        <w:tab/>
      </w:r>
      <w:r w:rsidR="003109B8" w:rsidRPr="00C35009">
        <w:t>Szczegółowa instrukcja obsługi Platformy Zakupowej, zawierająca instrukcję korzystania z Platformy przez Wykonawcę zamieszczona jest pod adresem wskazanym w pkt. 2.5 niniejszego rozdziału SIWZ.</w:t>
      </w:r>
    </w:p>
    <w:p w:rsidR="003109B8" w:rsidRPr="00346811" w:rsidRDefault="00336887" w:rsidP="00C35009">
      <w:pPr>
        <w:pStyle w:val="Akapitzlist"/>
        <w:widowControl w:val="0"/>
        <w:tabs>
          <w:tab w:val="left" w:pos="993"/>
        </w:tabs>
        <w:suppressAutoHyphens w:val="0"/>
        <w:autoSpaceDE w:val="0"/>
        <w:autoSpaceDN w:val="0"/>
        <w:spacing w:after="120"/>
        <w:ind w:left="993" w:right="-3" w:hanging="426"/>
        <w:jc w:val="both"/>
        <w:rPr>
          <w:color w:val="000000"/>
        </w:rPr>
      </w:pPr>
      <w:r>
        <w:rPr>
          <w:color w:val="000000"/>
        </w:rPr>
        <w:t>2.7.</w:t>
      </w:r>
      <w:r>
        <w:rPr>
          <w:color w:val="000000"/>
        </w:rPr>
        <w:tab/>
      </w:r>
      <w:r w:rsidR="003109B8" w:rsidRPr="00346811">
        <w:rPr>
          <w:color w:val="000000"/>
        </w:rPr>
        <w:t xml:space="preserve">Zamawiający, zgodnie z § 3 ust. 3 Rozporządzenia Prezesa Rady Ministrów </w:t>
      </w:r>
      <w:r>
        <w:rPr>
          <w:color w:val="000000"/>
        </w:rPr>
        <w:br/>
      </w:r>
      <w:r w:rsidR="003109B8" w:rsidRPr="00346811">
        <w:rPr>
          <w:color w:val="000000"/>
        </w:rPr>
        <w:t xml:space="preserve">z dnia 27 czerwca 2017r. w sprawie użycia środków komunikacji elektronicznej </w:t>
      </w:r>
      <w:r w:rsidR="003109B8" w:rsidRPr="00346811">
        <w:rPr>
          <w:color w:val="000000"/>
        </w:rPr>
        <w:br/>
        <w:t>w postępowaniu</w:t>
      </w:r>
      <w:r w:rsidR="003109B8" w:rsidRPr="00346811">
        <w:rPr>
          <w:color w:val="000000"/>
          <w:spacing w:val="13"/>
        </w:rPr>
        <w:t xml:space="preserve"> </w:t>
      </w:r>
      <w:r w:rsidR="003109B8" w:rsidRPr="00346811">
        <w:rPr>
          <w:color w:val="000000"/>
        </w:rPr>
        <w:t>o</w:t>
      </w:r>
      <w:r w:rsidR="003109B8" w:rsidRPr="00346811">
        <w:rPr>
          <w:color w:val="000000"/>
          <w:spacing w:val="13"/>
        </w:rPr>
        <w:t xml:space="preserve"> </w:t>
      </w:r>
      <w:r w:rsidR="003109B8" w:rsidRPr="00346811">
        <w:rPr>
          <w:color w:val="000000"/>
        </w:rPr>
        <w:t>udzielenie</w:t>
      </w:r>
      <w:r w:rsidR="003109B8" w:rsidRPr="00346811">
        <w:rPr>
          <w:color w:val="000000"/>
          <w:spacing w:val="12"/>
        </w:rPr>
        <w:t xml:space="preserve"> </w:t>
      </w:r>
      <w:r w:rsidR="003109B8" w:rsidRPr="00346811">
        <w:rPr>
          <w:color w:val="000000"/>
        </w:rPr>
        <w:t>zamówienia</w:t>
      </w:r>
      <w:r w:rsidR="003109B8" w:rsidRPr="00346811">
        <w:rPr>
          <w:color w:val="000000"/>
          <w:spacing w:val="12"/>
        </w:rPr>
        <w:t xml:space="preserve"> </w:t>
      </w:r>
      <w:r w:rsidR="003109B8" w:rsidRPr="00346811">
        <w:rPr>
          <w:color w:val="000000"/>
        </w:rPr>
        <w:t>publicznego</w:t>
      </w:r>
      <w:r w:rsidR="003109B8" w:rsidRPr="00346811">
        <w:rPr>
          <w:color w:val="000000"/>
          <w:spacing w:val="13"/>
        </w:rPr>
        <w:t xml:space="preserve"> </w:t>
      </w:r>
      <w:r w:rsidR="003109B8" w:rsidRPr="00346811">
        <w:rPr>
          <w:color w:val="000000"/>
        </w:rPr>
        <w:t>oraz</w:t>
      </w:r>
      <w:r w:rsidR="003109B8" w:rsidRPr="00346811">
        <w:rPr>
          <w:color w:val="000000"/>
          <w:spacing w:val="14"/>
        </w:rPr>
        <w:t xml:space="preserve"> </w:t>
      </w:r>
      <w:r w:rsidR="003109B8" w:rsidRPr="00346811">
        <w:rPr>
          <w:color w:val="000000"/>
        </w:rPr>
        <w:t>udostępniania</w:t>
      </w:r>
      <w:r w:rsidR="003109B8" w:rsidRPr="00346811">
        <w:rPr>
          <w:color w:val="000000"/>
          <w:spacing w:val="13"/>
        </w:rPr>
        <w:t xml:space="preserve"> </w:t>
      </w:r>
      <w:r w:rsidR="003109B8" w:rsidRPr="00346811">
        <w:rPr>
          <w:color w:val="000000"/>
          <w:spacing w:val="13"/>
        </w:rPr>
        <w:br/>
      </w:r>
      <w:r w:rsidR="003109B8" w:rsidRPr="00346811">
        <w:rPr>
          <w:color w:val="000000"/>
        </w:rPr>
        <w:t>i przechowywania</w:t>
      </w:r>
      <w:r w:rsidR="003109B8" w:rsidRPr="00346811">
        <w:rPr>
          <w:color w:val="000000"/>
        </w:rPr>
        <w:tab/>
        <w:t>dokumentów ele</w:t>
      </w:r>
      <w:r>
        <w:rPr>
          <w:color w:val="000000"/>
        </w:rPr>
        <w:t xml:space="preserve">ktronicznych, określa minimalne </w:t>
      </w:r>
      <w:r w:rsidR="003109B8" w:rsidRPr="00346811">
        <w:rPr>
          <w:color w:val="000000"/>
        </w:rPr>
        <w:t>wymagania sprzętowo –</w:t>
      </w:r>
      <w:r w:rsidR="003109B8" w:rsidRPr="00346811">
        <w:rPr>
          <w:color w:val="000000"/>
          <w:spacing w:val="-1"/>
        </w:rPr>
        <w:t xml:space="preserve"> </w:t>
      </w:r>
      <w:r w:rsidR="003109B8" w:rsidRPr="00346811">
        <w:rPr>
          <w:color w:val="000000"/>
        </w:rPr>
        <w:t>aplikacyjne:</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4" w:line="232" w:lineRule="auto"/>
        <w:ind w:left="1418" w:right="-3" w:hanging="425"/>
        <w:jc w:val="both"/>
        <w:rPr>
          <w:color w:val="000000"/>
        </w:rPr>
      </w:pPr>
      <w:r w:rsidRPr="00346811">
        <w:rPr>
          <w:color w:val="000000"/>
        </w:rPr>
        <w:t xml:space="preserve">stały dostęp do sieci Internet o gwarantowanej przepustowości nie mniejszej niż </w:t>
      </w:r>
      <w:r w:rsidR="000B1FAF" w:rsidRPr="00346811">
        <w:rPr>
          <w:color w:val="000000"/>
        </w:rPr>
        <w:t>1 Mb/s</w:t>
      </w:r>
      <w:r w:rsidRPr="00346811">
        <w:rPr>
          <w:color w:val="000000"/>
        </w:rPr>
        <w:t>;</w:t>
      </w:r>
    </w:p>
    <w:p w:rsidR="003109B8" w:rsidRPr="00346811" w:rsidRDefault="000B1FAF" w:rsidP="00C35009">
      <w:pPr>
        <w:pStyle w:val="Akapitzlist"/>
        <w:widowControl w:val="0"/>
        <w:numPr>
          <w:ilvl w:val="2"/>
          <w:numId w:val="26"/>
        </w:numPr>
        <w:tabs>
          <w:tab w:val="left" w:pos="1418"/>
        </w:tabs>
        <w:suppressAutoHyphens w:val="0"/>
        <w:autoSpaceDE w:val="0"/>
        <w:autoSpaceDN w:val="0"/>
        <w:spacing w:before="5" w:line="232" w:lineRule="auto"/>
        <w:ind w:left="1418" w:right="-3" w:hanging="425"/>
        <w:jc w:val="both"/>
        <w:rPr>
          <w:color w:val="000000"/>
        </w:rPr>
      </w:pPr>
      <w:r w:rsidRPr="00346811">
        <w:rPr>
          <w:color w:val="000000"/>
        </w:rPr>
        <w:t>komputer klasy PC lub MAC</w:t>
      </w:r>
      <w:r w:rsidR="003109B8" w:rsidRPr="00346811">
        <w:rPr>
          <w:color w:val="000000"/>
        </w:rPr>
        <w:t xml:space="preserve">, o następującej konfiguracji: pamięć min. </w:t>
      </w:r>
      <w:r w:rsidR="00B75FE9" w:rsidRPr="00346811">
        <w:rPr>
          <w:color w:val="000000"/>
        </w:rPr>
        <w:br/>
      </w:r>
      <w:r w:rsidR="00AE380C" w:rsidRPr="00346811">
        <w:rPr>
          <w:color w:val="000000"/>
        </w:rPr>
        <w:t>2</w:t>
      </w:r>
      <w:r w:rsidR="00D662AA" w:rsidRPr="00346811">
        <w:rPr>
          <w:color w:val="000000"/>
        </w:rPr>
        <w:t xml:space="preserve"> GB RAM, procesor minimum klasa CoreDuo lub Celleron</w:t>
      </w:r>
      <w:r w:rsidR="00654F35" w:rsidRPr="00346811">
        <w:rPr>
          <w:color w:val="000000"/>
        </w:rPr>
        <w:t xml:space="preserve">  lub lepszy</w:t>
      </w:r>
      <w:r w:rsidR="00B75FE9" w:rsidRPr="00346811">
        <w:rPr>
          <w:color w:val="000000"/>
        </w:rPr>
        <w:t>,</w:t>
      </w:r>
      <w:r w:rsidR="003109B8" w:rsidRPr="00346811">
        <w:rPr>
          <w:color w:val="000000"/>
        </w:rPr>
        <w:t xml:space="preserve"> jeden z systemów operacyjnych </w:t>
      </w:r>
      <w:r w:rsidR="00B75FE9" w:rsidRPr="00346811">
        <w:rPr>
          <w:color w:val="000000"/>
        </w:rPr>
        <w:t xml:space="preserve">– </w:t>
      </w:r>
      <w:r w:rsidR="00654F35" w:rsidRPr="00346811">
        <w:rPr>
          <w:color w:val="000000"/>
        </w:rPr>
        <w:t xml:space="preserve">Linux Kernel 4.0, </w:t>
      </w:r>
      <w:r w:rsidR="00B75FE9" w:rsidRPr="00346811">
        <w:rPr>
          <w:color w:val="000000"/>
        </w:rPr>
        <w:t xml:space="preserve">Windows </w:t>
      </w:r>
      <w:r w:rsidR="00654F35" w:rsidRPr="00346811">
        <w:rPr>
          <w:color w:val="000000"/>
        </w:rPr>
        <w:t>10 i</w:t>
      </w:r>
      <w:r w:rsidR="00B75FE9" w:rsidRPr="00346811">
        <w:rPr>
          <w:color w:val="000000"/>
        </w:rPr>
        <w:t xml:space="preserve"> Mac Os</w:t>
      </w:r>
      <w:r w:rsidR="00654F35" w:rsidRPr="00346811">
        <w:rPr>
          <w:color w:val="000000"/>
        </w:rPr>
        <w:t xml:space="preserve"> </w:t>
      </w:r>
      <w:r w:rsidR="00B75FE9" w:rsidRPr="00346811">
        <w:rPr>
          <w:color w:val="000000"/>
        </w:rPr>
        <w:t>10</w:t>
      </w:r>
      <w:r w:rsidR="00654F35" w:rsidRPr="00346811">
        <w:rPr>
          <w:color w:val="000000"/>
        </w:rPr>
        <w:t>.12</w:t>
      </w:r>
      <w:r w:rsidR="00B75FE9" w:rsidRPr="00346811">
        <w:rPr>
          <w:color w:val="000000"/>
        </w:rPr>
        <w:t xml:space="preserve"> lub ich nowsze wersje</w:t>
      </w:r>
      <w:r w:rsidR="003109B8" w:rsidRPr="00346811">
        <w:rPr>
          <w:color w:val="000000"/>
        </w:rPr>
        <w:t>;</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rPr>
      </w:pPr>
      <w:r w:rsidRPr="00346811">
        <w:rPr>
          <w:color w:val="000000"/>
        </w:rPr>
        <w:t xml:space="preserve">zainstalowana przeglądarka internetowa: Internet  Explorer </w:t>
      </w:r>
      <w:r w:rsidR="00654F35" w:rsidRPr="00346811">
        <w:rPr>
          <w:color w:val="000000"/>
        </w:rPr>
        <w:t>11, Firefox ver. 46 i późniejsze, Chrome ver. 45 lub późniejsze, Opera ver. 37 lub późniejsze</w:t>
      </w:r>
      <w:r w:rsidRPr="00346811">
        <w:rPr>
          <w:color w:val="000000"/>
        </w:rPr>
        <w:t>;</w:t>
      </w:r>
    </w:p>
    <w:p w:rsidR="003109B8" w:rsidRPr="00346811" w:rsidRDefault="003109B8" w:rsidP="004D32FD">
      <w:pPr>
        <w:pStyle w:val="Akapitzlist"/>
        <w:widowControl w:val="0"/>
        <w:numPr>
          <w:ilvl w:val="2"/>
          <w:numId w:val="26"/>
        </w:numPr>
        <w:tabs>
          <w:tab w:val="left" w:pos="1418"/>
        </w:tabs>
        <w:suppressAutoHyphens w:val="0"/>
        <w:autoSpaceDE w:val="0"/>
        <w:autoSpaceDN w:val="0"/>
        <w:spacing w:line="268" w:lineRule="exact"/>
        <w:ind w:left="1418" w:hanging="425"/>
        <w:jc w:val="both"/>
        <w:rPr>
          <w:color w:val="000000"/>
        </w:rPr>
      </w:pPr>
      <w:r w:rsidRPr="00346811">
        <w:rPr>
          <w:color w:val="000000"/>
        </w:rPr>
        <w:t>włączona obsługa Java</w:t>
      </w:r>
      <w:r w:rsidRPr="00346811">
        <w:rPr>
          <w:color w:val="000000"/>
          <w:spacing w:val="-4"/>
        </w:rPr>
        <w:t xml:space="preserve"> </w:t>
      </w:r>
      <w:r w:rsidRPr="00346811">
        <w:rPr>
          <w:color w:val="000000"/>
        </w:rPr>
        <w:t>Script;</w:t>
      </w:r>
    </w:p>
    <w:p w:rsidR="003109B8" w:rsidRPr="00346811" w:rsidRDefault="003109B8" w:rsidP="004D32FD">
      <w:pPr>
        <w:pStyle w:val="Akapitzlist"/>
        <w:widowControl w:val="0"/>
        <w:numPr>
          <w:ilvl w:val="2"/>
          <w:numId w:val="26"/>
        </w:numPr>
        <w:tabs>
          <w:tab w:val="left" w:pos="1418"/>
        </w:tabs>
        <w:suppressAutoHyphens w:val="0"/>
        <w:autoSpaceDE w:val="0"/>
        <w:autoSpaceDN w:val="0"/>
        <w:spacing w:line="269" w:lineRule="exact"/>
        <w:ind w:left="1418" w:hanging="425"/>
        <w:jc w:val="both"/>
        <w:rPr>
          <w:color w:val="000000"/>
        </w:rPr>
      </w:pPr>
      <w:r w:rsidRPr="00346811">
        <w:rPr>
          <w:color w:val="000000"/>
        </w:rPr>
        <w:t>Oprogramowanie Java ver.</w:t>
      </w:r>
      <w:r w:rsidRPr="00346811">
        <w:rPr>
          <w:color w:val="000000"/>
          <w:spacing w:val="-2"/>
        </w:rPr>
        <w:t xml:space="preserve"> </w:t>
      </w:r>
      <w:r w:rsidRPr="00346811">
        <w:rPr>
          <w:color w:val="000000"/>
        </w:rPr>
        <w:t>1.8.x;</w:t>
      </w:r>
    </w:p>
    <w:p w:rsidR="003109B8" w:rsidRPr="00346811"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rPr>
          <w:color w:val="000000"/>
        </w:rPr>
      </w:pPr>
      <w:r w:rsidRPr="00346811">
        <w:rPr>
          <w:color w:val="000000"/>
        </w:rPr>
        <w:t>zainstalowany program Acrobat Reader lub inny umożliwiający obsługę formatów</w:t>
      </w:r>
      <w:r w:rsidRPr="00346811">
        <w:rPr>
          <w:color w:val="000000"/>
          <w:spacing w:val="-1"/>
        </w:rPr>
        <w:t xml:space="preserve"> </w:t>
      </w:r>
      <w:r w:rsidRPr="00346811">
        <w:rPr>
          <w:color w:val="000000"/>
        </w:rPr>
        <w:t>pdf.</w:t>
      </w:r>
    </w:p>
    <w:p w:rsidR="00B75FE9" w:rsidRPr="00346811" w:rsidRDefault="00B75FE9" w:rsidP="00C35009">
      <w:pPr>
        <w:pStyle w:val="Akapitzlist"/>
        <w:widowControl w:val="0"/>
        <w:numPr>
          <w:ilvl w:val="2"/>
          <w:numId w:val="26"/>
        </w:numPr>
        <w:tabs>
          <w:tab w:val="left" w:pos="1418"/>
        </w:tabs>
        <w:suppressAutoHyphens w:val="0"/>
        <w:autoSpaceDE w:val="0"/>
        <w:autoSpaceDN w:val="0"/>
        <w:spacing w:before="3" w:after="120" w:line="232" w:lineRule="auto"/>
        <w:ind w:left="1418" w:right="-3" w:hanging="425"/>
        <w:jc w:val="both"/>
        <w:rPr>
          <w:color w:val="000000"/>
        </w:rPr>
      </w:pPr>
      <w:r w:rsidRPr="00346811">
        <w:rPr>
          <w:color w:val="000000"/>
        </w:rPr>
        <w:lastRenderedPageBreak/>
        <w:t>Platforma działa według standardu przyjętego w komunikacji sieciowej – kodowanie UTF8.</w:t>
      </w:r>
    </w:p>
    <w:p w:rsidR="003109B8" w:rsidRPr="00346811" w:rsidRDefault="00336887" w:rsidP="00C35009">
      <w:pPr>
        <w:pStyle w:val="Akapitzlist"/>
        <w:widowControl w:val="0"/>
        <w:tabs>
          <w:tab w:val="left" w:pos="993"/>
        </w:tabs>
        <w:suppressAutoHyphens w:val="0"/>
        <w:autoSpaceDE w:val="0"/>
        <w:autoSpaceDN w:val="0"/>
        <w:spacing w:before="3" w:after="120" w:line="235" w:lineRule="auto"/>
        <w:ind w:left="993" w:right="-3" w:hanging="426"/>
        <w:jc w:val="both"/>
        <w:rPr>
          <w:b/>
          <w:color w:val="000000"/>
        </w:rPr>
      </w:pPr>
      <w:r>
        <w:rPr>
          <w:color w:val="000000"/>
        </w:rPr>
        <w:t>2.8.</w:t>
      </w:r>
      <w:r>
        <w:rPr>
          <w:color w:val="000000"/>
        </w:rPr>
        <w:tab/>
      </w:r>
      <w:r w:rsidR="003109B8" w:rsidRPr="00346811">
        <w:rPr>
          <w:color w:val="000000"/>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w:t>
      </w:r>
      <w:r>
        <w:rPr>
          <w:color w:val="000000"/>
        </w:rPr>
        <w:br/>
        <w:t xml:space="preserve">i Technologii </w:t>
      </w:r>
      <w:r w:rsidR="003109B8" w:rsidRPr="00346811">
        <w:rPr>
          <w:color w:val="000000"/>
        </w:rPr>
        <w:t>z dnia 16 października 2018 (Dz. U. z 2018 r. poz. 1</w:t>
      </w:r>
      <w:r w:rsidR="00422ECF" w:rsidRPr="00346811">
        <w:rPr>
          <w:color w:val="000000"/>
        </w:rPr>
        <w:t xml:space="preserve">993), składane przez Wykonawcę </w:t>
      </w:r>
      <w:r w:rsidR="003109B8" w:rsidRPr="00346811">
        <w:rPr>
          <w:color w:val="000000"/>
        </w:rPr>
        <w:t>i inne podmioty, na zdolnościach, których polega Wykonawca na zasadach określonych w art. 22a ustawy Pzp oraz przez podwykonawców, należy załączyć na Platformie Zakupowej jako załączniki, opa</w:t>
      </w:r>
      <w:r w:rsidR="00654F35" w:rsidRPr="00346811">
        <w:rPr>
          <w:color w:val="000000"/>
        </w:rPr>
        <w:t>t</w:t>
      </w:r>
      <w:r w:rsidR="003109B8" w:rsidRPr="00346811">
        <w:rPr>
          <w:color w:val="000000"/>
        </w:rPr>
        <w:t xml:space="preserve">rzone kwalifikowanym podpisem elektronicznym, zgodnie z instrukcją korzystania </w:t>
      </w:r>
      <w:r>
        <w:rPr>
          <w:color w:val="000000"/>
        </w:rPr>
        <w:br/>
      </w:r>
      <w:r w:rsidR="003109B8" w:rsidRPr="00346811">
        <w:rPr>
          <w:color w:val="000000"/>
        </w:rPr>
        <w:t>z Platformy zamieszczoną pod adresem:</w:t>
      </w:r>
      <w:hyperlink r:id="rId18">
        <w:r w:rsidR="003109B8" w:rsidRPr="00346811">
          <w:rPr>
            <w:color w:val="000000"/>
          </w:rPr>
          <w:t xml:space="preserve"> </w:t>
        </w:r>
        <w:r w:rsidR="003109B8" w:rsidRPr="00346811">
          <w:rPr>
            <w:b/>
            <w:color w:val="000000"/>
          </w:rPr>
          <w:t>https://platformazakupowa.pl</w:t>
        </w:r>
      </w:hyperlink>
    </w:p>
    <w:p w:rsidR="00B75FE9" w:rsidRPr="00346811" w:rsidRDefault="00336887" w:rsidP="00C35009">
      <w:pPr>
        <w:pStyle w:val="Akapitzlist"/>
        <w:widowControl w:val="0"/>
        <w:tabs>
          <w:tab w:val="left" w:pos="993"/>
        </w:tabs>
        <w:suppressAutoHyphens w:val="0"/>
        <w:autoSpaceDE w:val="0"/>
        <w:autoSpaceDN w:val="0"/>
        <w:spacing w:line="235" w:lineRule="auto"/>
        <w:ind w:left="993" w:right="-3" w:hanging="426"/>
        <w:jc w:val="both"/>
        <w:rPr>
          <w:color w:val="000000"/>
        </w:rPr>
      </w:pPr>
      <w:r>
        <w:rPr>
          <w:color w:val="000000"/>
        </w:rPr>
        <w:t>2.9.</w:t>
      </w:r>
      <w:r>
        <w:rPr>
          <w:color w:val="000000"/>
        </w:rPr>
        <w:tab/>
      </w:r>
      <w:r w:rsidR="003109B8" w:rsidRPr="00346811">
        <w:rPr>
          <w:color w:val="000000"/>
        </w:rPr>
        <w:t>Dokumenty o jakich mowa w przywołanym w pkt. 2.8</w:t>
      </w:r>
      <w:r w:rsidR="003109B8" w:rsidRPr="00346811">
        <w:rPr>
          <w:color w:val="000000"/>
          <w:spacing w:val="2"/>
        </w:rPr>
        <w:t xml:space="preserve"> </w:t>
      </w:r>
      <w:r w:rsidR="003109B8" w:rsidRPr="00346811">
        <w:rPr>
          <w:color w:val="000000"/>
        </w:rPr>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003109B8" w:rsidRPr="00346811">
        <w:rPr>
          <w:color w:val="000000"/>
        </w:rPr>
        <w:br/>
        <w:t xml:space="preserve">W przypadku przekazywania przez Wykonawcę dokumentu elektronicznego </w:t>
      </w:r>
      <w:r w:rsidR="003109B8" w:rsidRPr="00346811">
        <w:rPr>
          <w:color w:val="000000"/>
        </w:rPr>
        <w:br/>
        <w:t>w formacie poddającym dane kompresji, opatrzenie pliku zawierającego skompresowane dane kwalifikowanym podpisem el</w:t>
      </w:r>
      <w:r>
        <w:rPr>
          <w:color w:val="000000"/>
        </w:rPr>
        <w:t xml:space="preserve">ektronicznym jest równoznaczne </w:t>
      </w:r>
      <w:r w:rsidR="003109B8" w:rsidRPr="00346811">
        <w:rPr>
          <w:color w:val="000000"/>
        </w:rPr>
        <w:t xml:space="preserve">z poświadczeniem przez Wykonawcę za zgodność z oryginałem wszystkich elektronicznych kopii dokumentów zawartych w tym pliku, </w:t>
      </w:r>
      <w:r>
        <w:rPr>
          <w:color w:val="000000"/>
        </w:rPr>
        <w:br/>
      </w:r>
      <w:r w:rsidR="003109B8" w:rsidRPr="00346811">
        <w:rPr>
          <w:color w:val="000000"/>
        </w:rPr>
        <w:t>z wyjątkiem kopii poświadczonych odpowiednio przez innego Wykon</w:t>
      </w:r>
      <w:r>
        <w:rPr>
          <w:color w:val="000000"/>
        </w:rPr>
        <w:t xml:space="preserve">awcę ubiegającego się wspólnie </w:t>
      </w:r>
      <w:r w:rsidR="003109B8" w:rsidRPr="00346811">
        <w:rPr>
          <w:color w:val="000000"/>
        </w:rPr>
        <w:t>z nim o udzielenie zamówienia, przez podmiot, na którego z</w:t>
      </w:r>
      <w:r w:rsidR="00B974F0" w:rsidRPr="00346811">
        <w:rPr>
          <w:color w:val="000000"/>
        </w:rPr>
        <w:t xml:space="preserve">dolnościach lub sytuacji </w:t>
      </w:r>
      <w:r w:rsidR="003109B8" w:rsidRPr="00346811">
        <w:rPr>
          <w:color w:val="000000"/>
        </w:rPr>
        <w:t>polega Wykonawca, albo przez</w:t>
      </w:r>
      <w:r w:rsidR="003109B8" w:rsidRPr="00346811">
        <w:rPr>
          <w:color w:val="000000"/>
          <w:spacing w:val="-1"/>
        </w:rPr>
        <w:t xml:space="preserve"> </w:t>
      </w:r>
      <w:r w:rsidR="003109B8" w:rsidRPr="00346811">
        <w:rPr>
          <w:color w:val="000000"/>
        </w:rPr>
        <w:t>podwykonawcę.</w:t>
      </w:r>
    </w:p>
    <w:p w:rsidR="00654F35" w:rsidRPr="00346811" w:rsidRDefault="00654F35" w:rsidP="00654F35">
      <w:pPr>
        <w:pStyle w:val="Akapitzlist"/>
        <w:widowControl w:val="0"/>
        <w:tabs>
          <w:tab w:val="left" w:pos="948"/>
        </w:tabs>
        <w:suppressAutoHyphens w:val="0"/>
        <w:autoSpaceDE w:val="0"/>
        <w:autoSpaceDN w:val="0"/>
        <w:spacing w:line="235" w:lineRule="auto"/>
        <w:ind w:right="208"/>
        <w:jc w:val="both"/>
        <w:rPr>
          <w:color w:val="000000"/>
        </w:rPr>
      </w:pPr>
    </w:p>
    <w:p w:rsidR="000F6919" w:rsidRPr="00346811" w:rsidRDefault="000F6919" w:rsidP="00336887">
      <w:pPr>
        <w:pStyle w:val="Tytu"/>
        <w:numPr>
          <w:ilvl w:val="0"/>
          <w:numId w:val="5"/>
        </w:numPr>
        <w:spacing w:after="120"/>
        <w:ind w:left="567" w:hanging="578"/>
        <w:jc w:val="both"/>
        <w:rPr>
          <w:color w:val="000000"/>
          <w:sz w:val="24"/>
        </w:rPr>
      </w:pPr>
      <w:r w:rsidRPr="00346811">
        <w:rPr>
          <w:color w:val="000000"/>
          <w:sz w:val="24"/>
        </w:rPr>
        <w:t>Wymagania dotyczące wadium – art. 36 ust 1 pkt 8 ustawy Pzp.</w:t>
      </w:r>
    </w:p>
    <w:p w:rsidR="00273047" w:rsidRPr="00285371" w:rsidRDefault="00273047" w:rsidP="00273047">
      <w:pPr>
        <w:pStyle w:val="Tytu"/>
        <w:jc w:val="both"/>
        <w:rPr>
          <w:rFonts w:eastAsia="SimSun"/>
          <w:color w:val="000000"/>
          <w:sz w:val="24"/>
          <w:lang w:eastAsia="pl-PL"/>
        </w:rPr>
      </w:pPr>
      <w:r w:rsidRPr="00285371">
        <w:rPr>
          <w:sz w:val="24"/>
          <w:lang w:eastAsia="pl-PL"/>
        </w:rPr>
        <w:t xml:space="preserve">Wykonawca wniesie wadium </w:t>
      </w:r>
      <w:r>
        <w:rPr>
          <w:rFonts w:eastAsia="SimSun"/>
          <w:color w:val="000000"/>
          <w:sz w:val="24"/>
          <w:lang w:eastAsia="pl-PL"/>
        </w:rPr>
        <w:t xml:space="preserve">w wysokości: 7 500,00 zł (słownie: siedem </w:t>
      </w:r>
      <w:r w:rsidRPr="00285371">
        <w:rPr>
          <w:rFonts w:eastAsia="SimSun"/>
          <w:color w:val="000000"/>
          <w:sz w:val="24"/>
          <w:lang w:eastAsia="pl-PL"/>
        </w:rPr>
        <w:t>tysiące</w:t>
      </w:r>
      <w:r>
        <w:rPr>
          <w:rFonts w:eastAsia="SimSun"/>
          <w:color w:val="000000"/>
          <w:sz w:val="24"/>
          <w:lang w:eastAsia="pl-PL"/>
        </w:rPr>
        <w:t xml:space="preserve"> pięćset</w:t>
      </w:r>
      <w:r w:rsidRPr="00285371">
        <w:rPr>
          <w:rFonts w:eastAsia="SimSun"/>
          <w:color w:val="000000"/>
          <w:sz w:val="24"/>
          <w:lang w:eastAsia="pl-PL"/>
        </w:rPr>
        <w:t xml:space="preserve"> złotych 00/100) </w:t>
      </w:r>
    </w:p>
    <w:p w:rsidR="00273047" w:rsidRPr="00DF3F94" w:rsidRDefault="00273047" w:rsidP="00273047">
      <w:pPr>
        <w:suppressAutoHyphens w:val="0"/>
        <w:ind w:left="993"/>
        <w:jc w:val="both"/>
        <w:rPr>
          <w:rFonts w:eastAsia="SimSun"/>
          <w:b/>
          <w:bCs/>
          <w:color w:val="000000"/>
          <w:sz w:val="16"/>
          <w:szCs w:val="16"/>
          <w:lang w:eastAsia="pl-PL"/>
        </w:rPr>
      </w:pPr>
    </w:p>
    <w:p w:rsidR="00273047" w:rsidRPr="00285371" w:rsidRDefault="00273047" w:rsidP="00273047">
      <w:pPr>
        <w:tabs>
          <w:tab w:val="left" w:pos="993"/>
        </w:tabs>
        <w:suppressAutoHyphens w:val="0"/>
        <w:spacing w:after="120"/>
        <w:jc w:val="both"/>
        <w:rPr>
          <w:rFonts w:eastAsia="SimSun"/>
          <w:lang w:eastAsia="pl-PL"/>
        </w:rPr>
      </w:pPr>
      <w:r w:rsidRPr="00285371">
        <w:rPr>
          <w:rFonts w:eastAsia="SimSun"/>
          <w:lang w:eastAsia="pl-PL"/>
        </w:rPr>
        <w:t xml:space="preserve">Wykonawca wnosi wadium przed upływem terminu składania ofert w jednej lub kilku następujących formach: </w:t>
      </w:r>
    </w:p>
    <w:p w:rsidR="00273047" w:rsidRPr="004B67F0" w:rsidRDefault="00273047" w:rsidP="00273047">
      <w:pPr>
        <w:spacing w:after="120" w:line="276" w:lineRule="auto"/>
        <w:ind w:left="567" w:hanging="567"/>
        <w:jc w:val="both"/>
        <w:rPr>
          <w:b/>
          <w:lang w:eastAsia="pl-PL"/>
        </w:rPr>
      </w:pPr>
      <w:r>
        <w:rPr>
          <w:rFonts w:eastAsia="SimSun"/>
          <w:lang w:eastAsia="pl-PL"/>
        </w:rPr>
        <w:t>1)</w:t>
      </w:r>
      <w:r>
        <w:rPr>
          <w:rFonts w:eastAsia="SimSun"/>
          <w:lang w:eastAsia="pl-PL"/>
        </w:rPr>
        <w:tab/>
      </w:r>
      <w:r w:rsidRPr="00285371">
        <w:rPr>
          <w:rFonts w:eastAsia="SimSun"/>
          <w:lang w:eastAsia="pl-PL"/>
        </w:rPr>
        <w:t xml:space="preserve">w pieniądzu wyłącznie przelewem </w:t>
      </w:r>
      <w:r w:rsidRPr="00285371">
        <w:rPr>
          <w:bCs/>
          <w:lang w:eastAsia="pl-PL"/>
        </w:rPr>
        <w:t>n</w:t>
      </w:r>
      <w:r w:rsidRPr="00285371">
        <w:rPr>
          <w:bCs/>
          <w:i/>
          <w:iCs/>
          <w:lang w:eastAsia="pl-PL"/>
        </w:rPr>
        <w:t xml:space="preserve">a </w:t>
      </w:r>
      <w:r w:rsidRPr="00285371">
        <w:rPr>
          <w:bCs/>
          <w:i/>
          <w:iCs/>
          <w:u w:val="single"/>
          <w:lang w:eastAsia="pl-PL"/>
        </w:rPr>
        <w:t>rachunek numer  30 1010 1140 0183 8213 9120 2000</w:t>
      </w:r>
      <w:r w:rsidRPr="00273047">
        <w:rPr>
          <w:bCs/>
          <w:i/>
          <w:iCs/>
          <w:lang w:eastAsia="pl-PL"/>
        </w:rPr>
        <w:t xml:space="preserve">, </w:t>
      </w:r>
      <w:r w:rsidRPr="00285371">
        <w:rPr>
          <w:bCs/>
          <w:i/>
          <w:iCs/>
          <w:lang w:eastAsia="pl-PL"/>
        </w:rPr>
        <w:t>prowadzony w Narodowym Banku Polskim Oddział w Gdańsku</w:t>
      </w:r>
      <w:r w:rsidRPr="00285371">
        <w:rPr>
          <w:bCs/>
          <w:lang w:eastAsia="pl-PL"/>
        </w:rPr>
        <w:t xml:space="preserve"> z dopiskiem – Wadium w przetargu nieograniczonym na:</w:t>
      </w:r>
      <w:r w:rsidRPr="00285371">
        <w:rPr>
          <w:b/>
          <w:lang w:eastAsia="pl-PL"/>
        </w:rPr>
        <w:t xml:space="preserve"> </w:t>
      </w:r>
      <w:r>
        <w:rPr>
          <w:b/>
          <w:lang w:eastAsia="pl-PL"/>
        </w:rPr>
        <w:t>R</w:t>
      </w:r>
      <w:r w:rsidRPr="004B67F0">
        <w:rPr>
          <w:b/>
          <w:lang w:eastAsia="pl-PL"/>
        </w:rPr>
        <w:t xml:space="preserve">oboty remontowe </w:t>
      </w:r>
      <w:r>
        <w:rPr>
          <w:b/>
          <w:lang w:eastAsia="pl-PL"/>
        </w:rPr>
        <w:t xml:space="preserve">ogólnobudowlane </w:t>
      </w:r>
      <w:r>
        <w:rPr>
          <w:b/>
          <w:lang w:eastAsia="pl-PL"/>
        </w:rPr>
        <w:br/>
        <w:t>i elektryczne w budynku nr 56 w kompleksie wojskowym m. Czarne.</w:t>
      </w:r>
    </w:p>
    <w:p w:rsidR="00273047" w:rsidRPr="00285371" w:rsidRDefault="00273047" w:rsidP="00273047">
      <w:pPr>
        <w:suppressAutoHyphens w:val="0"/>
        <w:spacing w:after="120" w:line="276" w:lineRule="auto"/>
        <w:ind w:firstLine="567"/>
        <w:jc w:val="both"/>
        <w:rPr>
          <w:b/>
          <w:lang w:eastAsia="pl-PL"/>
        </w:rPr>
      </w:pPr>
      <w:r>
        <w:rPr>
          <w:b/>
          <w:lang w:eastAsia="pl-PL"/>
        </w:rPr>
        <w:t>Nr spr. 06/INFR/6WOG/2020</w:t>
      </w:r>
    </w:p>
    <w:p w:rsidR="00273047" w:rsidRPr="00285371" w:rsidRDefault="00273047" w:rsidP="00273047">
      <w:pPr>
        <w:tabs>
          <w:tab w:val="left" w:pos="567"/>
        </w:tabs>
        <w:suppressAutoHyphens w:val="0"/>
        <w:spacing w:line="276" w:lineRule="auto"/>
        <w:ind w:left="567" w:hanging="567"/>
        <w:jc w:val="both"/>
        <w:rPr>
          <w:lang w:eastAsia="pl-PL"/>
        </w:rPr>
      </w:pPr>
      <w:r>
        <w:rPr>
          <w:lang w:eastAsia="pl-PL"/>
        </w:rPr>
        <w:tab/>
      </w:r>
      <w:r w:rsidRPr="00285371">
        <w:rPr>
          <w:lang w:eastAsia="pl-PL"/>
        </w:rPr>
        <w:t>Za termin wniesienia wadium w formie pieniężnej zostanie przyjęty termin uznania  rachunku Zamawiającego. Do oferty należy dołączyć kserokopię dowodu wniesienia wadium.</w:t>
      </w:r>
    </w:p>
    <w:p w:rsidR="00273047" w:rsidRDefault="00273047" w:rsidP="00273047">
      <w:pPr>
        <w:widowControl w:val="0"/>
        <w:tabs>
          <w:tab w:val="left" w:pos="567"/>
        </w:tabs>
        <w:suppressAutoHyphens w:val="0"/>
        <w:autoSpaceDE w:val="0"/>
        <w:spacing w:after="120"/>
        <w:ind w:left="567"/>
        <w:jc w:val="both"/>
        <w:rPr>
          <w:b/>
          <w:color w:val="000000"/>
          <w:lang w:eastAsia="pl-PL"/>
        </w:rPr>
      </w:pPr>
      <w:r w:rsidRPr="00285371">
        <w:rPr>
          <w:b/>
          <w:color w:val="000000"/>
          <w:lang w:eastAsia="pl-PL"/>
        </w:rPr>
        <w:t>W przypadku wniesienia wadium przez inną osobę bądź inny podmiot nie będący Wykonawcą, w treści przelewu należy</w:t>
      </w:r>
      <w:r>
        <w:rPr>
          <w:b/>
          <w:color w:val="000000"/>
          <w:lang w:eastAsia="pl-PL"/>
        </w:rPr>
        <w:t xml:space="preserve"> wpisać oprócz adnotacji z pkt 1)</w:t>
      </w:r>
      <w:r w:rsidRPr="00285371">
        <w:rPr>
          <w:b/>
          <w:color w:val="000000"/>
          <w:lang w:eastAsia="pl-PL"/>
        </w:rPr>
        <w:t>, również nazwę wykonawcy (firmy), którego oferta będzie zabezpieczona.</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color w:val="000000"/>
          <w:lang w:eastAsia="pl-PL"/>
        </w:rPr>
        <w:t xml:space="preserve">w </w:t>
      </w:r>
      <w:r w:rsidRPr="00285371">
        <w:rPr>
          <w:rFonts w:eastAsia="SimSun"/>
          <w:color w:val="000000"/>
          <w:lang w:eastAsia="pl-PL"/>
        </w:rPr>
        <w:t>poręczeniach bankowych lub poręczeniach spółdzielczej kasy  oszczędnościowo – kredytowej, z tym że poręczenie kasy jest zawsze poręczeniem   pieniężnym;</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rFonts w:eastAsia="SimSun"/>
          <w:color w:val="000000"/>
          <w:lang w:eastAsia="pl-PL"/>
        </w:rPr>
        <w:t>gwarancjach bankowych;</w:t>
      </w:r>
    </w:p>
    <w:p w:rsidR="00273047" w:rsidRPr="00285371" w:rsidRDefault="00273047" w:rsidP="004D32FD">
      <w:pPr>
        <w:widowControl w:val="0"/>
        <w:numPr>
          <w:ilvl w:val="0"/>
          <w:numId w:val="17"/>
        </w:numPr>
        <w:tabs>
          <w:tab w:val="left" w:pos="567"/>
        </w:tabs>
        <w:suppressAutoHyphens w:val="0"/>
        <w:autoSpaceDE w:val="0"/>
        <w:spacing w:after="120"/>
        <w:ind w:left="567" w:hanging="567"/>
        <w:jc w:val="both"/>
        <w:rPr>
          <w:rFonts w:eastAsia="SimSun"/>
          <w:color w:val="000000"/>
          <w:lang w:eastAsia="pl-PL"/>
        </w:rPr>
      </w:pPr>
      <w:r w:rsidRPr="00285371">
        <w:rPr>
          <w:rFonts w:eastAsia="SimSun"/>
          <w:color w:val="000000"/>
          <w:lang w:eastAsia="pl-PL"/>
        </w:rPr>
        <w:t>gwarancjach ubezpieczeniowych;</w:t>
      </w:r>
    </w:p>
    <w:p w:rsidR="00273047" w:rsidRPr="00285371" w:rsidRDefault="00273047" w:rsidP="004D32FD">
      <w:pPr>
        <w:widowControl w:val="0"/>
        <w:numPr>
          <w:ilvl w:val="0"/>
          <w:numId w:val="17"/>
        </w:numPr>
        <w:tabs>
          <w:tab w:val="left" w:pos="567"/>
        </w:tabs>
        <w:suppressAutoHyphens w:val="0"/>
        <w:autoSpaceDE w:val="0"/>
        <w:ind w:left="567" w:hanging="567"/>
        <w:jc w:val="both"/>
        <w:rPr>
          <w:rFonts w:eastAsia="SimSun"/>
          <w:color w:val="000000"/>
          <w:lang w:eastAsia="pl-PL"/>
        </w:rPr>
      </w:pPr>
      <w:r w:rsidRPr="00285371">
        <w:rPr>
          <w:rFonts w:eastAsia="SimSun"/>
          <w:color w:val="000000"/>
          <w:lang w:eastAsia="pl-PL"/>
        </w:rPr>
        <w:t>poręczeniach udzielanych przez podmioty, o których mowa w art. 6b ust. 5 pkt 2 ustawy z dnia 9 listopada 2000 r. o utworzeniu Polskiej Agencji Rozwoju Przedsiębiorczości (Dz. U. z 2007. Nr 42, poz. 275, z późn. zm. ).</w:t>
      </w:r>
    </w:p>
    <w:p w:rsidR="00273047" w:rsidRPr="00DF3F94" w:rsidRDefault="00273047" w:rsidP="00273047">
      <w:pPr>
        <w:suppressAutoHyphens w:val="0"/>
        <w:ind w:left="708"/>
        <w:jc w:val="both"/>
        <w:rPr>
          <w:rFonts w:eastAsia="SimSun"/>
          <w:b/>
          <w:color w:val="000000"/>
          <w:sz w:val="16"/>
          <w:szCs w:val="16"/>
          <w:lang w:eastAsia="pl-PL"/>
        </w:rPr>
      </w:pPr>
    </w:p>
    <w:p w:rsidR="00273047" w:rsidRPr="00273047" w:rsidRDefault="00273047" w:rsidP="00273047">
      <w:pPr>
        <w:suppressAutoHyphens w:val="0"/>
        <w:spacing w:after="120"/>
        <w:jc w:val="both"/>
        <w:rPr>
          <w:rFonts w:eastAsia="SimSun"/>
          <w:b/>
          <w:color w:val="000000"/>
          <w:lang w:eastAsia="pl-PL"/>
        </w:rPr>
      </w:pPr>
      <w:r w:rsidRPr="00285371">
        <w:rPr>
          <w:rFonts w:eastAsia="SimSun"/>
          <w:color w:val="000000"/>
          <w:lang w:eastAsia="pl-PL"/>
        </w:rPr>
        <w:lastRenderedPageBreak/>
        <w:t xml:space="preserve">Wadium wnoszone w innej formie, niż w pieniądzu powinno </w:t>
      </w:r>
      <w:r>
        <w:rPr>
          <w:rFonts w:eastAsia="SimSun"/>
          <w:color w:val="000000"/>
          <w:lang w:eastAsia="pl-PL"/>
        </w:rPr>
        <w:t>zawierać bezwzględnie</w:t>
      </w:r>
      <w:r>
        <w:rPr>
          <w:rFonts w:eastAsia="SimSun"/>
          <w:color w:val="000000"/>
          <w:lang w:eastAsia="pl-PL"/>
        </w:rPr>
        <w:br/>
      </w:r>
      <w:r w:rsidRPr="00285371">
        <w:rPr>
          <w:rFonts w:eastAsia="SimSun"/>
          <w:color w:val="000000"/>
          <w:lang w:eastAsia="pl-PL"/>
        </w:rPr>
        <w:t>i nieodwołalnie zobowiązanie podmiotu udzielającego gwarancji do wypłaty kwoty wadium w przypadkach wymienionych w art. 46 ust. 4 a i 5 ustawy Prawo zamówień publicznych.</w:t>
      </w:r>
      <w:r w:rsidRPr="00285371">
        <w:rPr>
          <w:rFonts w:eastAsia="SimSun"/>
          <w:b/>
          <w:color w:val="000000"/>
          <w:lang w:eastAsia="pl-PL"/>
        </w:rPr>
        <w:t xml:space="preserve"> </w:t>
      </w:r>
      <w:r>
        <w:rPr>
          <w:rFonts w:eastAsia="SimSun"/>
          <w:b/>
          <w:color w:val="000000"/>
          <w:lang w:eastAsia="pl-PL"/>
        </w:rPr>
        <w:br/>
      </w:r>
      <w:r w:rsidRPr="00285371">
        <w:rPr>
          <w:rFonts w:eastAsia="SimSun"/>
          <w:color w:val="000000"/>
          <w:u w:val="single"/>
          <w:lang w:eastAsia="pl-PL"/>
        </w:rPr>
        <w:t>W przypadku, gdy Wykonawca wybierze formę wadium w postaci niepieniężnej należy oryginał dokumentu złożyć w kasie 6 – Wojskowego Oddziału Gospodarczego</w:t>
      </w:r>
      <w:r>
        <w:rPr>
          <w:rFonts w:eastAsia="SimSun"/>
          <w:color w:val="000000"/>
          <w:u w:val="single"/>
          <w:lang w:eastAsia="pl-PL"/>
        </w:rPr>
        <w:t>.</w:t>
      </w:r>
      <w:r w:rsidRPr="00285371">
        <w:rPr>
          <w:rFonts w:eastAsia="SimSun"/>
          <w:color w:val="000000"/>
          <w:u w:val="single"/>
          <w:lang w:eastAsia="pl-PL"/>
        </w:rPr>
        <w:t xml:space="preserve"> Kasa czynna  jest we wtorki i czwartki w godzinach od 11.00 – 13.30. Kserokopię wniesionego wadium, potwierdzoną za zgodność z oryginałem przez Wykonawcę należy dołączyć do oferty.</w:t>
      </w:r>
    </w:p>
    <w:p w:rsidR="00273047" w:rsidRDefault="00273047" w:rsidP="00273047">
      <w:pPr>
        <w:tabs>
          <w:tab w:val="left" w:pos="720"/>
          <w:tab w:val="left" w:pos="993"/>
          <w:tab w:val="num" w:pos="1080"/>
        </w:tabs>
        <w:suppressAutoHyphens w:val="0"/>
        <w:jc w:val="both"/>
        <w:rPr>
          <w:b/>
          <w:lang w:eastAsia="pl-PL"/>
        </w:rPr>
      </w:pPr>
      <w:r w:rsidRPr="00285371">
        <w:rPr>
          <w:b/>
          <w:lang w:eastAsia="pl-PL"/>
        </w:rPr>
        <w:t>Wadium musi zabezpieczać cały okres związania ofertą.</w:t>
      </w:r>
    </w:p>
    <w:p w:rsidR="00273047" w:rsidRDefault="00273047" w:rsidP="00273047">
      <w:pPr>
        <w:tabs>
          <w:tab w:val="left" w:pos="720"/>
          <w:tab w:val="left" w:pos="993"/>
          <w:tab w:val="num" w:pos="1080"/>
        </w:tabs>
        <w:suppressAutoHyphens w:val="0"/>
        <w:jc w:val="both"/>
        <w:rPr>
          <w:b/>
          <w:lang w:eastAsia="pl-PL"/>
        </w:rPr>
      </w:pPr>
    </w:p>
    <w:p w:rsidR="004537B5" w:rsidRPr="00346811" w:rsidRDefault="000F6919" w:rsidP="00336887">
      <w:pPr>
        <w:pStyle w:val="Tytu"/>
        <w:numPr>
          <w:ilvl w:val="0"/>
          <w:numId w:val="5"/>
        </w:numPr>
        <w:spacing w:after="120"/>
        <w:ind w:left="567" w:hanging="578"/>
        <w:jc w:val="left"/>
        <w:rPr>
          <w:b w:val="0"/>
          <w:color w:val="000000"/>
          <w:sz w:val="24"/>
        </w:rPr>
      </w:pPr>
      <w:r w:rsidRPr="00346811">
        <w:rPr>
          <w:color w:val="000000"/>
          <w:sz w:val="24"/>
        </w:rPr>
        <w:t>Termin</w:t>
      </w:r>
      <w:r w:rsidR="004537B5" w:rsidRPr="00346811">
        <w:rPr>
          <w:color w:val="000000"/>
          <w:sz w:val="24"/>
        </w:rPr>
        <w:t xml:space="preserve"> </w:t>
      </w:r>
      <w:r w:rsidRPr="00346811">
        <w:rPr>
          <w:color w:val="000000"/>
          <w:sz w:val="24"/>
        </w:rPr>
        <w:t>związania ofertą – art. 36 ust.1 pkt 9 ustawy Pzp</w:t>
      </w:r>
    </w:p>
    <w:p w:rsidR="00006D45" w:rsidRPr="00346811" w:rsidRDefault="00006D45" w:rsidP="004D32FD">
      <w:pPr>
        <w:pStyle w:val="Tytu"/>
        <w:numPr>
          <w:ilvl w:val="0"/>
          <w:numId w:val="13"/>
        </w:numPr>
        <w:spacing w:after="120"/>
        <w:ind w:left="567" w:hanging="567"/>
        <w:jc w:val="both"/>
        <w:rPr>
          <w:b w:val="0"/>
          <w:color w:val="000000"/>
          <w:sz w:val="24"/>
        </w:rPr>
      </w:pPr>
      <w:r w:rsidRPr="00346811">
        <w:rPr>
          <w:b w:val="0"/>
          <w:color w:val="000000"/>
          <w:sz w:val="24"/>
        </w:rPr>
        <w:t xml:space="preserve">Wykonawca będzie związany ofertą przez okres 30 dni. Bieg terminu związania ofertą rozpoczyna się wraz z  </w:t>
      </w:r>
      <w:r w:rsidR="008670D1" w:rsidRPr="00346811">
        <w:rPr>
          <w:b w:val="0"/>
          <w:color w:val="000000"/>
          <w:sz w:val="24"/>
        </w:rPr>
        <w:t>upływem terminu składania ofert</w:t>
      </w:r>
      <w:r w:rsidR="00CB0BE8" w:rsidRPr="00346811">
        <w:rPr>
          <w:b w:val="0"/>
          <w:color w:val="000000"/>
          <w:sz w:val="24"/>
        </w:rPr>
        <w:t xml:space="preserve"> (art. 85 ust. 5 ustawy Pzp</w:t>
      </w:r>
      <w:r w:rsidRPr="00346811">
        <w:rPr>
          <w:b w:val="0"/>
          <w:color w:val="000000"/>
          <w:sz w:val="24"/>
        </w:rPr>
        <w:t>).</w:t>
      </w:r>
    </w:p>
    <w:p w:rsidR="00006D45" w:rsidRPr="00346811" w:rsidRDefault="000F6919" w:rsidP="004D32FD">
      <w:pPr>
        <w:pStyle w:val="Tytu"/>
        <w:numPr>
          <w:ilvl w:val="0"/>
          <w:numId w:val="13"/>
        </w:numPr>
        <w:spacing w:after="120"/>
        <w:ind w:left="567" w:hanging="567"/>
        <w:jc w:val="both"/>
        <w:rPr>
          <w:b w:val="0"/>
          <w:color w:val="000000"/>
          <w:sz w:val="24"/>
        </w:rPr>
      </w:pPr>
      <w:r w:rsidRPr="00346811">
        <w:rPr>
          <w:b w:val="0"/>
          <w:color w:val="000000"/>
          <w:sz w:val="24"/>
        </w:rPr>
        <w:t>Wykonawca może przedłużyć termin związania ofertą, na czas niezbędny</w:t>
      </w:r>
      <w:r w:rsidR="00DB7C08" w:rsidRPr="00346811">
        <w:rPr>
          <w:b w:val="0"/>
          <w:color w:val="000000"/>
          <w:sz w:val="24"/>
        </w:rPr>
        <w:t xml:space="preserve"> </w:t>
      </w:r>
      <w:r w:rsidRPr="00346811">
        <w:rPr>
          <w:b w:val="0"/>
          <w:color w:val="000000"/>
          <w:sz w:val="24"/>
        </w:rPr>
        <w:t>do zawarcia umowy,</w:t>
      </w:r>
      <w:r w:rsidR="00547966" w:rsidRPr="00346811">
        <w:rPr>
          <w:b w:val="0"/>
          <w:color w:val="000000"/>
          <w:sz w:val="24"/>
        </w:rPr>
        <w:t xml:space="preserve"> </w:t>
      </w:r>
      <w:r w:rsidRPr="00346811">
        <w:rPr>
          <w:b w:val="0"/>
          <w:color w:val="000000"/>
          <w:sz w:val="24"/>
        </w:rPr>
        <w:t>samodzielnie</w:t>
      </w:r>
      <w:r w:rsidR="00547966" w:rsidRPr="00346811">
        <w:rPr>
          <w:b w:val="0"/>
          <w:color w:val="000000"/>
          <w:sz w:val="24"/>
        </w:rPr>
        <w:t xml:space="preserve"> </w:t>
      </w:r>
      <w:r w:rsidRPr="00346811">
        <w:rPr>
          <w:b w:val="0"/>
          <w:color w:val="000000"/>
          <w:sz w:val="24"/>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537B5" w:rsidRPr="00346811" w:rsidRDefault="000F6919" w:rsidP="004D32FD">
      <w:pPr>
        <w:pStyle w:val="Tytu"/>
        <w:numPr>
          <w:ilvl w:val="0"/>
          <w:numId w:val="13"/>
        </w:numPr>
        <w:tabs>
          <w:tab w:val="left" w:pos="567"/>
        </w:tabs>
        <w:spacing w:after="120"/>
        <w:ind w:left="567" w:hanging="567"/>
        <w:jc w:val="both"/>
        <w:rPr>
          <w:b w:val="0"/>
          <w:color w:val="000000"/>
          <w:sz w:val="24"/>
        </w:rPr>
      </w:pPr>
      <w:r w:rsidRPr="00346811">
        <w:rPr>
          <w:b w:val="0"/>
          <w:color w:val="000000"/>
          <w:sz w:val="24"/>
        </w:rPr>
        <w:t>Odmowa wyrażenia zgody na przedłużenie terminu związania ofertą nie powoduje utraty wadium.</w:t>
      </w:r>
    </w:p>
    <w:p w:rsidR="000F6919" w:rsidRPr="00346811" w:rsidRDefault="000F6919" w:rsidP="004D32FD">
      <w:pPr>
        <w:pStyle w:val="Tytu"/>
        <w:numPr>
          <w:ilvl w:val="0"/>
          <w:numId w:val="13"/>
        </w:numPr>
        <w:tabs>
          <w:tab w:val="left" w:pos="567"/>
        </w:tabs>
        <w:spacing w:after="120"/>
        <w:ind w:left="567" w:hanging="567"/>
        <w:jc w:val="both"/>
        <w:rPr>
          <w:b w:val="0"/>
          <w:color w:val="000000"/>
          <w:sz w:val="24"/>
        </w:rPr>
      </w:pPr>
      <w:r w:rsidRPr="00346811">
        <w:rPr>
          <w:b w:val="0"/>
          <w:color w:val="000000"/>
          <w:sz w:val="24"/>
        </w:rPr>
        <w:t>Przedłużenie terminu związania ofertą jest dopuszczalne tylko z jednoczesnym przedłużeniem okresu ważności wadium albo, jeżeli nie jest to możliwie,</w:t>
      </w:r>
      <w:r w:rsidR="00547966" w:rsidRPr="00346811">
        <w:rPr>
          <w:b w:val="0"/>
          <w:color w:val="000000"/>
          <w:sz w:val="24"/>
        </w:rPr>
        <w:t xml:space="preserve"> </w:t>
      </w:r>
      <w:r w:rsidR="00627789" w:rsidRPr="00346811">
        <w:rPr>
          <w:b w:val="0"/>
          <w:color w:val="000000"/>
          <w:sz w:val="24"/>
        </w:rPr>
        <w:br/>
      </w:r>
      <w:r w:rsidRPr="00346811">
        <w:rPr>
          <w:b w:val="0"/>
          <w:color w:val="000000"/>
          <w:sz w:val="24"/>
        </w:rPr>
        <w:t>z wniesieniem nowego wadium na przedłużony okres związania ofertą. Jeżeli przedłużenie terminu związania ofertą dokonywane jest po wyborze oferty najkorzystniejszej, obowiązek wniesienia nowego wadium lub jego przedłużenia dotyczy jedynie Wykonawcy, któr</w:t>
      </w:r>
      <w:r w:rsidR="008B48DA" w:rsidRPr="00346811">
        <w:rPr>
          <w:b w:val="0"/>
          <w:color w:val="000000"/>
          <w:sz w:val="24"/>
        </w:rPr>
        <w:t xml:space="preserve">ego oferta została wybrana jako </w:t>
      </w:r>
      <w:r w:rsidRPr="00346811">
        <w:rPr>
          <w:b w:val="0"/>
          <w:color w:val="000000"/>
          <w:sz w:val="24"/>
        </w:rPr>
        <w:t>najkorzystniejsza.</w:t>
      </w:r>
    </w:p>
    <w:p w:rsidR="00B974F0" w:rsidRPr="002D2A4E" w:rsidRDefault="00B974F0" w:rsidP="004D32FD">
      <w:pPr>
        <w:pStyle w:val="Akapitzlist"/>
        <w:widowControl w:val="0"/>
        <w:numPr>
          <w:ilvl w:val="0"/>
          <w:numId w:val="13"/>
        </w:numPr>
        <w:tabs>
          <w:tab w:val="left" w:pos="567"/>
        </w:tabs>
        <w:suppressAutoHyphens w:val="0"/>
        <w:autoSpaceDE w:val="0"/>
        <w:autoSpaceDN w:val="0"/>
        <w:ind w:left="567" w:right="258" w:hanging="567"/>
        <w:jc w:val="both"/>
        <w:rPr>
          <w:color w:val="000000"/>
        </w:rPr>
      </w:pPr>
      <w:r w:rsidRPr="00346811">
        <w:rPr>
          <w:color w:val="000000"/>
        </w:rPr>
        <w:t>Jeżeli obliczonym końcem terminu jest dzień uznany za ustawowo wolny od pracy, termin upływa dnia następnego, zgodnie z art. 115 Kodeksu</w:t>
      </w:r>
      <w:r w:rsidRPr="00346811">
        <w:rPr>
          <w:color w:val="000000"/>
          <w:spacing w:val="-8"/>
        </w:rPr>
        <w:t xml:space="preserve"> </w:t>
      </w:r>
      <w:r w:rsidRPr="00346811">
        <w:rPr>
          <w:color w:val="000000"/>
        </w:rPr>
        <w:t>cywilnego.</w:t>
      </w:r>
    </w:p>
    <w:p w:rsidR="000F6919" w:rsidRPr="00346811" w:rsidRDefault="000F6919" w:rsidP="002D2A4E">
      <w:pPr>
        <w:pStyle w:val="Tytu"/>
        <w:numPr>
          <w:ilvl w:val="0"/>
          <w:numId w:val="5"/>
        </w:numPr>
        <w:spacing w:before="120" w:after="120"/>
        <w:ind w:left="567" w:hanging="578"/>
        <w:jc w:val="left"/>
        <w:rPr>
          <w:color w:val="000000"/>
          <w:sz w:val="24"/>
        </w:rPr>
      </w:pPr>
      <w:r w:rsidRPr="00346811">
        <w:rPr>
          <w:color w:val="000000"/>
          <w:sz w:val="24"/>
        </w:rPr>
        <w:t>Opis sposobu przygotowywania ofert</w:t>
      </w:r>
      <w:r w:rsidR="00654F35" w:rsidRPr="00346811">
        <w:rPr>
          <w:color w:val="000000"/>
          <w:sz w:val="24"/>
        </w:rPr>
        <w:t>y</w:t>
      </w:r>
      <w:r w:rsidRPr="00346811">
        <w:rPr>
          <w:color w:val="000000"/>
          <w:sz w:val="24"/>
        </w:rPr>
        <w:t xml:space="preserve"> - a</w:t>
      </w:r>
      <w:r w:rsidR="00CB0BE8" w:rsidRPr="00346811">
        <w:rPr>
          <w:color w:val="000000"/>
          <w:sz w:val="24"/>
        </w:rPr>
        <w:t>rt. 36 ust.1 pkt 10 ustawy Pzp.</w:t>
      </w:r>
    </w:p>
    <w:p w:rsidR="009C6C36" w:rsidRPr="00346811" w:rsidRDefault="009C6C36" w:rsidP="005466E9">
      <w:pPr>
        <w:spacing w:after="120"/>
        <w:ind w:left="567" w:hanging="567"/>
        <w:jc w:val="both"/>
      </w:pPr>
      <w:r w:rsidRPr="00346811">
        <w:t xml:space="preserve">1. </w:t>
      </w:r>
      <w:r w:rsidR="008B2F47">
        <w:tab/>
      </w:r>
      <w:r w:rsidRPr="005466E9">
        <w:rPr>
          <w:b/>
        </w:rPr>
        <w:t>Dokumenty, które Wykonawca ubiegający si</w:t>
      </w:r>
      <w:r w:rsidR="005466E9">
        <w:rPr>
          <w:b/>
        </w:rPr>
        <w:t xml:space="preserve">ę o zamówienie publiczne </w:t>
      </w:r>
      <w:r w:rsidRPr="005466E9">
        <w:rPr>
          <w:b/>
        </w:rPr>
        <w:t>zobowiązany jest</w:t>
      </w:r>
      <w:r w:rsidRPr="005466E9">
        <w:rPr>
          <w:b/>
          <w:spacing w:val="-2"/>
        </w:rPr>
        <w:t xml:space="preserve"> </w:t>
      </w:r>
      <w:r w:rsidRPr="005466E9">
        <w:rPr>
          <w:b/>
        </w:rPr>
        <w:t>złożyć wraz z ofertą:</w:t>
      </w:r>
    </w:p>
    <w:p w:rsidR="009C6C36" w:rsidRPr="00346811" w:rsidRDefault="009C6C36" w:rsidP="008B2F47">
      <w:pPr>
        <w:pStyle w:val="Tytu"/>
        <w:tabs>
          <w:tab w:val="left" w:pos="567"/>
        </w:tabs>
        <w:spacing w:after="120"/>
        <w:ind w:left="993" w:hanging="426"/>
        <w:jc w:val="both"/>
        <w:rPr>
          <w:b w:val="0"/>
          <w:color w:val="000000"/>
          <w:sz w:val="24"/>
        </w:rPr>
      </w:pPr>
      <w:r w:rsidRPr="00346811">
        <w:rPr>
          <w:b w:val="0"/>
          <w:color w:val="000000"/>
          <w:sz w:val="24"/>
        </w:rPr>
        <w:t>1.1.</w:t>
      </w:r>
      <w:r w:rsidRPr="00346811">
        <w:rPr>
          <w:b w:val="0"/>
          <w:color w:val="000000"/>
          <w:sz w:val="24"/>
        </w:rPr>
        <w:tab/>
      </w:r>
      <w:r w:rsidR="0089470E" w:rsidRPr="00346811">
        <w:rPr>
          <w:b w:val="0"/>
          <w:color w:val="000000"/>
          <w:sz w:val="24"/>
        </w:rPr>
        <w:t>Z</w:t>
      </w:r>
      <w:r w:rsidRPr="00346811">
        <w:rPr>
          <w:b w:val="0"/>
          <w:color w:val="000000"/>
          <w:sz w:val="24"/>
        </w:rPr>
        <w:t>ałączony druk „OFERTA” z załąc</w:t>
      </w:r>
      <w:r w:rsidR="008B2F47">
        <w:rPr>
          <w:b w:val="0"/>
          <w:color w:val="000000"/>
          <w:sz w:val="24"/>
        </w:rPr>
        <w:t xml:space="preserve">znikami i wymaganymi </w:t>
      </w:r>
      <w:r w:rsidR="0089470E" w:rsidRPr="00346811">
        <w:rPr>
          <w:b w:val="0"/>
          <w:color w:val="000000"/>
          <w:sz w:val="24"/>
        </w:rPr>
        <w:t>dokumentami wymienionymi w Rozdziale VI SIWZ.</w:t>
      </w:r>
    </w:p>
    <w:p w:rsidR="009C6C36" w:rsidRPr="00346811" w:rsidRDefault="008B2F47" w:rsidP="008B2F47">
      <w:pPr>
        <w:pStyle w:val="Tytu"/>
        <w:tabs>
          <w:tab w:val="left" w:pos="567"/>
        </w:tabs>
        <w:spacing w:after="120"/>
        <w:ind w:left="993" w:hanging="426"/>
        <w:jc w:val="both"/>
        <w:rPr>
          <w:b w:val="0"/>
          <w:color w:val="000000"/>
          <w:sz w:val="24"/>
        </w:rPr>
      </w:pPr>
      <w:r>
        <w:rPr>
          <w:b w:val="0"/>
          <w:color w:val="000000"/>
          <w:sz w:val="24"/>
        </w:rPr>
        <w:t>1.2.</w:t>
      </w:r>
      <w:r>
        <w:rPr>
          <w:b w:val="0"/>
          <w:color w:val="000000"/>
          <w:sz w:val="24"/>
        </w:rPr>
        <w:tab/>
      </w:r>
      <w:r w:rsidR="009C6C36" w:rsidRPr="00346811">
        <w:rPr>
          <w:b w:val="0"/>
          <w:color w:val="000000"/>
          <w:sz w:val="24"/>
        </w:rPr>
        <w:t xml:space="preserve">Wykonawca zobowiązany jest przygotować ofertę zgodnie ze </w:t>
      </w:r>
      <w:r w:rsidR="009C6C36" w:rsidRPr="00346811">
        <w:rPr>
          <w:b w:val="0"/>
          <w:i/>
          <w:iCs/>
          <w:color w:val="000000"/>
          <w:sz w:val="24"/>
        </w:rPr>
        <w:t>Specyfikacją istotnych warunków zamówienia</w:t>
      </w:r>
      <w:r w:rsidR="0089470E" w:rsidRPr="00346811">
        <w:rPr>
          <w:b w:val="0"/>
          <w:color w:val="000000"/>
          <w:sz w:val="24"/>
        </w:rPr>
        <w:t>.</w:t>
      </w:r>
    </w:p>
    <w:p w:rsidR="009C6C36" w:rsidRPr="00346811" w:rsidRDefault="009C6C36" w:rsidP="008B2F47">
      <w:pPr>
        <w:tabs>
          <w:tab w:val="left" w:pos="567"/>
        </w:tabs>
        <w:spacing w:before="2" w:after="120"/>
        <w:ind w:left="993" w:right="-3" w:hanging="426"/>
        <w:jc w:val="both"/>
        <w:rPr>
          <w:color w:val="000000"/>
        </w:rPr>
      </w:pPr>
      <w:r w:rsidRPr="00346811">
        <w:rPr>
          <w:color w:val="000000"/>
        </w:rPr>
        <w:t>1.3.</w:t>
      </w:r>
      <w:r w:rsidRPr="00346811">
        <w:rPr>
          <w:color w:val="000000"/>
        </w:rPr>
        <w:tab/>
        <w:t xml:space="preserve">Pełnomocnictwo osób podpisujących ofertę, o ile fakt nie wynika </w:t>
      </w:r>
      <w:r w:rsidRPr="00346811">
        <w:rPr>
          <w:color w:val="000000"/>
        </w:rPr>
        <w:br/>
        <w:t>z przedstawionych dokumentów rejestrowych (oryginał lub kopia poświadczona notarialnie).</w:t>
      </w:r>
      <w:r w:rsidRPr="00346811">
        <w:rPr>
          <w:color w:val="000000"/>
        </w:rPr>
        <w:tab/>
        <w:t xml:space="preserve"> </w:t>
      </w:r>
    </w:p>
    <w:p w:rsidR="0089470E" w:rsidRPr="00346811" w:rsidRDefault="0089470E" w:rsidP="00C20080">
      <w:pPr>
        <w:tabs>
          <w:tab w:val="left" w:pos="786"/>
        </w:tabs>
        <w:spacing w:after="120"/>
        <w:ind w:left="567" w:right="-3" w:hanging="567"/>
        <w:jc w:val="both"/>
        <w:rPr>
          <w:b/>
          <w:color w:val="000000"/>
        </w:rPr>
      </w:pPr>
      <w:r w:rsidRPr="00346811">
        <w:rPr>
          <w:color w:val="000000"/>
        </w:rPr>
        <w:t xml:space="preserve">2.  </w:t>
      </w:r>
      <w:r w:rsidR="008B2F47">
        <w:rPr>
          <w:color w:val="000000"/>
        </w:rPr>
        <w:tab/>
      </w:r>
      <w:r w:rsidRPr="00346811">
        <w:rPr>
          <w:b/>
          <w:color w:val="000000"/>
        </w:rPr>
        <w:t>Sposób przygotowania oferty przesyłanej za pośrednictwem poczty</w:t>
      </w:r>
      <w:r w:rsidRPr="00346811">
        <w:rPr>
          <w:b/>
          <w:color w:val="000000"/>
          <w:spacing w:val="-12"/>
        </w:rPr>
        <w:t xml:space="preserve"> </w:t>
      </w:r>
      <w:r w:rsidRPr="00346811">
        <w:rPr>
          <w:b/>
          <w:color w:val="000000"/>
        </w:rPr>
        <w:t>tradycyjnej (t.j. za pośrednictwem operatora pocztowego w rozumieniu Prawa pocztowego</w:t>
      </w:r>
      <w:r w:rsidR="005466E9">
        <w:rPr>
          <w:b/>
          <w:color w:val="000000"/>
        </w:rPr>
        <w:t>, osobiście lub przez posłańca)</w:t>
      </w:r>
    </w:p>
    <w:p w:rsidR="0089470E" w:rsidRPr="00346811" w:rsidRDefault="0089470E" w:rsidP="005466E9">
      <w:pPr>
        <w:pStyle w:val="Tekstpodstawowy"/>
        <w:spacing w:after="120"/>
        <w:ind w:left="993" w:hanging="448"/>
        <w:rPr>
          <w:color w:val="000000"/>
        </w:rPr>
      </w:pPr>
      <w:r w:rsidRPr="00346811">
        <w:rPr>
          <w:color w:val="000000"/>
        </w:rPr>
        <w:t>2.1.</w:t>
      </w:r>
      <w:r w:rsidRPr="00346811">
        <w:rPr>
          <w:color w:val="000000"/>
          <w:sz w:val="22"/>
        </w:rPr>
        <w:t xml:space="preserve"> </w:t>
      </w:r>
      <w:r w:rsidRPr="00346811">
        <w:rPr>
          <w:color w:val="000000"/>
          <w:sz w:val="22"/>
        </w:rPr>
        <w:tab/>
      </w:r>
      <w:r w:rsidRPr="00346811">
        <w:rPr>
          <w:color w:val="000000"/>
        </w:rPr>
        <w:t>Wszelkie koszty związane z przygotowaniem i złożeniem oferty ponosi Wykonawca.</w:t>
      </w:r>
    </w:p>
    <w:p w:rsidR="0089470E" w:rsidRPr="00346811" w:rsidRDefault="0089470E" w:rsidP="005466E9">
      <w:pPr>
        <w:pStyle w:val="Tekstpodstawowy"/>
        <w:spacing w:before="1" w:after="120"/>
        <w:ind w:left="993" w:hanging="448"/>
        <w:rPr>
          <w:color w:val="000000"/>
        </w:rPr>
      </w:pPr>
      <w:r w:rsidRPr="00346811">
        <w:rPr>
          <w:color w:val="000000"/>
        </w:rPr>
        <w:t>2.2.</w:t>
      </w:r>
      <w:r w:rsidRPr="00346811">
        <w:rPr>
          <w:b/>
          <w:color w:val="000000"/>
          <w:sz w:val="22"/>
        </w:rPr>
        <w:t xml:space="preserve"> </w:t>
      </w:r>
      <w:r w:rsidRPr="00346811">
        <w:rPr>
          <w:b/>
          <w:color w:val="000000"/>
          <w:sz w:val="22"/>
        </w:rPr>
        <w:tab/>
      </w:r>
      <w:r w:rsidRPr="00346811">
        <w:rPr>
          <w:color w:val="000000"/>
        </w:rPr>
        <w:t>Ofertę należy złożyć w języku polskim z zachowaniem formy pisemnej, w postaci papierowej pod rygorem nieważności.</w:t>
      </w:r>
    </w:p>
    <w:p w:rsidR="0089470E" w:rsidRPr="00346811" w:rsidRDefault="0089470E" w:rsidP="005466E9">
      <w:pPr>
        <w:pStyle w:val="Tekstpodstawowy"/>
        <w:spacing w:after="120"/>
        <w:ind w:left="993" w:right="-3" w:hanging="448"/>
        <w:rPr>
          <w:color w:val="000000"/>
        </w:rPr>
      </w:pPr>
      <w:r w:rsidRPr="00346811">
        <w:rPr>
          <w:color w:val="000000"/>
        </w:rPr>
        <w:t xml:space="preserve">2.3. </w:t>
      </w:r>
      <w:r w:rsidRPr="00346811">
        <w:rPr>
          <w:color w:val="000000"/>
        </w:rPr>
        <w:tab/>
        <w:t>Ofertę należy sporządzić z wykorzystaniem formularzy/ druków stanowiących załączniki do niniejszej SIWZ, bądź zgodnie z tymi formularzami.</w:t>
      </w:r>
    </w:p>
    <w:p w:rsidR="0089470E" w:rsidRPr="00346811" w:rsidRDefault="0089470E" w:rsidP="00C20080">
      <w:pPr>
        <w:spacing w:after="120"/>
        <w:ind w:left="993" w:right="-3" w:hanging="426"/>
        <w:jc w:val="both"/>
        <w:rPr>
          <w:color w:val="000000"/>
        </w:rPr>
      </w:pPr>
      <w:r w:rsidRPr="00346811">
        <w:rPr>
          <w:color w:val="000000"/>
        </w:rPr>
        <w:lastRenderedPageBreak/>
        <w:t>2.4.</w:t>
      </w:r>
      <w:r w:rsidRPr="00346811">
        <w:rPr>
          <w:b/>
          <w:color w:val="000000"/>
        </w:rPr>
        <w:t xml:space="preserve"> </w:t>
      </w:r>
      <w:r w:rsidRPr="00346811">
        <w:rPr>
          <w:b/>
          <w:color w:val="000000"/>
        </w:rPr>
        <w:tab/>
      </w:r>
      <w:r w:rsidRPr="00346811">
        <w:rPr>
          <w:color w:val="000000"/>
        </w:rPr>
        <w:t xml:space="preserve">Oferta oraz inne dokumenty i oświadczenia, o których mowa w SIWZ, </w:t>
      </w:r>
      <w:r w:rsidRPr="00346811">
        <w:rPr>
          <w:b/>
          <w:color w:val="000000"/>
        </w:rPr>
        <w:t>muszą być opatrzone własnoręczn</w:t>
      </w:r>
      <w:r w:rsidR="005466E9">
        <w:rPr>
          <w:b/>
          <w:color w:val="000000"/>
        </w:rPr>
        <w:t xml:space="preserve">ym podpisem przez Wykonawcę lub </w:t>
      </w:r>
      <w:r w:rsidRPr="00346811">
        <w:rPr>
          <w:b/>
          <w:color w:val="000000"/>
        </w:rPr>
        <w:t>upoważnionego przedstawiciela Wykonawcy</w:t>
      </w:r>
      <w:r w:rsidRPr="00346811">
        <w:rPr>
          <w:color w:val="000000"/>
        </w:rPr>
        <w:t>. Zaleca się także parafowanie każdej strony oferty.</w:t>
      </w:r>
    </w:p>
    <w:p w:rsidR="0089470E" w:rsidRPr="00346811" w:rsidRDefault="0089470E" w:rsidP="00C20080">
      <w:pPr>
        <w:pStyle w:val="Tekstpodstawowy"/>
        <w:spacing w:after="120"/>
        <w:ind w:left="993" w:right="-3" w:hanging="448"/>
        <w:rPr>
          <w:color w:val="000000"/>
        </w:rPr>
      </w:pPr>
      <w:r w:rsidRPr="00346811">
        <w:rPr>
          <w:color w:val="000000"/>
        </w:rPr>
        <w:t>2.5.</w:t>
      </w:r>
      <w:r w:rsidRPr="00346811">
        <w:rPr>
          <w:b/>
          <w:color w:val="000000"/>
          <w:sz w:val="22"/>
        </w:rPr>
        <w:t xml:space="preserve"> </w:t>
      </w:r>
      <w:r w:rsidRPr="00346811">
        <w:rPr>
          <w:b/>
          <w:color w:val="000000"/>
          <w:sz w:val="22"/>
        </w:rPr>
        <w:tab/>
      </w:r>
      <w:r w:rsidRPr="00346811">
        <w:rPr>
          <w:color w:val="000000"/>
        </w:rPr>
        <w:t>W przypadku, gdy Wykonawcę reprezentuje pełnomocnik, do oferty musi być dołączone pełnomocnictwo, określające zakres umocowania.</w:t>
      </w:r>
    </w:p>
    <w:p w:rsidR="0089470E" w:rsidRPr="00346811" w:rsidRDefault="00C20080" w:rsidP="00C20080">
      <w:pPr>
        <w:ind w:left="993" w:hanging="426"/>
        <w:jc w:val="both"/>
      </w:pPr>
      <w:r>
        <w:t xml:space="preserve">2.6. </w:t>
      </w:r>
      <w:r w:rsidR="0089470E" w:rsidRPr="00346811">
        <w:t>Uprawnienie do podpisania dokumentów musi wynikać z odpisu KRS, ewidencji działalności gospodarczej albo z załączonego pełnomocnictwa.</w:t>
      </w:r>
    </w:p>
    <w:p w:rsidR="0089470E" w:rsidRPr="00346811" w:rsidRDefault="0089470E" w:rsidP="00C20080">
      <w:pPr>
        <w:pStyle w:val="Tekstpodstawowy"/>
        <w:spacing w:after="120"/>
        <w:ind w:left="993" w:right="-3" w:hanging="426"/>
        <w:rPr>
          <w:color w:val="000000"/>
        </w:rPr>
      </w:pPr>
      <w:r w:rsidRPr="00346811">
        <w:rPr>
          <w:color w:val="000000"/>
        </w:rPr>
        <w:t>2.7.</w:t>
      </w:r>
      <w:r w:rsidRPr="00346811">
        <w:rPr>
          <w:b/>
          <w:color w:val="000000"/>
        </w:rPr>
        <w:t xml:space="preserve"> </w:t>
      </w:r>
      <w:r w:rsidRPr="00346811">
        <w:rPr>
          <w:b/>
          <w:color w:val="000000"/>
        </w:rPr>
        <w:tab/>
      </w:r>
      <w:r w:rsidRPr="00346811">
        <w:rPr>
          <w:color w:val="000000"/>
        </w:rPr>
        <w:t>W przypadku, gdy Wykonawca dołączy, j</w:t>
      </w:r>
      <w:r w:rsidR="00C35009">
        <w:rPr>
          <w:color w:val="000000"/>
        </w:rPr>
        <w:t xml:space="preserve">ako załączniki do oferty kopie </w:t>
      </w:r>
      <w:r w:rsidRPr="00346811">
        <w:rPr>
          <w:color w:val="000000"/>
        </w:rPr>
        <w:t>dokumentów, kopie te muszą być potwierdzone za zgodność z oryginałem przez Wykonawcę bądź osobę upoważniona po stronie Wykonawcy.</w:t>
      </w:r>
    </w:p>
    <w:p w:rsidR="0089470E" w:rsidRPr="00346811" w:rsidRDefault="0089470E" w:rsidP="00C20080">
      <w:pPr>
        <w:pStyle w:val="Tekstpodstawowy"/>
        <w:spacing w:after="120"/>
        <w:ind w:left="993" w:right="-3" w:hanging="426"/>
        <w:rPr>
          <w:color w:val="000000"/>
        </w:rPr>
      </w:pPr>
      <w:r w:rsidRPr="00346811">
        <w:rPr>
          <w:color w:val="000000"/>
        </w:rPr>
        <w:t>2. 8.</w:t>
      </w:r>
      <w:r w:rsidR="00C20080">
        <w:rPr>
          <w:b/>
          <w:color w:val="000000"/>
        </w:rPr>
        <w:tab/>
      </w:r>
      <w:r w:rsidRPr="00346811">
        <w:rPr>
          <w:color w:val="000000"/>
        </w:rPr>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346811">
        <w:rPr>
          <w:color w:val="000000"/>
          <w:spacing w:val="1"/>
        </w:rPr>
        <w:t xml:space="preserve"> </w:t>
      </w:r>
      <w:r w:rsidRPr="00346811">
        <w:rPr>
          <w:color w:val="000000"/>
        </w:rPr>
        <w:t>poprawnego.</w:t>
      </w:r>
    </w:p>
    <w:p w:rsidR="0089470E" w:rsidRPr="00346811" w:rsidRDefault="00831CEE" w:rsidP="00C20080">
      <w:pPr>
        <w:pStyle w:val="Tekstpodstawowy"/>
        <w:spacing w:after="120"/>
        <w:ind w:left="993" w:hanging="426"/>
        <w:rPr>
          <w:color w:val="000000"/>
        </w:rPr>
      </w:pPr>
      <w:r w:rsidRPr="00346811">
        <w:rPr>
          <w:color w:val="000000"/>
        </w:rPr>
        <w:t>2.9</w:t>
      </w:r>
      <w:r w:rsidR="0089470E" w:rsidRPr="00346811">
        <w:rPr>
          <w:color w:val="000000"/>
        </w:rPr>
        <w:t>.</w:t>
      </w:r>
      <w:r w:rsidR="0089470E" w:rsidRPr="00346811">
        <w:rPr>
          <w:b/>
          <w:color w:val="000000"/>
          <w:sz w:val="22"/>
        </w:rPr>
        <w:t xml:space="preserve"> </w:t>
      </w:r>
      <w:r w:rsidR="0089470E" w:rsidRPr="00346811">
        <w:rPr>
          <w:color w:val="000000"/>
        </w:rPr>
        <w:t>Wykonawca ma prawo złożyć tylko jedną ofertę i zaproponować tylko jedną cenę.</w:t>
      </w:r>
    </w:p>
    <w:p w:rsidR="0089470E" w:rsidRPr="00346811" w:rsidRDefault="0089470E" w:rsidP="00C20080">
      <w:pPr>
        <w:pStyle w:val="Tekstpodstawowy"/>
        <w:spacing w:after="120"/>
        <w:ind w:left="993" w:right="-3" w:hanging="448"/>
        <w:rPr>
          <w:b/>
          <w:color w:val="000000"/>
        </w:rPr>
      </w:pPr>
      <w:r w:rsidRPr="00346811">
        <w:rPr>
          <w:color w:val="000000"/>
          <w:sz w:val="22"/>
        </w:rPr>
        <w:t>2.1</w:t>
      </w:r>
      <w:r w:rsidR="00831CEE" w:rsidRPr="00346811">
        <w:rPr>
          <w:color w:val="000000"/>
          <w:sz w:val="22"/>
        </w:rPr>
        <w:t>0</w:t>
      </w:r>
      <w:r w:rsidRPr="00346811">
        <w:rPr>
          <w:color w:val="000000"/>
          <w:sz w:val="22"/>
        </w:rPr>
        <w:t>.</w:t>
      </w:r>
      <w:r w:rsidR="00C20080">
        <w:rPr>
          <w:b/>
          <w:color w:val="000000"/>
          <w:sz w:val="22"/>
        </w:rPr>
        <w:tab/>
      </w:r>
      <w:r w:rsidRPr="00346811">
        <w:rPr>
          <w:color w:val="000000"/>
        </w:rPr>
        <w:t>Dokumenty stanowiące tajemnicę przedsiębiorstwa w rozumieniu ustawy z dnia 16.4.1993 r. o zwalczaniu nieuczciwej konkurencji (Dz. U. z 2018 r. Nr 153 poz.1503 ze</w:t>
      </w:r>
      <w:r w:rsidRPr="00346811">
        <w:rPr>
          <w:color w:val="000000"/>
          <w:spacing w:val="41"/>
        </w:rPr>
        <w:t xml:space="preserve"> </w:t>
      </w:r>
      <w:r w:rsidRPr="00346811">
        <w:rPr>
          <w:color w:val="000000"/>
        </w:rPr>
        <w:t xml:space="preserve">zm.) powinny być umieszczone </w:t>
      </w:r>
      <w:r w:rsidRPr="00346811">
        <w:rPr>
          <w:b/>
          <w:color w:val="000000"/>
        </w:rPr>
        <w:t>w oddzielnej kopercie z napisem</w:t>
      </w:r>
      <w:r w:rsidR="00C20080">
        <w:rPr>
          <w:b/>
          <w:color w:val="000000"/>
        </w:rPr>
        <w:t xml:space="preserve"> </w:t>
      </w:r>
      <w:r w:rsidRPr="00C20080">
        <w:rPr>
          <w:b/>
          <w:color w:val="000000"/>
        </w:rPr>
        <w:t>„Tajemnica przedsiębiorstwa”.</w:t>
      </w:r>
    </w:p>
    <w:p w:rsidR="0089470E" w:rsidRPr="00346811" w:rsidRDefault="0089470E" w:rsidP="00C20080">
      <w:pPr>
        <w:pStyle w:val="Tekstpodstawowy"/>
        <w:spacing w:after="120"/>
        <w:ind w:left="993" w:right="-3" w:hanging="426"/>
        <w:rPr>
          <w:color w:val="000000"/>
        </w:rPr>
      </w:pPr>
      <w:r w:rsidRPr="00346811">
        <w:rPr>
          <w:color w:val="000000"/>
          <w:sz w:val="22"/>
        </w:rPr>
        <w:t>2.1</w:t>
      </w:r>
      <w:r w:rsidR="00831CEE" w:rsidRPr="00346811">
        <w:rPr>
          <w:color w:val="000000"/>
          <w:sz w:val="22"/>
        </w:rPr>
        <w:t>1</w:t>
      </w:r>
      <w:r w:rsidRPr="00346811">
        <w:rPr>
          <w:color w:val="000000"/>
          <w:sz w:val="22"/>
        </w:rPr>
        <w:t>.</w:t>
      </w:r>
      <w:r w:rsidRPr="00346811">
        <w:rPr>
          <w:color w:val="00000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346811">
        <w:rPr>
          <w:color w:val="000000"/>
          <w:spacing w:val="-7"/>
        </w:rPr>
        <w:t xml:space="preserve"> </w:t>
      </w:r>
      <w:r w:rsidRPr="00346811">
        <w:rPr>
          <w:color w:val="000000"/>
        </w:rPr>
        <w:t>przedsiębiorstwa</w:t>
      </w:r>
      <w:r w:rsidR="00C20080">
        <w:rPr>
          <w:color w:val="000000"/>
        </w:rPr>
        <w:t>.</w:t>
      </w:r>
    </w:p>
    <w:p w:rsidR="0089470E" w:rsidRPr="00346811" w:rsidRDefault="0089470E" w:rsidP="00C20080">
      <w:pPr>
        <w:pStyle w:val="Tekstpodstawowy"/>
        <w:spacing w:after="120"/>
        <w:ind w:left="993" w:right="-3" w:hanging="426"/>
        <w:rPr>
          <w:color w:val="000000"/>
        </w:rPr>
      </w:pPr>
      <w:r w:rsidRPr="00346811">
        <w:rPr>
          <w:color w:val="000000"/>
        </w:rPr>
        <w:t>2.1</w:t>
      </w:r>
      <w:r w:rsidR="00831CEE" w:rsidRPr="00346811">
        <w:rPr>
          <w:color w:val="000000"/>
        </w:rPr>
        <w:t>2</w:t>
      </w:r>
      <w:r w:rsidRPr="00346811">
        <w:rPr>
          <w:color w:val="000000"/>
        </w:rPr>
        <w:t>.Wykonawca nie może zastrzec informacji, o których mowa w art. 86 ust. 4 ustawy,  tj. nazwy (firmy) oraz adresy Wykonawców, a także informacji dotyczących ceny, terminu wykonania zamówienia, okresu gwarancji i warunków płatności zawartych w</w:t>
      </w:r>
      <w:r w:rsidRPr="00346811">
        <w:rPr>
          <w:color w:val="000000"/>
          <w:spacing w:val="-2"/>
        </w:rPr>
        <w:t xml:space="preserve"> </w:t>
      </w:r>
      <w:r w:rsidRPr="00346811">
        <w:rPr>
          <w:color w:val="000000"/>
        </w:rPr>
        <w:t>ofertach.</w:t>
      </w:r>
    </w:p>
    <w:p w:rsidR="00405611" w:rsidRPr="00346811" w:rsidRDefault="0089470E" w:rsidP="00C20080">
      <w:pPr>
        <w:pStyle w:val="Tekstpodstawowy"/>
        <w:ind w:left="993" w:right="-3" w:hanging="448"/>
        <w:rPr>
          <w:color w:val="000000"/>
        </w:rPr>
      </w:pPr>
      <w:r w:rsidRPr="00346811">
        <w:rPr>
          <w:color w:val="000000"/>
        </w:rPr>
        <w:t>2.1</w:t>
      </w:r>
      <w:r w:rsidR="00831CEE" w:rsidRPr="00346811">
        <w:rPr>
          <w:color w:val="000000"/>
        </w:rPr>
        <w:t>3</w:t>
      </w:r>
      <w:r w:rsidRPr="00346811">
        <w:rPr>
          <w:color w:val="000000"/>
        </w:rPr>
        <w:t>.</w:t>
      </w:r>
      <w:r w:rsidR="006043D9" w:rsidRPr="00346811">
        <w:rPr>
          <w:color w:val="000000"/>
        </w:rPr>
        <w:t>Kopertę zawierającą</w:t>
      </w:r>
      <w:r w:rsidR="00825F66" w:rsidRPr="00346811">
        <w:rPr>
          <w:color w:val="000000"/>
        </w:rPr>
        <w:t xml:space="preserve"> </w:t>
      </w:r>
      <w:r w:rsidR="000F6919" w:rsidRPr="00346811">
        <w:rPr>
          <w:color w:val="000000"/>
        </w:rPr>
        <w:t xml:space="preserve">ofertę należy opieczętować i umieścić w drugiej kopercie opatrzonej adresem zamawiającego i napisem: </w:t>
      </w:r>
    </w:p>
    <w:p w:rsidR="009F39E1" w:rsidRPr="00346811" w:rsidRDefault="009F39E1">
      <w:pPr>
        <w:spacing w:line="276" w:lineRule="auto"/>
        <w:jc w:val="center"/>
        <w:rPr>
          <w:color w:val="000000"/>
        </w:rPr>
      </w:pPr>
    </w:p>
    <w:p w:rsidR="007973E1" w:rsidRPr="00346811" w:rsidRDefault="000F6919" w:rsidP="00C20080">
      <w:pPr>
        <w:spacing w:line="276" w:lineRule="auto"/>
        <w:jc w:val="center"/>
        <w:rPr>
          <w:b/>
          <w:color w:val="000000"/>
        </w:rPr>
      </w:pPr>
      <w:r w:rsidRPr="00346811">
        <w:rPr>
          <w:color w:val="000000"/>
        </w:rPr>
        <w:t>„</w:t>
      </w:r>
      <w:r w:rsidRPr="00346811">
        <w:rPr>
          <w:b/>
          <w:color w:val="000000"/>
        </w:rPr>
        <w:t>Oferta Przetargowa</w:t>
      </w:r>
      <w:r w:rsidR="00CB0BE8" w:rsidRPr="00346811">
        <w:rPr>
          <w:b/>
          <w:color w:val="000000"/>
        </w:rPr>
        <w:t xml:space="preserve"> na </w:t>
      </w:r>
      <w:r w:rsidR="00AB72AC">
        <w:rPr>
          <w:b/>
          <w:color w:val="000000"/>
        </w:rPr>
        <w:t>roboty remontowe ogólnobudowlane i elektryczne w budynku nr 56 w kompleksie wojskowym m. Czarne.</w:t>
      </w:r>
      <w:r w:rsidR="00CB0BE8" w:rsidRPr="00346811">
        <w:rPr>
          <w:b/>
          <w:color w:val="000000"/>
        </w:rPr>
        <w:t>”</w:t>
      </w:r>
    </w:p>
    <w:p w:rsidR="000F6919" w:rsidRPr="00B21DCC" w:rsidRDefault="00246C34" w:rsidP="00CB0BE8">
      <w:pPr>
        <w:spacing w:line="276" w:lineRule="auto"/>
        <w:jc w:val="center"/>
      </w:pPr>
      <w:r w:rsidRPr="00B21DCC">
        <w:rPr>
          <w:b/>
        </w:rPr>
        <w:t xml:space="preserve">NIE OTWIERAĆ  DO DNIA </w:t>
      </w:r>
      <w:r w:rsidR="00B21DCC" w:rsidRPr="00B21DCC">
        <w:rPr>
          <w:b/>
        </w:rPr>
        <w:t>12</w:t>
      </w:r>
      <w:r w:rsidR="00AE380C" w:rsidRPr="00B21DCC">
        <w:rPr>
          <w:b/>
        </w:rPr>
        <w:t>.0</w:t>
      </w:r>
      <w:r w:rsidR="00B21DCC" w:rsidRPr="00B21DCC">
        <w:rPr>
          <w:b/>
        </w:rPr>
        <w:t>2</w:t>
      </w:r>
      <w:r w:rsidR="00AE380C" w:rsidRPr="00B21DCC">
        <w:rPr>
          <w:b/>
        </w:rPr>
        <w:t>.2020r.</w:t>
      </w:r>
      <w:r w:rsidR="00B21DCC" w:rsidRPr="00B21DCC">
        <w:rPr>
          <w:b/>
        </w:rPr>
        <w:t xml:space="preserve"> DO GODZ. 10</w:t>
      </w:r>
      <w:r w:rsidR="006476DE" w:rsidRPr="00B21DCC">
        <w:rPr>
          <w:b/>
        </w:rPr>
        <w:t>:</w:t>
      </w:r>
      <w:r w:rsidR="00B21DCC" w:rsidRPr="00B21DCC">
        <w:rPr>
          <w:b/>
        </w:rPr>
        <w:t>30</w:t>
      </w:r>
    </w:p>
    <w:p w:rsidR="000F6919" w:rsidRPr="00346811" w:rsidRDefault="000F6919">
      <w:pPr>
        <w:spacing w:line="276" w:lineRule="auto"/>
        <w:ind w:firstLine="708"/>
        <w:jc w:val="both"/>
        <w:rPr>
          <w:b/>
          <w:color w:val="000000"/>
        </w:rPr>
      </w:pPr>
    </w:p>
    <w:p w:rsidR="00831CEE" w:rsidRPr="00346811" w:rsidRDefault="00C20080" w:rsidP="00C20080">
      <w:pPr>
        <w:spacing w:after="120"/>
        <w:ind w:left="993" w:hanging="426"/>
        <w:jc w:val="both"/>
        <w:rPr>
          <w:color w:val="000000"/>
        </w:rPr>
      </w:pPr>
      <w:r>
        <w:rPr>
          <w:color w:val="000000"/>
        </w:rPr>
        <w:t>2.14.</w:t>
      </w:r>
      <w:r w:rsidR="000F6919" w:rsidRPr="00346811">
        <w:rPr>
          <w:color w:val="000000"/>
        </w:rPr>
        <w:t>Brak prawidłowego oznakowania może spowodo</w:t>
      </w:r>
      <w:r w:rsidR="00A55538" w:rsidRPr="00346811">
        <w:rPr>
          <w:color w:val="000000"/>
        </w:rPr>
        <w:t>wać uznanie przez Z</w:t>
      </w:r>
      <w:r w:rsidR="001C582D" w:rsidRPr="00346811">
        <w:rPr>
          <w:color w:val="000000"/>
        </w:rPr>
        <w:t>amawiającego</w:t>
      </w:r>
      <w:r w:rsidR="000F6919" w:rsidRPr="00346811">
        <w:rPr>
          <w:color w:val="000000"/>
        </w:rPr>
        <w:t xml:space="preserve">, iż jest to zwykła korespondencja nie stanowiąca oferty </w:t>
      </w:r>
      <w:r w:rsidR="00831CEE" w:rsidRPr="00346811">
        <w:rPr>
          <w:color w:val="000000"/>
        </w:rPr>
        <w:br/>
      </w:r>
      <w:r w:rsidR="000F6919" w:rsidRPr="00346811">
        <w:rPr>
          <w:color w:val="000000"/>
        </w:rPr>
        <w:t>w postępowaniu.</w:t>
      </w:r>
    </w:p>
    <w:p w:rsidR="00831CEE" w:rsidRPr="00346811" w:rsidRDefault="00C20080" w:rsidP="00C20080">
      <w:pPr>
        <w:spacing w:after="120"/>
        <w:ind w:left="993" w:hanging="426"/>
        <w:jc w:val="both"/>
        <w:rPr>
          <w:color w:val="000000"/>
        </w:rPr>
      </w:pPr>
      <w:r>
        <w:rPr>
          <w:color w:val="000000"/>
        </w:rPr>
        <w:t>2.15.</w:t>
      </w:r>
      <w:r w:rsidR="000F6919" w:rsidRPr="00346811">
        <w:rPr>
          <w:color w:val="000000"/>
        </w:rPr>
        <w:t>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r w:rsidR="00A55538" w:rsidRPr="00346811">
        <w:rPr>
          <w:color w:val="000000"/>
        </w:rPr>
        <w:t>.</w:t>
      </w:r>
    </w:p>
    <w:p w:rsidR="001A31DF" w:rsidRPr="00346811" w:rsidRDefault="00C20080" w:rsidP="00C20080">
      <w:pPr>
        <w:spacing w:after="120"/>
        <w:ind w:left="993" w:hanging="426"/>
        <w:jc w:val="both"/>
        <w:rPr>
          <w:color w:val="000000"/>
        </w:rPr>
      </w:pPr>
      <w:r>
        <w:rPr>
          <w:color w:val="000000"/>
        </w:rPr>
        <w:t>2.16.</w:t>
      </w:r>
      <w:r w:rsidR="000F6919" w:rsidRPr="00346811">
        <w:rPr>
          <w:color w:val="000000"/>
        </w:rPr>
        <w:t xml:space="preserve">Wykonawca ma prawo przed upływem terminu składania ofert wycofać się </w:t>
      </w:r>
      <w:r w:rsidR="000F6919" w:rsidRPr="00346811">
        <w:rPr>
          <w:color w:val="000000"/>
        </w:rPr>
        <w:br/>
        <w:t xml:space="preserve">z postępowania poprzez złożenie pisemnego powiadomienia, według tych samych zasad jak wprowadzanie zmian i poprawek z napisem na kopercie „WYCOFANIE”. Koperty oznakowane w ten sposób będą otwierane w pierwszej kolejności po </w:t>
      </w:r>
      <w:r w:rsidR="000F6919" w:rsidRPr="00346811">
        <w:rPr>
          <w:color w:val="000000"/>
        </w:rPr>
        <w:lastRenderedPageBreak/>
        <w:t>potwierdzeniu poprawności postępowania Wykonawcy oraz zgodności ze złożonymi ofertami. Koperty ofert wycofywany</w:t>
      </w:r>
      <w:r w:rsidR="006043D9" w:rsidRPr="00346811">
        <w:rPr>
          <w:color w:val="000000"/>
        </w:rPr>
        <w:t>ch nie będą otwierane.</w:t>
      </w:r>
    </w:p>
    <w:p w:rsidR="001A31DF" w:rsidRPr="00C20080" w:rsidRDefault="001A31DF" w:rsidP="00C20080">
      <w:pPr>
        <w:pStyle w:val="Nagwek11"/>
        <w:tabs>
          <w:tab w:val="left" w:pos="567"/>
        </w:tabs>
        <w:spacing w:after="120"/>
        <w:ind w:left="567" w:hanging="567"/>
        <w:rPr>
          <w:color w:val="000000"/>
        </w:rPr>
      </w:pPr>
      <w:r w:rsidRPr="00346811">
        <w:rPr>
          <w:color w:val="000000"/>
        </w:rPr>
        <w:t>3.</w:t>
      </w:r>
      <w:r w:rsidRPr="00346811">
        <w:rPr>
          <w:color w:val="000000"/>
        </w:rPr>
        <w:tab/>
        <w:t>Sposób przygotowania oferty składanej</w:t>
      </w:r>
      <w:r w:rsidRPr="00346811">
        <w:rPr>
          <w:color w:val="000000"/>
          <w:spacing w:val="-4"/>
        </w:rPr>
        <w:t xml:space="preserve"> </w:t>
      </w:r>
      <w:r w:rsidRPr="00346811">
        <w:rPr>
          <w:color w:val="000000"/>
        </w:rPr>
        <w:t>elektronicznie</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3.1.</w:t>
      </w:r>
      <w:r w:rsidRPr="00346811">
        <w:rPr>
          <w:color w:val="000000"/>
        </w:rPr>
        <w:tab/>
        <w:t xml:space="preserve">Zamawiający w niniejszym postępowaniu dopuszcza możliwość złożenia oferty </w:t>
      </w:r>
      <w:r w:rsidRPr="00346811">
        <w:rPr>
          <w:color w:val="000000"/>
        </w:rPr>
        <w:br/>
        <w:t>elektronicznie, za pośrednictwem platfo</w:t>
      </w:r>
      <w:r w:rsidR="006E1287">
        <w:rPr>
          <w:color w:val="000000"/>
        </w:rPr>
        <w:t xml:space="preserve">rmy dedykowanej dla niniejszego postępowania na stronie Platformy </w:t>
      </w:r>
      <w:r w:rsidRPr="00346811">
        <w:rPr>
          <w:color w:val="000000"/>
        </w:rPr>
        <w:t xml:space="preserve">Zakupowej </w:t>
      </w:r>
      <w:hyperlink r:id="rId19">
        <w:r w:rsidRPr="00346811">
          <w:rPr>
            <w:b/>
            <w:color w:val="000000"/>
          </w:rPr>
          <w:t xml:space="preserve">www.platformazakupowa.pl/pn/6wog </w:t>
        </w:r>
      </w:hyperlink>
      <w:r w:rsidRPr="00346811">
        <w:rPr>
          <w:color w:val="000000"/>
        </w:rPr>
        <w:t>(formularz składania oferty).</w:t>
      </w:r>
    </w:p>
    <w:p w:rsidR="001A31DF" w:rsidRPr="00346811" w:rsidRDefault="006E1287" w:rsidP="006E1287">
      <w:pPr>
        <w:tabs>
          <w:tab w:val="left" w:pos="993"/>
          <w:tab w:val="left" w:pos="3093"/>
          <w:tab w:val="left" w:pos="4134"/>
          <w:tab w:val="left" w:pos="5597"/>
          <w:tab w:val="left" w:pos="7370"/>
          <w:tab w:val="left" w:pos="9261"/>
        </w:tabs>
        <w:spacing w:after="120"/>
        <w:ind w:left="993" w:right="-3" w:hanging="426"/>
        <w:jc w:val="both"/>
        <w:rPr>
          <w:color w:val="000000"/>
        </w:rPr>
      </w:pPr>
      <w:r>
        <w:rPr>
          <w:color w:val="000000"/>
        </w:rPr>
        <w:t>3.2.</w:t>
      </w:r>
      <w:r>
        <w:rPr>
          <w:color w:val="000000"/>
        </w:rPr>
        <w:tab/>
        <w:t xml:space="preserve">Zaleca się zaplanowanie złożenia oferty z wyprzedzeniem min. 24 h, </w:t>
      </w:r>
      <w:r w:rsidR="001A31DF" w:rsidRPr="00346811">
        <w:rPr>
          <w:color w:val="000000"/>
        </w:rPr>
        <w:t xml:space="preserve">aby zdążyć </w:t>
      </w:r>
      <w:r>
        <w:rPr>
          <w:color w:val="000000"/>
        </w:rPr>
        <w:br/>
      </w:r>
      <w:r w:rsidR="001A31DF" w:rsidRPr="00346811">
        <w:rPr>
          <w:color w:val="000000"/>
        </w:rPr>
        <w:t>w terminie przewidzianym na jej złożenie w przypadku zaistnienia siły wyższej takiej jak np. awaria Platformy Zakupowej, awaria Internetu, problemy techniczne</w:t>
      </w:r>
      <w:r w:rsidR="001A31DF" w:rsidRPr="00346811">
        <w:rPr>
          <w:color w:val="000000"/>
          <w:spacing w:val="-10"/>
        </w:rPr>
        <w:t xml:space="preserve"> </w:t>
      </w:r>
      <w:r w:rsidR="001A31DF" w:rsidRPr="00346811">
        <w:rPr>
          <w:color w:val="000000"/>
        </w:rPr>
        <w:t>itd.</w:t>
      </w:r>
    </w:p>
    <w:p w:rsidR="001A31DF" w:rsidRPr="00346811" w:rsidRDefault="001A31DF" w:rsidP="006E128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3.3.</w:t>
      </w:r>
      <w:r w:rsidR="006E1287">
        <w:rPr>
          <w:color w:val="000000"/>
        </w:rPr>
        <w:tab/>
      </w:r>
      <w:r w:rsidRPr="00346811">
        <w:rPr>
          <w:color w:val="000000"/>
        </w:rPr>
        <w:t xml:space="preserve">Oferta musi być przygotowana zgodnie z wymaganiami zawartymi w niniejszej Informacji oraz zgodnie z Instrukcją i Regulaminem dostępnym na stronie Platformy Zakupowej : </w:t>
      </w:r>
      <w:hyperlink r:id="rId20">
        <w:r w:rsidRPr="00346811">
          <w:rPr>
            <w:b/>
            <w:color w:val="000000"/>
          </w:rPr>
          <w:t>www.platformazakupowa.pl.</w:t>
        </w:r>
      </w:hyperlink>
    </w:p>
    <w:p w:rsidR="001A31DF" w:rsidRPr="00346811" w:rsidRDefault="001A31DF" w:rsidP="006E1287">
      <w:pPr>
        <w:spacing w:after="120"/>
        <w:ind w:left="993" w:hanging="426"/>
        <w:jc w:val="both"/>
      </w:pPr>
      <w:r w:rsidRPr="00346811">
        <w:t>3.4.</w:t>
      </w:r>
      <w:r w:rsidR="006E1287">
        <w:tab/>
      </w:r>
      <w:r w:rsidRPr="00346811">
        <w:t>W sytuacji gdy do reprezentowania Wykonawcy wymagana jest reprezentacja łączna (więcej niż jedna osoba), ofertę kwalifikowanym podpisem elektronicznym opatrzyć muszą łącznie wszystkie osoby uprawnione do reprezentacji</w:t>
      </w:r>
      <w:r w:rsidRPr="00346811">
        <w:rPr>
          <w:spacing w:val="-11"/>
        </w:rPr>
        <w:t xml:space="preserve"> </w:t>
      </w:r>
      <w:r w:rsidRPr="00346811">
        <w:t>Wykonawcy.</w:t>
      </w:r>
    </w:p>
    <w:p w:rsidR="001A31DF" w:rsidRPr="00346811" w:rsidRDefault="001A31DF" w:rsidP="006E1287">
      <w:pPr>
        <w:spacing w:after="120"/>
        <w:ind w:left="993" w:hanging="426"/>
        <w:jc w:val="both"/>
      </w:pPr>
      <w:r w:rsidRPr="00346811">
        <w:t>3.5.</w:t>
      </w:r>
      <w:r w:rsidR="006E1287">
        <w:tab/>
      </w:r>
      <w:r w:rsidRPr="00346811">
        <w:t>Oferta musi być sporządzona w języku p</w:t>
      </w:r>
      <w:r w:rsidR="006E1287">
        <w:t xml:space="preserve">olskim pod rygorem nieważności </w:t>
      </w:r>
      <w:r w:rsidR="006E1287">
        <w:br/>
      </w:r>
      <w:r w:rsidRPr="00346811">
        <w:t>w postaci elektronicznej w formacie danych pdf, .doc, .docx. i podp</w:t>
      </w:r>
      <w:r w:rsidR="006E1287">
        <w:t xml:space="preserve">isana kwalifikowanym podpisem elektronicznym, spełniającym </w:t>
      </w:r>
      <w:r w:rsidRPr="00346811">
        <w:t>wymogi bezpieczeństwa</w:t>
      </w:r>
      <w:r w:rsidR="006E1287">
        <w:t xml:space="preserve"> określone </w:t>
      </w:r>
      <w:r w:rsidRPr="00346811">
        <w:t>w ustawie z dnia 5 września 2016 r. – o usługach zaufania oraz identyfikacji elektronicznej przez osobę(y) upoważnioną(e) do reprezentowania</w:t>
      </w:r>
      <w:r w:rsidRPr="00346811">
        <w:rPr>
          <w:spacing w:val="-5"/>
        </w:rPr>
        <w:t xml:space="preserve"> </w:t>
      </w:r>
      <w:r w:rsidRPr="00346811">
        <w:t>Wykonawcy.</w:t>
      </w:r>
    </w:p>
    <w:p w:rsidR="001A31DF" w:rsidRPr="00346811" w:rsidRDefault="001A31DF" w:rsidP="004B6507">
      <w:pPr>
        <w:tabs>
          <w:tab w:val="left" w:pos="993"/>
          <w:tab w:val="left" w:pos="3093"/>
          <w:tab w:val="left" w:pos="4134"/>
          <w:tab w:val="left" w:pos="5597"/>
          <w:tab w:val="left" w:pos="7370"/>
          <w:tab w:val="left" w:pos="9261"/>
        </w:tabs>
        <w:spacing w:after="120"/>
        <w:ind w:left="993" w:right="-3" w:hanging="425"/>
        <w:jc w:val="both"/>
        <w:rPr>
          <w:color w:val="000000"/>
        </w:rPr>
      </w:pPr>
      <w:r w:rsidRPr="00346811">
        <w:rPr>
          <w:color w:val="000000"/>
        </w:rPr>
        <w:t>3.6.</w:t>
      </w:r>
      <w:r w:rsidR="006E1287">
        <w:rPr>
          <w:color w:val="000000"/>
        </w:rPr>
        <w:tab/>
      </w:r>
      <w:r w:rsidRPr="00346811">
        <w:rPr>
          <w:color w:val="000000"/>
        </w:rPr>
        <w:t xml:space="preserve">Zamawiający wymaga, aby składana oferta zawierała wypełnione wszystkie obowiązkowe pola w odpowiedniej stronie, dedykowanej dla niniejszego postępowania na: </w:t>
      </w:r>
      <w:hyperlink r:id="rId21" w:history="1">
        <w:r w:rsidRPr="00346811">
          <w:rPr>
            <w:rStyle w:val="Hipercze"/>
            <w:b/>
            <w:color w:val="000000"/>
          </w:rPr>
          <w:t xml:space="preserve">www.platformazakupowa.pl/pn/6wog </w:t>
        </w:r>
      </w:hyperlink>
      <w:r w:rsidRPr="00346811">
        <w:rPr>
          <w:color w:val="000000"/>
        </w:rPr>
        <w:t>oraz aby załączono do</w:t>
      </w:r>
      <w:r w:rsidRPr="00346811">
        <w:rPr>
          <w:color w:val="000000"/>
          <w:spacing w:val="53"/>
        </w:rPr>
        <w:t xml:space="preserve"> </w:t>
      </w:r>
      <w:r w:rsidRPr="00346811">
        <w:rPr>
          <w:color w:val="000000"/>
        </w:rPr>
        <w:t>niej wymagane załączniki (oferta i dokumenty w oryginale w postaci dokumentu elektronicznego opatrzone kwalifikowanym podpisem elektronicznym).</w:t>
      </w:r>
    </w:p>
    <w:p w:rsidR="001A31DF" w:rsidRPr="00346811" w:rsidRDefault="001A31DF" w:rsidP="004B6507">
      <w:pPr>
        <w:pStyle w:val="Tekstpodstawowy"/>
        <w:tabs>
          <w:tab w:val="left" w:pos="9356"/>
        </w:tabs>
        <w:spacing w:after="120"/>
        <w:ind w:left="993" w:right="-3" w:hanging="426"/>
        <w:rPr>
          <w:color w:val="000000"/>
        </w:rPr>
      </w:pPr>
      <w:r w:rsidRPr="00346811">
        <w:rPr>
          <w:color w:val="000000"/>
        </w:rPr>
        <w:t>3.7.</w:t>
      </w:r>
      <w:r w:rsidRPr="00346811">
        <w:rPr>
          <w:color w:val="000000"/>
        </w:rPr>
        <w:tab/>
        <w:t>Zamawiający zgodnie z § 4 Rozporządzenia Prezesa Rady</w:t>
      </w:r>
      <w:r w:rsidR="004B6507">
        <w:rPr>
          <w:color w:val="000000"/>
        </w:rPr>
        <w:t xml:space="preserve"> Ministrów z dnia 27 czerwca 2017r. w sprawie użycia środków </w:t>
      </w:r>
      <w:r w:rsidRPr="00346811">
        <w:rPr>
          <w:color w:val="000000"/>
        </w:rPr>
        <w:t>komuni</w:t>
      </w:r>
      <w:r w:rsidR="004B6507">
        <w:rPr>
          <w:color w:val="000000"/>
        </w:rPr>
        <w:t xml:space="preserve">kacji elektronicznej </w:t>
      </w:r>
      <w:r w:rsidR="004B6507">
        <w:rPr>
          <w:color w:val="000000"/>
        </w:rPr>
        <w:br/>
      </w:r>
      <w:r w:rsidRPr="00346811">
        <w:rPr>
          <w:color w:val="000000"/>
        </w:rPr>
        <w:t>w postępowaniu o udzielenie zamówienia publicznego określa dopuszczalny format kwalifikowanego podpisu</w:t>
      </w:r>
      <w:r w:rsidRPr="00346811">
        <w:rPr>
          <w:color w:val="000000"/>
          <w:spacing w:val="-1"/>
        </w:rPr>
        <w:t xml:space="preserve"> </w:t>
      </w:r>
      <w:r w:rsidRPr="00346811">
        <w:rPr>
          <w:color w:val="000000"/>
        </w:rPr>
        <w:t>elektronicznego:</w:t>
      </w:r>
    </w:p>
    <w:p w:rsidR="001A31DF" w:rsidRPr="00346811" w:rsidRDefault="001A31DF" w:rsidP="004D32FD">
      <w:pPr>
        <w:pStyle w:val="Akapitzlist"/>
        <w:widowControl w:val="0"/>
        <w:numPr>
          <w:ilvl w:val="2"/>
          <w:numId w:val="23"/>
        </w:numPr>
        <w:tabs>
          <w:tab w:val="left" w:pos="1418"/>
        </w:tabs>
        <w:suppressAutoHyphens w:val="0"/>
        <w:autoSpaceDE w:val="0"/>
        <w:autoSpaceDN w:val="0"/>
        <w:ind w:left="1418"/>
        <w:jc w:val="both"/>
        <w:rPr>
          <w:color w:val="000000"/>
        </w:rPr>
      </w:pPr>
      <w:r w:rsidRPr="00346811">
        <w:rPr>
          <w:color w:val="000000"/>
        </w:rPr>
        <w:t>dokument w formacie „pdf” zaleca się podpisywać formatem</w:t>
      </w:r>
      <w:r w:rsidRPr="00346811">
        <w:rPr>
          <w:color w:val="000000"/>
          <w:spacing w:val="-9"/>
        </w:rPr>
        <w:t xml:space="preserve"> </w:t>
      </w:r>
      <w:r w:rsidRPr="00346811">
        <w:rPr>
          <w:color w:val="000000"/>
        </w:rPr>
        <w:t>PAdES,</w:t>
      </w:r>
    </w:p>
    <w:p w:rsidR="001A31DF" w:rsidRPr="00346811" w:rsidRDefault="001A31DF" w:rsidP="004D32FD">
      <w:pPr>
        <w:pStyle w:val="Akapitzlist"/>
        <w:widowControl w:val="0"/>
        <w:numPr>
          <w:ilvl w:val="2"/>
          <w:numId w:val="23"/>
        </w:numPr>
        <w:tabs>
          <w:tab w:val="left" w:pos="1418"/>
        </w:tabs>
        <w:suppressAutoHyphens w:val="0"/>
        <w:autoSpaceDE w:val="0"/>
        <w:autoSpaceDN w:val="0"/>
        <w:spacing w:after="120"/>
        <w:ind w:left="1418" w:right="253"/>
        <w:jc w:val="both"/>
        <w:rPr>
          <w:color w:val="000000"/>
        </w:rPr>
      </w:pPr>
      <w:r w:rsidRPr="00346811">
        <w:rPr>
          <w:color w:val="000000"/>
        </w:rPr>
        <w:t>dopuszcza się podpisanie dokumentów w formacie innym niż „pdf”, wtedy należy użyć formatu</w:t>
      </w:r>
      <w:r w:rsidRPr="00346811">
        <w:rPr>
          <w:color w:val="000000"/>
          <w:spacing w:val="-5"/>
        </w:rPr>
        <w:t xml:space="preserve"> </w:t>
      </w:r>
      <w:r w:rsidRPr="00346811">
        <w:rPr>
          <w:color w:val="000000"/>
        </w:rPr>
        <w:t>XAdES.</w:t>
      </w:r>
    </w:p>
    <w:p w:rsidR="001A31DF" w:rsidRPr="00346811" w:rsidRDefault="004B6507" w:rsidP="004B6507">
      <w:pPr>
        <w:tabs>
          <w:tab w:val="left" w:pos="1680"/>
          <w:tab w:val="left" w:pos="1681"/>
        </w:tabs>
        <w:spacing w:after="120"/>
        <w:ind w:left="993" w:right="-3" w:hanging="426"/>
        <w:jc w:val="both"/>
        <w:rPr>
          <w:color w:val="000000"/>
        </w:rPr>
      </w:pPr>
      <w:r>
        <w:rPr>
          <w:color w:val="000000"/>
        </w:rPr>
        <w:t>3.8.</w:t>
      </w:r>
      <w:r>
        <w:rPr>
          <w:color w:val="000000"/>
        </w:rPr>
        <w:tab/>
        <w:t xml:space="preserve">Sposób </w:t>
      </w:r>
      <w:r w:rsidR="001A31DF" w:rsidRPr="00346811">
        <w:rPr>
          <w:color w:val="000000"/>
        </w:rPr>
        <w:t>z</w:t>
      </w:r>
      <w:r>
        <w:rPr>
          <w:color w:val="000000"/>
        </w:rPr>
        <w:t xml:space="preserve">łożenia oferty, w tym zaszyfrowania oferty, wymagania techniczne </w:t>
      </w:r>
      <w:r>
        <w:rPr>
          <w:color w:val="000000"/>
        </w:rPr>
        <w:br/>
      </w:r>
      <w:r w:rsidR="001A31DF" w:rsidRPr="00346811">
        <w:rPr>
          <w:color w:val="000000"/>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2">
        <w:r w:rsidR="001A31DF" w:rsidRPr="00346811">
          <w:rPr>
            <w:b/>
            <w:color w:val="000000"/>
          </w:rPr>
          <w:t>www.platformazakupowa.pl</w:t>
        </w:r>
      </w:hyperlink>
    </w:p>
    <w:p w:rsidR="001A31DF" w:rsidRPr="00346811" w:rsidRDefault="001A31DF" w:rsidP="004B6507">
      <w:pPr>
        <w:spacing w:after="120"/>
        <w:ind w:left="993" w:hanging="426"/>
        <w:jc w:val="both"/>
      </w:pPr>
      <w:r w:rsidRPr="00346811">
        <w:t>3.9.</w:t>
      </w:r>
      <w:r w:rsidRPr="00346811">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1A31DF" w:rsidRPr="00346811" w:rsidRDefault="001A31DF" w:rsidP="004B6507">
      <w:pPr>
        <w:tabs>
          <w:tab w:val="left" w:pos="1680"/>
          <w:tab w:val="left" w:pos="1681"/>
        </w:tabs>
        <w:spacing w:after="120"/>
        <w:ind w:left="993" w:right="-3" w:hanging="426"/>
        <w:jc w:val="both"/>
        <w:rPr>
          <w:color w:val="000000"/>
        </w:rPr>
      </w:pPr>
      <w:r w:rsidRPr="00346811">
        <w:rPr>
          <w:color w:val="000000"/>
        </w:rPr>
        <w:t>3.10.Oznaczenie czasu odbioru danych przez Portal Zakupowy stanowi przypiętą do dokumentu elektronicznego datę oraz dokładny czas, znajdujący się na</w:t>
      </w:r>
      <w:r w:rsidRPr="00346811">
        <w:rPr>
          <w:color w:val="000000"/>
          <w:spacing w:val="-15"/>
        </w:rPr>
        <w:t xml:space="preserve"> </w:t>
      </w:r>
      <w:r w:rsidRPr="00346811">
        <w:rPr>
          <w:color w:val="000000"/>
        </w:rPr>
        <w:t>potwierdzeniu.</w:t>
      </w:r>
    </w:p>
    <w:p w:rsidR="001A31DF" w:rsidRPr="00346811" w:rsidRDefault="004B6507" w:rsidP="004B6507">
      <w:pPr>
        <w:tabs>
          <w:tab w:val="left" w:pos="1680"/>
          <w:tab w:val="left" w:pos="1681"/>
        </w:tabs>
        <w:spacing w:after="120"/>
        <w:ind w:left="993" w:right="-3" w:hanging="426"/>
        <w:jc w:val="both"/>
        <w:rPr>
          <w:color w:val="000000"/>
        </w:rPr>
      </w:pPr>
      <w:r>
        <w:rPr>
          <w:color w:val="000000"/>
        </w:rPr>
        <w:t>3.11.</w:t>
      </w:r>
      <w:r w:rsidR="001A31DF" w:rsidRPr="00346811">
        <w:rPr>
          <w:color w:val="000000"/>
        </w:rPr>
        <w:t>Czas serwera jest synchronizowany z czasem udostępnion</w:t>
      </w:r>
      <w:r>
        <w:rPr>
          <w:color w:val="000000"/>
        </w:rPr>
        <w:t xml:space="preserve">ym przez Główny Urząd Miar, za datę odebrania </w:t>
      </w:r>
      <w:r w:rsidR="001A31DF" w:rsidRPr="00346811">
        <w:rPr>
          <w:color w:val="000000"/>
        </w:rPr>
        <w:t>danych</w:t>
      </w:r>
      <w:r>
        <w:rPr>
          <w:color w:val="000000"/>
        </w:rPr>
        <w:t xml:space="preserve"> od Wykonawcy uznaje się czas zapisu </w:t>
      </w:r>
      <w:r w:rsidR="001A31DF" w:rsidRPr="00346811">
        <w:rPr>
          <w:color w:val="000000"/>
        </w:rPr>
        <w:t xml:space="preserve">danych, </w:t>
      </w:r>
      <w:r>
        <w:rPr>
          <w:color w:val="000000"/>
        </w:rPr>
        <w:br/>
      </w:r>
      <w:r w:rsidR="001A31DF" w:rsidRPr="00346811">
        <w:rPr>
          <w:color w:val="000000"/>
        </w:rPr>
        <w:t>a następnie wyświetlenia informacji o pozytywnym przyjęciu oferty do</w:t>
      </w:r>
      <w:r w:rsidR="001A31DF" w:rsidRPr="00346811">
        <w:rPr>
          <w:color w:val="000000"/>
          <w:spacing w:val="-15"/>
        </w:rPr>
        <w:t xml:space="preserve"> </w:t>
      </w:r>
      <w:r w:rsidR="001A31DF" w:rsidRPr="00346811">
        <w:rPr>
          <w:color w:val="000000"/>
        </w:rPr>
        <w:t>systemu.</w:t>
      </w:r>
    </w:p>
    <w:p w:rsidR="001A31DF" w:rsidRPr="00346811" w:rsidRDefault="007838A9" w:rsidP="007838A9">
      <w:pPr>
        <w:tabs>
          <w:tab w:val="left" w:pos="1680"/>
          <w:tab w:val="left" w:pos="1681"/>
        </w:tabs>
        <w:spacing w:after="120"/>
        <w:ind w:left="993" w:right="-3" w:hanging="426"/>
        <w:jc w:val="both"/>
        <w:rPr>
          <w:color w:val="000000"/>
        </w:rPr>
      </w:pPr>
      <w:r>
        <w:rPr>
          <w:color w:val="000000"/>
        </w:rPr>
        <w:lastRenderedPageBreak/>
        <w:t>3.12.</w:t>
      </w:r>
      <w:r w:rsidR="001A31DF" w:rsidRPr="00346811">
        <w:rPr>
          <w:color w:val="000000"/>
        </w:rPr>
        <w:t>Ofertę należy złożyć w</w:t>
      </w:r>
      <w:r w:rsidR="001A31DF" w:rsidRPr="00346811">
        <w:rPr>
          <w:color w:val="000000"/>
          <w:spacing w:val="-8"/>
        </w:rPr>
        <w:t xml:space="preserve"> </w:t>
      </w:r>
      <w:r w:rsidR="001A31DF" w:rsidRPr="00346811">
        <w:rPr>
          <w:color w:val="000000"/>
        </w:rPr>
        <w:t>oryginale.</w:t>
      </w:r>
    </w:p>
    <w:p w:rsidR="001A31DF" w:rsidRPr="00346811" w:rsidRDefault="007838A9" w:rsidP="007838A9">
      <w:pPr>
        <w:spacing w:after="120"/>
        <w:ind w:left="993" w:hanging="426"/>
        <w:jc w:val="both"/>
      </w:pPr>
      <w:r>
        <w:t>3.13.</w:t>
      </w:r>
      <w:r w:rsidR="001A31DF" w:rsidRPr="00346811">
        <w:t>Jeżeli oryginał dokumentu lub oświadczenia, o których mowa w art. 25 ust. 1 ustawy Pzp lub inne dokumenty lub oświadczenia składane w postępow</w:t>
      </w:r>
      <w:r>
        <w:t xml:space="preserve">aniu nie zostały sporządzone w postaci dokumentu elektronicznego, Wykonawca może sporządzić i przekazać elektroniczną kopię posiadanego dokumentu lub oświadczenia. </w:t>
      </w:r>
      <w:r w:rsidR="001A31DF" w:rsidRPr="00346811">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w:t>
      </w:r>
      <w:r w:rsidR="001A31DF" w:rsidRPr="00346811">
        <w:rPr>
          <w:spacing w:val="-2"/>
        </w:rPr>
        <w:t xml:space="preserve"> </w:t>
      </w:r>
      <w:r w:rsidR="001A31DF" w:rsidRPr="00346811">
        <w:t>oryginałem.</w:t>
      </w:r>
    </w:p>
    <w:p w:rsidR="001A31DF" w:rsidRPr="007838A9" w:rsidRDefault="007838A9" w:rsidP="007838A9">
      <w:pPr>
        <w:spacing w:after="120"/>
        <w:ind w:left="993" w:hanging="426"/>
        <w:jc w:val="both"/>
      </w:pPr>
      <w:r>
        <w:rPr>
          <w:color w:val="000000"/>
        </w:rPr>
        <w:t>3.14.</w:t>
      </w:r>
      <w:r w:rsidR="001A31DF" w:rsidRPr="007838A9">
        <w:t>Wykonawca może przed upływem terminu do składania oferty zmienić lub wycofać oferty za pośrednictwem Formularza składania oferty lub wniosku dostępnym na Platformie Zakupowej (www.platformazakupowa.pl) na stronie dedykowanej niniejszemu 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3.15.</w:t>
      </w:r>
      <w:r w:rsidR="001A31DF" w:rsidRPr="00346811">
        <w:rPr>
          <w:color w:val="000000"/>
        </w:rPr>
        <w:t xml:space="preserve">Z uwagi na fakt, że oferta lub wniosek Wykonawcy są zaszyfrowane nie można </w:t>
      </w:r>
      <w:r w:rsidR="001A31DF" w:rsidRPr="00346811">
        <w:rPr>
          <w:color w:val="000000"/>
          <w:spacing w:val="2"/>
        </w:rPr>
        <w:t xml:space="preserve">ich </w:t>
      </w:r>
      <w:r w:rsidR="001A31DF" w:rsidRPr="00346811">
        <w:rPr>
          <w:color w:val="000000"/>
        </w:rPr>
        <w:t>edytowa</w:t>
      </w:r>
      <w:r>
        <w:rPr>
          <w:color w:val="000000"/>
        </w:rPr>
        <w:t xml:space="preserve">ć. Przez zmianę oferty lub wniosku rozumie się złożenie nowej oferty </w:t>
      </w:r>
      <w:r>
        <w:rPr>
          <w:color w:val="000000"/>
        </w:rPr>
        <w:br/>
      </w:r>
      <w:r w:rsidR="001A31DF" w:rsidRPr="00346811">
        <w:rPr>
          <w:color w:val="000000"/>
        </w:rPr>
        <w:t>i wycofanie poprzedniej, jednak należy to zrobić przed upływem terminu składania ofert w</w:t>
      </w:r>
      <w:r w:rsidR="001A31DF" w:rsidRPr="00346811">
        <w:rPr>
          <w:color w:val="000000"/>
          <w:spacing w:val="-2"/>
        </w:rPr>
        <w:t xml:space="preserve"> </w:t>
      </w:r>
      <w:r w:rsidR="001A31DF" w:rsidRPr="00346811">
        <w:rPr>
          <w:color w:val="000000"/>
        </w:rPr>
        <w:t>postępowaniu.</w:t>
      </w:r>
    </w:p>
    <w:p w:rsidR="001A31DF" w:rsidRPr="00346811" w:rsidRDefault="007838A9" w:rsidP="007838A9">
      <w:pPr>
        <w:tabs>
          <w:tab w:val="left" w:pos="1680"/>
          <w:tab w:val="left" w:pos="1681"/>
        </w:tabs>
        <w:spacing w:after="120"/>
        <w:ind w:left="993" w:right="-3" w:hanging="426"/>
        <w:jc w:val="both"/>
        <w:rPr>
          <w:color w:val="000000"/>
        </w:rPr>
      </w:pPr>
      <w:r>
        <w:rPr>
          <w:color w:val="000000"/>
        </w:rPr>
        <w:t xml:space="preserve">3.16.Złożenie nowej oferty lub wniosku i wycofanie poprzedniej w postępowaniu, </w:t>
      </w:r>
      <w:r>
        <w:rPr>
          <w:color w:val="000000"/>
        </w:rPr>
        <w:br/>
      </w:r>
      <w:r w:rsidR="001A31DF" w:rsidRPr="00346811">
        <w:rPr>
          <w:color w:val="000000"/>
        </w:rPr>
        <w:t>w którym Zamawiający dopuszcza złożenie tylko jednej oferty lub wniosku przed upływem terminu zakończenia składania ofert w postępowaniu powoduje wycofanie oferty uprzednio</w:t>
      </w:r>
      <w:r w:rsidR="001A31DF" w:rsidRPr="00346811">
        <w:rPr>
          <w:color w:val="000000"/>
          <w:spacing w:val="-5"/>
        </w:rPr>
        <w:t xml:space="preserve"> </w:t>
      </w:r>
      <w:r w:rsidR="001A31DF" w:rsidRPr="00346811">
        <w:rPr>
          <w:color w:val="000000"/>
        </w:rPr>
        <w:t>złożonej.</w:t>
      </w:r>
    </w:p>
    <w:p w:rsidR="001A31DF" w:rsidRPr="00346811" w:rsidRDefault="007838A9" w:rsidP="007838A9">
      <w:pPr>
        <w:spacing w:after="120"/>
        <w:ind w:left="993" w:hanging="426"/>
        <w:jc w:val="both"/>
      </w:pPr>
      <w:r>
        <w:t>3.17.</w:t>
      </w:r>
      <w:r w:rsidR="001A31DF" w:rsidRPr="00346811">
        <w:t xml:space="preserve">Wycofanie złożonej oferty powoduje, że Zamawiający nie będzie miał możliwości zapoznania się z nią po upływie terminu zakończenia składania ofert </w:t>
      </w:r>
      <w:r>
        <w:br/>
      </w:r>
      <w:r w:rsidR="001A31DF" w:rsidRPr="00346811">
        <w:t>w</w:t>
      </w:r>
      <w:r w:rsidR="001A31DF" w:rsidRPr="00346811">
        <w:rPr>
          <w:spacing w:val="-15"/>
        </w:rPr>
        <w:t xml:space="preserve"> </w:t>
      </w:r>
      <w:r w:rsidR="001A31DF" w:rsidRPr="00346811">
        <w:t>postępowaniu.</w:t>
      </w:r>
    </w:p>
    <w:p w:rsidR="001A31DF" w:rsidRPr="00346811" w:rsidRDefault="001A31DF" w:rsidP="007838A9">
      <w:pPr>
        <w:tabs>
          <w:tab w:val="left" w:pos="1680"/>
          <w:tab w:val="left" w:pos="1681"/>
        </w:tabs>
        <w:spacing w:after="120"/>
        <w:ind w:left="993" w:right="-3" w:hanging="426"/>
        <w:jc w:val="both"/>
        <w:rPr>
          <w:color w:val="000000"/>
        </w:rPr>
      </w:pPr>
      <w:r w:rsidRPr="00346811">
        <w:rPr>
          <w:color w:val="000000"/>
        </w:rPr>
        <w:t>3.18</w:t>
      </w:r>
      <w:r w:rsidRPr="00346811">
        <w:rPr>
          <w:color w:val="000000"/>
        </w:rPr>
        <w:tab/>
      </w:r>
      <w:r w:rsidR="007838A9">
        <w:rPr>
          <w:color w:val="000000"/>
        </w:rPr>
        <w:t>.</w:t>
      </w:r>
      <w:r w:rsidRPr="00346811">
        <w:rPr>
          <w:color w:val="000000"/>
        </w:rPr>
        <w:t>Wykonawca po upływie terminu do składania oferty nie może skutecznie dokonać zmiany ani wycofać złożonej</w:t>
      </w:r>
      <w:r w:rsidRPr="00346811">
        <w:rPr>
          <w:color w:val="000000"/>
          <w:spacing w:val="-8"/>
        </w:rPr>
        <w:t xml:space="preserve"> </w:t>
      </w:r>
      <w:r w:rsidRPr="00346811">
        <w:rPr>
          <w:color w:val="000000"/>
        </w:rPr>
        <w:t>oferty.</w:t>
      </w:r>
    </w:p>
    <w:p w:rsidR="001A31DF" w:rsidRPr="00346811" w:rsidRDefault="00F91C7C" w:rsidP="00F91C7C">
      <w:pPr>
        <w:tabs>
          <w:tab w:val="left" w:pos="1680"/>
          <w:tab w:val="left" w:pos="1681"/>
        </w:tabs>
        <w:spacing w:after="120"/>
        <w:ind w:left="993" w:right="-3" w:hanging="426"/>
        <w:jc w:val="both"/>
        <w:rPr>
          <w:color w:val="000000"/>
        </w:rPr>
      </w:pPr>
      <w:r>
        <w:rPr>
          <w:color w:val="000000"/>
        </w:rPr>
        <w:t>3.19.</w:t>
      </w:r>
      <w:r w:rsidR="001A31DF" w:rsidRPr="00346811">
        <w:rPr>
          <w:color w:val="000000"/>
        </w:rPr>
        <w:t>Oferta oraz wszystkie załączniki, dokumenty i oświadczenia muszą być podpisane przez Wykonawcę lub osobę/osoby upoważnione do reprezentowania</w:t>
      </w:r>
      <w:r w:rsidR="001A31DF" w:rsidRPr="00346811">
        <w:rPr>
          <w:color w:val="000000"/>
          <w:spacing w:val="-11"/>
        </w:rPr>
        <w:t xml:space="preserve"> </w:t>
      </w:r>
      <w:r w:rsidR="001A31DF" w:rsidRPr="00346811">
        <w:rPr>
          <w:color w:val="000000"/>
        </w:rPr>
        <w:t>Wykonawcy.</w:t>
      </w:r>
    </w:p>
    <w:p w:rsidR="001A31DF" w:rsidRPr="00346811" w:rsidRDefault="00F91C7C" w:rsidP="009E7E0A">
      <w:pPr>
        <w:spacing w:after="120"/>
        <w:ind w:left="993" w:hanging="426"/>
        <w:jc w:val="both"/>
      </w:pPr>
      <w:r>
        <w:t>3.20.</w:t>
      </w:r>
      <w:r w:rsidR="001A31DF" w:rsidRPr="00346811">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001A31DF" w:rsidRPr="00346811">
        <w:br/>
        <w:t>w postaci elektronicznej opatrzonej kwalifikowanym podpisem elektronicznym przez osobę upoważnioną.</w:t>
      </w:r>
    </w:p>
    <w:p w:rsidR="001A31DF" w:rsidRPr="00346811" w:rsidRDefault="009E7E0A" w:rsidP="009E7E0A">
      <w:pPr>
        <w:tabs>
          <w:tab w:val="left" w:pos="993"/>
          <w:tab w:val="left" w:pos="1680"/>
        </w:tabs>
        <w:spacing w:after="120"/>
        <w:ind w:left="993" w:right="-3" w:hanging="426"/>
        <w:jc w:val="both"/>
        <w:rPr>
          <w:color w:val="000000"/>
        </w:rPr>
      </w:pPr>
      <w:r>
        <w:rPr>
          <w:color w:val="000000"/>
        </w:rPr>
        <w:t>3.21.</w:t>
      </w:r>
      <w:r w:rsidR="001A31DF" w:rsidRPr="00346811">
        <w:rPr>
          <w:color w:val="000000"/>
        </w:rPr>
        <w:t>Zgodnie z Rozporządzeniem Ministra Rozwoju z dnia 26 lipc</w:t>
      </w:r>
      <w:r>
        <w:rPr>
          <w:color w:val="000000"/>
        </w:rPr>
        <w:t xml:space="preserve">a 2016 r. </w:t>
      </w:r>
      <w:r>
        <w:rPr>
          <w:color w:val="000000"/>
        </w:rPr>
        <w:br/>
        <w:t xml:space="preserve">w sprawie rodzajów dokumentów, jakich może żądać Zamawiający od Wykonawcy </w:t>
      </w:r>
      <w:r w:rsidR="001A31DF" w:rsidRPr="00346811">
        <w:rPr>
          <w:color w:val="000000"/>
        </w:rPr>
        <w:t>w postępowaniu o udzielenie</w:t>
      </w:r>
      <w:r w:rsidR="001A31DF" w:rsidRPr="00346811">
        <w:rPr>
          <w:color w:val="000000"/>
          <w:spacing w:val="-2"/>
        </w:rPr>
        <w:t xml:space="preserve"> </w:t>
      </w:r>
      <w:r w:rsidR="001A31DF" w:rsidRPr="00346811">
        <w:rPr>
          <w:color w:val="000000"/>
        </w:rPr>
        <w:t>zamówienia:</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before="2" w:line="235" w:lineRule="auto"/>
        <w:ind w:left="1418" w:right="-3"/>
        <w:jc w:val="both"/>
        <w:rPr>
          <w:color w:val="000000"/>
        </w:rPr>
      </w:pPr>
      <w:r w:rsidRPr="00346811">
        <w:rPr>
          <w:color w:val="000000"/>
        </w:rPr>
        <w:t>dokumenty lub oświadczenia, o których mowa we wskazanym powyżej rozporządzeniu składane są w oryginale w postaci dokumentu elektronicznego lub elektronicznej kopii dokumentu lub oświadczenia poświadczonego za zgodność z</w:t>
      </w:r>
      <w:r w:rsidRPr="00346811">
        <w:rPr>
          <w:color w:val="000000"/>
          <w:spacing w:val="-1"/>
        </w:rPr>
        <w:t xml:space="preserve"> </w:t>
      </w:r>
      <w:r w:rsidRPr="00346811">
        <w:rPr>
          <w:color w:val="000000"/>
        </w:rPr>
        <w:t>oryginałem;</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line="232" w:lineRule="auto"/>
        <w:ind w:left="1418" w:right="-3"/>
        <w:jc w:val="both"/>
        <w:rPr>
          <w:color w:val="000000"/>
        </w:rPr>
      </w:pPr>
      <w:r w:rsidRPr="00346811">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31DF" w:rsidRPr="00346811" w:rsidRDefault="001A31DF" w:rsidP="004D32FD">
      <w:pPr>
        <w:pStyle w:val="Akapitzlist"/>
        <w:widowControl w:val="0"/>
        <w:numPr>
          <w:ilvl w:val="2"/>
          <w:numId w:val="24"/>
        </w:numPr>
        <w:tabs>
          <w:tab w:val="left" w:pos="1418"/>
        </w:tabs>
        <w:suppressAutoHyphens w:val="0"/>
        <w:autoSpaceDE w:val="0"/>
        <w:autoSpaceDN w:val="0"/>
        <w:spacing w:before="4" w:after="120" w:line="232" w:lineRule="auto"/>
        <w:ind w:left="1418" w:right="-3"/>
        <w:jc w:val="both"/>
        <w:rPr>
          <w:color w:val="000000"/>
        </w:rPr>
      </w:pPr>
      <w:r w:rsidRPr="00346811">
        <w:rPr>
          <w:color w:val="000000"/>
        </w:rPr>
        <w:t>poświadczenie za zgodność z oryginałem elektronicznej kopii dokumentu lub oświadczenia następuje przy użyciu kwalifikowanego podpisu</w:t>
      </w:r>
      <w:r w:rsidRPr="00346811">
        <w:rPr>
          <w:color w:val="000000"/>
          <w:spacing w:val="-21"/>
        </w:rPr>
        <w:t xml:space="preserve"> </w:t>
      </w:r>
      <w:r w:rsidRPr="00346811">
        <w:rPr>
          <w:color w:val="000000"/>
        </w:rPr>
        <w:t>elektronicznego.</w:t>
      </w:r>
    </w:p>
    <w:p w:rsidR="001A31DF" w:rsidRPr="00346811" w:rsidRDefault="009E7E0A" w:rsidP="009E7E0A">
      <w:pPr>
        <w:tabs>
          <w:tab w:val="left" w:pos="993"/>
        </w:tabs>
        <w:spacing w:after="120"/>
        <w:ind w:left="993" w:right="-3" w:hanging="426"/>
        <w:jc w:val="both"/>
        <w:rPr>
          <w:color w:val="000000"/>
        </w:rPr>
      </w:pPr>
      <w:r>
        <w:rPr>
          <w:color w:val="000000"/>
        </w:rPr>
        <w:lastRenderedPageBreak/>
        <w:t>3.22.</w:t>
      </w:r>
      <w:r w:rsidR="001A31DF" w:rsidRPr="00346811">
        <w:rPr>
          <w:color w:val="000000"/>
        </w:rPr>
        <w:t>Ofertę należy sporządzić z wykorzystaniem formularzy/ druków stanowiących załączniki do niniejszej SIWZ, bądź zgodnie z tymi formularzami.</w:t>
      </w:r>
    </w:p>
    <w:p w:rsidR="001A31DF" w:rsidRPr="00346811" w:rsidRDefault="009E7E0A" w:rsidP="009E7E0A">
      <w:pPr>
        <w:spacing w:after="120"/>
        <w:ind w:left="993" w:right="-3" w:hanging="426"/>
        <w:jc w:val="both"/>
        <w:rPr>
          <w:color w:val="000000"/>
        </w:rPr>
      </w:pPr>
      <w:r>
        <w:rPr>
          <w:color w:val="000000"/>
        </w:rPr>
        <w:t>3.23.</w:t>
      </w:r>
      <w:r w:rsidR="001A31DF" w:rsidRPr="00346811">
        <w:rPr>
          <w:color w:val="000000"/>
        </w:rPr>
        <w:t>W przypadku, gdy Wykonawcę reprezentuje pełnomocnik, do oferty musi być dołączone pełnomocnictwo, określające zakres</w:t>
      </w:r>
      <w:r w:rsidR="001A31DF" w:rsidRPr="00346811">
        <w:rPr>
          <w:color w:val="000000"/>
          <w:spacing w:val="-6"/>
        </w:rPr>
        <w:t xml:space="preserve"> </w:t>
      </w:r>
      <w:r w:rsidR="001A31DF" w:rsidRPr="00346811">
        <w:rPr>
          <w:color w:val="000000"/>
        </w:rPr>
        <w:t>umocowania.</w:t>
      </w:r>
    </w:p>
    <w:p w:rsidR="001A31DF" w:rsidRPr="00346811" w:rsidRDefault="009E7E0A" w:rsidP="009E7E0A">
      <w:pPr>
        <w:spacing w:after="120"/>
        <w:ind w:left="993" w:right="-3" w:hanging="426"/>
        <w:jc w:val="both"/>
        <w:rPr>
          <w:color w:val="000000"/>
        </w:rPr>
      </w:pPr>
      <w:r>
        <w:rPr>
          <w:color w:val="000000"/>
        </w:rPr>
        <w:t>3.24.</w:t>
      </w:r>
      <w:r w:rsidR="001A31DF" w:rsidRPr="00346811">
        <w:rPr>
          <w:color w:val="000000"/>
        </w:rPr>
        <w:t>Uprawnienie do podpisania dokumentów musi wynikać z odpisu KRS, ewidencji działalności gospodarczej albo z załączonego pełnomocnictwa.</w:t>
      </w:r>
    </w:p>
    <w:p w:rsidR="001A31DF" w:rsidRPr="00346811" w:rsidRDefault="009E7E0A" w:rsidP="009E7E0A">
      <w:pPr>
        <w:spacing w:after="120"/>
        <w:ind w:left="993" w:hanging="426"/>
        <w:jc w:val="both"/>
      </w:pPr>
      <w:r>
        <w:t>3.25.</w:t>
      </w:r>
      <w:r w:rsidR="001A31DF" w:rsidRPr="00346811">
        <w:t>Wykonawca ma prawo złożyć tylko jedną ofertę i zaproponować tylko jedną</w:t>
      </w:r>
      <w:r w:rsidR="001A31DF" w:rsidRPr="00346811">
        <w:rPr>
          <w:spacing w:val="-8"/>
        </w:rPr>
        <w:t xml:space="preserve"> </w:t>
      </w:r>
      <w:r w:rsidR="001A31DF" w:rsidRPr="00346811">
        <w:t>cenę.</w:t>
      </w:r>
    </w:p>
    <w:p w:rsidR="001A31DF" w:rsidRPr="00346811" w:rsidRDefault="009E7E0A" w:rsidP="009E7E0A">
      <w:pPr>
        <w:spacing w:after="120"/>
        <w:ind w:left="993" w:right="-3" w:hanging="426"/>
        <w:jc w:val="both"/>
        <w:rPr>
          <w:color w:val="000000"/>
        </w:rPr>
      </w:pPr>
      <w:r>
        <w:rPr>
          <w:color w:val="000000"/>
        </w:rPr>
        <w:t>3.26.</w:t>
      </w:r>
      <w:r w:rsidR="001A31DF" w:rsidRPr="00346811">
        <w:rPr>
          <w:color w:val="000000"/>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001A31DF" w:rsidRPr="00346811">
        <w:rPr>
          <w:color w:val="000000"/>
          <w:spacing w:val="-3"/>
        </w:rPr>
        <w:t xml:space="preserve"> </w:t>
      </w:r>
      <w:r w:rsidR="001A31DF" w:rsidRPr="00346811">
        <w:rPr>
          <w:color w:val="000000"/>
        </w:rPr>
        <w:t>poufności.</w:t>
      </w:r>
    </w:p>
    <w:p w:rsidR="001A31DF" w:rsidRPr="00346811" w:rsidRDefault="009E7E0A" w:rsidP="009E7E0A">
      <w:pPr>
        <w:spacing w:after="120"/>
        <w:ind w:left="993" w:right="-3" w:hanging="426"/>
        <w:jc w:val="both"/>
        <w:rPr>
          <w:color w:val="000000"/>
        </w:rPr>
      </w:pPr>
      <w:r>
        <w:rPr>
          <w:color w:val="000000"/>
        </w:rPr>
        <w:t>3.27.</w:t>
      </w:r>
      <w:r w:rsidR="001A31DF" w:rsidRPr="00346811">
        <w:rPr>
          <w:color w:val="000000"/>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001A31DF" w:rsidRPr="00346811">
        <w:rPr>
          <w:color w:val="000000"/>
          <w:spacing w:val="-2"/>
        </w:rPr>
        <w:t xml:space="preserve"> </w:t>
      </w:r>
      <w:r w:rsidR="001A31DF" w:rsidRPr="00346811">
        <w:rPr>
          <w:color w:val="000000"/>
        </w:rPr>
        <w:t>(ZIP).</w:t>
      </w:r>
    </w:p>
    <w:p w:rsidR="001A31DF" w:rsidRPr="00346811" w:rsidRDefault="001A31DF" w:rsidP="009E7E0A">
      <w:pPr>
        <w:spacing w:after="120"/>
        <w:ind w:left="993" w:hanging="426"/>
        <w:jc w:val="both"/>
      </w:pPr>
      <w:r w:rsidRPr="00346811">
        <w:t>3.</w:t>
      </w:r>
      <w:r w:rsidR="009E7E0A">
        <w:t>28.</w:t>
      </w:r>
      <w:r w:rsidRPr="00346811">
        <w:t>Zamawiający informuje, że w przypadku kiedy Wykon</w:t>
      </w:r>
      <w:r w:rsidR="009E7E0A">
        <w:t xml:space="preserve">awca otrzyma od niego wezwanie w trybie art. 90 ustawy Pzp, a złożone przez niego wyjaśnienia </w:t>
      </w:r>
      <w:r w:rsidRPr="00346811">
        <w:t xml:space="preserve">i/lub  dowody </w:t>
      </w:r>
      <w:r w:rsidR="009E7E0A">
        <w:t xml:space="preserve">stanowić będą tajemnicę przedsiębiorstwa w rozumieniu ustawy </w:t>
      </w:r>
      <w:r w:rsidR="009E7E0A">
        <w:br/>
      </w:r>
      <w:r w:rsidRPr="00346811">
        <w:t>o zwalczaniu nieuczciwej konkurencji Wykonawcy będzie przysługiwało prawo zastrzeżenia ich jako tajemnica przedsiębiorstwa. Przedmi</w:t>
      </w:r>
      <w:r w:rsidR="009E7E0A">
        <w:t xml:space="preserve">otowe zastrzeżenie zamawiający uzna za skuteczne wyłącznie w </w:t>
      </w:r>
      <w:r w:rsidRPr="00346811">
        <w:t>sytuacji, kiedy Wykonawca oprócz samego zastrzeżenia, jednocześnie wykaże, iż dane informacje stanowią tajemnicę</w:t>
      </w:r>
      <w:r w:rsidRPr="00346811">
        <w:rPr>
          <w:spacing w:val="-3"/>
        </w:rPr>
        <w:t xml:space="preserve"> </w:t>
      </w:r>
      <w:r w:rsidRPr="00346811">
        <w:t>przedsiębiorstwa</w:t>
      </w:r>
    </w:p>
    <w:p w:rsidR="001A31DF" w:rsidRPr="00346811" w:rsidRDefault="009E7E0A" w:rsidP="009E7E0A">
      <w:pPr>
        <w:tabs>
          <w:tab w:val="left" w:pos="968"/>
        </w:tabs>
        <w:spacing w:after="120"/>
        <w:ind w:left="993" w:right="-3" w:hanging="426"/>
        <w:jc w:val="both"/>
        <w:rPr>
          <w:color w:val="000000"/>
        </w:rPr>
      </w:pPr>
      <w:r>
        <w:rPr>
          <w:color w:val="000000"/>
        </w:rPr>
        <w:t>3.29.</w:t>
      </w:r>
      <w:r w:rsidR="001A31DF" w:rsidRPr="00346811">
        <w:rPr>
          <w:color w:val="000000"/>
        </w:rPr>
        <w:t>Wykonawca nie może zastrzec informacji, o których mowa w art. 86 ust. 4 ustawy Pzp, tj. nazwy (firmy) oraz adresy Wykonawców, a także informacji</w:t>
      </w:r>
      <w:r w:rsidR="001A31DF" w:rsidRPr="00346811">
        <w:rPr>
          <w:color w:val="000000"/>
          <w:spacing w:val="39"/>
        </w:rPr>
        <w:t xml:space="preserve"> </w:t>
      </w:r>
      <w:r w:rsidR="001A31DF" w:rsidRPr="00346811">
        <w:rPr>
          <w:color w:val="000000"/>
        </w:rPr>
        <w:t>dotyczących ceny, terminu wykonania zamówienia, okresu gwarancji i warunków płatności zawartych w ofertach.</w:t>
      </w:r>
    </w:p>
    <w:p w:rsidR="001A31DF" w:rsidRPr="00346811" w:rsidRDefault="001A31DF" w:rsidP="009E7E0A">
      <w:pPr>
        <w:tabs>
          <w:tab w:val="left" w:pos="993"/>
        </w:tabs>
        <w:spacing w:after="120"/>
        <w:ind w:left="993" w:right="-3" w:hanging="426"/>
        <w:jc w:val="both"/>
        <w:rPr>
          <w:color w:val="000000"/>
        </w:rPr>
      </w:pPr>
      <w:r w:rsidRPr="00346811">
        <w:rPr>
          <w:color w:val="000000"/>
        </w:rPr>
        <w:t>3</w:t>
      </w:r>
      <w:r w:rsidR="009E7E0A">
        <w:rPr>
          <w:color w:val="000000"/>
        </w:rPr>
        <w:t>.30.</w:t>
      </w:r>
      <w:r w:rsidRPr="00346811">
        <w:rPr>
          <w:color w:val="000000"/>
        </w:rPr>
        <w:t>Platforma szyfruje oferty w taki sposób, aby nie było można zapoznać się z ich treścią do terminu otwarcia</w:t>
      </w:r>
      <w:r w:rsidRPr="00346811">
        <w:rPr>
          <w:color w:val="000000"/>
          <w:spacing w:val="-1"/>
        </w:rPr>
        <w:t xml:space="preserve"> </w:t>
      </w:r>
      <w:r w:rsidRPr="00346811">
        <w:rPr>
          <w:color w:val="000000"/>
        </w:rPr>
        <w:t>ofert.</w:t>
      </w:r>
    </w:p>
    <w:p w:rsidR="000F6919" w:rsidRPr="00346811" w:rsidRDefault="000F6919" w:rsidP="00952D49">
      <w:pPr>
        <w:pStyle w:val="Tytu"/>
        <w:numPr>
          <w:ilvl w:val="0"/>
          <w:numId w:val="5"/>
        </w:numPr>
        <w:ind w:left="567" w:hanging="578"/>
        <w:jc w:val="both"/>
        <w:rPr>
          <w:color w:val="000000"/>
          <w:sz w:val="24"/>
        </w:rPr>
      </w:pPr>
      <w:r w:rsidRPr="00346811">
        <w:rPr>
          <w:color w:val="000000"/>
          <w:sz w:val="24"/>
        </w:rPr>
        <w:t>Miejsce oraz termin składania i otwarcia ofert - art. 36 ust.1 pkt 11 ustawy Pzp.</w:t>
      </w:r>
    </w:p>
    <w:p w:rsidR="00BB4785" w:rsidRPr="00346811" w:rsidRDefault="00BB4785" w:rsidP="0040625E">
      <w:pPr>
        <w:pStyle w:val="Tytu"/>
        <w:ind w:left="708"/>
        <w:jc w:val="both"/>
        <w:rPr>
          <w:b w:val="0"/>
          <w:color w:val="000000"/>
          <w:sz w:val="24"/>
        </w:rPr>
      </w:pPr>
    </w:p>
    <w:p w:rsidR="00BB4785" w:rsidRDefault="00BB4785" w:rsidP="00952D49">
      <w:pPr>
        <w:pStyle w:val="Tytu"/>
        <w:ind w:left="567" w:hanging="567"/>
        <w:jc w:val="both"/>
        <w:rPr>
          <w:b w:val="0"/>
          <w:color w:val="000000"/>
          <w:sz w:val="24"/>
        </w:rPr>
      </w:pPr>
      <w:r w:rsidRPr="00346811">
        <w:rPr>
          <w:color w:val="000000"/>
          <w:sz w:val="24"/>
        </w:rPr>
        <w:t xml:space="preserve">1. </w:t>
      </w:r>
      <w:r w:rsidR="00952D49">
        <w:rPr>
          <w:color w:val="000000"/>
          <w:sz w:val="24"/>
        </w:rPr>
        <w:tab/>
      </w:r>
      <w:r w:rsidRPr="00346811">
        <w:rPr>
          <w:color w:val="000000"/>
          <w:sz w:val="24"/>
        </w:rPr>
        <w:t xml:space="preserve">Każdy Wykonawca może złożyć w niniejszym przetargu tylko jedną ofertę za pośrednictwem Platformy Zakupowej: </w:t>
      </w:r>
      <w:hyperlink r:id="rId23">
        <w:r w:rsidRPr="00346811">
          <w:rPr>
            <w:b w:val="0"/>
            <w:color w:val="000000"/>
            <w:sz w:val="24"/>
          </w:rPr>
          <w:t>www.platformazakupowa.pl</w:t>
        </w:r>
      </w:hyperlink>
      <w:r w:rsidRPr="00346811">
        <w:rPr>
          <w:color w:val="000000"/>
          <w:sz w:val="24"/>
        </w:rPr>
        <w:t xml:space="preserve"> podpisując </w:t>
      </w:r>
      <w:r w:rsidR="005B52F2" w:rsidRPr="00346811">
        <w:rPr>
          <w:color w:val="000000"/>
          <w:sz w:val="24"/>
        </w:rPr>
        <w:t>ją</w:t>
      </w:r>
      <w:r w:rsidRPr="00346811">
        <w:rPr>
          <w:color w:val="000000"/>
          <w:sz w:val="24"/>
        </w:rPr>
        <w:t xml:space="preserve"> </w:t>
      </w:r>
      <w:r w:rsidRPr="00346811">
        <w:rPr>
          <w:color w:val="000000"/>
          <w:sz w:val="24"/>
        </w:rPr>
        <w:br/>
        <w:t xml:space="preserve">za pomocą elektronicznego podpisu kwalifikowanego </w:t>
      </w:r>
      <w:r w:rsidRPr="00346811">
        <w:rPr>
          <w:b w:val="0"/>
          <w:color w:val="000000"/>
          <w:sz w:val="24"/>
        </w:rPr>
        <w:t>lub</w:t>
      </w:r>
      <w:r w:rsidRPr="00346811">
        <w:rPr>
          <w:color w:val="000000"/>
          <w:sz w:val="24"/>
        </w:rPr>
        <w:t xml:space="preserve"> w sposób tradycyjny </w:t>
      </w:r>
      <w:r w:rsidRPr="00346811">
        <w:rPr>
          <w:color w:val="000000"/>
          <w:sz w:val="24"/>
        </w:rPr>
        <w:br/>
        <w:t>za pośrednictwem poczty</w:t>
      </w:r>
      <w:r w:rsidRPr="00346811">
        <w:rPr>
          <w:color w:val="000000"/>
          <w:spacing w:val="-6"/>
          <w:sz w:val="24"/>
        </w:rPr>
        <w:t xml:space="preserve"> </w:t>
      </w:r>
      <w:r w:rsidRPr="00346811">
        <w:rPr>
          <w:color w:val="000000"/>
          <w:sz w:val="24"/>
        </w:rPr>
        <w:t xml:space="preserve">tradycyjnej, osobiście lub przez posłańca, </w:t>
      </w:r>
      <w:r w:rsidRPr="00346811">
        <w:rPr>
          <w:b w:val="0"/>
          <w:color w:val="000000"/>
          <w:sz w:val="24"/>
        </w:rPr>
        <w:t>na adres:</w:t>
      </w:r>
    </w:p>
    <w:p w:rsidR="00952D49" w:rsidRPr="00952D49" w:rsidRDefault="00952D49" w:rsidP="00952D49">
      <w:pPr>
        <w:pStyle w:val="Podtytu"/>
        <w:spacing w:before="0" w:after="0"/>
        <w:rPr>
          <w:i w:val="0"/>
        </w:rPr>
      </w:pPr>
    </w:p>
    <w:p w:rsidR="00BB4785" w:rsidRPr="00346811" w:rsidRDefault="00BB4785" w:rsidP="00952D49">
      <w:pPr>
        <w:pStyle w:val="Tytu"/>
        <w:rPr>
          <w:color w:val="000000"/>
          <w:sz w:val="24"/>
        </w:rPr>
      </w:pPr>
      <w:r w:rsidRPr="00346811">
        <w:rPr>
          <w:color w:val="000000"/>
          <w:sz w:val="24"/>
        </w:rPr>
        <w:t>6 Wojskowy Oddział Gospodarczy</w:t>
      </w:r>
    </w:p>
    <w:p w:rsidR="00BB4785" w:rsidRPr="00346811" w:rsidRDefault="00BB4785" w:rsidP="00952D49">
      <w:pPr>
        <w:pStyle w:val="Tytu"/>
        <w:spacing w:before="120" w:after="120"/>
        <w:rPr>
          <w:bCs w:val="0"/>
          <w:color w:val="000000"/>
          <w:sz w:val="24"/>
        </w:rPr>
      </w:pPr>
      <w:r w:rsidRPr="00346811">
        <w:rPr>
          <w:bCs w:val="0"/>
          <w:color w:val="000000"/>
          <w:sz w:val="24"/>
        </w:rPr>
        <w:t>Lędowo – Osiedle 1N</w:t>
      </w:r>
    </w:p>
    <w:p w:rsidR="00BB4785" w:rsidRDefault="00BB4785" w:rsidP="00952D49">
      <w:pPr>
        <w:pStyle w:val="Tytu"/>
        <w:rPr>
          <w:b w:val="0"/>
          <w:color w:val="000000"/>
          <w:sz w:val="24"/>
        </w:rPr>
      </w:pPr>
      <w:r w:rsidRPr="00346811">
        <w:rPr>
          <w:bCs w:val="0"/>
          <w:color w:val="000000"/>
          <w:sz w:val="24"/>
        </w:rPr>
        <w:t>76 – 271 Ustka</w:t>
      </w:r>
    </w:p>
    <w:p w:rsidR="00952D49" w:rsidRPr="00952D49" w:rsidRDefault="00952D49" w:rsidP="00952D49">
      <w:pPr>
        <w:jc w:val="center"/>
      </w:pPr>
    </w:p>
    <w:p w:rsidR="00BB4785" w:rsidRPr="006476DE" w:rsidRDefault="00BB4785" w:rsidP="00952D49">
      <w:pPr>
        <w:pStyle w:val="Tytu"/>
        <w:spacing w:after="120"/>
        <w:ind w:left="567"/>
        <w:jc w:val="both"/>
        <w:rPr>
          <w:sz w:val="24"/>
        </w:rPr>
      </w:pPr>
      <w:r w:rsidRPr="00346811">
        <w:rPr>
          <w:b w:val="0"/>
          <w:color w:val="000000"/>
          <w:sz w:val="24"/>
        </w:rPr>
        <w:t xml:space="preserve">lub </w:t>
      </w:r>
      <w:r w:rsidRPr="00346811">
        <w:rPr>
          <w:color w:val="000000"/>
          <w:sz w:val="24"/>
        </w:rPr>
        <w:t>dostarczyć do kancelarii 6 WOG</w:t>
      </w:r>
      <w:r w:rsidRPr="00346811">
        <w:rPr>
          <w:b w:val="0"/>
          <w:color w:val="000000"/>
          <w:sz w:val="24"/>
        </w:rPr>
        <w:t xml:space="preserve"> </w:t>
      </w:r>
      <w:r w:rsidRPr="00346811">
        <w:rPr>
          <w:bCs w:val="0"/>
          <w:color w:val="000000"/>
          <w:sz w:val="24"/>
        </w:rPr>
        <w:t>–</w:t>
      </w:r>
      <w:r w:rsidRPr="00346811">
        <w:rPr>
          <w:b w:val="0"/>
          <w:color w:val="000000"/>
          <w:sz w:val="24"/>
        </w:rPr>
        <w:t xml:space="preserve"> budynek nr 25, pokój nr 9 do dnia </w:t>
      </w:r>
      <w:r w:rsidRPr="00346811">
        <w:rPr>
          <w:b w:val="0"/>
          <w:color w:val="000000"/>
          <w:sz w:val="24"/>
        </w:rPr>
        <w:br/>
      </w:r>
      <w:r w:rsidR="00B21DCC" w:rsidRPr="00B21DCC">
        <w:rPr>
          <w:sz w:val="24"/>
        </w:rPr>
        <w:t>12</w:t>
      </w:r>
      <w:r w:rsidRPr="00B21DCC">
        <w:rPr>
          <w:sz w:val="24"/>
        </w:rPr>
        <w:t>.0</w:t>
      </w:r>
      <w:r w:rsidR="00B21DCC" w:rsidRPr="00B21DCC">
        <w:rPr>
          <w:sz w:val="24"/>
        </w:rPr>
        <w:t>2</w:t>
      </w:r>
      <w:r w:rsidRPr="00B21DCC">
        <w:rPr>
          <w:sz w:val="24"/>
        </w:rPr>
        <w:t>.20</w:t>
      </w:r>
      <w:r w:rsidR="00AE380C" w:rsidRPr="00B21DCC">
        <w:rPr>
          <w:sz w:val="24"/>
        </w:rPr>
        <w:t>20</w:t>
      </w:r>
      <w:r w:rsidRPr="00B21DCC">
        <w:rPr>
          <w:sz w:val="24"/>
        </w:rPr>
        <w:t xml:space="preserve"> r. do godz. 10</w:t>
      </w:r>
      <w:r w:rsidRPr="00B21DCC">
        <w:rPr>
          <w:sz w:val="24"/>
          <w:vertAlign w:val="superscript"/>
        </w:rPr>
        <w:t>00</w:t>
      </w:r>
      <w:r w:rsidR="005B52F2" w:rsidRPr="00B21DCC">
        <w:rPr>
          <w:sz w:val="24"/>
        </w:rPr>
        <w:t>.</w:t>
      </w:r>
    </w:p>
    <w:p w:rsidR="00BB4785" w:rsidRPr="006476DE" w:rsidRDefault="00BB4785" w:rsidP="00952D49">
      <w:pPr>
        <w:pStyle w:val="Akapitzlist"/>
        <w:widowControl w:val="0"/>
        <w:tabs>
          <w:tab w:val="left" w:pos="567"/>
        </w:tabs>
        <w:suppressAutoHyphens w:val="0"/>
        <w:autoSpaceDE w:val="0"/>
        <w:autoSpaceDN w:val="0"/>
        <w:spacing w:after="120"/>
        <w:ind w:left="567" w:right="250" w:hanging="567"/>
        <w:jc w:val="both"/>
      </w:pPr>
      <w:r w:rsidRPr="006476DE">
        <w:t xml:space="preserve">2. </w:t>
      </w:r>
      <w:r w:rsidR="00952D49" w:rsidRPr="006476DE">
        <w:tab/>
      </w:r>
      <w:r w:rsidRPr="006476DE">
        <w:t xml:space="preserve">Termin składania ofert </w:t>
      </w:r>
      <w:r w:rsidRPr="00B21DCC">
        <w:t xml:space="preserve">upływa </w:t>
      </w:r>
      <w:r w:rsidR="00B21DCC" w:rsidRPr="00B21DCC">
        <w:rPr>
          <w:b/>
        </w:rPr>
        <w:t>12</w:t>
      </w:r>
      <w:r w:rsidRPr="00B21DCC">
        <w:rPr>
          <w:b/>
        </w:rPr>
        <w:t>.0</w:t>
      </w:r>
      <w:r w:rsidR="00B21DCC" w:rsidRPr="00B21DCC">
        <w:rPr>
          <w:b/>
        </w:rPr>
        <w:t>2</w:t>
      </w:r>
      <w:r w:rsidRPr="00B21DCC">
        <w:rPr>
          <w:b/>
        </w:rPr>
        <w:t>.20</w:t>
      </w:r>
      <w:r w:rsidR="00AE380C" w:rsidRPr="00B21DCC">
        <w:rPr>
          <w:b/>
        </w:rPr>
        <w:t>20</w:t>
      </w:r>
      <w:r w:rsidRPr="00B21DCC">
        <w:rPr>
          <w:b/>
        </w:rPr>
        <w:t xml:space="preserve"> r. o godz. 10</w:t>
      </w:r>
      <w:r w:rsidRPr="00B21DCC">
        <w:rPr>
          <w:b/>
          <w:vertAlign w:val="superscript"/>
        </w:rPr>
        <w:t>00</w:t>
      </w:r>
      <w:r w:rsidRPr="00B21DCC">
        <w:rPr>
          <w:b/>
        </w:rPr>
        <w:t>.</w:t>
      </w:r>
    </w:p>
    <w:p w:rsidR="000F6919" w:rsidRPr="00346811" w:rsidRDefault="00BB4785" w:rsidP="00952D49">
      <w:pPr>
        <w:pStyle w:val="Tytu"/>
        <w:spacing w:after="120"/>
        <w:ind w:left="567" w:hanging="567"/>
        <w:jc w:val="both"/>
        <w:rPr>
          <w:b w:val="0"/>
          <w:color w:val="000000"/>
          <w:sz w:val="24"/>
        </w:rPr>
      </w:pPr>
      <w:r w:rsidRPr="00952D49">
        <w:rPr>
          <w:b w:val="0"/>
          <w:bCs w:val="0"/>
          <w:color w:val="000000"/>
          <w:sz w:val="24"/>
        </w:rPr>
        <w:t>3.</w:t>
      </w:r>
      <w:r w:rsidRPr="00346811">
        <w:rPr>
          <w:bCs w:val="0"/>
          <w:color w:val="000000"/>
          <w:sz w:val="24"/>
        </w:rPr>
        <w:t xml:space="preserve"> </w:t>
      </w:r>
      <w:r w:rsidR="00952D49">
        <w:rPr>
          <w:bCs w:val="0"/>
          <w:color w:val="000000"/>
          <w:sz w:val="24"/>
        </w:rPr>
        <w:tab/>
      </w:r>
      <w:r w:rsidR="000F6919" w:rsidRPr="00346811">
        <w:rPr>
          <w:b w:val="0"/>
          <w:color w:val="000000"/>
          <w:sz w:val="24"/>
        </w:rPr>
        <w:t>Oferta, która wpłynie po upływie obowiązującego terminu zostanie niezwłocznie zwrócona.</w:t>
      </w:r>
    </w:p>
    <w:p w:rsidR="000F6919" w:rsidRPr="00346811" w:rsidRDefault="00BB4785" w:rsidP="00952D49">
      <w:pPr>
        <w:pStyle w:val="Tytu"/>
        <w:spacing w:after="120"/>
        <w:ind w:left="567" w:hanging="567"/>
        <w:jc w:val="both"/>
        <w:rPr>
          <w:b w:val="0"/>
          <w:color w:val="000000"/>
          <w:sz w:val="24"/>
        </w:rPr>
      </w:pPr>
      <w:r w:rsidRPr="00346811">
        <w:rPr>
          <w:b w:val="0"/>
          <w:color w:val="000000"/>
          <w:sz w:val="24"/>
        </w:rPr>
        <w:lastRenderedPageBreak/>
        <w:t xml:space="preserve">4. </w:t>
      </w:r>
      <w:r w:rsidR="00952D49">
        <w:rPr>
          <w:b w:val="0"/>
          <w:color w:val="000000"/>
          <w:sz w:val="24"/>
        </w:rPr>
        <w:tab/>
      </w:r>
      <w:r w:rsidR="000F6919" w:rsidRPr="00346811">
        <w:rPr>
          <w:b w:val="0"/>
          <w:color w:val="000000"/>
          <w:sz w:val="24"/>
        </w:rPr>
        <w:t xml:space="preserve">Otwarcie ofert nastąpi w </w:t>
      </w:r>
      <w:r w:rsidR="000F6919" w:rsidRPr="006476DE">
        <w:rPr>
          <w:b w:val="0"/>
          <w:sz w:val="24"/>
        </w:rPr>
        <w:t xml:space="preserve">dniu </w:t>
      </w:r>
      <w:r w:rsidR="00B21DCC" w:rsidRPr="00B21DCC">
        <w:rPr>
          <w:sz w:val="24"/>
        </w:rPr>
        <w:t>12</w:t>
      </w:r>
      <w:r w:rsidR="002A5D75" w:rsidRPr="00B21DCC">
        <w:rPr>
          <w:sz w:val="24"/>
        </w:rPr>
        <w:t>.0</w:t>
      </w:r>
      <w:r w:rsidR="00B21DCC" w:rsidRPr="00B21DCC">
        <w:rPr>
          <w:sz w:val="24"/>
        </w:rPr>
        <w:t>2</w:t>
      </w:r>
      <w:r w:rsidR="00535A87" w:rsidRPr="00B21DCC">
        <w:rPr>
          <w:sz w:val="24"/>
        </w:rPr>
        <w:t>.20</w:t>
      </w:r>
      <w:r w:rsidR="00AE380C" w:rsidRPr="00B21DCC">
        <w:rPr>
          <w:sz w:val="24"/>
        </w:rPr>
        <w:t>20</w:t>
      </w:r>
      <w:r w:rsidR="00535A87" w:rsidRPr="00B21DCC">
        <w:rPr>
          <w:sz w:val="24"/>
        </w:rPr>
        <w:t>r. o godz. 1</w:t>
      </w:r>
      <w:r w:rsidR="00B21DCC" w:rsidRPr="00B21DCC">
        <w:rPr>
          <w:sz w:val="24"/>
        </w:rPr>
        <w:t>0</w:t>
      </w:r>
      <w:r w:rsidR="000F6919" w:rsidRPr="00B21DCC">
        <w:rPr>
          <w:sz w:val="24"/>
        </w:rPr>
        <w:t>:</w:t>
      </w:r>
      <w:r w:rsidR="00B21DCC" w:rsidRPr="00B21DCC">
        <w:rPr>
          <w:sz w:val="24"/>
        </w:rPr>
        <w:t>3</w:t>
      </w:r>
      <w:r w:rsidR="000F6919" w:rsidRPr="00B21DCC">
        <w:rPr>
          <w:sz w:val="24"/>
        </w:rPr>
        <w:t>0</w:t>
      </w:r>
      <w:r w:rsidR="008670D1" w:rsidRPr="00346811">
        <w:rPr>
          <w:b w:val="0"/>
          <w:color w:val="000000"/>
          <w:sz w:val="24"/>
        </w:rPr>
        <w:t xml:space="preserve"> w siedzibie </w:t>
      </w:r>
      <w:r w:rsidR="00952D49">
        <w:rPr>
          <w:b w:val="0"/>
          <w:color w:val="000000"/>
          <w:sz w:val="24"/>
        </w:rPr>
        <w:t>zamawiającego, budynek nr 29</w:t>
      </w:r>
      <w:r w:rsidR="000F6919" w:rsidRPr="00346811">
        <w:rPr>
          <w:b w:val="0"/>
          <w:color w:val="000000"/>
          <w:sz w:val="24"/>
        </w:rPr>
        <w:t>, pokój nr 1</w:t>
      </w:r>
      <w:r w:rsidR="00952D49">
        <w:rPr>
          <w:b w:val="0"/>
          <w:color w:val="000000"/>
          <w:sz w:val="24"/>
        </w:rPr>
        <w:t>10</w:t>
      </w:r>
      <w:r w:rsidR="000F6919" w:rsidRPr="00346811">
        <w:rPr>
          <w:b w:val="0"/>
          <w:color w:val="000000"/>
          <w:sz w:val="24"/>
        </w:rPr>
        <w:t>.</w:t>
      </w:r>
    </w:p>
    <w:p w:rsidR="00BB4785" w:rsidRPr="00346811" w:rsidRDefault="00BB4785" w:rsidP="00952D49">
      <w:pPr>
        <w:tabs>
          <w:tab w:val="left" w:pos="567"/>
        </w:tabs>
        <w:ind w:left="567" w:hanging="567"/>
        <w:rPr>
          <w:color w:val="000000"/>
        </w:rPr>
      </w:pPr>
      <w:r w:rsidRPr="00346811">
        <w:rPr>
          <w:color w:val="000000"/>
        </w:rPr>
        <w:t xml:space="preserve">5. </w:t>
      </w:r>
      <w:r w:rsidR="00952D49">
        <w:rPr>
          <w:color w:val="000000"/>
        </w:rPr>
        <w:tab/>
      </w:r>
      <w:r w:rsidRPr="00346811">
        <w:rPr>
          <w:color w:val="000000"/>
        </w:rPr>
        <w:t>Niezwłocznie po otwarciu ofert zamawiający zamieści na</w:t>
      </w:r>
      <w:r w:rsidRPr="00346811">
        <w:rPr>
          <w:color w:val="000000"/>
          <w:spacing w:val="32"/>
        </w:rPr>
        <w:t xml:space="preserve"> </w:t>
      </w:r>
      <w:r w:rsidRPr="00346811">
        <w:rPr>
          <w:color w:val="000000"/>
        </w:rPr>
        <w:t>stronie Platformy Zakupowej:</w:t>
      </w:r>
    </w:p>
    <w:p w:rsidR="00BB4785" w:rsidRPr="00346811" w:rsidRDefault="007B1F6C" w:rsidP="00952D49">
      <w:pPr>
        <w:pStyle w:val="Nagwek11"/>
        <w:spacing w:before="5" w:line="274" w:lineRule="exact"/>
        <w:ind w:firstLine="305"/>
        <w:rPr>
          <w:color w:val="000000"/>
        </w:rPr>
      </w:pPr>
      <w:hyperlink r:id="rId24" w:history="1">
        <w:r w:rsidR="00BB4785" w:rsidRPr="00346811">
          <w:rPr>
            <w:rStyle w:val="Hipercze"/>
            <w:color w:val="000000"/>
          </w:rPr>
          <w:t>www.platformazakupowa.pl/pn/6wog</w:t>
        </w:r>
      </w:hyperlink>
      <w:r w:rsidR="00BB4785" w:rsidRPr="00346811">
        <w:rPr>
          <w:color w:val="000000"/>
        </w:rPr>
        <w:t xml:space="preserve"> </w:t>
      </w:r>
      <w:r w:rsidR="00BB4785" w:rsidRPr="00346811">
        <w:rPr>
          <w:b w:val="0"/>
          <w:color w:val="000000"/>
        </w:rPr>
        <w:t>informacje dotyczące:</w:t>
      </w:r>
    </w:p>
    <w:p w:rsidR="00BB4785" w:rsidRPr="00346811" w:rsidRDefault="00BB4785" w:rsidP="004D32FD">
      <w:pPr>
        <w:numPr>
          <w:ilvl w:val="2"/>
          <w:numId w:val="25"/>
        </w:numPr>
        <w:ind w:left="993" w:hanging="426"/>
      </w:pPr>
      <w:r w:rsidRPr="00346811">
        <w:t>kwoty, jaka zamierza przeznaczyć na sfinansowanie</w:t>
      </w:r>
      <w:r w:rsidRPr="00346811">
        <w:rPr>
          <w:spacing w:val="-5"/>
        </w:rPr>
        <w:t xml:space="preserve"> </w:t>
      </w:r>
      <w:r w:rsidRPr="00346811">
        <w:t>zamówienia;</w:t>
      </w:r>
    </w:p>
    <w:p w:rsidR="00BB4785" w:rsidRPr="00346811" w:rsidRDefault="00BB4785" w:rsidP="004D32FD">
      <w:pPr>
        <w:pStyle w:val="Akapitzlist"/>
        <w:widowControl w:val="0"/>
        <w:numPr>
          <w:ilvl w:val="1"/>
          <w:numId w:val="25"/>
        </w:numPr>
        <w:tabs>
          <w:tab w:val="left" w:pos="567"/>
        </w:tabs>
        <w:suppressAutoHyphens w:val="0"/>
        <w:autoSpaceDE w:val="0"/>
        <w:autoSpaceDN w:val="0"/>
        <w:ind w:left="993" w:right="255" w:hanging="426"/>
        <w:jc w:val="both"/>
        <w:rPr>
          <w:color w:val="000000"/>
        </w:rPr>
      </w:pPr>
      <w:r w:rsidRPr="00346811">
        <w:rPr>
          <w:color w:val="000000"/>
        </w:rPr>
        <w:t>nazw oraz adresów Wykonawców, którzy złożyli oferty do upływu terminu składania ofert;</w:t>
      </w:r>
    </w:p>
    <w:p w:rsidR="0040625E" w:rsidRPr="00346811" w:rsidRDefault="00952D49" w:rsidP="004D32FD">
      <w:pPr>
        <w:numPr>
          <w:ilvl w:val="1"/>
          <w:numId w:val="25"/>
        </w:numPr>
        <w:ind w:hanging="403"/>
        <w:jc w:val="both"/>
      </w:pPr>
      <w:r>
        <w:t xml:space="preserve">    </w:t>
      </w:r>
      <w:r w:rsidR="00BB4785" w:rsidRPr="00346811">
        <w:t>ceny,  terminu  wykonania,  okresu   gwarancji   i   warunków   płatności   zawartych w</w:t>
      </w:r>
      <w:r w:rsidR="00BB4785" w:rsidRPr="00346811">
        <w:rPr>
          <w:spacing w:val="-1"/>
        </w:rPr>
        <w:t xml:space="preserve"> </w:t>
      </w:r>
      <w:r w:rsidR="00BB4785" w:rsidRPr="00346811">
        <w:t>ofertach.</w:t>
      </w:r>
    </w:p>
    <w:p w:rsidR="00BB4785" w:rsidRPr="00346811" w:rsidRDefault="00BB4785" w:rsidP="00BB4785">
      <w:pPr>
        <w:pStyle w:val="Akapitzlist"/>
        <w:widowControl w:val="0"/>
        <w:tabs>
          <w:tab w:val="left" w:pos="567"/>
        </w:tabs>
        <w:suppressAutoHyphens w:val="0"/>
        <w:autoSpaceDE w:val="0"/>
        <w:autoSpaceDN w:val="0"/>
        <w:ind w:left="567" w:right="257"/>
        <w:jc w:val="both"/>
        <w:rPr>
          <w:color w:val="000000"/>
        </w:rPr>
      </w:pPr>
    </w:p>
    <w:p w:rsidR="000F6919" w:rsidRPr="00346811" w:rsidRDefault="000F6919" w:rsidP="00952D49">
      <w:pPr>
        <w:pStyle w:val="Tytu"/>
        <w:jc w:val="both"/>
        <w:rPr>
          <w:color w:val="000000"/>
          <w:sz w:val="24"/>
          <w:u w:val="single"/>
        </w:rPr>
      </w:pPr>
      <w:r w:rsidRPr="00346811">
        <w:rPr>
          <w:color w:val="000000"/>
          <w:sz w:val="24"/>
          <w:u w:val="single"/>
        </w:rPr>
        <w:t>UWAGA</w:t>
      </w:r>
      <w:r w:rsidR="00952D49">
        <w:rPr>
          <w:color w:val="000000"/>
          <w:sz w:val="24"/>
          <w:u w:val="single"/>
        </w:rPr>
        <w:t>:</w:t>
      </w:r>
    </w:p>
    <w:p w:rsidR="000F6919" w:rsidRPr="00346811" w:rsidRDefault="000F6919">
      <w:pPr>
        <w:pStyle w:val="Tytu"/>
        <w:ind w:left="708"/>
        <w:jc w:val="both"/>
        <w:rPr>
          <w:color w:val="000000"/>
          <w:sz w:val="24"/>
          <w:u w:val="single"/>
        </w:rPr>
      </w:pPr>
    </w:p>
    <w:p w:rsidR="000F6919" w:rsidRPr="00346811" w:rsidRDefault="000F6919" w:rsidP="00952D49">
      <w:pPr>
        <w:jc w:val="both"/>
        <w:rPr>
          <w:color w:val="000000"/>
        </w:rPr>
      </w:pPr>
      <w:r w:rsidRPr="00346811">
        <w:rPr>
          <w:color w:val="000000"/>
        </w:rPr>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346811" w:rsidRDefault="000F6919" w:rsidP="00952D49">
      <w:pPr>
        <w:jc w:val="both"/>
        <w:rPr>
          <w:color w:val="000000"/>
        </w:rPr>
      </w:pPr>
      <w:r w:rsidRPr="00346811">
        <w:rPr>
          <w:color w:val="000000"/>
        </w:rPr>
        <w:t>Za datę wpłynięcia oferty uznaje się datę i godzinę, o której została ona zarejestrowana w kancelarii jawnej.</w:t>
      </w:r>
    </w:p>
    <w:p w:rsidR="000F6919" w:rsidRPr="00346811" w:rsidRDefault="000F6919" w:rsidP="00952D49">
      <w:pPr>
        <w:pStyle w:val="Tytu"/>
        <w:spacing w:after="120"/>
        <w:jc w:val="both"/>
        <w:rPr>
          <w:b w:val="0"/>
          <w:color w:val="000000"/>
          <w:sz w:val="24"/>
        </w:rPr>
      </w:pPr>
      <w:r w:rsidRPr="00346811">
        <w:rPr>
          <w:b w:val="0"/>
          <w:color w:val="000000"/>
          <w:sz w:val="24"/>
        </w:rPr>
        <w:t>Zamawiający nie ponosi odpowiedzialności za oferty złożone w miejscu innym niż wskazane powyżej.</w:t>
      </w:r>
    </w:p>
    <w:p w:rsidR="000F6919" w:rsidRPr="00346811" w:rsidRDefault="000F6919" w:rsidP="00952D49">
      <w:pPr>
        <w:pStyle w:val="Tytu"/>
        <w:numPr>
          <w:ilvl w:val="0"/>
          <w:numId w:val="5"/>
        </w:numPr>
        <w:spacing w:before="120" w:after="120"/>
        <w:ind w:left="567" w:hanging="578"/>
        <w:jc w:val="both"/>
        <w:rPr>
          <w:color w:val="000000"/>
          <w:sz w:val="24"/>
        </w:rPr>
      </w:pPr>
      <w:r w:rsidRPr="00346811">
        <w:rPr>
          <w:color w:val="000000"/>
          <w:sz w:val="24"/>
        </w:rPr>
        <w:t>Opis sposobu obliczania ceny - art. 36 ust.1 pkt 12 ustawy Pzp.</w:t>
      </w:r>
    </w:p>
    <w:p w:rsidR="00952D49" w:rsidRDefault="00952D49" w:rsidP="004D32FD">
      <w:pPr>
        <w:pStyle w:val="Tytu"/>
        <w:numPr>
          <w:ilvl w:val="0"/>
          <w:numId w:val="29"/>
        </w:numPr>
        <w:tabs>
          <w:tab w:val="clear" w:pos="927"/>
          <w:tab w:val="num" w:pos="567"/>
        </w:tabs>
        <w:spacing w:after="120"/>
        <w:ind w:left="567" w:hanging="567"/>
        <w:jc w:val="both"/>
        <w:rPr>
          <w:b w:val="0"/>
          <w:sz w:val="24"/>
        </w:rPr>
      </w:pPr>
      <w:r>
        <w:rPr>
          <w:b w:val="0"/>
          <w:sz w:val="24"/>
        </w:rPr>
        <w:t>W formularzu cenowym,</w:t>
      </w:r>
      <w:r>
        <w:rPr>
          <w:sz w:val="24"/>
        </w:rPr>
        <w:t xml:space="preserve"> </w:t>
      </w:r>
      <w:r>
        <w:rPr>
          <w:b w:val="0"/>
          <w:sz w:val="24"/>
        </w:rPr>
        <w:t>który stanowi załącznik do oferty</w:t>
      </w:r>
      <w:r w:rsidRPr="00640610">
        <w:rPr>
          <w:b w:val="0"/>
          <w:sz w:val="24"/>
        </w:rPr>
        <w:t>,</w:t>
      </w:r>
      <w:r>
        <w:rPr>
          <w:b w:val="0"/>
          <w:sz w:val="24"/>
        </w:rPr>
        <w:t xml:space="preserve"> </w:t>
      </w:r>
      <w:r w:rsidRPr="004D6823">
        <w:rPr>
          <w:b w:val="0"/>
          <w:sz w:val="24"/>
        </w:rPr>
        <w:t xml:space="preserve">należy podać </w:t>
      </w:r>
      <w:r w:rsidR="00A77A0B">
        <w:rPr>
          <w:b w:val="0"/>
          <w:sz w:val="24"/>
        </w:rPr>
        <w:t xml:space="preserve">cenę netto i brutto za wykonanie robót, uwzględniając wszystkie koszty zgodnie w przedmiarem robót oraz specyfikacją techniczną wykonania i odbioru robót budowlanych. </w:t>
      </w:r>
    </w:p>
    <w:p w:rsidR="00C30D02" w:rsidRPr="00C30D02" w:rsidRDefault="00A77A0B" w:rsidP="004D32FD">
      <w:pPr>
        <w:pStyle w:val="Tytu"/>
        <w:numPr>
          <w:ilvl w:val="0"/>
          <w:numId w:val="29"/>
        </w:numPr>
        <w:tabs>
          <w:tab w:val="clear" w:pos="927"/>
          <w:tab w:val="num" w:pos="567"/>
        </w:tabs>
        <w:suppressAutoHyphens w:val="0"/>
        <w:spacing w:after="120"/>
        <w:ind w:left="567" w:hanging="567"/>
        <w:jc w:val="both"/>
        <w:rPr>
          <w:sz w:val="24"/>
          <w:u w:val="single"/>
        </w:rPr>
      </w:pPr>
      <w:r w:rsidRPr="00B03C15">
        <w:rPr>
          <w:sz w:val="24"/>
          <w:u w:val="single"/>
        </w:rPr>
        <w:t>Zamawiający wymaga złożenia kosztorysu ofertowego uproszczonego</w:t>
      </w:r>
      <w:r>
        <w:rPr>
          <w:sz w:val="24"/>
          <w:u w:val="single"/>
        </w:rPr>
        <w:t>,</w:t>
      </w:r>
      <w:r>
        <w:rPr>
          <w:u w:val="single"/>
        </w:rPr>
        <w:t xml:space="preserve"> </w:t>
      </w:r>
      <w:r w:rsidRPr="00B03C15">
        <w:rPr>
          <w:sz w:val="24"/>
          <w:u w:val="single"/>
        </w:rPr>
        <w:t>zawierającego</w:t>
      </w:r>
      <w:r w:rsidRPr="00C30D4E">
        <w:rPr>
          <w:u w:val="single"/>
        </w:rPr>
        <w:t xml:space="preserve"> </w:t>
      </w:r>
      <w:r w:rsidRPr="00B03C15">
        <w:rPr>
          <w:sz w:val="24"/>
          <w:u w:val="single"/>
        </w:rPr>
        <w:t>zestawienie materiałów, robocizny i sprzętu</w:t>
      </w:r>
      <w:r w:rsidRPr="00C30D4E">
        <w:rPr>
          <w:sz w:val="24"/>
          <w:u w:val="single"/>
        </w:rPr>
        <w:t xml:space="preserve"> </w:t>
      </w:r>
      <w:r w:rsidRPr="00B03C15">
        <w:rPr>
          <w:sz w:val="24"/>
          <w:u w:val="single"/>
        </w:rPr>
        <w:t>z cenami jednostkowymi i wartości</w:t>
      </w:r>
      <w:r>
        <w:rPr>
          <w:sz w:val="24"/>
          <w:u w:val="single"/>
        </w:rPr>
        <w:t xml:space="preserve">ą, zgodnie z przedmiarem robót oraz </w:t>
      </w:r>
      <w:r w:rsidRPr="00B03C15">
        <w:rPr>
          <w:sz w:val="24"/>
          <w:u w:val="single"/>
        </w:rPr>
        <w:t>specyfikacją techniczną wykonania i odbioru robót budowlanych</w:t>
      </w:r>
      <w:r>
        <w:rPr>
          <w:sz w:val="24"/>
          <w:u w:val="single"/>
        </w:rPr>
        <w:t>.</w:t>
      </w:r>
    </w:p>
    <w:p w:rsidR="00A77A0B" w:rsidRPr="00A77A0B" w:rsidRDefault="00A77A0B" w:rsidP="004D32FD">
      <w:pPr>
        <w:pStyle w:val="Tytu"/>
        <w:numPr>
          <w:ilvl w:val="0"/>
          <w:numId w:val="29"/>
        </w:numPr>
        <w:tabs>
          <w:tab w:val="clear" w:pos="927"/>
          <w:tab w:val="num" w:pos="567"/>
        </w:tabs>
        <w:suppressAutoHyphens w:val="0"/>
        <w:spacing w:after="120"/>
        <w:ind w:left="567" w:hanging="567"/>
        <w:jc w:val="both"/>
        <w:rPr>
          <w:b w:val="0"/>
          <w:sz w:val="24"/>
        </w:rPr>
      </w:pPr>
      <w:r w:rsidRPr="00DC0208">
        <w:rPr>
          <w:b w:val="0"/>
          <w:sz w:val="24"/>
        </w:rPr>
        <w:t>Wynagrodzenie za wykonanie prac</w:t>
      </w:r>
      <w:r>
        <w:rPr>
          <w:b w:val="0"/>
          <w:sz w:val="24"/>
        </w:rPr>
        <w:t xml:space="preserve"> </w:t>
      </w:r>
      <w:r w:rsidRPr="00DC0208">
        <w:rPr>
          <w:b w:val="0"/>
          <w:sz w:val="24"/>
        </w:rPr>
        <w:t xml:space="preserve">jest </w:t>
      </w:r>
      <w:r w:rsidRPr="00DC0208">
        <w:rPr>
          <w:sz w:val="24"/>
        </w:rPr>
        <w:t>wynagrodzeniem kosztorysowym</w:t>
      </w:r>
      <w:r>
        <w:rPr>
          <w:b w:val="0"/>
          <w:sz w:val="24"/>
        </w:rPr>
        <w:t>.</w:t>
      </w:r>
    </w:p>
    <w:p w:rsidR="00EF6F03" w:rsidRPr="00346811" w:rsidRDefault="000F6919" w:rsidP="004D32FD">
      <w:pPr>
        <w:pStyle w:val="Tytu"/>
        <w:numPr>
          <w:ilvl w:val="0"/>
          <w:numId w:val="29"/>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C30D02" w:rsidRPr="00C30D02" w:rsidRDefault="000F6919" w:rsidP="004D32FD">
      <w:pPr>
        <w:pStyle w:val="Tytu"/>
        <w:numPr>
          <w:ilvl w:val="0"/>
          <w:numId w:val="29"/>
        </w:numPr>
        <w:tabs>
          <w:tab w:val="num" w:pos="567"/>
        </w:tabs>
        <w:suppressAutoHyphens w:val="0"/>
        <w:spacing w:after="24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 xml:space="preserve">a Wykonawcą, którego oferta zostanie uznana za najkorzystniejszą. </w:t>
      </w:r>
    </w:p>
    <w:p w:rsidR="00C30D02" w:rsidRDefault="000F6919" w:rsidP="00C30D02">
      <w:pPr>
        <w:pStyle w:val="Tytu"/>
        <w:numPr>
          <w:ilvl w:val="0"/>
          <w:numId w:val="5"/>
        </w:numPr>
        <w:spacing w:after="120"/>
        <w:ind w:left="567" w:hanging="578"/>
        <w:jc w:val="both"/>
        <w:rPr>
          <w:color w:val="000000"/>
          <w:sz w:val="24"/>
        </w:rPr>
      </w:pPr>
      <w:r w:rsidRPr="00346811">
        <w:rPr>
          <w:color w:val="000000"/>
          <w:sz w:val="24"/>
        </w:rPr>
        <w:t>Opis kryteriów, którymi zamawiający będzie się kierował przy wyborze oferty,  wraz z podaniem wag tych kryteriów i sposobu oceny ofert - art. 36 ust.1 pkt 13 ustawy Pzp.</w:t>
      </w:r>
    </w:p>
    <w:p w:rsidR="00E405AA" w:rsidRDefault="00E405AA" w:rsidP="00E405AA">
      <w:pPr>
        <w:numPr>
          <w:ilvl w:val="1"/>
          <w:numId w:val="3"/>
        </w:numPr>
        <w:tabs>
          <w:tab w:val="clear" w:pos="1156"/>
          <w:tab w:val="left" w:pos="567"/>
        </w:tabs>
        <w:spacing w:line="276" w:lineRule="auto"/>
        <w:ind w:left="567" w:hanging="567"/>
        <w:jc w:val="both"/>
        <w:rPr>
          <w:b/>
        </w:rPr>
      </w:pPr>
      <w:r>
        <w:rPr>
          <w:b/>
        </w:rPr>
        <w:t>Kryteria, którymi Zamawiający będzie się kierował przy wyborze oferty:</w:t>
      </w:r>
    </w:p>
    <w:p w:rsidR="00C30D02" w:rsidRDefault="00C30D02" w:rsidP="00C30D02">
      <w:pPr>
        <w:tabs>
          <w:tab w:val="left" w:pos="567"/>
        </w:tabs>
        <w:spacing w:line="276" w:lineRule="auto"/>
        <w:jc w:val="both"/>
        <w:rPr>
          <w:b/>
        </w:rPr>
      </w:pPr>
    </w:p>
    <w:p w:rsidR="00C30D02" w:rsidRPr="00246225" w:rsidRDefault="00C30D02" w:rsidP="004D32FD">
      <w:pPr>
        <w:numPr>
          <w:ilvl w:val="0"/>
          <w:numId w:val="30"/>
        </w:numPr>
        <w:suppressAutoHyphens w:val="0"/>
        <w:spacing w:line="276" w:lineRule="auto"/>
        <w:ind w:left="567" w:hanging="567"/>
        <w:jc w:val="both"/>
        <w:rPr>
          <w:lang w:eastAsia="pl-PL"/>
        </w:rPr>
      </w:pPr>
      <w:r w:rsidRPr="00246225">
        <w:rPr>
          <w:lang w:eastAsia="pl-PL"/>
        </w:rPr>
        <w:t>cena – waga 60%</w:t>
      </w:r>
    </w:p>
    <w:p w:rsidR="00C30D02" w:rsidRPr="00246225" w:rsidRDefault="00C30D02" w:rsidP="004D32FD">
      <w:pPr>
        <w:numPr>
          <w:ilvl w:val="0"/>
          <w:numId w:val="30"/>
        </w:numPr>
        <w:suppressAutoHyphens w:val="0"/>
        <w:spacing w:line="276" w:lineRule="auto"/>
        <w:ind w:left="567" w:hanging="567"/>
        <w:jc w:val="both"/>
        <w:rPr>
          <w:lang w:eastAsia="pl-PL"/>
        </w:rPr>
      </w:pPr>
      <w:r w:rsidRPr="00246225">
        <w:rPr>
          <w:lang w:eastAsia="pl-PL"/>
        </w:rPr>
        <w:t>okres gwarancji – waga 30%</w:t>
      </w:r>
    </w:p>
    <w:p w:rsidR="00C30D02" w:rsidRPr="00246225" w:rsidRDefault="00C30D02" w:rsidP="004D32FD">
      <w:pPr>
        <w:numPr>
          <w:ilvl w:val="0"/>
          <w:numId w:val="30"/>
        </w:numPr>
        <w:suppressAutoHyphens w:val="0"/>
        <w:spacing w:line="276" w:lineRule="auto"/>
        <w:ind w:left="567" w:hanging="567"/>
        <w:jc w:val="both"/>
        <w:rPr>
          <w:lang w:eastAsia="pl-PL"/>
        </w:rPr>
      </w:pPr>
      <w:r w:rsidRPr="00246225">
        <w:rPr>
          <w:lang w:eastAsia="pl-PL"/>
        </w:rPr>
        <w:t>liczba dni skrócenia terminu wykonania zamówienia – waga 10%</w:t>
      </w:r>
    </w:p>
    <w:p w:rsidR="00E405AA" w:rsidRDefault="00E405AA" w:rsidP="00E405AA">
      <w:pPr>
        <w:pStyle w:val="Tytu"/>
        <w:jc w:val="both"/>
        <w:rPr>
          <w:b w:val="0"/>
          <w:sz w:val="24"/>
        </w:rPr>
      </w:pP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E405AA" w:rsidTr="0046242F">
        <w:trPr>
          <w:cantSplit/>
          <w:jc w:val="center"/>
        </w:trPr>
        <w:tc>
          <w:tcPr>
            <w:tcW w:w="538" w:type="dxa"/>
            <w:tcBorders>
              <w:top w:val="single" w:sz="1" w:space="0" w:color="000000"/>
              <w:left w:val="single" w:sz="1"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Lp.</w:t>
            </w:r>
          </w:p>
        </w:tc>
        <w:tc>
          <w:tcPr>
            <w:tcW w:w="3573" w:type="dxa"/>
            <w:tcBorders>
              <w:top w:val="single" w:sz="1" w:space="0" w:color="000000"/>
              <w:left w:val="single" w:sz="8" w:space="0" w:color="000000"/>
              <w:bottom w:val="single" w:sz="8"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E405AA"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Pr>
                <w:rFonts w:ascii="Times New Roman" w:hAnsi="Times New Roman"/>
                <w:b w:val="0"/>
                <w:i w:val="0"/>
                <w:color w:val="auto"/>
              </w:rPr>
              <w:t>Waga kryterium</w:t>
            </w:r>
          </w:p>
        </w:tc>
      </w:tr>
      <w:tr w:rsidR="00E405AA" w:rsidTr="0046242F">
        <w:trPr>
          <w:cantSplit/>
          <w:trHeight w:val="378"/>
          <w:jc w:val="center"/>
        </w:trPr>
        <w:tc>
          <w:tcPr>
            <w:tcW w:w="538" w:type="dxa"/>
            <w:tcBorders>
              <w:top w:val="single" w:sz="8" w:space="0" w:color="000000"/>
              <w:left w:val="single" w:sz="1" w:space="0" w:color="000000"/>
              <w:bottom w:val="single" w:sz="4" w:space="0" w:color="000000"/>
            </w:tcBorders>
            <w:vAlign w:val="center"/>
          </w:tcPr>
          <w:p w:rsidR="00E405AA" w:rsidRDefault="00E405AA" w:rsidP="0046242F">
            <w:pPr>
              <w:snapToGrid w:val="0"/>
              <w:jc w:val="center"/>
            </w:pPr>
            <w:r>
              <w:t>1</w:t>
            </w:r>
          </w:p>
        </w:tc>
        <w:tc>
          <w:tcPr>
            <w:tcW w:w="3573" w:type="dxa"/>
            <w:tcBorders>
              <w:top w:val="single" w:sz="8" w:space="0" w:color="000000"/>
              <w:left w:val="single" w:sz="8" w:space="0" w:color="000000"/>
              <w:bottom w:val="single" w:sz="4" w:space="0" w:color="000000"/>
            </w:tcBorders>
            <w:vAlign w:val="center"/>
          </w:tcPr>
          <w:p w:rsidR="00E405AA" w:rsidRDefault="00E405AA" w:rsidP="0046242F">
            <w:pPr>
              <w:snapToGrid w:val="0"/>
              <w:jc w:val="center"/>
            </w:pPr>
            <w:r>
              <w:t>Cena brutto oferty</w:t>
            </w:r>
          </w:p>
        </w:tc>
        <w:tc>
          <w:tcPr>
            <w:tcW w:w="3210" w:type="dxa"/>
            <w:tcBorders>
              <w:top w:val="single" w:sz="8"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60 pkt = 60%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t>2</w:t>
            </w:r>
          </w:p>
        </w:tc>
        <w:tc>
          <w:tcPr>
            <w:tcW w:w="3573" w:type="dxa"/>
            <w:tcBorders>
              <w:top w:val="single" w:sz="4" w:space="0" w:color="000000"/>
              <w:left w:val="single" w:sz="8" w:space="0" w:color="000000"/>
              <w:bottom w:val="single" w:sz="4" w:space="0" w:color="000000"/>
            </w:tcBorders>
            <w:vAlign w:val="center"/>
          </w:tcPr>
          <w:p w:rsidR="00E405AA" w:rsidRDefault="00C30D02" w:rsidP="00C30D02">
            <w:pPr>
              <w:jc w:val="center"/>
              <w:rPr>
                <w:sz w:val="20"/>
                <w:szCs w:val="20"/>
              </w:rPr>
            </w:pPr>
            <w:r>
              <w:t>Okres gwarancji</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30 pkt = 30%</w:t>
            </w:r>
          </w:p>
        </w:tc>
      </w:tr>
      <w:tr w:rsidR="00E405AA"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Default="00E405AA" w:rsidP="0046242F">
            <w:pPr>
              <w:snapToGrid w:val="0"/>
              <w:jc w:val="center"/>
            </w:pPr>
            <w:r>
              <w:lastRenderedPageBreak/>
              <w:t>3</w:t>
            </w:r>
          </w:p>
        </w:tc>
        <w:tc>
          <w:tcPr>
            <w:tcW w:w="3573" w:type="dxa"/>
            <w:tcBorders>
              <w:top w:val="single" w:sz="4" w:space="0" w:color="000000"/>
              <w:left w:val="single" w:sz="8" w:space="0" w:color="000000"/>
              <w:bottom w:val="single" w:sz="4" w:space="0" w:color="000000"/>
            </w:tcBorders>
            <w:vAlign w:val="center"/>
          </w:tcPr>
          <w:p w:rsidR="00E405AA" w:rsidRDefault="00C30D02" w:rsidP="0046242F">
            <w:pPr>
              <w:jc w:val="center"/>
            </w:pPr>
            <w:r>
              <w:t>Liczba dni skrócenia terminu wykonania zamówienia</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Default="00E405AA" w:rsidP="0046242F">
            <w:pPr>
              <w:snapToGrid w:val="0"/>
              <w:jc w:val="center"/>
            </w:pPr>
            <w:r>
              <w:t>10 pkt = 10%</w:t>
            </w:r>
          </w:p>
        </w:tc>
      </w:tr>
    </w:tbl>
    <w:p w:rsidR="00E405AA" w:rsidRDefault="00E405AA" w:rsidP="00E405AA">
      <w:pPr>
        <w:pStyle w:val="Tytu"/>
        <w:ind w:left="709"/>
        <w:jc w:val="both"/>
      </w:pPr>
    </w:p>
    <w:p w:rsidR="00E405AA" w:rsidRDefault="00E405AA" w:rsidP="00E405AA">
      <w:pPr>
        <w:pStyle w:val="Tytu"/>
        <w:jc w:val="both"/>
        <w:rPr>
          <w:b w:val="0"/>
          <w:sz w:val="24"/>
        </w:rPr>
      </w:pPr>
      <w:r>
        <w:rPr>
          <w:b w:val="0"/>
          <w:sz w:val="24"/>
        </w:rPr>
        <w:t xml:space="preserve">Oferta będzie oceniana wg poniższych wzorów i zasad: </w:t>
      </w:r>
    </w:p>
    <w:p w:rsidR="00E405AA" w:rsidRDefault="00E405AA" w:rsidP="00E405AA">
      <w:pPr>
        <w:tabs>
          <w:tab w:val="left" w:pos="1134"/>
        </w:tabs>
        <w:ind w:left="1134"/>
        <w:jc w:val="both"/>
        <w:rPr>
          <w:b/>
          <w:u w:val="single"/>
        </w:rPr>
      </w:pPr>
    </w:p>
    <w:p w:rsidR="00C30D02" w:rsidRPr="00C30D02" w:rsidRDefault="00C30D02" w:rsidP="00C30D02">
      <w:pPr>
        <w:tabs>
          <w:tab w:val="left" w:pos="1134"/>
        </w:tabs>
        <w:suppressAutoHyphens w:val="0"/>
        <w:jc w:val="both"/>
        <w:rPr>
          <w:b/>
          <w:u w:val="single"/>
          <w:lang w:eastAsia="pl-PL"/>
        </w:rPr>
      </w:pPr>
      <w:r w:rsidRPr="00C30D02">
        <w:rPr>
          <w:b/>
          <w:u w:val="single"/>
          <w:lang w:eastAsia="pl-PL"/>
        </w:rPr>
        <w:t>Kryterium I – cena – waga 60 pkt.</w:t>
      </w:r>
    </w:p>
    <w:p w:rsidR="00C30D02" w:rsidRPr="00246225" w:rsidRDefault="00C30D02" w:rsidP="00C30D02">
      <w:pPr>
        <w:tabs>
          <w:tab w:val="left" w:pos="1134"/>
        </w:tabs>
        <w:suppressAutoHyphens w:val="0"/>
        <w:jc w:val="both"/>
        <w:rPr>
          <w:u w:val="single"/>
          <w:lang w:eastAsia="pl-PL"/>
        </w:rPr>
      </w:pPr>
    </w:p>
    <w:p w:rsidR="00C30D02" w:rsidRPr="00246225" w:rsidRDefault="00C30D02" w:rsidP="00C30D02">
      <w:pPr>
        <w:suppressAutoHyphens w:val="0"/>
        <w:jc w:val="both"/>
        <w:rPr>
          <w:vertAlign w:val="subscript"/>
          <w:lang w:eastAsia="pl-PL"/>
        </w:rPr>
      </w:pPr>
      <w:r>
        <w:rPr>
          <w:lang w:eastAsia="pl-PL"/>
        </w:rPr>
        <w:t xml:space="preserve">         </w:t>
      </w:r>
      <w:r w:rsidRPr="00246225">
        <w:rPr>
          <w:lang w:eastAsia="pl-PL"/>
        </w:rPr>
        <w:t>C</w:t>
      </w:r>
      <w:r w:rsidRPr="00246225">
        <w:rPr>
          <w:vertAlign w:val="subscript"/>
          <w:lang w:eastAsia="pl-PL"/>
        </w:rPr>
        <w:t>n</w:t>
      </w:r>
    </w:p>
    <w:p w:rsidR="00C30D02" w:rsidRPr="00246225" w:rsidRDefault="00C30D02" w:rsidP="00C30D02">
      <w:pPr>
        <w:suppressAutoHyphens w:val="0"/>
        <w:jc w:val="both"/>
        <w:rPr>
          <w:lang w:eastAsia="pl-PL"/>
        </w:rPr>
      </w:pPr>
      <w:r w:rsidRPr="00246225">
        <w:rPr>
          <w:lang w:eastAsia="pl-PL"/>
        </w:rPr>
        <w:t xml:space="preserve">C = ------  x  60 </w:t>
      </w:r>
    </w:p>
    <w:p w:rsidR="00C30D02" w:rsidRPr="00246225" w:rsidRDefault="00C30D02" w:rsidP="00C30D02">
      <w:pPr>
        <w:suppressAutoHyphens w:val="0"/>
        <w:jc w:val="both"/>
        <w:rPr>
          <w:vertAlign w:val="subscript"/>
          <w:lang w:eastAsia="pl-PL"/>
        </w:rPr>
      </w:pPr>
      <w:r>
        <w:rPr>
          <w:lang w:eastAsia="pl-PL"/>
        </w:rPr>
        <w:t xml:space="preserve">         </w:t>
      </w:r>
      <w:r w:rsidRPr="00246225">
        <w:rPr>
          <w:lang w:eastAsia="pl-PL"/>
        </w:rPr>
        <w:t>C</w:t>
      </w:r>
      <w:r w:rsidRPr="00246225">
        <w:rPr>
          <w:vertAlign w:val="subscript"/>
          <w:lang w:eastAsia="pl-PL"/>
        </w:rPr>
        <w:t>b</w:t>
      </w:r>
    </w:p>
    <w:p w:rsidR="00C30D02" w:rsidRDefault="00C30D02" w:rsidP="00C30D02">
      <w:pPr>
        <w:suppressAutoHyphens w:val="0"/>
        <w:jc w:val="both"/>
        <w:rPr>
          <w:lang w:eastAsia="pl-PL"/>
        </w:rPr>
      </w:pPr>
    </w:p>
    <w:p w:rsidR="00C30D02" w:rsidRPr="00246225" w:rsidRDefault="00C30D02" w:rsidP="00C30D02">
      <w:pPr>
        <w:suppressAutoHyphens w:val="0"/>
        <w:jc w:val="both"/>
        <w:rPr>
          <w:lang w:eastAsia="pl-PL"/>
        </w:rPr>
      </w:pPr>
      <w:r w:rsidRPr="00246225">
        <w:rPr>
          <w:lang w:eastAsia="pl-PL"/>
        </w:rPr>
        <w:t>gdzie:</w:t>
      </w:r>
    </w:p>
    <w:p w:rsidR="00C30D02" w:rsidRPr="00246225" w:rsidRDefault="00C30D02" w:rsidP="00C30D02">
      <w:pPr>
        <w:suppressAutoHyphens w:val="0"/>
        <w:jc w:val="both"/>
        <w:rPr>
          <w:lang w:eastAsia="pl-PL"/>
        </w:rPr>
      </w:pPr>
      <w:r w:rsidRPr="00246225">
        <w:rPr>
          <w:lang w:eastAsia="pl-PL"/>
        </w:rPr>
        <w:t xml:space="preserve">C – ilość punktów </w:t>
      </w:r>
    </w:p>
    <w:p w:rsidR="00C30D02" w:rsidRPr="00246225" w:rsidRDefault="00C30D02" w:rsidP="00C30D02">
      <w:pPr>
        <w:suppressAutoHyphens w:val="0"/>
        <w:jc w:val="both"/>
        <w:rPr>
          <w:vertAlign w:val="subscript"/>
          <w:lang w:eastAsia="pl-PL"/>
        </w:rPr>
      </w:pPr>
      <w:r w:rsidRPr="00246225">
        <w:rPr>
          <w:lang w:eastAsia="pl-PL"/>
        </w:rPr>
        <w:t>C</w:t>
      </w:r>
      <w:r w:rsidRPr="00246225">
        <w:rPr>
          <w:vertAlign w:val="subscript"/>
          <w:lang w:eastAsia="pl-PL"/>
        </w:rPr>
        <w:t xml:space="preserve">n </w:t>
      </w:r>
      <w:r w:rsidRPr="00246225">
        <w:rPr>
          <w:lang w:eastAsia="pl-PL"/>
        </w:rPr>
        <w:t>– najniższa cena oferty /w złotych brutto/</w:t>
      </w:r>
    </w:p>
    <w:p w:rsidR="00C30D02" w:rsidRPr="00246225" w:rsidRDefault="00C30D02" w:rsidP="00C30D02">
      <w:pPr>
        <w:suppressAutoHyphens w:val="0"/>
        <w:jc w:val="both"/>
        <w:rPr>
          <w:lang w:eastAsia="pl-PL"/>
        </w:rPr>
      </w:pPr>
      <w:r w:rsidRPr="00246225">
        <w:rPr>
          <w:lang w:eastAsia="pl-PL"/>
        </w:rPr>
        <w:t>C</w:t>
      </w:r>
      <w:r w:rsidRPr="00246225">
        <w:rPr>
          <w:vertAlign w:val="subscript"/>
          <w:lang w:eastAsia="pl-PL"/>
        </w:rPr>
        <w:t xml:space="preserve">b </w:t>
      </w:r>
      <w:r w:rsidRPr="00246225">
        <w:rPr>
          <w:lang w:eastAsia="pl-PL"/>
        </w:rPr>
        <w:t>– cena badanej oferty /w złotych brutto/</w:t>
      </w:r>
    </w:p>
    <w:p w:rsidR="00C30D02" w:rsidRPr="00246225" w:rsidRDefault="00C30D02" w:rsidP="00C30D02">
      <w:pPr>
        <w:suppressAutoHyphens w:val="0"/>
        <w:ind w:left="1134"/>
        <w:jc w:val="both"/>
        <w:rPr>
          <w:sz w:val="16"/>
          <w:szCs w:val="16"/>
          <w:lang w:eastAsia="pl-PL"/>
        </w:rPr>
      </w:pPr>
    </w:p>
    <w:p w:rsidR="00C30D02" w:rsidRPr="00246225" w:rsidRDefault="00C30D02" w:rsidP="00C30D02">
      <w:pPr>
        <w:suppressAutoHyphens w:val="0"/>
        <w:jc w:val="both"/>
        <w:rPr>
          <w:b/>
          <w:lang w:eastAsia="pl-PL"/>
        </w:rPr>
      </w:pPr>
      <w:r w:rsidRPr="00246225">
        <w:rPr>
          <w:b/>
          <w:lang w:eastAsia="pl-PL"/>
        </w:rPr>
        <w:t>Największą liczbę punktów otrzyma oferta o najniższej cenie.</w:t>
      </w:r>
    </w:p>
    <w:p w:rsidR="00C30D02" w:rsidRPr="00246225" w:rsidRDefault="00C30D02" w:rsidP="00C30D02">
      <w:pPr>
        <w:suppressAutoHyphens w:val="0"/>
        <w:ind w:left="1134"/>
        <w:jc w:val="both"/>
        <w:rPr>
          <w:b/>
          <w:lang w:eastAsia="pl-PL"/>
        </w:rPr>
      </w:pPr>
    </w:p>
    <w:p w:rsidR="00C30D02" w:rsidRPr="00246225" w:rsidRDefault="00C30D02" w:rsidP="00C30D02">
      <w:pPr>
        <w:tabs>
          <w:tab w:val="left" w:pos="1134"/>
        </w:tabs>
        <w:suppressAutoHyphens w:val="0"/>
        <w:jc w:val="both"/>
        <w:rPr>
          <w:u w:val="single"/>
          <w:lang w:eastAsia="pl-PL"/>
        </w:rPr>
      </w:pPr>
      <w:r w:rsidRPr="00C30D02">
        <w:rPr>
          <w:b/>
          <w:u w:val="single"/>
          <w:lang w:eastAsia="pl-PL"/>
        </w:rPr>
        <w:t>Kryterium II – okres gwarancji – waga 30 pkt.</w:t>
      </w:r>
      <w:r w:rsidRPr="00246225">
        <w:rPr>
          <w:u w:val="single"/>
          <w:lang w:eastAsia="pl-PL"/>
        </w:rPr>
        <w:t xml:space="preserve"> (nie może być krótszy niż 12 m-cy </w:t>
      </w:r>
      <w:r>
        <w:rPr>
          <w:u w:val="single"/>
          <w:lang w:eastAsia="pl-PL"/>
        </w:rPr>
        <w:br/>
      </w:r>
      <w:r w:rsidRPr="00246225">
        <w:rPr>
          <w:u w:val="single"/>
          <w:lang w:eastAsia="pl-PL"/>
        </w:rPr>
        <w:t>i dłuższy niż 60 m-cy)</w:t>
      </w:r>
    </w:p>
    <w:p w:rsidR="00C30D02" w:rsidRPr="00246225" w:rsidRDefault="00C30D02" w:rsidP="00C30D02">
      <w:pPr>
        <w:suppressAutoHyphens w:val="0"/>
        <w:jc w:val="both"/>
        <w:rPr>
          <w:lang w:eastAsia="pl-PL"/>
        </w:rPr>
      </w:pPr>
      <w:r w:rsidRPr="00246225">
        <w:rPr>
          <w:lang w:eastAsia="pl-PL"/>
        </w:rPr>
        <w:t xml:space="preserve">       </w:t>
      </w:r>
    </w:p>
    <w:p w:rsidR="00C30D02" w:rsidRPr="00246225" w:rsidRDefault="00C30D02" w:rsidP="00C30D02">
      <w:pPr>
        <w:suppressAutoHyphens w:val="0"/>
        <w:jc w:val="both"/>
        <w:rPr>
          <w:vertAlign w:val="subscript"/>
          <w:lang w:eastAsia="pl-PL"/>
        </w:rPr>
      </w:pPr>
      <w:r>
        <w:rPr>
          <w:lang w:eastAsia="pl-PL"/>
        </w:rPr>
        <w:t xml:space="preserve">        </w:t>
      </w:r>
      <w:r w:rsidRPr="00246225">
        <w:rPr>
          <w:lang w:eastAsia="pl-PL"/>
        </w:rPr>
        <w:t>Gb</w:t>
      </w:r>
    </w:p>
    <w:p w:rsidR="00C30D02" w:rsidRPr="00246225" w:rsidRDefault="00C30D02" w:rsidP="00C30D02">
      <w:pPr>
        <w:suppressAutoHyphens w:val="0"/>
        <w:jc w:val="both"/>
        <w:rPr>
          <w:lang w:eastAsia="pl-PL"/>
        </w:rPr>
      </w:pPr>
      <w:r w:rsidRPr="00246225">
        <w:rPr>
          <w:lang w:eastAsia="pl-PL"/>
        </w:rPr>
        <w:t xml:space="preserve">T = ------  x  30 </w:t>
      </w:r>
    </w:p>
    <w:p w:rsidR="00C30D02" w:rsidRPr="00246225" w:rsidRDefault="00C30D02" w:rsidP="00C30D02">
      <w:pPr>
        <w:suppressAutoHyphens w:val="0"/>
        <w:jc w:val="both"/>
        <w:rPr>
          <w:lang w:eastAsia="pl-PL"/>
        </w:rPr>
      </w:pPr>
      <w:r>
        <w:rPr>
          <w:lang w:eastAsia="pl-PL"/>
        </w:rPr>
        <w:t xml:space="preserve">        </w:t>
      </w:r>
      <w:r w:rsidRPr="00246225">
        <w:rPr>
          <w:lang w:eastAsia="pl-PL"/>
        </w:rPr>
        <w:t>Gn</w:t>
      </w:r>
    </w:p>
    <w:p w:rsidR="00C30D02" w:rsidRDefault="00C30D02" w:rsidP="00C30D02">
      <w:pPr>
        <w:suppressAutoHyphens w:val="0"/>
        <w:jc w:val="both"/>
        <w:rPr>
          <w:lang w:eastAsia="pl-PL"/>
        </w:rPr>
      </w:pPr>
    </w:p>
    <w:p w:rsidR="00C30D02" w:rsidRPr="00246225" w:rsidRDefault="00C30D02" w:rsidP="00C30D02">
      <w:pPr>
        <w:suppressAutoHyphens w:val="0"/>
        <w:jc w:val="both"/>
        <w:rPr>
          <w:lang w:eastAsia="pl-PL"/>
        </w:rPr>
      </w:pPr>
      <w:r w:rsidRPr="00246225">
        <w:rPr>
          <w:lang w:eastAsia="pl-PL"/>
        </w:rPr>
        <w:t>gdzie:</w:t>
      </w:r>
    </w:p>
    <w:p w:rsidR="00C30D02" w:rsidRPr="00246225" w:rsidRDefault="00D3326B" w:rsidP="00C30D02">
      <w:pPr>
        <w:suppressAutoHyphens w:val="0"/>
        <w:jc w:val="both"/>
        <w:rPr>
          <w:lang w:eastAsia="pl-PL"/>
        </w:rPr>
      </w:pPr>
      <w:r>
        <w:rPr>
          <w:lang w:eastAsia="pl-PL"/>
        </w:rPr>
        <w:t xml:space="preserve">T </w:t>
      </w:r>
      <w:r w:rsidR="00C30D02" w:rsidRPr="00246225">
        <w:rPr>
          <w:lang w:eastAsia="pl-PL"/>
        </w:rPr>
        <w:t xml:space="preserve">– okres gwarancji </w:t>
      </w:r>
    </w:p>
    <w:p w:rsidR="00C30D02" w:rsidRPr="00246225" w:rsidRDefault="00C30D02" w:rsidP="00C30D02">
      <w:pPr>
        <w:suppressAutoHyphens w:val="0"/>
        <w:jc w:val="both"/>
        <w:rPr>
          <w:vertAlign w:val="subscript"/>
          <w:lang w:eastAsia="pl-PL"/>
        </w:rPr>
      </w:pPr>
      <w:r w:rsidRPr="00246225">
        <w:rPr>
          <w:lang w:eastAsia="pl-PL"/>
        </w:rPr>
        <w:t>Gb – okres gwarancji oferty badanej</w:t>
      </w:r>
    </w:p>
    <w:p w:rsidR="00C30D02" w:rsidRPr="00246225" w:rsidRDefault="00C30D02" w:rsidP="00C30D02">
      <w:pPr>
        <w:suppressAutoHyphens w:val="0"/>
        <w:jc w:val="both"/>
        <w:rPr>
          <w:lang w:eastAsia="pl-PL"/>
        </w:rPr>
      </w:pPr>
      <w:r w:rsidRPr="00246225">
        <w:rPr>
          <w:lang w:eastAsia="pl-PL"/>
        </w:rPr>
        <w:t xml:space="preserve">Gn </w:t>
      </w:r>
      <w:r w:rsidRPr="00246225">
        <w:rPr>
          <w:vertAlign w:val="subscript"/>
          <w:lang w:eastAsia="pl-PL"/>
        </w:rPr>
        <w:t xml:space="preserve"> </w:t>
      </w:r>
      <w:r w:rsidRPr="00246225">
        <w:rPr>
          <w:lang w:eastAsia="pl-PL"/>
        </w:rPr>
        <w:t>– najdłuższ</w:t>
      </w:r>
      <w:r w:rsidR="00D3326B">
        <w:rPr>
          <w:lang w:eastAsia="pl-PL"/>
        </w:rPr>
        <w:t>y zaoferowany okres gwarancji ze</w:t>
      </w:r>
      <w:r w:rsidRPr="00246225">
        <w:rPr>
          <w:lang w:eastAsia="pl-PL"/>
        </w:rPr>
        <w:t xml:space="preserve"> wszystkich ofert</w:t>
      </w:r>
    </w:p>
    <w:p w:rsidR="00C30D02" w:rsidRPr="00246225" w:rsidRDefault="00C30D02" w:rsidP="00C30D02">
      <w:pPr>
        <w:suppressAutoHyphens w:val="0"/>
        <w:spacing w:line="276" w:lineRule="auto"/>
        <w:jc w:val="both"/>
        <w:rPr>
          <w:lang w:eastAsia="pl-PL"/>
        </w:rPr>
      </w:pPr>
    </w:p>
    <w:p w:rsidR="00C30D02" w:rsidRPr="00246225" w:rsidRDefault="00C30D02" w:rsidP="00D3326B">
      <w:pPr>
        <w:suppressAutoHyphens w:val="0"/>
        <w:spacing w:after="120" w:line="276" w:lineRule="auto"/>
        <w:jc w:val="both"/>
        <w:rPr>
          <w:lang w:eastAsia="pl-PL"/>
        </w:rPr>
      </w:pPr>
      <w:r w:rsidRPr="00246225">
        <w:rPr>
          <w:lang w:eastAsia="pl-PL"/>
        </w:rPr>
        <w:t>Okres obowiązywania gwarancji Wykonawca określi w złożonej ofercie, przy czym okres ten nie może być krótszy niż 12 miesięcy i podlegać będzie ocenie na podstawie kryterium oceny ofert: gwarancja – 30% z tym, że punkty za okres gwarancji przyznawane będą jedynie za okres od 12 do 60 miesięcy.</w:t>
      </w:r>
    </w:p>
    <w:p w:rsidR="00C30D02" w:rsidRPr="00246225" w:rsidRDefault="00C30D02" w:rsidP="00D3326B">
      <w:pPr>
        <w:suppressAutoHyphens w:val="0"/>
        <w:spacing w:after="120" w:line="276" w:lineRule="auto"/>
        <w:jc w:val="both"/>
        <w:rPr>
          <w:lang w:eastAsia="pl-PL"/>
        </w:rPr>
      </w:pPr>
      <w:r w:rsidRPr="00246225">
        <w:rPr>
          <w:lang w:eastAsia="pl-PL"/>
        </w:rPr>
        <w:t>Jeżeli Wykonawca zaproponuje okres gwarancji dłuższy niż 60 miesięcy otrzyma punkty jak za okres 60 miesięcy.</w:t>
      </w:r>
    </w:p>
    <w:p w:rsidR="00C30D02" w:rsidRPr="00246225" w:rsidRDefault="00C30D02" w:rsidP="00D3326B">
      <w:pPr>
        <w:suppressAutoHyphens w:val="0"/>
        <w:spacing w:after="120" w:line="276" w:lineRule="auto"/>
        <w:jc w:val="both"/>
        <w:rPr>
          <w:lang w:eastAsia="pl-PL"/>
        </w:rPr>
      </w:pPr>
      <w:r w:rsidRPr="00246225">
        <w:rPr>
          <w:lang w:eastAsia="pl-PL"/>
        </w:rPr>
        <w:t>Jeżeli Wykonawca w ofercie nie określi okresu gwarancji – zostanie przyjęty okres gwarancji 12 miesięcy.</w:t>
      </w:r>
    </w:p>
    <w:p w:rsidR="00C30D02" w:rsidRPr="00246225" w:rsidRDefault="00C30D02" w:rsidP="00D3326B">
      <w:pPr>
        <w:suppressAutoHyphens w:val="0"/>
        <w:spacing w:after="120" w:line="276" w:lineRule="auto"/>
        <w:jc w:val="both"/>
        <w:rPr>
          <w:lang w:eastAsia="pl-PL"/>
        </w:rPr>
      </w:pPr>
      <w:r w:rsidRPr="00246225">
        <w:rPr>
          <w:lang w:eastAsia="pl-PL"/>
        </w:rPr>
        <w:t>Jeżeli Wykonawca w ofercie określi okres gwarancji krótszy niż 12 miesięcy – oferta zostanie odrzucona.</w:t>
      </w:r>
    </w:p>
    <w:p w:rsidR="00C30D02" w:rsidRPr="00246225" w:rsidRDefault="00C30D02" w:rsidP="00C30D02">
      <w:pPr>
        <w:tabs>
          <w:tab w:val="left" w:pos="1134"/>
        </w:tabs>
        <w:suppressAutoHyphens w:val="0"/>
        <w:jc w:val="both"/>
        <w:rPr>
          <w:b/>
          <w:lang w:eastAsia="pl-PL"/>
        </w:rPr>
      </w:pPr>
      <w:r w:rsidRPr="00246225">
        <w:rPr>
          <w:b/>
          <w:lang w:eastAsia="pl-PL"/>
        </w:rPr>
        <w:t>Największą liczbę punktów otrzyma oferta z zaoferowanym najdłuższym okresem gwarancji.</w:t>
      </w:r>
    </w:p>
    <w:p w:rsidR="00D3326B" w:rsidRPr="00C35009" w:rsidRDefault="00D3326B" w:rsidP="00C35009">
      <w:pPr>
        <w:tabs>
          <w:tab w:val="left" w:pos="1134"/>
        </w:tabs>
        <w:suppressAutoHyphens w:val="0"/>
        <w:jc w:val="both"/>
        <w:rPr>
          <w:b/>
          <w:sz w:val="20"/>
          <w:szCs w:val="20"/>
          <w:u w:val="single"/>
          <w:lang w:eastAsia="pl-PL"/>
        </w:rPr>
      </w:pPr>
    </w:p>
    <w:p w:rsidR="00C30D02" w:rsidRPr="00D3326B" w:rsidRDefault="00C30D02" w:rsidP="00C30D02">
      <w:pPr>
        <w:tabs>
          <w:tab w:val="left" w:pos="0"/>
        </w:tabs>
        <w:suppressAutoHyphens w:val="0"/>
        <w:jc w:val="both"/>
        <w:rPr>
          <w:b/>
          <w:u w:val="single"/>
          <w:lang w:eastAsia="pl-PL"/>
        </w:rPr>
      </w:pPr>
      <w:r w:rsidRPr="00D3326B">
        <w:rPr>
          <w:b/>
          <w:u w:val="single"/>
          <w:lang w:eastAsia="pl-PL"/>
        </w:rPr>
        <w:t>Kryterium III –  Liczba dni skrócenia terminu wykonania zamówienia – waga 10 pkt.</w:t>
      </w:r>
    </w:p>
    <w:p w:rsidR="00C30D02" w:rsidRPr="00246225" w:rsidRDefault="00C30D02" w:rsidP="00C30D02">
      <w:pPr>
        <w:suppressAutoHyphens w:val="0"/>
        <w:spacing w:line="276" w:lineRule="auto"/>
        <w:jc w:val="both"/>
        <w:rPr>
          <w:lang w:eastAsia="pl-PL"/>
        </w:rPr>
      </w:pPr>
    </w:p>
    <w:p w:rsidR="00C30D02" w:rsidRPr="00246225" w:rsidRDefault="00C30D02" w:rsidP="00D3326B">
      <w:pPr>
        <w:suppressAutoHyphens w:val="0"/>
        <w:spacing w:after="120" w:line="276" w:lineRule="auto"/>
        <w:jc w:val="both"/>
        <w:rPr>
          <w:lang w:eastAsia="pl-PL"/>
        </w:rPr>
      </w:pPr>
      <w:r w:rsidRPr="00246225">
        <w:rPr>
          <w:lang w:eastAsia="pl-PL"/>
        </w:rPr>
        <w:t xml:space="preserve">Liczbę dni skrócenia terminu realizacji zamówienia należy podać w dniach </w:t>
      </w:r>
      <w:r>
        <w:rPr>
          <w:lang w:eastAsia="pl-PL"/>
        </w:rPr>
        <w:t>roboczych</w:t>
      </w:r>
      <w:r w:rsidRPr="00246225">
        <w:rPr>
          <w:lang w:eastAsia="pl-PL"/>
        </w:rPr>
        <w:t xml:space="preserve"> – max 10 dni. Wykonawca za każdy dzień skrócenia terminu realizacji zamówienia otrzyma: </w:t>
      </w:r>
      <w:r w:rsidRPr="00246225">
        <w:rPr>
          <w:lang w:eastAsia="pl-PL"/>
        </w:rPr>
        <w:br/>
      </w:r>
      <w:r w:rsidRPr="00246225">
        <w:rPr>
          <w:b/>
          <w:lang w:eastAsia="pl-PL"/>
        </w:rPr>
        <w:t>1 pkt.</w:t>
      </w:r>
    </w:p>
    <w:p w:rsidR="00C30D02" w:rsidRPr="00246225" w:rsidRDefault="00C30D02" w:rsidP="00C30D02">
      <w:pPr>
        <w:suppressAutoHyphens w:val="0"/>
        <w:spacing w:line="276" w:lineRule="auto"/>
        <w:jc w:val="both"/>
        <w:rPr>
          <w:lang w:eastAsia="pl-PL"/>
        </w:rPr>
      </w:pPr>
      <w:r w:rsidRPr="00246225">
        <w:rPr>
          <w:lang w:eastAsia="pl-PL"/>
        </w:rPr>
        <w:lastRenderedPageBreak/>
        <w:t>Nie wpisanie liczby dni skrócenia terminu realizacji zamówienia lub wpisanie „0” przyjmuje się jako przyjęcie terminu wymaganego przez Zamawiającego co skutkuje przyznaniem 0 pkt. w kryterium „liczba dni skrócenia terminu wykonania”.</w:t>
      </w:r>
    </w:p>
    <w:p w:rsidR="00C30D02" w:rsidRPr="00246225" w:rsidRDefault="00C30D02" w:rsidP="00C30D02">
      <w:pPr>
        <w:suppressAutoHyphens w:val="0"/>
        <w:rPr>
          <w:b/>
          <w:lang w:eastAsia="pl-PL"/>
        </w:rPr>
      </w:pPr>
      <w:r w:rsidRPr="00246225">
        <w:rPr>
          <w:b/>
          <w:lang w:eastAsia="pl-PL"/>
        </w:rPr>
        <w:t xml:space="preserve">              </w:t>
      </w:r>
    </w:p>
    <w:p w:rsidR="00C30D02" w:rsidRPr="00246225" w:rsidRDefault="00C30D02" w:rsidP="00D3326B">
      <w:pPr>
        <w:suppressAutoHyphens w:val="0"/>
        <w:jc w:val="both"/>
        <w:rPr>
          <w:b/>
          <w:lang w:eastAsia="pl-PL"/>
        </w:rPr>
      </w:pPr>
      <w:r w:rsidRPr="00246225">
        <w:rPr>
          <w:b/>
          <w:lang w:eastAsia="pl-PL"/>
        </w:rPr>
        <w:t>Najkorzystniejsza oferta to oferta z największą ilością punktów /po dodaniu punktów oceny we wszystkich kryteriach/</w:t>
      </w:r>
    </w:p>
    <w:p w:rsidR="00BC0239" w:rsidRDefault="00BC0239">
      <w:pPr>
        <w:spacing w:line="276" w:lineRule="auto"/>
        <w:jc w:val="both"/>
        <w:rPr>
          <w:b/>
          <w:color w:val="FF0000"/>
        </w:rPr>
      </w:pPr>
    </w:p>
    <w:p w:rsidR="00D64C40" w:rsidRPr="00346811" w:rsidRDefault="000F6919" w:rsidP="00D3326B">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Zgodnie z art. 91 ust. 3a ustawy Pzp jeżeli złożono ofertę, której wy</w:t>
      </w:r>
      <w:r w:rsidR="006E55E3" w:rsidRPr="00346811">
        <w:rPr>
          <w:b w:val="0"/>
          <w:color w:val="000000"/>
          <w:sz w:val="24"/>
        </w:rPr>
        <w:t>bór prowadziłby do powstania u Z</w:t>
      </w:r>
      <w:r w:rsidRPr="00346811">
        <w:rPr>
          <w:b w:val="0"/>
          <w:color w:val="000000"/>
          <w:sz w:val="24"/>
        </w:rPr>
        <w:t>amawiającego obowiązku podatkowego zgodnie z przepisami</w:t>
      </w:r>
      <w:r w:rsidR="006E55E3" w:rsidRPr="00346811">
        <w:rPr>
          <w:b w:val="0"/>
          <w:color w:val="000000"/>
          <w:sz w:val="24"/>
        </w:rPr>
        <w:t xml:space="preserve"> o podatku od towarów i usług, Z</w:t>
      </w:r>
      <w:r w:rsidRPr="00346811">
        <w:rPr>
          <w:b w:val="0"/>
          <w:color w:val="000000"/>
          <w:sz w:val="24"/>
        </w:rPr>
        <w:t xml:space="preserve">amawiający w celu oceny takiej oferty dolicza do przedstawionej w niej ceny podatek od towarów i usług, który miałby obowiązek rozliczyć zgodnie </w:t>
      </w:r>
      <w:r w:rsidR="005D4251">
        <w:rPr>
          <w:b w:val="0"/>
          <w:color w:val="000000"/>
          <w:sz w:val="24"/>
        </w:rPr>
        <w:br/>
      </w:r>
      <w:r w:rsidRPr="00346811">
        <w:rPr>
          <w:b w:val="0"/>
          <w:color w:val="000000"/>
          <w:sz w:val="24"/>
        </w:rPr>
        <w:t>z tymi przepisami. Wykonaw</w:t>
      </w:r>
      <w:r w:rsidR="006E55E3" w:rsidRPr="00346811">
        <w:rPr>
          <w:b w:val="0"/>
          <w:color w:val="000000"/>
          <w:sz w:val="24"/>
        </w:rPr>
        <w:t>ca składając ofertę, informuje Za</w:t>
      </w:r>
      <w:r w:rsidRPr="00346811">
        <w:rPr>
          <w:b w:val="0"/>
          <w:color w:val="000000"/>
          <w:sz w:val="24"/>
        </w:rPr>
        <w:t>mawiającego, czy wybór oferty b</w:t>
      </w:r>
      <w:r w:rsidR="006E55E3" w:rsidRPr="00346811">
        <w:rPr>
          <w:b w:val="0"/>
          <w:color w:val="000000"/>
          <w:sz w:val="24"/>
        </w:rPr>
        <w:t>ędzie prowadzić do powstania u Z</w:t>
      </w:r>
      <w:r w:rsidRPr="00346811">
        <w:rPr>
          <w:b w:val="0"/>
          <w:color w:val="000000"/>
          <w:sz w:val="24"/>
        </w:rPr>
        <w:t>amawiającego obowiązku podatkowego, wskazując nazwę (rodzaj) towaru lub usługi, których dostawa lub świadczenie będzie prowadzić do jego powstania, oraz wskazując ich wartość bez kwot podatku.</w:t>
      </w:r>
    </w:p>
    <w:p w:rsidR="0054154D"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zostaną otwarte komisyjnie. Wybrana będzie ta oferta, która spełnia warunki niniejszej specyfikacji, a ilość przyznanych punktów będzie najwyższa.</w:t>
      </w:r>
    </w:p>
    <w:p w:rsidR="000F6919" w:rsidRPr="00346811" w:rsidRDefault="000F6919" w:rsidP="005D4251">
      <w:pPr>
        <w:pStyle w:val="Tytu"/>
        <w:numPr>
          <w:ilvl w:val="1"/>
          <w:numId w:val="3"/>
        </w:numPr>
        <w:tabs>
          <w:tab w:val="clear" w:pos="1156"/>
          <w:tab w:val="num" w:pos="567"/>
        </w:tabs>
        <w:spacing w:after="120"/>
        <w:ind w:left="567" w:hanging="567"/>
        <w:jc w:val="both"/>
        <w:rPr>
          <w:b w:val="0"/>
          <w:color w:val="000000"/>
          <w:sz w:val="24"/>
        </w:rPr>
      </w:pPr>
      <w:r w:rsidRPr="00346811">
        <w:rPr>
          <w:b w:val="0"/>
          <w:color w:val="000000"/>
          <w:sz w:val="24"/>
        </w:rPr>
        <w:t>Oferty, które nie będą spełniały warunków niniejszej specyfikacji zostaną odrzucone.</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Informacje o formalnościach, jakie powinny zostać dopełnione po wyborze oferty w celu zawarcia umowy w sprawie zamówienia publicznego</w:t>
      </w:r>
      <w:r w:rsidR="007A387C" w:rsidRPr="00346811">
        <w:rPr>
          <w:color w:val="000000"/>
          <w:sz w:val="24"/>
        </w:rPr>
        <w:t xml:space="preserve"> –</w:t>
      </w:r>
      <w:r w:rsidRPr="00346811">
        <w:rPr>
          <w:color w:val="000000"/>
          <w:sz w:val="24"/>
        </w:rPr>
        <w:t xml:space="preserve"> </w:t>
      </w:r>
      <w:r w:rsidR="007A387C" w:rsidRPr="00346811">
        <w:rPr>
          <w:color w:val="000000"/>
          <w:sz w:val="24"/>
        </w:rPr>
        <w:t>art.</w:t>
      </w:r>
      <w:r w:rsidR="006E55E3" w:rsidRPr="00346811">
        <w:rPr>
          <w:color w:val="000000"/>
          <w:sz w:val="24"/>
        </w:rPr>
        <w:t xml:space="preserve"> </w:t>
      </w:r>
      <w:r w:rsidRPr="00346811">
        <w:rPr>
          <w:color w:val="000000"/>
          <w:sz w:val="24"/>
        </w:rPr>
        <w:t>36</w:t>
      </w:r>
      <w:r w:rsidR="007A387C"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1 pkt 14 ustawy Pzp.</w:t>
      </w:r>
    </w:p>
    <w:p w:rsidR="00202546" w:rsidRPr="00346811" w:rsidRDefault="000F6919" w:rsidP="004D32FD">
      <w:pPr>
        <w:pStyle w:val="Tytu"/>
        <w:numPr>
          <w:ilvl w:val="0"/>
          <w:numId w:val="11"/>
        </w:numPr>
        <w:spacing w:after="120"/>
        <w:ind w:left="567" w:hanging="567"/>
        <w:jc w:val="both"/>
        <w:rPr>
          <w:b w:val="0"/>
          <w:bCs w:val="0"/>
          <w:color w:val="000000"/>
          <w:sz w:val="24"/>
        </w:rPr>
      </w:pPr>
      <w:r w:rsidRPr="00346811">
        <w:rPr>
          <w:b w:val="0"/>
          <w:bCs w:val="0"/>
          <w:color w:val="000000"/>
          <w:sz w:val="24"/>
        </w:rPr>
        <w:t>Wskazanie osób reprezentujących Wykonawcę przy podpisywaniu umowy.</w:t>
      </w:r>
    </w:p>
    <w:p w:rsidR="007F1DEC" w:rsidRDefault="000F6919" w:rsidP="004D32FD">
      <w:pPr>
        <w:pStyle w:val="Tytu"/>
        <w:numPr>
          <w:ilvl w:val="0"/>
          <w:numId w:val="11"/>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w:t>
      </w:r>
      <w:r w:rsidR="007F1DEC" w:rsidRPr="00346811">
        <w:rPr>
          <w:b w:val="0"/>
          <w:bCs w:val="0"/>
          <w:color w:val="000000"/>
          <w:sz w:val="24"/>
        </w:rPr>
        <w:t>enia za zrealizowane zamówienie</w:t>
      </w:r>
    </w:p>
    <w:p w:rsidR="00D3326B" w:rsidRPr="00D3326B" w:rsidRDefault="00D3326B" w:rsidP="004D32FD">
      <w:pPr>
        <w:pStyle w:val="Tytu"/>
        <w:numPr>
          <w:ilvl w:val="0"/>
          <w:numId w:val="11"/>
        </w:numPr>
        <w:spacing w:after="120"/>
        <w:ind w:left="567" w:hanging="567"/>
        <w:jc w:val="left"/>
        <w:rPr>
          <w:b w:val="0"/>
          <w:sz w:val="24"/>
        </w:rPr>
      </w:pPr>
      <w:r w:rsidRPr="00D3326B">
        <w:rPr>
          <w:b w:val="0"/>
          <w:sz w:val="24"/>
        </w:rPr>
        <w:t>Wykonawca przed podpisaniem umowy dostarczy:</w:t>
      </w:r>
    </w:p>
    <w:p w:rsidR="00D3326B" w:rsidRDefault="00D3326B" w:rsidP="00D3326B">
      <w:pPr>
        <w:suppressAutoHyphens w:val="0"/>
        <w:ind w:left="851" w:hanging="284"/>
        <w:jc w:val="both"/>
        <w:rPr>
          <w:lang w:eastAsia="pl-PL"/>
        </w:rPr>
      </w:pPr>
      <w:r>
        <w:rPr>
          <w:lang w:eastAsia="pl-PL"/>
        </w:rPr>
        <w:t xml:space="preserve">- </w:t>
      </w:r>
      <w:r>
        <w:rPr>
          <w:lang w:eastAsia="pl-PL"/>
        </w:rPr>
        <w:tab/>
      </w:r>
      <w:r w:rsidRPr="00246225">
        <w:rPr>
          <w:lang w:eastAsia="pl-PL"/>
        </w:rPr>
        <w:t>uprawnienia budowlane przedstawiciela Wyk</w:t>
      </w:r>
      <w:r>
        <w:rPr>
          <w:lang w:eastAsia="pl-PL"/>
        </w:rPr>
        <w:t xml:space="preserve">onawcy (prowadzącego roboty) do </w:t>
      </w:r>
      <w:r w:rsidRPr="00246225">
        <w:rPr>
          <w:lang w:eastAsia="pl-PL"/>
        </w:rPr>
        <w:t>kierowania robotami w branży budowlanej;</w:t>
      </w:r>
    </w:p>
    <w:p w:rsidR="00D3326B" w:rsidRPr="00246225" w:rsidRDefault="00D3326B" w:rsidP="00D3326B">
      <w:pPr>
        <w:suppressAutoHyphens w:val="0"/>
        <w:ind w:left="851" w:hanging="284"/>
        <w:jc w:val="both"/>
        <w:rPr>
          <w:lang w:eastAsia="pl-PL"/>
        </w:rPr>
      </w:pPr>
      <w:r>
        <w:rPr>
          <w:lang w:eastAsia="pl-PL"/>
        </w:rPr>
        <w:t xml:space="preserve">- </w:t>
      </w:r>
      <w:r>
        <w:rPr>
          <w:lang w:eastAsia="pl-PL"/>
        </w:rPr>
        <w:tab/>
      </w:r>
      <w:r w:rsidRPr="00246225">
        <w:rPr>
          <w:lang w:eastAsia="pl-PL"/>
        </w:rPr>
        <w:t xml:space="preserve">uprawnienia budowlane przedstawiciela Wykonawcy (prowadzącego roboty) do kierowania robotami w branży </w:t>
      </w:r>
      <w:r>
        <w:rPr>
          <w:lang w:eastAsia="pl-PL"/>
        </w:rPr>
        <w:t>elektrycznej</w:t>
      </w:r>
      <w:r w:rsidRPr="00246225">
        <w:rPr>
          <w:lang w:eastAsia="pl-PL"/>
        </w:rPr>
        <w:t>;</w:t>
      </w:r>
    </w:p>
    <w:p w:rsidR="00D3326B" w:rsidRPr="00246225" w:rsidRDefault="00D3326B" w:rsidP="00D3326B">
      <w:pPr>
        <w:suppressAutoHyphens w:val="0"/>
        <w:ind w:left="851" w:hanging="284"/>
        <w:jc w:val="both"/>
        <w:rPr>
          <w:lang w:eastAsia="pl-PL"/>
        </w:rPr>
      </w:pPr>
      <w:r>
        <w:rPr>
          <w:lang w:eastAsia="pl-PL"/>
        </w:rPr>
        <w:t xml:space="preserve">- </w:t>
      </w:r>
      <w:r>
        <w:rPr>
          <w:lang w:eastAsia="pl-PL"/>
        </w:rPr>
        <w:tab/>
      </w:r>
      <w:r w:rsidRPr="00246225">
        <w:rPr>
          <w:lang w:eastAsia="pl-PL"/>
        </w:rPr>
        <w:t>zaświadczenie o przynależności przedstawiciela Wykonawcy (prowadzących roboty) do Izby Inżynierów Budownictwa;</w:t>
      </w:r>
    </w:p>
    <w:p w:rsidR="00D3326B" w:rsidRPr="007A7F81" w:rsidRDefault="00D3326B" w:rsidP="00DC3933">
      <w:pPr>
        <w:suppressAutoHyphens w:val="0"/>
        <w:spacing w:after="120"/>
        <w:ind w:left="851" w:hanging="284"/>
        <w:jc w:val="both"/>
        <w:rPr>
          <w:b/>
          <w:bCs/>
          <w:sz w:val="28"/>
          <w:lang w:eastAsia="pl-PL"/>
        </w:rPr>
      </w:pPr>
      <w:r>
        <w:rPr>
          <w:lang w:eastAsia="pl-PL"/>
        </w:rPr>
        <w:t xml:space="preserve">- </w:t>
      </w:r>
      <w:r>
        <w:rPr>
          <w:lang w:eastAsia="pl-PL"/>
        </w:rPr>
        <w:tab/>
      </w:r>
      <w:r w:rsidR="00DC3933">
        <w:rPr>
          <w:lang w:eastAsia="pl-PL"/>
        </w:rPr>
        <w:t>w</w:t>
      </w:r>
      <w:r w:rsidRPr="00246225">
        <w:rPr>
          <w:lang w:eastAsia="pl-PL"/>
        </w:rPr>
        <w:t>ykaz osób zatrudnionych na umowę o pracę, skierowanych przez Wykonawcę do r</w:t>
      </w:r>
      <w:r w:rsidR="00DC3933">
        <w:rPr>
          <w:lang w:eastAsia="pl-PL"/>
        </w:rPr>
        <w:t>ealizacji zamówienia publicznego.</w:t>
      </w:r>
    </w:p>
    <w:p w:rsidR="00D3326B" w:rsidRPr="00C35009" w:rsidRDefault="00DC3933" w:rsidP="00C35009">
      <w:pPr>
        <w:suppressAutoHyphens w:val="0"/>
        <w:spacing w:after="120"/>
        <w:ind w:left="567" w:hanging="567"/>
        <w:jc w:val="both"/>
        <w:rPr>
          <w:b/>
          <w:bCs/>
          <w:sz w:val="28"/>
          <w:lang w:eastAsia="pl-PL"/>
        </w:rPr>
      </w:pPr>
      <w:r>
        <w:t xml:space="preserve">4. </w:t>
      </w:r>
      <w:r>
        <w:tab/>
      </w:r>
      <w:r w:rsidR="00D3326B" w:rsidRPr="00EC2117">
        <w:t>Wykonawca, którego oferta zostanie wybrana zobowiązany będzie do wniesienia przed podpisaniem umowy zabezpieczen</w:t>
      </w:r>
      <w:r>
        <w:t>ia należytego wykonania umowy z</w:t>
      </w:r>
      <w:r w:rsidR="00D3326B" w:rsidRPr="00EC2117">
        <w:t xml:space="preserve">godnie </w:t>
      </w:r>
      <w:r>
        <w:br/>
      </w:r>
      <w:r w:rsidR="00D3326B" w:rsidRPr="00EC2117">
        <w:t>z wymaganiami w pkt XVI SIWZ.</w:t>
      </w:r>
    </w:p>
    <w:p w:rsidR="000F6919" w:rsidRPr="00346811" w:rsidRDefault="000F6919" w:rsidP="005D4251">
      <w:pPr>
        <w:pStyle w:val="Tytu"/>
        <w:numPr>
          <w:ilvl w:val="0"/>
          <w:numId w:val="5"/>
        </w:numPr>
        <w:spacing w:after="120"/>
        <w:ind w:left="567" w:hanging="567"/>
        <w:jc w:val="both"/>
        <w:rPr>
          <w:color w:val="000000"/>
          <w:sz w:val="24"/>
        </w:rPr>
      </w:pPr>
      <w:r w:rsidRPr="00346811">
        <w:rPr>
          <w:color w:val="000000"/>
          <w:sz w:val="24"/>
        </w:rPr>
        <w:t>Wymagania dotyczące zabezpieczenia należytego wykonania umowy - art. 36 ust.</w:t>
      </w:r>
      <w:r w:rsidR="006E55E3" w:rsidRPr="00346811">
        <w:rPr>
          <w:color w:val="000000"/>
          <w:sz w:val="24"/>
        </w:rPr>
        <w:t xml:space="preserve"> </w:t>
      </w:r>
      <w:r w:rsidRPr="00346811">
        <w:rPr>
          <w:color w:val="000000"/>
          <w:sz w:val="24"/>
        </w:rPr>
        <w:t>1 pkt 15 ustawy Pzp.</w:t>
      </w:r>
    </w:p>
    <w:p w:rsidR="00DC3933" w:rsidRDefault="00DC3933" w:rsidP="00DC3933">
      <w:pPr>
        <w:autoSpaceDE w:val="0"/>
        <w:spacing w:after="120"/>
        <w:jc w:val="both"/>
        <w:rPr>
          <w:color w:val="000000"/>
        </w:rPr>
      </w:pPr>
      <w:r>
        <w:rPr>
          <w:color w:val="000000"/>
        </w:rPr>
        <w:t xml:space="preserve">Zamawiający żąda wniesienia, przed zawarciem umowy, zabezpieczenia należytego wykonania umowy w wysokości 5% ceny całkowitej podanej w ofercie. </w:t>
      </w:r>
    </w:p>
    <w:p w:rsidR="00DC3933" w:rsidRDefault="00DC3933" w:rsidP="00DC3933">
      <w:pPr>
        <w:autoSpaceDE w:val="0"/>
        <w:jc w:val="both"/>
        <w:rPr>
          <w:color w:val="000000"/>
        </w:rPr>
      </w:pPr>
      <w:r>
        <w:rPr>
          <w:color w:val="000000"/>
        </w:rPr>
        <w:t>Zabezpieczenie może by</w:t>
      </w:r>
      <w:r>
        <w:rPr>
          <w:rFonts w:eastAsia="TimesNewRoman"/>
          <w:color w:val="000000"/>
        </w:rPr>
        <w:t xml:space="preserve">ć </w:t>
      </w:r>
      <w:r>
        <w:rPr>
          <w:color w:val="000000"/>
        </w:rPr>
        <w:t>wnoszone według wyboru wykonawcy w jednej lub w kilku nast</w:t>
      </w:r>
      <w:r>
        <w:rPr>
          <w:rFonts w:eastAsia="TimesNewRoman"/>
          <w:color w:val="000000"/>
        </w:rPr>
        <w:t>ę</w:t>
      </w:r>
      <w:r>
        <w:rPr>
          <w:color w:val="000000"/>
        </w:rPr>
        <w:t>puj</w:t>
      </w:r>
      <w:r>
        <w:rPr>
          <w:rFonts w:eastAsia="TimesNewRoman"/>
          <w:color w:val="000000"/>
        </w:rPr>
        <w:t>ą</w:t>
      </w:r>
      <w:r>
        <w:rPr>
          <w:color w:val="000000"/>
        </w:rPr>
        <w:t>cych formach:</w:t>
      </w:r>
    </w:p>
    <w:p w:rsidR="00DC3933" w:rsidRDefault="00DC3933" w:rsidP="00DC3933">
      <w:pPr>
        <w:autoSpaceDE w:val="0"/>
        <w:ind w:left="567" w:hanging="567"/>
        <w:rPr>
          <w:color w:val="000000"/>
        </w:rPr>
      </w:pPr>
      <w:r>
        <w:rPr>
          <w:color w:val="000000"/>
        </w:rPr>
        <w:t xml:space="preserve">1) </w:t>
      </w:r>
      <w:r>
        <w:rPr>
          <w:color w:val="000000"/>
        </w:rPr>
        <w:tab/>
        <w:t>pieni</w:t>
      </w:r>
      <w:r>
        <w:rPr>
          <w:rFonts w:eastAsia="TimesNewRoman"/>
          <w:color w:val="000000"/>
        </w:rPr>
        <w:t>ą</w:t>
      </w:r>
      <w:r>
        <w:rPr>
          <w:color w:val="000000"/>
        </w:rPr>
        <w:t>dzu;</w:t>
      </w:r>
    </w:p>
    <w:p w:rsidR="00DC3933" w:rsidRDefault="00DC3933" w:rsidP="00DC3933">
      <w:pPr>
        <w:autoSpaceDE w:val="0"/>
        <w:ind w:left="567" w:hanging="567"/>
        <w:jc w:val="both"/>
        <w:rPr>
          <w:color w:val="000000"/>
        </w:rPr>
      </w:pPr>
      <w:r>
        <w:rPr>
          <w:color w:val="000000"/>
        </w:rPr>
        <w:t xml:space="preserve">2) </w:t>
      </w:r>
      <w:r>
        <w:rPr>
          <w:color w:val="000000"/>
        </w:rPr>
        <w:tab/>
        <w:t>por</w:t>
      </w:r>
      <w:r>
        <w:rPr>
          <w:rFonts w:eastAsia="TimesNewRoman"/>
          <w:color w:val="000000"/>
        </w:rPr>
        <w:t>ę</w:t>
      </w:r>
      <w:r>
        <w:rPr>
          <w:color w:val="000000"/>
        </w:rPr>
        <w:t>czeniach bankowych lub por</w:t>
      </w:r>
      <w:r>
        <w:rPr>
          <w:rFonts w:eastAsia="TimesNewRoman"/>
          <w:color w:val="000000"/>
        </w:rPr>
        <w:t>ę</w:t>
      </w:r>
      <w:r>
        <w:rPr>
          <w:color w:val="000000"/>
        </w:rPr>
        <w:t>czeniach spółdzielczej kasy oszcz</w:t>
      </w:r>
      <w:r>
        <w:rPr>
          <w:rFonts w:eastAsia="TimesNewRoman"/>
          <w:color w:val="000000"/>
        </w:rPr>
        <w:t>ę</w:t>
      </w:r>
      <w:r>
        <w:rPr>
          <w:color w:val="000000"/>
        </w:rPr>
        <w:t>dno</w:t>
      </w:r>
      <w:r>
        <w:rPr>
          <w:rFonts w:eastAsia="TimesNewRoman"/>
          <w:color w:val="000000"/>
        </w:rPr>
        <w:t>ś</w:t>
      </w:r>
      <w:r>
        <w:rPr>
          <w:color w:val="000000"/>
        </w:rPr>
        <w:t>ciowo-kredytowej, z tym, że zobowi</w:t>
      </w:r>
      <w:r>
        <w:rPr>
          <w:rFonts w:eastAsia="TimesNewRoman"/>
          <w:color w:val="000000"/>
        </w:rPr>
        <w:t>ą</w:t>
      </w:r>
      <w:r>
        <w:rPr>
          <w:color w:val="000000"/>
        </w:rPr>
        <w:t>zanie kasy jest zawsze zobowi</w:t>
      </w:r>
      <w:r>
        <w:rPr>
          <w:rFonts w:eastAsia="TimesNewRoman"/>
          <w:color w:val="000000"/>
        </w:rPr>
        <w:t>ą</w:t>
      </w:r>
      <w:r>
        <w:rPr>
          <w:color w:val="000000"/>
        </w:rPr>
        <w:t>zaniem pieni</w:t>
      </w:r>
      <w:r>
        <w:rPr>
          <w:rFonts w:eastAsia="TimesNewRoman"/>
          <w:color w:val="000000"/>
        </w:rPr>
        <w:t>ęż</w:t>
      </w:r>
      <w:r>
        <w:rPr>
          <w:color w:val="000000"/>
        </w:rPr>
        <w:t>nym;</w:t>
      </w:r>
    </w:p>
    <w:p w:rsidR="00DC3933" w:rsidRDefault="00DC3933" w:rsidP="00DC3933">
      <w:pPr>
        <w:autoSpaceDE w:val="0"/>
        <w:ind w:left="567" w:hanging="567"/>
        <w:rPr>
          <w:color w:val="000000"/>
        </w:rPr>
      </w:pPr>
      <w:r>
        <w:rPr>
          <w:color w:val="000000"/>
        </w:rPr>
        <w:t xml:space="preserve">3) </w:t>
      </w:r>
      <w:r>
        <w:rPr>
          <w:color w:val="000000"/>
        </w:rPr>
        <w:tab/>
        <w:t>gwarancjach bankowych;</w:t>
      </w:r>
    </w:p>
    <w:p w:rsidR="00DC3933" w:rsidRDefault="00DC3933" w:rsidP="00DC3933">
      <w:pPr>
        <w:autoSpaceDE w:val="0"/>
        <w:ind w:left="567" w:hanging="567"/>
        <w:rPr>
          <w:color w:val="000000"/>
        </w:rPr>
      </w:pPr>
      <w:r>
        <w:rPr>
          <w:color w:val="000000"/>
        </w:rPr>
        <w:t xml:space="preserve">4) </w:t>
      </w:r>
      <w:r>
        <w:rPr>
          <w:color w:val="000000"/>
        </w:rPr>
        <w:tab/>
        <w:t>gwarancjach ubezpieczeniowych;</w:t>
      </w:r>
    </w:p>
    <w:p w:rsidR="00DC3933" w:rsidRDefault="00DC3933" w:rsidP="00DC3933">
      <w:pPr>
        <w:autoSpaceDE w:val="0"/>
        <w:spacing w:after="120"/>
        <w:ind w:left="567" w:hanging="567"/>
        <w:jc w:val="both"/>
        <w:rPr>
          <w:color w:val="000000"/>
        </w:rPr>
      </w:pPr>
      <w:r>
        <w:rPr>
          <w:color w:val="000000"/>
        </w:rPr>
        <w:lastRenderedPageBreak/>
        <w:t xml:space="preserve">5) </w:t>
      </w:r>
      <w:r>
        <w:rPr>
          <w:color w:val="000000"/>
        </w:rPr>
        <w:tab/>
        <w:t>por</w:t>
      </w:r>
      <w:r>
        <w:rPr>
          <w:rFonts w:eastAsia="TimesNewRoman"/>
          <w:color w:val="000000"/>
        </w:rPr>
        <w:t>ę</w:t>
      </w:r>
      <w:r>
        <w:rPr>
          <w:color w:val="000000"/>
        </w:rPr>
        <w:t xml:space="preserve">czeniach udzielanych przez podmioty, o których mowa w art. 6b ust. 5 pkt ustawy </w:t>
      </w:r>
      <w:r>
        <w:rPr>
          <w:color w:val="000000"/>
        </w:rPr>
        <w:br/>
        <w:t>z dnia 9 listopada 2000 r. o utworzeniu Polskiej Agencji Rozwoju Przedsi</w:t>
      </w:r>
      <w:r>
        <w:rPr>
          <w:rFonts w:eastAsia="TimesNewRoman"/>
          <w:color w:val="000000"/>
        </w:rPr>
        <w:t>ę</w:t>
      </w:r>
      <w:r>
        <w:rPr>
          <w:color w:val="000000"/>
        </w:rPr>
        <w:t>biorczo</w:t>
      </w:r>
      <w:r>
        <w:rPr>
          <w:rFonts w:eastAsia="TimesNewRoman"/>
          <w:color w:val="000000"/>
        </w:rPr>
        <w:t>ś</w:t>
      </w:r>
      <w:r>
        <w:rPr>
          <w:color w:val="000000"/>
        </w:rPr>
        <w:t xml:space="preserve">ci. </w:t>
      </w:r>
    </w:p>
    <w:p w:rsidR="00DC3933" w:rsidRPr="00DC3933" w:rsidRDefault="00DC3933" w:rsidP="00DC3933">
      <w:pPr>
        <w:spacing w:after="120"/>
        <w:jc w:val="both"/>
        <w:rPr>
          <w:b/>
          <w:lang w:eastAsia="pl-PL"/>
        </w:rPr>
      </w:pPr>
      <w:r>
        <w:rPr>
          <w:color w:val="000000"/>
        </w:rPr>
        <w:t>Zabezpieczenie wnoszone w pieni</w:t>
      </w:r>
      <w:r>
        <w:rPr>
          <w:rFonts w:eastAsia="TimesNewRoman"/>
          <w:color w:val="000000"/>
        </w:rPr>
        <w:t>ą</w:t>
      </w:r>
      <w:r>
        <w:rPr>
          <w:color w:val="000000"/>
        </w:rPr>
        <w:t xml:space="preserve">dzu wykonawca wpłaca przelewem, z dopiskiem </w:t>
      </w:r>
      <w:r>
        <w:rPr>
          <w:color w:val="000000"/>
        </w:rPr>
        <w:br/>
        <w:t>„Zabezpieczenie należytego wykonania umowy –</w:t>
      </w:r>
      <w:r w:rsidRPr="003B58F2">
        <w:rPr>
          <w:b/>
        </w:rPr>
        <w:t xml:space="preserve"> </w:t>
      </w:r>
      <w:r w:rsidRPr="003A18AB">
        <w:rPr>
          <w:b/>
          <w:lang w:eastAsia="pl-PL"/>
        </w:rPr>
        <w:t xml:space="preserve">roboty remontowe </w:t>
      </w:r>
      <w:r>
        <w:rPr>
          <w:b/>
          <w:lang w:eastAsia="pl-PL"/>
        </w:rPr>
        <w:t xml:space="preserve">ogólnobudowlane </w:t>
      </w:r>
      <w:r>
        <w:rPr>
          <w:b/>
          <w:lang w:eastAsia="pl-PL"/>
        </w:rPr>
        <w:br/>
        <w:t xml:space="preserve">i elektryczne w budynku nr 56 w kompleksie wojskowym m. Czarne - </w:t>
      </w:r>
      <w:r>
        <w:rPr>
          <w:b/>
        </w:rPr>
        <w:t>nr  spr. 06/INFR/6WOG/2020</w:t>
      </w:r>
    </w:p>
    <w:p w:rsidR="00DC3933" w:rsidRPr="00DC3933" w:rsidRDefault="00DC3933" w:rsidP="00DC3933">
      <w:pPr>
        <w:spacing w:after="120" w:line="276" w:lineRule="auto"/>
        <w:jc w:val="both"/>
        <w:rPr>
          <w:b/>
        </w:rPr>
      </w:pPr>
      <w:r>
        <w:rPr>
          <w:color w:val="000000"/>
        </w:rPr>
        <w:t>na rachunek bankowy zamawiaj</w:t>
      </w:r>
      <w:r>
        <w:rPr>
          <w:rFonts w:eastAsia="TimesNewRoman"/>
          <w:color w:val="000000"/>
        </w:rPr>
        <w:t>ą</w:t>
      </w:r>
      <w:r>
        <w:rPr>
          <w:color w:val="000000"/>
        </w:rPr>
        <w:t xml:space="preserve">cego:  </w:t>
      </w:r>
      <w:r>
        <w:rPr>
          <w:b/>
          <w:color w:val="000000"/>
        </w:rPr>
        <w:t>64 1010 1140 0183 8213 9120 1000</w:t>
      </w:r>
    </w:p>
    <w:p w:rsidR="00DC3933" w:rsidRDefault="00DC3933" w:rsidP="00DC3933">
      <w:pPr>
        <w:tabs>
          <w:tab w:val="left" w:pos="0"/>
        </w:tabs>
        <w:autoSpaceDE w:val="0"/>
        <w:spacing w:after="120"/>
        <w:jc w:val="both"/>
        <w:rPr>
          <w:color w:val="000000"/>
        </w:rPr>
      </w:pPr>
      <w:r>
        <w:rPr>
          <w:color w:val="000000"/>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w:t>
      </w:r>
      <w:r>
        <w:rPr>
          <w:color w:val="000000"/>
        </w:rPr>
        <w:br/>
        <w:t xml:space="preserve">o odwołalności). </w:t>
      </w:r>
    </w:p>
    <w:p w:rsidR="006E55E3" w:rsidRPr="00346811" w:rsidRDefault="00DC3933" w:rsidP="00DC3933">
      <w:pPr>
        <w:spacing w:after="120"/>
        <w:jc w:val="both"/>
        <w:rPr>
          <w:color w:val="000000"/>
        </w:rPr>
      </w:pPr>
      <w:r>
        <w:rPr>
          <w:color w:val="000000"/>
        </w:rPr>
        <w:t xml:space="preserve">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 </w:t>
      </w:r>
    </w:p>
    <w:p w:rsidR="006E55E3" w:rsidRPr="00346811" w:rsidRDefault="000F6919" w:rsidP="00973612">
      <w:pPr>
        <w:pStyle w:val="Tytu"/>
        <w:numPr>
          <w:ilvl w:val="0"/>
          <w:numId w:val="5"/>
        </w:numPr>
        <w:tabs>
          <w:tab w:val="left" w:pos="567"/>
        </w:tabs>
        <w:spacing w:after="120"/>
        <w:ind w:left="567" w:hanging="578"/>
        <w:jc w:val="both"/>
        <w:rPr>
          <w:b w:val="0"/>
          <w:color w:val="000000"/>
          <w:sz w:val="24"/>
        </w:rPr>
      </w:pPr>
      <w:r w:rsidRPr="00346811">
        <w:rPr>
          <w:color w:val="000000"/>
          <w:sz w:val="24"/>
        </w:rPr>
        <w:t>Istotne dla stron postanowienia, które zostaną wprowadzone do treści zawieranej umowy w</w:t>
      </w:r>
      <w:r w:rsidR="00A65071" w:rsidRPr="00346811">
        <w:rPr>
          <w:color w:val="000000"/>
          <w:sz w:val="24"/>
        </w:rPr>
        <w:t xml:space="preserve"> </w:t>
      </w:r>
      <w:r w:rsidRPr="00346811">
        <w:rPr>
          <w:color w:val="000000"/>
          <w:sz w:val="24"/>
        </w:rPr>
        <w:t>sprawie</w:t>
      </w:r>
      <w:r w:rsidR="00A65071" w:rsidRPr="00346811">
        <w:rPr>
          <w:color w:val="000000"/>
          <w:sz w:val="24"/>
        </w:rPr>
        <w:t xml:space="preserve"> </w:t>
      </w:r>
      <w:r w:rsidRPr="00346811">
        <w:rPr>
          <w:color w:val="000000"/>
          <w:sz w:val="24"/>
        </w:rPr>
        <w:t>zamówienia</w:t>
      </w:r>
      <w:r w:rsidR="00A65071" w:rsidRPr="00346811">
        <w:rPr>
          <w:color w:val="000000"/>
          <w:sz w:val="24"/>
        </w:rPr>
        <w:t xml:space="preserve"> </w:t>
      </w:r>
      <w:r w:rsidRPr="00346811">
        <w:rPr>
          <w:color w:val="000000"/>
          <w:sz w:val="24"/>
        </w:rPr>
        <w:t>publicznego, ogólne warunki</w:t>
      </w:r>
      <w:r w:rsidR="00A65071" w:rsidRPr="00346811">
        <w:rPr>
          <w:color w:val="000000"/>
          <w:sz w:val="24"/>
        </w:rPr>
        <w:t xml:space="preserve"> </w:t>
      </w:r>
      <w:r w:rsidRPr="00346811">
        <w:rPr>
          <w:color w:val="000000"/>
          <w:sz w:val="24"/>
        </w:rPr>
        <w:t xml:space="preserve">umowy albo wzór umowy, jeżeli zamawiający wymaga od wykonawcy, aby zawarł z nim umowę </w:t>
      </w:r>
      <w:r w:rsidR="00E53441" w:rsidRPr="00346811">
        <w:rPr>
          <w:color w:val="000000"/>
          <w:sz w:val="24"/>
        </w:rPr>
        <w:br/>
      </w:r>
      <w:r w:rsidRPr="00346811">
        <w:rPr>
          <w:color w:val="000000"/>
          <w:sz w:val="24"/>
        </w:rPr>
        <w:t>w sprawie</w:t>
      </w:r>
      <w:r w:rsidR="00A65071" w:rsidRPr="00346811">
        <w:rPr>
          <w:color w:val="000000"/>
          <w:sz w:val="24"/>
        </w:rPr>
        <w:t xml:space="preserve"> </w:t>
      </w:r>
      <w:r w:rsidRPr="00346811">
        <w:rPr>
          <w:color w:val="000000"/>
          <w:sz w:val="24"/>
        </w:rPr>
        <w:t>zamówienia publicznego</w:t>
      </w:r>
      <w:r w:rsidR="00A65071" w:rsidRPr="00346811">
        <w:rPr>
          <w:color w:val="000000"/>
          <w:sz w:val="24"/>
        </w:rPr>
        <w:t xml:space="preserve"> </w:t>
      </w:r>
      <w:r w:rsidRPr="00346811">
        <w:rPr>
          <w:color w:val="000000"/>
          <w:sz w:val="24"/>
        </w:rPr>
        <w:t>na takich warunkach - art. 36</w:t>
      </w:r>
      <w:r w:rsidR="00A65071" w:rsidRPr="00346811">
        <w:rPr>
          <w:color w:val="000000"/>
          <w:sz w:val="24"/>
        </w:rPr>
        <w:t xml:space="preserve"> </w:t>
      </w:r>
      <w:r w:rsidRPr="00346811">
        <w:rPr>
          <w:color w:val="000000"/>
          <w:sz w:val="24"/>
        </w:rPr>
        <w:t>ust.</w:t>
      </w:r>
      <w:r w:rsidR="006E55E3" w:rsidRPr="00346811">
        <w:rPr>
          <w:color w:val="000000"/>
          <w:sz w:val="24"/>
        </w:rPr>
        <w:t xml:space="preserve"> </w:t>
      </w:r>
      <w:r w:rsidRPr="00346811">
        <w:rPr>
          <w:color w:val="000000"/>
          <w:sz w:val="24"/>
        </w:rPr>
        <w:t xml:space="preserve">1 </w:t>
      </w:r>
      <w:r w:rsidR="00973612">
        <w:rPr>
          <w:color w:val="000000"/>
          <w:sz w:val="24"/>
        </w:rPr>
        <w:t>pkt</w:t>
      </w:r>
      <w:r w:rsidR="00A65071" w:rsidRPr="00346811">
        <w:rPr>
          <w:color w:val="000000"/>
          <w:sz w:val="24"/>
        </w:rPr>
        <w:t xml:space="preserve"> </w:t>
      </w:r>
      <w:r w:rsidRPr="00346811">
        <w:rPr>
          <w:color w:val="000000"/>
          <w:sz w:val="24"/>
        </w:rPr>
        <w:t>16 ustawy</w:t>
      </w:r>
      <w:r w:rsidR="00A65071" w:rsidRPr="00346811">
        <w:rPr>
          <w:color w:val="000000"/>
          <w:sz w:val="24"/>
        </w:rPr>
        <w:t xml:space="preserve"> </w:t>
      </w:r>
      <w:r w:rsidRPr="00346811">
        <w:rPr>
          <w:color w:val="000000"/>
          <w:sz w:val="24"/>
        </w:rPr>
        <w:t>Pzp.</w:t>
      </w:r>
      <w:r w:rsidR="00E53441" w:rsidRPr="00346811">
        <w:rPr>
          <w:b w:val="0"/>
          <w:color w:val="000000"/>
          <w:sz w:val="24"/>
        </w:rPr>
        <w:t xml:space="preserve"> </w:t>
      </w:r>
    </w:p>
    <w:p w:rsidR="000F6919" w:rsidRPr="00DC3933" w:rsidRDefault="000F6919" w:rsidP="00973612">
      <w:pPr>
        <w:pStyle w:val="Tytu"/>
        <w:tabs>
          <w:tab w:val="left" w:pos="709"/>
        </w:tabs>
        <w:spacing w:after="120"/>
        <w:jc w:val="both"/>
        <w:rPr>
          <w:color w:val="000000"/>
          <w:sz w:val="24"/>
        </w:rPr>
      </w:pPr>
      <w:r w:rsidRPr="00DC3933">
        <w:rPr>
          <w:color w:val="000000"/>
          <w:sz w:val="24"/>
        </w:rPr>
        <w:t>Załączony projekt umowy.</w:t>
      </w:r>
    </w:p>
    <w:p w:rsidR="000F6919" w:rsidRPr="00346811" w:rsidRDefault="000F6919" w:rsidP="00DC3933">
      <w:pPr>
        <w:pStyle w:val="Tytu"/>
        <w:spacing w:after="120"/>
        <w:jc w:val="both"/>
        <w:rPr>
          <w:b w:val="0"/>
          <w:color w:val="000000"/>
          <w:sz w:val="24"/>
        </w:rPr>
      </w:pPr>
      <w:r w:rsidRPr="00346811">
        <w:rPr>
          <w:b w:val="0"/>
          <w:color w:val="000000"/>
          <w:sz w:val="24"/>
        </w:rPr>
        <w:t>Zamawiający na podstawie art. 144 ust. 1 pkt 1 us</w:t>
      </w:r>
      <w:r w:rsidR="00973612">
        <w:rPr>
          <w:b w:val="0"/>
          <w:color w:val="000000"/>
          <w:sz w:val="24"/>
        </w:rPr>
        <w:t xml:space="preserve">tawy Pzp dopuszcza wprowadzenie </w:t>
      </w:r>
      <w:r w:rsidRPr="00346811">
        <w:rPr>
          <w:b w:val="0"/>
          <w:color w:val="000000"/>
          <w:sz w:val="24"/>
        </w:rPr>
        <w:t xml:space="preserve">zmian do zawartej umowy w stosunku do treści oferty, na podstawie, której dokonano wyboru Wykonawcy w następującym zakresie: </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246225">
        <w:rPr>
          <w:rFonts w:eastAsia="Lucida Sans Unicode"/>
          <w:b/>
          <w:color w:val="000000"/>
          <w:szCs w:val="22"/>
          <w:lang w:eastAsia="pl-PL"/>
        </w:rPr>
        <w:t>terminu</w:t>
      </w:r>
      <w:r w:rsidRPr="00246225">
        <w:rPr>
          <w:rFonts w:eastAsia="Lucida Sans Unicode"/>
          <w:color w:val="000000"/>
          <w:szCs w:val="22"/>
          <w:lang w:eastAsia="pl-PL"/>
        </w:rPr>
        <w:t xml:space="preserve"> realizacji umowy na skutek:</w:t>
      </w:r>
    </w:p>
    <w:p w:rsidR="00DC3933" w:rsidRPr="00246225" w:rsidRDefault="008A2D4B" w:rsidP="008A2D4B">
      <w:pPr>
        <w:widowControl w:val="0"/>
        <w:tabs>
          <w:tab w:val="left" w:pos="567"/>
          <w:tab w:val="left" w:pos="1560"/>
        </w:tabs>
        <w:suppressAutoHyphens w:val="0"/>
        <w:autoSpaceDE w:val="0"/>
        <w:autoSpaceDN w:val="0"/>
        <w:adjustRightInd w:val="0"/>
        <w:spacing w:after="120"/>
        <w:ind w:left="567" w:hanging="567"/>
        <w:jc w:val="both"/>
        <w:rPr>
          <w:color w:val="FF0000"/>
          <w:szCs w:val="22"/>
          <w:lang w:eastAsia="pl-PL"/>
        </w:rPr>
      </w:pPr>
      <w:r>
        <w:rPr>
          <w:szCs w:val="22"/>
          <w:lang w:eastAsia="pl-PL"/>
        </w:rPr>
        <w:t xml:space="preserve">- </w:t>
      </w:r>
      <w:r>
        <w:rPr>
          <w:szCs w:val="22"/>
          <w:lang w:eastAsia="pl-PL"/>
        </w:rPr>
        <w:tab/>
      </w:r>
      <w:r w:rsidR="00DC3933" w:rsidRPr="00246225">
        <w:rPr>
          <w:szCs w:val="22"/>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w:t>
      </w:r>
    </w:p>
    <w:p w:rsidR="00DC3933" w:rsidRPr="00246225" w:rsidRDefault="008A2D4B" w:rsidP="008A2D4B">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opóźnienia w przekazaniu placu budowy z przyczyn leżących po stronie Zamawiającego,</w:t>
      </w:r>
    </w:p>
    <w:p w:rsidR="00DC3933" w:rsidRPr="00246225" w:rsidRDefault="008A2D4B" w:rsidP="008A2D4B">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zawieszenia robót przez Zamawiającego z przyczyn niel</w:t>
      </w:r>
      <w:r>
        <w:rPr>
          <w:rFonts w:eastAsia="Lucida Sans Unicode"/>
          <w:color w:val="000000"/>
          <w:szCs w:val="22"/>
          <w:lang w:eastAsia="pl-PL"/>
        </w:rPr>
        <w:t xml:space="preserve">eżących po stronie  Wykonawcy, </w:t>
      </w:r>
      <w:r w:rsidR="00DC3933" w:rsidRPr="00246225">
        <w:rPr>
          <w:rFonts w:eastAsia="Lucida Sans Unicode"/>
          <w:color w:val="000000"/>
          <w:szCs w:val="22"/>
          <w:lang w:eastAsia="pl-PL"/>
        </w:rPr>
        <w:t>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DC3933" w:rsidRPr="00246225" w:rsidRDefault="008A2D4B" w:rsidP="008A2D4B">
      <w:pPr>
        <w:widowControl w:val="0"/>
        <w:tabs>
          <w:tab w:val="left" w:pos="1560"/>
        </w:tabs>
        <w:suppressAutoHyphens w:val="0"/>
        <w:spacing w:after="120"/>
        <w:ind w:left="567" w:hanging="567"/>
        <w:jc w:val="both"/>
        <w:rPr>
          <w:rFonts w:eastAsia="Lucida Sans Unicode"/>
          <w:color w:val="000000"/>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wstrzymania robót do całości lub części przez Zamawiającego z przyczyn nieleżących po stronie Wykonawcy, na wskutek wstrzymania tych robót dla zapewnienia względów bezpieczeństwa lub prawidłowej technologii wykonania robót</w:t>
      </w:r>
      <w:r w:rsidR="00DC3933" w:rsidRPr="00246225">
        <w:rPr>
          <w:rFonts w:eastAsia="Lucida Sans Unicode"/>
          <w:color w:val="FF0000"/>
          <w:szCs w:val="22"/>
          <w:lang w:eastAsia="pl-PL"/>
        </w:rPr>
        <w:t>,</w:t>
      </w:r>
      <w:r w:rsidR="00DC3933" w:rsidRPr="00246225">
        <w:rPr>
          <w:rFonts w:eastAsia="Lucida Sans Unicode"/>
          <w:color w:val="000000"/>
          <w:szCs w:val="22"/>
          <w:lang w:eastAsia="pl-PL"/>
        </w:rPr>
        <w:t xml:space="preserve"> przedłużenie terminu wykonania umowy nastąpi o okres wstrzymania robót adekwatnie do czasookresu koniecznego do realizacji robót (części robót) wstrzymanych w oparciu o </w:t>
      </w:r>
      <w:r w:rsidR="00DC3933" w:rsidRPr="00246225">
        <w:rPr>
          <w:bCs/>
          <w:iCs/>
          <w:color w:val="000000"/>
          <w:szCs w:val="22"/>
          <w:lang w:eastAsia="pl-PL"/>
        </w:rPr>
        <w:t xml:space="preserve">Katalog Nakładów Rzeczowych (KNR), a w przypadku braku odpowiednich pozycji </w:t>
      </w:r>
      <w:r w:rsidR="00DC3933" w:rsidRPr="00246225">
        <w:rPr>
          <w:bCs/>
          <w:iCs/>
          <w:color w:val="000000"/>
          <w:szCs w:val="22"/>
          <w:lang w:eastAsia="pl-PL"/>
        </w:rPr>
        <w:br/>
        <w:t>w KNR-ach zastosowane zostaną Katalogi Norm Nakładów Rzeczowych (KNNR) oraz liczby pracowników</w:t>
      </w:r>
    </w:p>
    <w:p w:rsidR="00DC3933" w:rsidRPr="00246225" w:rsidRDefault="008A2D4B" w:rsidP="00C37743">
      <w:pPr>
        <w:widowControl w:val="0"/>
        <w:tabs>
          <w:tab w:val="left" w:pos="567"/>
          <w:tab w:val="left" w:pos="1560"/>
        </w:tabs>
        <w:suppressAutoHyphens w:val="0"/>
        <w:spacing w:after="120"/>
        <w:ind w:left="567" w:hanging="567"/>
        <w:jc w:val="both"/>
        <w:rPr>
          <w:rFonts w:eastAsia="Lucida Sans Unicode"/>
          <w:color w:val="000000"/>
          <w:szCs w:val="22"/>
          <w:lang w:eastAsia="pl-PL"/>
        </w:rPr>
      </w:pPr>
      <w:r>
        <w:rPr>
          <w:bCs/>
          <w:iCs/>
          <w:color w:val="000000"/>
          <w:szCs w:val="22"/>
          <w:lang w:eastAsia="pl-PL"/>
        </w:rPr>
        <w:t xml:space="preserve">- </w:t>
      </w:r>
      <w:r w:rsidR="00C37743">
        <w:rPr>
          <w:bCs/>
          <w:iCs/>
          <w:color w:val="000000"/>
          <w:szCs w:val="22"/>
          <w:lang w:eastAsia="pl-PL"/>
        </w:rPr>
        <w:tab/>
      </w:r>
      <w:r w:rsidR="00DC3933" w:rsidRPr="00246225">
        <w:rPr>
          <w:bCs/>
          <w:iCs/>
          <w:color w:val="000000"/>
          <w:szCs w:val="22"/>
          <w:lang w:eastAsia="pl-PL"/>
        </w:rPr>
        <w:t>wystąpienia sytuacji losowych i okoliczności niemożliwych do przewidzenia w chwili zawarcia umowy, w tym m.in.:</w:t>
      </w:r>
    </w:p>
    <w:p w:rsidR="00C37743" w:rsidRDefault="00DC3933" w:rsidP="004D32FD">
      <w:pPr>
        <w:widowControl w:val="0"/>
        <w:numPr>
          <w:ilvl w:val="0"/>
          <w:numId w:val="32"/>
        </w:numPr>
        <w:tabs>
          <w:tab w:val="left" w:pos="851"/>
        </w:tabs>
        <w:suppressAutoHyphens w:val="0"/>
        <w:ind w:left="851" w:hanging="284"/>
        <w:jc w:val="both"/>
        <w:rPr>
          <w:rFonts w:eastAsia="Lucida Sans Unicode"/>
          <w:color w:val="000000"/>
          <w:szCs w:val="22"/>
          <w:lang w:eastAsia="pl-PL"/>
        </w:rPr>
      </w:pPr>
      <w:r w:rsidRPr="00246225">
        <w:rPr>
          <w:bCs/>
          <w:iCs/>
          <w:color w:val="000000"/>
          <w:szCs w:val="22"/>
          <w:lang w:eastAsia="pl-PL"/>
        </w:rPr>
        <w:lastRenderedPageBreak/>
        <w:t>czynniki atmosferyczne uniemożliwiające prowadzenie robót np. opady deszczu, mróz;</w:t>
      </w:r>
    </w:p>
    <w:p w:rsidR="00DC3933" w:rsidRPr="00C37743" w:rsidRDefault="00DC3933" w:rsidP="004D32FD">
      <w:pPr>
        <w:widowControl w:val="0"/>
        <w:numPr>
          <w:ilvl w:val="0"/>
          <w:numId w:val="32"/>
        </w:numPr>
        <w:tabs>
          <w:tab w:val="left" w:pos="851"/>
        </w:tabs>
        <w:suppressAutoHyphens w:val="0"/>
        <w:spacing w:after="120"/>
        <w:ind w:left="851" w:hanging="284"/>
        <w:jc w:val="both"/>
        <w:rPr>
          <w:rFonts w:eastAsia="Lucida Sans Unicode"/>
          <w:color w:val="000000"/>
          <w:szCs w:val="22"/>
          <w:lang w:eastAsia="pl-PL"/>
        </w:rPr>
      </w:pPr>
      <w:r w:rsidRPr="00C37743">
        <w:rPr>
          <w:bCs/>
          <w:iCs/>
          <w:color w:val="000000"/>
          <w:szCs w:val="22"/>
          <w:lang w:eastAsia="pl-PL"/>
        </w:rPr>
        <w:t>uniemożliwienie prowadzenia prac przez użytkowników obiektów.</w:t>
      </w:r>
    </w:p>
    <w:p w:rsidR="00DC3933" w:rsidRPr="00246225" w:rsidRDefault="00DC3933" w:rsidP="00C37743">
      <w:pPr>
        <w:widowControl w:val="0"/>
        <w:tabs>
          <w:tab w:val="left" w:pos="567"/>
        </w:tabs>
        <w:spacing w:after="120"/>
        <w:ind w:left="567" w:hanging="567"/>
        <w:jc w:val="both"/>
        <w:rPr>
          <w:rFonts w:eastAsia="Lucida Sans Unicode"/>
          <w:color w:val="000000"/>
          <w:szCs w:val="22"/>
          <w:lang w:eastAsia="pl-PL"/>
        </w:rPr>
      </w:pPr>
      <w:r w:rsidRPr="00246225">
        <w:rPr>
          <w:szCs w:val="22"/>
          <w:lang w:eastAsia="pl-PL"/>
        </w:rPr>
        <w:t xml:space="preserve">– </w:t>
      </w:r>
      <w:r w:rsidR="00C37743">
        <w:rPr>
          <w:szCs w:val="22"/>
          <w:lang w:eastAsia="pl-PL"/>
        </w:rPr>
        <w:tab/>
      </w:r>
      <w:r w:rsidRPr="00246225">
        <w:rPr>
          <w:szCs w:val="22"/>
          <w:lang w:eastAsia="pl-PL"/>
        </w:rPr>
        <w:t xml:space="preserve">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246225">
        <w:rPr>
          <w:rFonts w:eastAsia="Lucida Sans Unicode"/>
          <w:color w:val="000000"/>
          <w:szCs w:val="22"/>
          <w:lang w:eastAsia="pl-PL"/>
        </w:rPr>
        <w:t xml:space="preserve">w oparciu o </w:t>
      </w:r>
      <w:r w:rsidRPr="00246225">
        <w:rPr>
          <w:bCs/>
          <w:iCs/>
          <w:color w:val="000000"/>
          <w:szCs w:val="22"/>
          <w:lang w:eastAsia="pl-PL"/>
        </w:rPr>
        <w:t>Katalog Nakładów Rzeczowych (KNR), a w przypadku braku odpowiednich pozycji w KNR-ach zastosowane zostaną Katalogi Norm Nakładów Rzeczowych (KNNR) oraz liczby pracowników</w:t>
      </w:r>
      <w:r w:rsidR="00C37743">
        <w:rPr>
          <w:szCs w:val="22"/>
          <w:lang w:eastAsia="pl-PL"/>
        </w:rPr>
        <w:t>;</w:t>
      </w:r>
    </w:p>
    <w:p w:rsidR="00DC3933" w:rsidRPr="00246225" w:rsidRDefault="00DC3933" w:rsidP="00C37743">
      <w:pPr>
        <w:widowControl w:val="0"/>
        <w:tabs>
          <w:tab w:val="left" w:pos="426"/>
          <w:tab w:val="left" w:pos="720"/>
          <w:tab w:val="left" w:pos="1560"/>
        </w:tabs>
        <w:spacing w:after="40" w:line="288" w:lineRule="auto"/>
        <w:jc w:val="both"/>
        <w:rPr>
          <w:rFonts w:eastAsia="Lucida Sans Unicode"/>
          <w:color w:val="000000"/>
          <w:szCs w:val="22"/>
          <w:lang w:eastAsia="pl-PL"/>
        </w:rPr>
      </w:pPr>
      <w:r w:rsidRPr="00246225">
        <w:rPr>
          <w:rFonts w:eastAsia="Lucida Sans Unicode"/>
          <w:color w:val="000000"/>
          <w:szCs w:val="22"/>
          <w:lang w:eastAsia="pl-PL"/>
        </w:rPr>
        <w:t xml:space="preserve">nadto </w:t>
      </w:r>
      <w:r w:rsidRPr="00246225">
        <w:rPr>
          <w:rFonts w:eastAsia="Lucida Sans Unicode"/>
          <w:b/>
          <w:color w:val="000000"/>
          <w:szCs w:val="22"/>
          <w:lang w:eastAsia="pl-PL"/>
        </w:rPr>
        <w:t>przewiduje się zmianę</w:t>
      </w:r>
      <w:r w:rsidRPr="00246225">
        <w:rPr>
          <w:rFonts w:eastAsia="Lucida Sans Unicode"/>
          <w:color w:val="000000"/>
          <w:szCs w:val="22"/>
          <w:lang w:eastAsia="pl-PL"/>
        </w:rPr>
        <w:t>:</w:t>
      </w:r>
    </w:p>
    <w:p w:rsidR="00DC3933" w:rsidRPr="00246225" w:rsidRDefault="00DC3933" w:rsidP="004D32FD">
      <w:pPr>
        <w:widowControl w:val="0"/>
        <w:numPr>
          <w:ilvl w:val="1"/>
          <w:numId w:val="31"/>
        </w:numPr>
        <w:tabs>
          <w:tab w:val="clear" w:pos="1440"/>
          <w:tab w:val="num" w:pos="567"/>
        </w:tabs>
        <w:suppressAutoHyphens w:val="0"/>
        <w:spacing w:after="120" w:line="288" w:lineRule="auto"/>
        <w:ind w:left="567" w:hanging="567"/>
        <w:jc w:val="both"/>
        <w:rPr>
          <w:rFonts w:eastAsia="Lucida Sans Unicode"/>
          <w:color w:val="000000"/>
          <w:szCs w:val="22"/>
          <w:lang w:eastAsia="pl-PL"/>
        </w:rPr>
      </w:pPr>
      <w:r w:rsidRPr="00246225">
        <w:rPr>
          <w:rFonts w:eastAsia="Lucida Sans Unicode"/>
          <w:b/>
          <w:color w:val="000000"/>
          <w:szCs w:val="22"/>
          <w:lang w:eastAsia="pl-PL"/>
        </w:rPr>
        <w:t>ceny</w:t>
      </w:r>
      <w:r w:rsidRPr="00246225">
        <w:rPr>
          <w:rFonts w:eastAsia="Lucida Sans Unicode"/>
          <w:color w:val="000000"/>
          <w:szCs w:val="22"/>
          <w:lang w:eastAsia="pl-PL"/>
        </w:rPr>
        <w:t>, na skutek:</w:t>
      </w:r>
    </w:p>
    <w:p w:rsidR="00DC3933" w:rsidRPr="00246225" w:rsidRDefault="00C37743" w:rsidP="00C37743">
      <w:pPr>
        <w:widowControl w:val="0"/>
        <w:tabs>
          <w:tab w:val="left" w:pos="567"/>
        </w:tabs>
        <w:suppressAutoHyphens w:val="0"/>
        <w:spacing w:after="120"/>
        <w:ind w:left="567" w:hanging="567"/>
        <w:jc w:val="both"/>
        <w:rPr>
          <w:rFonts w:eastAsia="Lucida Sans Unicode"/>
          <w:color w:val="000000"/>
          <w:szCs w:val="22"/>
          <w:lang w:eastAsia="pl-PL"/>
        </w:rPr>
      </w:pPr>
      <w:r>
        <w:rPr>
          <w:color w:val="000000"/>
          <w:szCs w:val="22"/>
          <w:lang w:eastAsia="pl-PL"/>
        </w:rPr>
        <w:t xml:space="preserve">- </w:t>
      </w:r>
      <w:r>
        <w:rPr>
          <w:color w:val="000000"/>
          <w:szCs w:val="22"/>
          <w:lang w:eastAsia="pl-PL"/>
        </w:rPr>
        <w:tab/>
      </w:r>
      <w:r w:rsidR="00DC3933" w:rsidRPr="00246225">
        <w:rPr>
          <w:color w:val="000000"/>
          <w:szCs w:val="22"/>
          <w:lang w:eastAsia="pl-PL"/>
        </w:rPr>
        <w:t>zmiany obowiązującej stawki podatku od towarów i usług VAT, o ile okoliczności te powodują konieczność zmiany ceny, przy czym cena netto jest stała,</w:t>
      </w:r>
    </w:p>
    <w:p w:rsidR="00DC3933" w:rsidRPr="00246225" w:rsidRDefault="00C37743" w:rsidP="00C37743">
      <w:pPr>
        <w:widowControl w:val="0"/>
        <w:tabs>
          <w:tab w:val="left" w:pos="567"/>
        </w:tabs>
        <w:suppressAutoHyphens w:val="0"/>
        <w:spacing w:after="120"/>
        <w:ind w:left="567" w:hanging="567"/>
        <w:jc w:val="both"/>
        <w:rPr>
          <w:rFonts w:eastAsia="Lucida Sans Unicode"/>
          <w:szCs w:val="22"/>
          <w:lang w:eastAsia="pl-PL"/>
        </w:rPr>
      </w:pPr>
      <w:r>
        <w:rPr>
          <w:rFonts w:eastAsia="Lucida Sans Unicode"/>
          <w:color w:val="000000"/>
          <w:szCs w:val="22"/>
          <w:lang w:eastAsia="pl-PL"/>
        </w:rPr>
        <w:t xml:space="preserve">- </w:t>
      </w:r>
      <w:r>
        <w:rPr>
          <w:rFonts w:eastAsia="Lucida Sans Unicode"/>
          <w:color w:val="000000"/>
          <w:szCs w:val="22"/>
          <w:lang w:eastAsia="pl-PL"/>
        </w:rPr>
        <w:tab/>
      </w:r>
      <w:r w:rsidR="00DC3933" w:rsidRPr="00246225">
        <w:rPr>
          <w:rFonts w:eastAsia="Lucida Sans Unicode"/>
          <w:color w:val="000000"/>
          <w:szCs w:val="22"/>
          <w:lang w:eastAsia="pl-PL"/>
        </w:rPr>
        <w:t xml:space="preserve">odstąpienia Zamawiającego od realizacji części przedmiotu zamówienia w efekcie </w:t>
      </w:r>
      <w:r w:rsidR="00DC3933" w:rsidRPr="00246225">
        <w:rPr>
          <w:rFonts w:eastAsia="Lucida Sans Unicode"/>
          <w:szCs w:val="22"/>
          <w:lang w:eastAsia="pl-PL"/>
        </w:rPr>
        <w:t>okoliczności, których nie można było wcześniej przewidzieć – wówczas wynagrodzenie Wykonawcy ulegnie obniżeniu o wartość robót, od realizacji których odstąpiono,</w:t>
      </w:r>
    </w:p>
    <w:p w:rsidR="00DC3933" w:rsidRPr="00246225" w:rsidRDefault="00DC3933" w:rsidP="00C37743">
      <w:pPr>
        <w:widowControl w:val="0"/>
        <w:tabs>
          <w:tab w:val="left" w:pos="567"/>
        </w:tabs>
        <w:spacing w:after="120"/>
        <w:ind w:left="567" w:hanging="567"/>
        <w:jc w:val="both"/>
        <w:rPr>
          <w:rFonts w:eastAsia="Lucida Sans Unicode"/>
          <w:szCs w:val="22"/>
          <w:lang w:eastAsia="pl-PL"/>
        </w:rPr>
      </w:pPr>
      <w:r w:rsidRPr="00246225">
        <w:rPr>
          <w:rFonts w:eastAsia="Lucida Sans Unicode"/>
          <w:szCs w:val="22"/>
          <w:lang w:eastAsia="pl-PL"/>
        </w:rPr>
        <w:t xml:space="preserve">- </w:t>
      </w:r>
      <w:r w:rsidR="00C37743">
        <w:rPr>
          <w:rFonts w:eastAsia="Lucida Sans Unicode"/>
          <w:szCs w:val="22"/>
          <w:lang w:eastAsia="pl-PL"/>
        </w:rPr>
        <w:tab/>
      </w:r>
      <w:r w:rsidRPr="00246225">
        <w:rPr>
          <w:rFonts w:eastAsia="Lucida Sans Unicode"/>
          <w:szCs w:val="22"/>
          <w:lang w:eastAsia="pl-PL"/>
        </w:rPr>
        <w:t xml:space="preserve">jeżeli zmiany te będą miały wpływ na koszty wykonania zamówienia przez Wykonawcę; pkt. 5 stosuje się odpowiednio; </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szCs w:val="22"/>
          <w:lang w:eastAsia="pl-PL"/>
        </w:rPr>
      </w:pPr>
      <w:r w:rsidRPr="00246225">
        <w:rPr>
          <w:rFonts w:eastAsia="Lucida Sans Unicode"/>
          <w:b/>
          <w:color w:val="000000"/>
          <w:szCs w:val="22"/>
          <w:lang w:eastAsia="pl-PL"/>
        </w:rPr>
        <w:t>przedstawiciela Zamawiającego</w:t>
      </w:r>
      <w:r w:rsidRPr="00246225">
        <w:rPr>
          <w:rFonts w:eastAsia="Lucida Sans Unicode"/>
          <w:b/>
          <w:szCs w:val="22"/>
          <w:lang w:eastAsia="pl-PL"/>
        </w:rPr>
        <w:t xml:space="preserve"> i przedstawiciela Wykonawcy</w:t>
      </w:r>
      <w:r w:rsidRPr="00246225">
        <w:rPr>
          <w:rFonts w:eastAsia="Lucida Sans Unicode"/>
          <w:szCs w:val="22"/>
          <w:lang w:eastAsia="pl-PL"/>
        </w:rPr>
        <w:t>, przy czym</w:t>
      </w:r>
      <w:r w:rsidRPr="00246225">
        <w:rPr>
          <w:rFonts w:eastAsia="Lucida Sans Unicode"/>
          <w:color w:val="000000"/>
          <w:szCs w:val="22"/>
          <w:lang w:eastAsia="pl-PL"/>
        </w:rPr>
        <w:t xml:space="preserve"> nowo wskazana osoba powinna spełniać wymagania określone przez Zamawiającego tj. posiadać stosowne uprawnienia budowlane oraz aktualną przynależność do izby inżynierów; </w:t>
      </w:r>
    </w:p>
    <w:p w:rsidR="00DC3933" w:rsidRPr="00246225" w:rsidRDefault="00DC3933" w:rsidP="004D32FD">
      <w:pPr>
        <w:widowControl w:val="0"/>
        <w:numPr>
          <w:ilvl w:val="1"/>
          <w:numId w:val="31"/>
        </w:numPr>
        <w:tabs>
          <w:tab w:val="clear" w:pos="1440"/>
          <w:tab w:val="num" w:pos="567"/>
        </w:tabs>
        <w:suppressAutoHyphens w:val="0"/>
        <w:ind w:left="567" w:hanging="567"/>
        <w:jc w:val="both"/>
        <w:rPr>
          <w:rFonts w:eastAsia="Lucida Sans Unicode"/>
          <w:color w:val="000000"/>
          <w:szCs w:val="22"/>
          <w:lang w:eastAsia="pl-PL"/>
        </w:rPr>
      </w:pPr>
      <w:r w:rsidRPr="00246225">
        <w:rPr>
          <w:rFonts w:eastAsia="Lucida Sans Unicode"/>
          <w:b/>
          <w:color w:val="000000"/>
          <w:szCs w:val="22"/>
          <w:lang w:eastAsia="pl-PL"/>
        </w:rPr>
        <w:t>sposobu spełnienia świadczenia</w:t>
      </w:r>
      <w:r w:rsidRPr="00246225">
        <w:rPr>
          <w:rFonts w:eastAsia="Lucida Sans Unicode"/>
          <w:color w:val="000000"/>
          <w:szCs w:val="22"/>
          <w:lang w:eastAsia="pl-PL"/>
        </w:rPr>
        <w:t xml:space="preserve"> w przypadku konieczności zmian dokumentacji technicznej (projektowej) oraz realizacji robót dodatkowych lub zamiennych </w:t>
      </w:r>
      <w:r w:rsidRPr="00246225">
        <w:rPr>
          <w:rFonts w:eastAsia="Lucida Sans Unicode"/>
          <w:color w:val="000000"/>
          <w:szCs w:val="22"/>
          <w:lang w:eastAsia="pl-PL"/>
        </w:rPr>
        <w:br/>
        <w:t>nie wykraczających poza zakres przedm</w:t>
      </w:r>
      <w:r w:rsidR="00EC0CF3">
        <w:rPr>
          <w:rFonts w:eastAsia="Lucida Sans Unicode"/>
          <w:color w:val="000000"/>
          <w:szCs w:val="22"/>
          <w:lang w:eastAsia="pl-PL"/>
        </w:rPr>
        <w:t xml:space="preserve">iotu zamówienia, podyktowanych </w:t>
      </w:r>
      <w:r w:rsidRPr="00246225">
        <w:rPr>
          <w:rFonts w:eastAsia="Lucida Sans Unicode"/>
          <w:color w:val="000000"/>
          <w:szCs w:val="22"/>
          <w:lang w:eastAsia="pl-PL"/>
        </w:rPr>
        <w:t xml:space="preserve">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t>
      </w:r>
      <w:r w:rsidR="00EC0CF3">
        <w:rPr>
          <w:rFonts w:eastAsia="Lucida Sans Unicode"/>
          <w:color w:val="000000"/>
          <w:szCs w:val="22"/>
          <w:lang w:eastAsia="pl-PL"/>
        </w:rPr>
        <w:br/>
      </w:r>
      <w:r w:rsidRPr="00246225">
        <w:rPr>
          <w:rFonts w:eastAsia="Lucida Sans Unicode"/>
          <w:color w:val="000000"/>
          <w:szCs w:val="22"/>
          <w:lang w:eastAsia="pl-PL"/>
        </w:rPr>
        <w:t>w wyniku zdarzenia losowego – o ile okoliczności te powodują konieczność zmiany sposobu spełnienia świadczenia.</w:t>
      </w:r>
    </w:p>
    <w:p w:rsidR="00DC3933" w:rsidRPr="00246225" w:rsidRDefault="00DC3933" w:rsidP="00EC0CF3">
      <w:pPr>
        <w:widowControl w:val="0"/>
        <w:tabs>
          <w:tab w:val="left" w:pos="567"/>
        </w:tabs>
        <w:spacing w:after="120"/>
        <w:ind w:left="567"/>
        <w:jc w:val="both"/>
        <w:rPr>
          <w:rFonts w:eastAsia="Lucida Sans Unicode"/>
          <w:color w:val="000000"/>
          <w:szCs w:val="22"/>
          <w:lang w:eastAsia="pl-PL"/>
        </w:rPr>
      </w:pPr>
      <w:r w:rsidRPr="00246225">
        <w:rPr>
          <w:bCs/>
          <w:iCs/>
          <w:color w:val="000000"/>
          <w:szCs w:val="22"/>
          <w:lang w:eastAsia="pl-PL"/>
        </w:rPr>
        <w:t xml:space="preserve">Wartość robót zamiennych zostanie ustalona na podstawie kosztorysu zamiennego </w:t>
      </w:r>
      <w:r w:rsidRPr="00246225">
        <w:rPr>
          <w:bCs/>
          <w:iCs/>
          <w:color w:val="000000"/>
          <w:szCs w:val="22"/>
          <w:lang w:eastAsia="pl-PL"/>
        </w:rPr>
        <w:br/>
        <w:t xml:space="preserve">w oparciu o ceny z kosztorysu ofertowego, a w przypadku </w:t>
      </w:r>
      <w:r w:rsidR="00EC0CF3">
        <w:rPr>
          <w:bCs/>
          <w:iCs/>
          <w:color w:val="000000"/>
          <w:szCs w:val="22"/>
          <w:lang w:eastAsia="pl-PL"/>
        </w:rPr>
        <w:t xml:space="preserve">ich braku w oparciu o przyjęte </w:t>
      </w:r>
      <w:r w:rsidRPr="00246225">
        <w:rPr>
          <w:bCs/>
          <w:iCs/>
          <w:color w:val="000000"/>
          <w:szCs w:val="22"/>
          <w:lang w:eastAsia="pl-PL"/>
        </w:rPr>
        <w:t xml:space="preserve">z zeszytów SEKOCENBUD (jako średnie), a podstawą do określenia nakładów rzeczowych będą odpowiednie pozycje Katalogu Nakładów Rzeczowych (KNR), </w:t>
      </w:r>
      <w:r w:rsidRPr="00246225">
        <w:rPr>
          <w:bCs/>
          <w:iCs/>
          <w:color w:val="000000"/>
          <w:szCs w:val="22"/>
          <w:lang w:eastAsia="pl-PL"/>
        </w:rPr>
        <w:br/>
        <w:t>a w przypadku braku odpowiednich pozycji w KNR-ach zastosowane zostaną Katalogi Norm Nakładów Rzeczowych (KNNR),</w:t>
      </w:r>
    </w:p>
    <w:p w:rsidR="00DC3933" w:rsidRPr="0024622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color w:val="000000"/>
          <w:szCs w:val="22"/>
          <w:lang w:eastAsia="pl-PL"/>
        </w:rPr>
      </w:pPr>
      <w:r w:rsidRPr="00246225">
        <w:rPr>
          <w:b/>
          <w:szCs w:val="22"/>
          <w:lang w:eastAsia="pl-PL"/>
        </w:rPr>
        <w:t>zmiany podwykonawcy</w:t>
      </w:r>
      <w:r w:rsidRPr="00246225">
        <w:rPr>
          <w:szCs w:val="22"/>
          <w:lang w:eastAsia="pl-PL"/>
        </w:rPr>
        <w:t xml:space="preserve"> wskazanego w ofercie, bądź też rezygnacji z tego podwykonawcy. </w:t>
      </w:r>
    </w:p>
    <w:p w:rsidR="00DC3933" w:rsidRPr="00246225" w:rsidRDefault="00DC3933" w:rsidP="00EC0CF3">
      <w:pPr>
        <w:widowControl w:val="0"/>
        <w:tabs>
          <w:tab w:val="left" w:pos="567"/>
        </w:tabs>
        <w:spacing w:after="120" w:line="288" w:lineRule="auto"/>
        <w:jc w:val="both"/>
        <w:rPr>
          <w:color w:val="000000"/>
          <w:szCs w:val="22"/>
          <w:u w:val="single"/>
          <w:lang w:eastAsia="pl-PL"/>
        </w:rPr>
      </w:pPr>
      <w:r w:rsidRPr="00246225">
        <w:rPr>
          <w:color w:val="000000"/>
          <w:szCs w:val="22"/>
          <w:u w:val="single"/>
          <w:lang w:eastAsia="pl-PL"/>
        </w:rPr>
        <w:t>Każda zmiana umowy musi być dokonana na piśmie w formie aneksu pod rygorem nieważności oraz wymaga zgody drugiej strony.</w:t>
      </w:r>
    </w:p>
    <w:p w:rsidR="000F6919" w:rsidRPr="00EC0CF3" w:rsidRDefault="000F6919" w:rsidP="00EC0CF3">
      <w:pPr>
        <w:pStyle w:val="Tytu"/>
        <w:numPr>
          <w:ilvl w:val="0"/>
          <w:numId w:val="5"/>
        </w:numPr>
        <w:spacing w:after="120"/>
        <w:ind w:left="567" w:hanging="567"/>
        <w:jc w:val="both"/>
        <w:rPr>
          <w:color w:val="000000"/>
          <w:sz w:val="24"/>
        </w:rPr>
      </w:pPr>
      <w:r w:rsidRPr="00EC0CF3">
        <w:rPr>
          <w:color w:val="000000"/>
          <w:sz w:val="24"/>
        </w:rPr>
        <w:t>Pouczenie o środkach ochrony prawnej przysługujących wykonawcy w toku postępowania o udzielenie zamówienia - art. 36 ust.1 pkt 17 ustawy Pzp.</w:t>
      </w:r>
    </w:p>
    <w:p w:rsidR="000F6919" w:rsidRPr="00346811" w:rsidRDefault="000F6919" w:rsidP="00973612">
      <w:pPr>
        <w:numPr>
          <w:ilvl w:val="0"/>
          <w:numId w:val="2"/>
        </w:numPr>
        <w:tabs>
          <w:tab w:val="clear" w:pos="1797"/>
        </w:tabs>
        <w:spacing w:after="120"/>
        <w:ind w:left="567" w:hanging="567"/>
        <w:jc w:val="both"/>
        <w:rPr>
          <w:color w:val="000000"/>
        </w:rPr>
      </w:pPr>
      <w:r w:rsidRPr="00346811">
        <w:rPr>
          <w:bCs/>
          <w:color w:val="000000"/>
        </w:rPr>
        <w:t xml:space="preserve">Każdemu Wykonawcy, a także innemu podmiotowi, jeżeli ma lub miał interes </w:t>
      </w:r>
      <w:r w:rsidRPr="00346811">
        <w:rPr>
          <w:bCs/>
          <w:color w:val="000000"/>
        </w:rPr>
        <w:br/>
        <w:t xml:space="preserve">w uzyskaniu danego zamówienia oraz poniósł lub może ponieść szkodę </w:t>
      </w:r>
      <w:r w:rsidRPr="00346811">
        <w:rPr>
          <w:bCs/>
          <w:color w:val="000000"/>
        </w:rPr>
        <w:br/>
        <w:t xml:space="preserve">w wyniku naruszenia przez Zamawiającego przepisów „Ustawy pzp” </w:t>
      </w:r>
      <w:r w:rsidRPr="00346811">
        <w:rPr>
          <w:color w:val="000000"/>
        </w:rPr>
        <w:t>przysługują środki ochrony prawnej przewidziane w dziale VI „Ustawy pzp”.</w:t>
      </w:r>
    </w:p>
    <w:p w:rsidR="000F6919" w:rsidRDefault="000F6919" w:rsidP="00973612">
      <w:pPr>
        <w:numPr>
          <w:ilvl w:val="0"/>
          <w:numId w:val="2"/>
        </w:numPr>
        <w:tabs>
          <w:tab w:val="clear" w:pos="1797"/>
        </w:tabs>
        <w:spacing w:after="120"/>
        <w:ind w:left="567" w:hanging="567"/>
        <w:jc w:val="both"/>
        <w:rPr>
          <w:color w:val="000000"/>
        </w:rPr>
      </w:pPr>
      <w:r w:rsidRPr="00346811">
        <w:rPr>
          <w:color w:val="000000"/>
        </w:rPr>
        <w:lastRenderedPageBreak/>
        <w:t>Środki ochrony prawnej wobec ogłoszenia o zamówieniu oraz SIWZ przysługują również organizacjom wpisanym na listę, o której</w:t>
      </w:r>
      <w:r w:rsidR="008670D1" w:rsidRPr="00346811">
        <w:rPr>
          <w:color w:val="000000"/>
        </w:rPr>
        <w:t xml:space="preserve"> mowa w art. 154 pkt 5 „Ustawy P</w:t>
      </w:r>
      <w:r w:rsidRPr="00346811">
        <w:rPr>
          <w:color w:val="000000"/>
        </w:rPr>
        <w:t>zp”.</w:t>
      </w:r>
    </w:p>
    <w:p w:rsidR="000F6919" w:rsidRPr="00E97968" w:rsidRDefault="000F6919">
      <w:pPr>
        <w:pStyle w:val="Tytu"/>
        <w:jc w:val="both"/>
        <w:rPr>
          <w:b w:val="0"/>
          <w:color w:val="FF0000"/>
          <w:sz w:val="8"/>
          <w:szCs w:val="8"/>
        </w:rPr>
      </w:pPr>
    </w:p>
    <w:p w:rsidR="00E51DAD" w:rsidRPr="00205064" w:rsidRDefault="00E51DAD" w:rsidP="00973612">
      <w:pPr>
        <w:numPr>
          <w:ilvl w:val="0"/>
          <w:numId w:val="5"/>
        </w:numPr>
        <w:suppressAutoHyphens w:val="0"/>
        <w:spacing w:after="120"/>
        <w:ind w:left="567" w:hanging="567"/>
        <w:jc w:val="both"/>
        <w:rPr>
          <w:b/>
          <w:color w:val="000000"/>
          <w:lang w:eastAsia="pl-PL"/>
        </w:rPr>
      </w:pPr>
      <w:r w:rsidRPr="00205064">
        <w:rPr>
          <w:b/>
          <w:color w:val="000000"/>
          <w:lang w:eastAsia="pl-PL"/>
        </w:rPr>
        <w:t xml:space="preserve">Obowiązek Informacyjny wynikający </w:t>
      </w:r>
      <w:r w:rsidR="00973612">
        <w:rPr>
          <w:b/>
          <w:color w:val="000000"/>
          <w:lang w:eastAsia="pl-PL"/>
        </w:rPr>
        <w:t xml:space="preserve">z RODO w przypadku zbierania danych </w:t>
      </w:r>
      <w:r w:rsidRPr="00205064">
        <w:rPr>
          <w:b/>
          <w:color w:val="000000"/>
          <w:lang w:eastAsia="pl-PL"/>
        </w:rPr>
        <w:t xml:space="preserve">osobowych od osoby fizycznej, której dane dotyczą, w celu związanym </w:t>
      </w:r>
      <w:r w:rsidR="00285B6D" w:rsidRPr="00205064">
        <w:rPr>
          <w:b/>
          <w:color w:val="000000"/>
          <w:lang w:eastAsia="pl-PL"/>
        </w:rPr>
        <w:br/>
      </w:r>
      <w:r w:rsidRPr="00205064">
        <w:rPr>
          <w:b/>
          <w:color w:val="000000"/>
          <w:lang w:eastAsia="pl-PL"/>
        </w:rPr>
        <w:t>z postępowaniem o udzielenie zamówienia publicznego.</w:t>
      </w:r>
    </w:p>
    <w:p w:rsidR="00E51DAD" w:rsidRPr="00205064" w:rsidRDefault="00E51DAD" w:rsidP="00973612">
      <w:pPr>
        <w:suppressAutoHyphens w:val="0"/>
        <w:jc w:val="both"/>
        <w:rPr>
          <w:color w:val="000000"/>
          <w:lang w:eastAsia="pl-PL"/>
        </w:rPr>
      </w:pPr>
      <w:r w:rsidRPr="00205064">
        <w:rPr>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E53441" w:rsidRPr="00205064">
        <w:rPr>
          <w:color w:val="000000"/>
          <w:lang w:eastAsia="pl-PL"/>
        </w:rPr>
        <w:t xml:space="preserve">porządzenie o ochronie danych, </w:t>
      </w:r>
      <w:r w:rsidRPr="00205064">
        <w:rPr>
          <w:color w:val="000000"/>
          <w:lang w:eastAsia="pl-PL"/>
        </w:rPr>
        <w:t xml:space="preserve">Dz. Urz. UE L 119 </w:t>
      </w:r>
      <w:r w:rsidR="00973612">
        <w:rPr>
          <w:color w:val="000000"/>
          <w:lang w:eastAsia="pl-PL"/>
        </w:rPr>
        <w:br/>
      </w:r>
      <w:r w:rsidRPr="00205064">
        <w:rPr>
          <w:color w:val="000000"/>
          <w:lang w:eastAsia="pl-PL"/>
        </w:rPr>
        <w:t xml:space="preserve">z 04.05.2016, str. 1), dalej „RODO”, informuję, że: </w:t>
      </w:r>
    </w:p>
    <w:p w:rsidR="00E51DAD" w:rsidRPr="00E97968" w:rsidRDefault="00E51DAD" w:rsidP="00E51DAD">
      <w:pPr>
        <w:suppressAutoHyphens w:val="0"/>
        <w:jc w:val="both"/>
        <w:rPr>
          <w:color w:val="FF0000"/>
          <w:lang w:eastAsia="pl-PL"/>
        </w:rPr>
      </w:pPr>
    </w:p>
    <w:p w:rsidR="00E51DAD" w:rsidRPr="00205064" w:rsidRDefault="008B48DA" w:rsidP="004D32FD">
      <w:pPr>
        <w:numPr>
          <w:ilvl w:val="0"/>
          <w:numId w:val="12"/>
        </w:numPr>
        <w:suppressAutoHyphens w:val="0"/>
        <w:ind w:left="567" w:hanging="567"/>
        <w:jc w:val="both"/>
        <w:rPr>
          <w:bCs/>
          <w:color w:val="000000"/>
          <w:lang w:eastAsia="pl-PL"/>
        </w:rPr>
      </w:pPr>
      <w:r w:rsidRPr="00205064">
        <w:rPr>
          <w:bCs/>
          <w:color w:val="000000"/>
          <w:lang w:eastAsia="pl-PL"/>
        </w:rPr>
        <w:t>A</w:t>
      </w:r>
      <w:r w:rsidR="00E51DAD" w:rsidRPr="00205064">
        <w:rPr>
          <w:bCs/>
          <w:color w:val="000000"/>
          <w:lang w:eastAsia="pl-PL"/>
        </w:rPr>
        <w:t xml:space="preserve">dministratorem Pani/Pana danych osobowych jest:  </w:t>
      </w:r>
    </w:p>
    <w:p w:rsidR="00E51DAD" w:rsidRPr="00205064" w:rsidRDefault="00E51DAD" w:rsidP="00973612">
      <w:pPr>
        <w:suppressAutoHyphens w:val="0"/>
        <w:spacing w:after="120"/>
        <w:ind w:left="567"/>
        <w:jc w:val="both"/>
        <w:rPr>
          <w:bCs/>
          <w:color w:val="000000"/>
          <w:lang w:eastAsia="pl-PL"/>
        </w:rPr>
      </w:pPr>
      <w:r w:rsidRPr="00205064">
        <w:rPr>
          <w:bCs/>
          <w:color w:val="000000"/>
          <w:lang w:eastAsia="pl-PL"/>
        </w:rPr>
        <w:t>Komendant 6 Wojskowego Oddziału Gospodarczego, Lędowo – Osiedle 1N, 76 –</w:t>
      </w:r>
      <w:r w:rsidR="00F352DC" w:rsidRPr="00205064">
        <w:rPr>
          <w:bCs/>
          <w:color w:val="000000"/>
          <w:lang w:eastAsia="pl-PL"/>
        </w:rPr>
        <w:t xml:space="preserve"> 271 Ustka, nr fax: 261 231 578.</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I</w:t>
      </w:r>
      <w:r w:rsidR="00E51DAD" w:rsidRPr="00205064">
        <w:rPr>
          <w:color w:val="000000"/>
          <w:lang w:eastAsia="pl-PL"/>
        </w:rPr>
        <w:t>nspektorem ochrony danych osobowych w 6 WOG Ustka jest Pani Dagmara Stecka</w:t>
      </w:r>
      <w:r w:rsidR="001B0E98" w:rsidRPr="00205064">
        <w:rPr>
          <w:color w:val="000000"/>
          <w:lang w:eastAsia="pl-PL"/>
        </w:rPr>
        <w:t xml:space="preserve"> - Giedrojć</w:t>
      </w:r>
      <w:r w:rsidR="00E51DAD" w:rsidRPr="00205064">
        <w:rPr>
          <w:color w:val="000000"/>
          <w:lang w:eastAsia="pl-PL"/>
        </w:rPr>
        <w:t>, tel. 261</w:t>
      </w:r>
      <w:r w:rsidR="00F352DC" w:rsidRPr="00205064">
        <w:rPr>
          <w:color w:val="000000"/>
          <w:lang w:eastAsia="pl-PL"/>
        </w:rPr>
        <w:t> 231 377.</w:t>
      </w:r>
    </w:p>
    <w:p w:rsidR="00E51DAD" w:rsidRPr="00205064" w:rsidRDefault="00E51DAD"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Pani/Pana dane osobowe przetwarzane będą na podstawie art. 6 ust. 1 lit. c RODO w celu związanym z postępowaniem o udz</w:t>
      </w:r>
      <w:r w:rsidR="00F824E6" w:rsidRPr="00205064">
        <w:rPr>
          <w:color w:val="000000"/>
          <w:lang w:eastAsia="pl-PL"/>
        </w:rPr>
        <w:t xml:space="preserve">ielenie zamówienia publicznego </w:t>
      </w:r>
      <w:r w:rsidRPr="00205064">
        <w:rPr>
          <w:color w:val="000000"/>
          <w:lang w:eastAsia="pl-PL"/>
        </w:rPr>
        <w:t xml:space="preserve">Nr </w:t>
      </w:r>
      <w:r w:rsidR="00285B6D" w:rsidRPr="00205064">
        <w:rPr>
          <w:color w:val="000000"/>
          <w:lang w:eastAsia="pl-PL"/>
        </w:rPr>
        <w:t>0</w:t>
      </w:r>
      <w:r w:rsidR="00EC0CF3">
        <w:rPr>
          <w:color w:val="000000"/>
          <w:lang w:eastAsia="pl-PL"/>
        </w:rPr>
        <w:t>6</w:t>
      </w:r>
      <w:r w:rsidRPr="00205064">
        <w:rPr>
          <w:color w:val="000000"/>
          <w:lang w:eastAsia="pl-PL"/>
        </w:rPr>
        <w:t>/</w:t>
      </w:r>
      <w:r w:rsidR="00973612">
        <w:rPr>
          <w:color w:val="000000"/>
          <w:lang w:eastAsia="pl-PL"/>
        </w:rPr>
        <w:t>INFR</w:t>
      </w:r>
      <w:r w:rsidR="00285B6D" w:rsidRPr="00205064">
        <w:rPr>
          <w:color w:val="000000"/>
          <w:lang w:eastAsia="pl-PL"/>
        </w:rPr>
        <w:t>/6WOG/20</w:t>
      </w:r>
      <w:r w:rsidR="001B0E98" w:rsidRPr="00205064">
        <w:rPr>
          <w:color w:val="000000"/>
          <w:lang w:eastAsia="pl-PL"/>
        </w:rPr>
        <w:t>20</w:t>
      </w:r>
      <w:r w:rsidRPr="00205064">
        <w:rPr>
          <w:color w:val="000000"/>
          <w:lang w:eastAsia="pl-PL"/>
        </w:rPr>
        <w:t xml:space="preserve"> prowadzonym w tr</w:t>
      </w:r>
      <w:r w:rsidR="00F352DC" w:rsidRPr="00205064">
        <w:rPr>
          <w:color w:val="000000"/>
          <w:lang w:eastAsia="pl-PL"/>
        </w:rPr>
        <w:t>ybie przetargu nieograniczonego.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dbiorcami Pani/Pana danych osobowych będą osoby lub podmioty, którym udostępniona zostanie dokumentacja postępowania w oparciu o art. 8 oraz art.</w:t>
      </w:r>
      <w:r w:rsidR="00E51DAD" w:rsidRPr="00E97968">
        <w:rPr>
          <w:color w:val="FF0000"/>
          <w:lang w:eastAsia="pl-PL"/>
        </w:rPr>
        <w:t xml:space="preserve"> </w:t>
      </w:r>
      <w:r w:rsidR="00E51DAD" w:rsidRPr="00205064">
        <w:rPr>
          <w:color w:val="000000"/>
          <w:lang w:eastAsia="pl-PL"/>
        </w:rPr>
        <w:t>96 ust. 3 ustawy z dnia 29 stycznia 2004 r. – Prawo zam</w:t>
      </w:r>
      <w:r w:rsidR="00285B6D" w:rsidRPr="00205064">
        <w:rPr>
          <w:color w:val="000000"/>
          <w:lang w:eastAsia="pl-PL"/>
        </w:rPr>
        <w:t>ówień publicznych (Dz. U. z 201</w:t>
      </w:r>
      <w:r w:rsidR="001B0E98" w:rsidRPr="00205064">
        <w:rPr>
          <w:color w:val="000000"/>
          <w:lang w:eastAsia="pl-PL"/>
        </w:rPr>
        <w:t>9</w:t>
      </w:r>
      <w:r w:rsidR="00E51DAD" w:rsidRPr="00205064">
        <w:rPr>
          <w:color w:val="000000"/>
          <w:lang w:eastAsia="pl-PL"/>
        </w:rPr>
        <w:t xml:space="preserve"> r. poz. </w:t>
      </w:r>
      <w:r w:rsidR="00285B6D" w:rsidRPr="00205064">
        <w:rPr>
          <w:color w:val="000000"/>
          <w:lang w:eastAsia="pl-PL"/>
        </w:rPr>
        <w:t>1</w:t>
      </w:r>
      <w:r w:rsidR="001B0E98" w:rsidRPr="00205064">
        <w:rPr>
          <w:color w:val="000000"/>
          <w:lang w:eastAsia="pl-PL"/>
        </w:rPr>
        <w:t>843</w:t>
      </w:r>
      <w:r w:rsidR="008670D1" w:rsidRPr="00205064">
        <w:rPr>
          <w:color w:val="000000"/>
          <w:lang w:eastAsia="pl-PL"/>
        </w:rPr>
        <w:t>), dalej „U</w:t>
      </w:r>
      <w:r w:rsidR="00F352DC" w:rsidRPr="00205064">
        <w:rPr>
          <w:color w:val="000000"/>
          <w:lang w:eastAsia="pl-PL"/>
        </w:rPr>
        <w:t>stawa Pzp”.</w:t>
      </w:r>
    </w:p>
    <w:p w:rsidR="00E51DAD" w:rsidRPr="00205064" w:rsidRDefault="00E51DAD"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Pani/Pana dane osobowe będą przechowywane, zgodnie z jednolitym rzeczowym wykazem akt, przez okres 5 lat od dnia zakończenia postępowania o udzielenie zamówienia, a jeżeli czas trwania umowy przekracza 4 lata, okres przechowywania o</w:t>
      </w:r>
      <w:r w:rsidR="00F352DC" w:rsidRPr="00205064">
        <w:rPr>
          <w:color w:val="000000"/>
          <w:lang w:eastAsia="pl-PL"/>
        </w:rPr>
        <w:t>bejmuje cały czas trwania umowy.</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O</w:t>
      </w:r>
      <w:r w:rsidR="00E51DAD" w:rsidRPr="00205064">
        <w:rPr>
          <w:color w:val="000000"/>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w:t>
      </w:r>
      <w:r w:rsidR="00F352DC" w:rsidRPr="00205064">
        <w:rPr>
          <w:color w:val="000000"/>
          <w:lang w:eastAsia="pl-PL"/>
        </w:rPr>
        <w:t>h wynikają z ustawy Pzp.</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W</w:t>
      </w:r>
      <w:r w:rsidR="00E51DAD" w:rsidRPr="00205064">
        <w:rPr>
          <w:color w:val="000000"/>
          <w:lang w:eastAsia="pl-PL"/>
        </w:rPr>
        <w:t xml:space="preserve"> odniesieniu do Pani/Pana danych osobowych decyzje nie będą podejmowane </w:t>
      </w:r>
      <w:r w:rsidR="009C430E">
        <w:rPr>
          <w:color w:val="000000"/>
          <w:lang w:eastAsia="pl-PL"/>
        </w:rPr>
        <w:br/>
      </w:r>
      <w:r w:rsidR="00E51DAD" w:rsidRPr="00205064">
        <w:rPr>
          <w:color w:val="000000"/>
          <w:lang w:eastAsia="pl-PL"/>
        </w:rPr>
        <w:t>w sposób zautomatyzow</w:t>
      </w:r>
      <w:r w:rsidR="00F352DC" w:rsidRPr="00205064">
        <w:rPr>
          <w:color w:val="000000"/>
          <w:lang w:eastAsia="pl-PL"/>
        </w:rPr>
        <w:t>any, stosowanie do art. 22 RODO.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P</w:t>
      </w:r>
      <w:r w:rsidR="00E51DAD" w:rsidRPr="00205064">
        <w:rPr>
          <w:color w:val="000000"/>
          <w:lang w:eastAsia="pl-PL"/>
        </w:rPr>
        <w:t>osiada Pani/Pan:</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na podstawie art. 15 RODO prawo dostępu do danych osobowych Pani/Pana dotyczących;</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na podstawie art. 16 RODO prawo do sprostowania Pani/Pana danych osobowych;</w:t>
      </w:r>
    </w:p>
    <w:p w:rsidR="00E51DAD" w:rsidRPr="00205064" w:rsidRDefault="00E51DAD" w:rsidP="004D32FD">
      <w:pPr>
        <w:numPr>
          <w:ilvl w:val="0"/>
          <w:numId w:val="20"/>
        </w:numPr>
        <w:suppressAutoHyphens w:val="0"/>
        <w:ind w:left="1134" w:hanging="567"/>
        <w:jc w:val="both"/>
        <w:rPr>
          <w:color w:val="000000"/>
          <w:lang w:eastAsia="pl-PL"/>
        </w:rPr>
      </w:pPr>
      <w:r w:rsidRPr="00205064">
        <w:rPr>
          <w:color w:val="000000"/>
          <w:lang w:eastAsia="pl-PL"/>
        </w:rPr>
        <w:t xml:space="preserve">na podstawie art. 18 RODO prawo żądania od administratora ograniczenia przetwarzania danych osobowych z zastrzeżeniem przypadków, o których mowa w art. 18 ust. 2 RODO; </w:t>
      </w:r>
    </w:p>
    <w:p w:rsidR="00E51DAD" w:rsidRPr="00205064" w:rsidRDefault="00E51DAD" w:rsidP="004D32FD">
      <w:pPr>
        <w:numPr>
          <w:ilvl w:val="0"/>
          <w:numId w:val="20"/>
        </w:numPr>
        <w:suppressAutoHyphens w:val="0"/>
        <w:spacing w:after="120"/>
        <w:ind w:left="1134" w:hanging="567"/>
        <w:jc w:val="both"/>
        <w:rPr>
          <w:color w:val="000000"/>
          <w:lang w:eastAsia="pl-PL"/>
        </w:rPr>
      </w:pPr>
      <w:r w:rsidRPr="00205064">
        <w:rPr>
          <w:color w:val="000000"/>
          <w:lang w:eastAsia="pl-PL"/>
        </w:rPr>
        <w:t>prawo do wniesienia skargi do Prezesa Urzędu Ochrony Danych Osobowych, gdy uzna Pani/Pan, że przetwarzanie danych osobowych Pani/Pana dotyczących narusza przepisy RODO;</w:t>
      </w:r>
    </w:p>
    <w:p w:rsidR="00E51DAD" w:rsidRPr="00205064" w:rsidRDefault="008B48DA" w:rsidP="004D32FD">
      <w:pPr>
        <w:numPr>
          <w:ilvl w:val="0"/>
          <w:numId w:val="12"/>
        </w:numPr>
        <w:suppressAutoHyphens w:val="0"/>
        <w:spacing w:after="120" w:line="259" w:lineRule="auto"/>
        <w:ind w:left="567" w:hanging="567"/>
        <w:jc w:val="both"/>
        <w:rPr>
          <w:color w:val="000000"/>
          <w:lang w:eastAsia="pl-PL"/>
        </w:rPr>
      </w:pPr>
      <w:r w:rsidRPr="00205064">
        <w:rPr>
          <w:color w:val="000000"/>
          <w:lang w:eastAsia="pl-PL"/>
        </w:rPr>
        <w:t>N</w:t>
      </w:r>
      <w:r w:rsidR="00E51DAD" w:rsidRPr="00205064">
        <w:rPr>
          <w:color w:val="000000"/>
          <w:lang w:eastAsia="pl-PL"/>
        </w:rPr>
        <w:t>ie przysługuje Pani/Panu:</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t>w związku z art. 17 ust. 3 lit. b, d lub e RODO prawo do usunięcia danych osobowych;</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t>prawo do przenoszenia danych osobowych, o którym mowa w art. 20 RODO;</w:t>
      </w:r>
    </w:p>
    <w:p w:rsidR="00E51DAD" w:rsidRPr="00205064" w:rsidRDefault="00E51DAD" w:rsidP="004D32FD">
      <w:pPr>
        <w:numPr>
          <w:ilvl w:val="0"/>
          <w:numId w:val="21"/>
        </w:numPr>
        <w:suppressAutoHyphens w:val="0"/>
        <w:ind w:left="1134" w:hanging="567"/>
        <w:jc w:val="both"/>
        <w:rPr>
          <w:color w:val="000000"/>
          <w:lang w:eastAsia="pl-PL"/>
        </w:rPr>
      </w:pPr>
      <w:r w:rsidRPr="00205064">
        <w:rPr>
          <w:color w:val="000000"/>
          <w:lang w:eastAsia="pl-PL"/>
        </w:rPr>
        <w:lastRenderedPageBreak/>
        <w:t xml:space="preserve">na podstawie art. 21 RODO prawo sprzeciwu, wobec przetwarzania danych osobowych, gdyż podstawą prawną przetwarzania Pani/Pana danych osobowych jest art. 6 ust. 1 lit. c RODO. </w:t>
      </w:r>
    </w:p>
    <w:p w:rsidR="00F824E6" w:rsidRDefault="00F824E6" w:rsidP="00F824E6">
      <w:pPr>
        <w:tabs>
          <w:tab w:val="left" w:pos="1418"/>
        </w:tabs>
        <w:suppressAutoHyphens w:val="0"/>
        <w:spacing w:line="259" w:lineRule="auto"/>
        <w:ind w:left="1418"/>
        <w:jc w:val="both"/>
        <w:rPr>
          <w:color w:val="FF0000"/>
          <w:lang w:eastAsia="pl-PL"/>
        </w:rPr>
      </w:pPr>
    </w:p>
    <w:p w:rsidR="000F6919" w:rsidRPr="00346811" w:rsidRDefault="000F6919" w:rsidP="009C430E">
      <w:pPr>
        <w:pStyle w:val="Tytu"/>
        <w:spacing w:after="120"/>
        <w:jc w:val="both"/>
        <w:rPr>
          <w:bCs w:val="0"/>
          <w:color w:val="000000"/>
          <w:sz w:val="24"/>
        </w:rPr>
      </w:pPr>
      <w:r w:rsidRPr="00346811">
        <w:rPr>
          <w:bCs w:val="0"/>
          <w:color w:val="000000"/>
          <w:sz w:val="24"/>
        </w:rPr>
        <w:t>DODATKOWE INFORMACJE:</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zawarcia umowy ramowej,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udzielenie zamówień, o których mowa w art. 67 ust. 1 pkt 6  ustawy „Prawo zamówień publicznych”,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 xml:space="preserve">zamawiający nie dopuszcza składania ofert wariantowych; </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w:t>
      </w:r>
      <w:r w:rsidR="00A57EA7" w:rsidRPr="00346811">
        <w:rPr>
          <w:b w:val="0"/>
          <w:color w:val="000000"/>
          <w:sz w:val="24"/>
        </w:rPr>
        <w:t xml:space="preserve"> </w:t>
      </w:r>
      <w:r w:rsidR="009C430E">
        <w:rPr>
          <w:b w:val="0"/>
          <w:color w:val="000000"/>
          <w:sz w:val="24"/>
        </w:rPr>
        <w:t xml:space="preserve">nie </w:t>
      </w:r>
      <w:r w:rsidRPr="00346811">
        <w:rPr>
          <w:b w:val="0"/>
          <w:color w:val="000000"/>
          <w:sz w:val="24"/>
        </w:rPr>
        <w:t>dopuszcza składani</w:t>
      </w:r>
      <w:r w:rsidR="00687354" w:rsidRPr="00346811">
        <w:rPr>
          <w:b w:val="0"/>
          <w:color w:val="000000"/>
          <w:sz w:val="24"/>
        </w:rPr>
        <w:t>e</w:t>
      </w:r>
      <w:r w:rsidRPr="00346811">
        <w:rPr>
          <w:b w:val="0"/>
          <w:color w:val="000000"/>
          <w:sz w:val="24"/>
        </w:rPr>
        <w:t xml:space="preserve"> ofert częściowych,</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rozliczenia między zamawiającym a wykonawcą prowadzone będą w walucie polskiej,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aukcji elektronicznej,</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nie przewiduje zwrotu kosztów udziału w postępowaniu.</w:t>
      </w:r>
    </w:p>
    <w:p w:rsidR="000F6919" w:rsidRPr="00346811" w:rsidRDefault="000F6919" w:rsidP="009C430E">
      <w:pPr>
        <w:pStyle w:val="Tytu"/>
        <w:numPr>
          <w:ilvl w:val="0"/>
          <w:numId w:val="4"/>
        </w:numPr>
        <w:tabs>
          <w:tab w:val="clear" w:pos="1800"/>
        </w:tabs>
        <w:ind w:left="567" w:hanging="567"/>
        <w:jc w:val="both"/>
        <w:rPr>
          <w:b w:val="0"/>
          <w:color w:val="000000"/>
          <w:sz w:val="24"/>
        </w:rPr>
      </w:pPr>
      <w:r w:rsidRPr="00346811">
        <w:rPr>
          <w:b w:val="0"/>
          <w:color w:val="000000"/>
          <w:sz w:val="24"/>
        </w:rPr>
        <w:t>zamawiający żąda wskazania przez Wykonawcę w ofercie części zamówienia, której w</w:t>
      </w:r>
      <w:r w:rsidR="00F352DC" w:rsidRPr="00346811">
        <w:rPr>
          <w:b w:val="0"/>
          <w:color w:val="000000"/>
          <w:sz w:val="24"/>
        </w:rPr>
        <w:t>ykonanie powierzy podwykonawcom.</w:t>
      </w:r>
    </w:p>
    <w:p w:rsidR="00ED5671" w:rsidRPr="00E97968" w:rsidRDefault="00ED5671" w:rsidP="00AA2BBA">
      <w:pPr>
        <w:rPr>
          <w:b/>
          <w:color w:val="FF0000"/>
        </w:rPr>
      </w:pPr>
    </w:p>
    <w:sectPr w:rsidR="00ED5671" w:rsidRPr="00E97968" w:rsidSect="00174D78">
      <w:headerReference w:type="default" r:id="rId25"/>
      <w:footerReference w:type="default" r:id="rId26"/>
      <w:headerReference w:type="first" r:id="rId27"/>
      <w:footerReference w:type="first" r:id="rId28"/>
      <w:pgSz w:w="11905" w:h="16837"/>
      <w:pgMar w:top="851" w:right="851" w:bottom="851" w:left="1985"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6C" w:rsidRDefault="007B1F6C">
      <w:r>
        <w:separator/>
      </w:r>
    </w:p>
  </w:endnote>
  <w:endnote w:type="continuationSeparator" w:id="0">
    <w:p w:rsidR="007B1F6C" w:rsidRDefault="007B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53" w:rsidRPr="00491253" w:rsidRDefault="00491253">
    <w:pPr>
      <w:pStyle w:val="Stopka"/>
      <w:jc w:val="right"/>
      <w:rPr>
        <w:sz w:val="20"/>
        <w:szCs w:val="20"/>
      </w:rPr>
    </w:pPr>
    <w:r w:rsidRPr="00491253">
      <w:rPr>
        <w:sz w:val="20"/>
        <w:szCs w:val="20"/>
      </w:rPr>
      <w:t>Str</w:t>
    </w:r>
    <w:r>
      <w:rPr>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783085">
      <w:rPr>
        <w:b/>
        <w:bCs/>
        <w:noProof/>
        <w:sz w:val="20"/>
        <w:szCs w:val="20"/>
      </w:rPr>
      <w:t>21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783085">
      <w:rPr>
        <w:b/>
        <w:bCs/>
        <w:noProof/>
        <w:sz w:val="20"/>
        <w:szCs w:val="20"/>
      </w:rPr>
      <w:t>21</w:t>
    </w:r>
    <w:r w:rsidRPr="00491253">
      <w:rPr>
        <w:b/>
        <w:bCs/>
        <w:sz w:val="20"/>
        <w:szCs w:val="20"/>
      </w:rPr>
      <w:fldChar w:fldCharType="end"/>
    </w:r>
  </w:p>
  <w:p w:rsidR="00491253" w:rsidRDefault="004912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53" w:rsidRPr="00491253" w:rsidRDefault="00491253" w:rsidP="00491253">
    <w:pPr>
      <w:pStyle w:val="Stopka"/>
      <w:jc w:val="right"/>
      <w:rPr>
        <w:sz w:val="20"/>
        <w:szCs w:val="20"/>
      </w:rPr>
    </w:pPr>
    <w:r w:rsidRPr="00491253">
      <w:rPr>
        <w:sz w:val="20"/>
        <w:szCs w:val="20"/>
      </w:rPr>
      <w:t>Str</w:t>
    </w:r>
    <w:r>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783085">
      <w:rPr>
        <w:b/>
        <w:bCs/>
        <w:noProof/>
        <w:sz w:val="20"/>
        <w:szCs w:val="20"/>
      </w:rPr>
      <w:t>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783085">
      <w:rPr>
        <w:b/>
        <w:bCs/>
        <w:noProof/>
        <w:sz w:val="20"/>
        <w:szCs w:val="20"/>
      </w:rPr>
      <w:t>21</w:t>
    </w:r>
    <w:r w:rsidRPr="00491253">
      <w:rPr>
        <w:b/>
        <w:bCs/>
        <w:sz w:val="20"/>
        <w:szCs w:val="20"/>
      </w:rPr>
      <w:fldChar w:fldCharType="end"/>
    </w:r>
  </w:p>
  <w:p w:rsidR="00614535" w:rsidRDefault="006145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6C" w:rsidRDefault="007B1F6C">
      <w:r>
        <w:separator/>
      </w:r>
    </w:p>
  </w:footnote>
  <w:footnote w:type="continuationSeparator" w:id="0">
    <w:p w:rsidR="007B1F6C" w:rsidRDefault="007B1F6C">
      <w:r>
        <w:continuationSeparator/>
      </w:r>
    </w:p>
  </w:footnote>
  <w:footnote w:id="1">
    <w:p w:rsidR="00E64E4A" w:rsidRDefault="00E64E4A" w:rsidP="00E64E4A">
      <w:pPr>
        <w:pStyle w:val="Tekstprzypisudolnego"/>
      </w:pPr>
      <w:r>
        <w:rPr>
          <w:rStyle w:val="Odwoanieprzypisudolnego"/>
        </w:rPr>
        <w:footnoteRef/>
      </w:r>
      <w:r>
        <w:t xml:space="preserve"> Ustawa z dnia 26 czerwca 1974 r. Kodeks pracy (Dz.U.2019.1040 j.t.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35" w:rsidRPr="00F239AA" w:rsidRDefault="003B63C2">
    <w:pPr>
      <w:pStyle w:val="Nagwek"/>
      <w:jc w:val="right"/>
    </w:pPr>
    <w:r>
      <w:t xml:space="preserve">Nr sprawy: </w:t>
    </w:r>
    <w:r w:rsidR="00D64C40">
      <w:t>0</w:t>
    </w:r>
    <w:r w:rsidR="003E62E1">
      <w:t>6</w:t>
    </w:r>
    <w:r w:rsidR="00614535" w:rsidRPr="00F239AA">
      <w:t>/</w:t>
    </w:r>
    <w:r w:rsidR="00491253">
      <w:t>INFR</w:t>
    </w:r>
    <w:r w:rsidR="008855CB">
      <w:t>/6WOG/2020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35" w:rsidRPr="004B268C" w:rsidRDefault="004B268C">
    <w:pPr>
      <w:pStyle w:val="Nagwek"/>
      <w:jc w:val="right"/>
      <w:rPr>
        <w:sz w:val="22"/>
        <w:szCs w:val="22"/>
      </w:rPr>
    </w:pPr>
    <w:r w:rsidRPr="004B268C">
      <w:rPr>
        <w:sz w:val="22"/>
        <w:szCs w:val="22"/>
      </w:rPr>
      <w:t xml:space="preserve">Nr sprawy: </w:t>
    </w:r>
    <w:r w:rsidR="00471F5E" w:rsidRPr="004B268C">
      <w:rPr>
        <w:sz w:val="22"/>
        <w:szCs w:val="22"/>
      </w:rPr>
      <w:t>0</w:t>
    </w:r>
    <w:r w:rsidR="003E62E1">
      <w:rPr>
        <w:sz w:val="22"/>
        <w:szCs w:val="22"/>
      </w:rPr>
      <w:t>6</w:t>
    </w:r>
    <w:r w:rsidR="00614535" w:rsidRPr="004B268C">
      <w:rPr>
        <w:sz w:val="22"/>
        <w:szCs w:val="22"/>
      </w:rPr>
      <w:t>/</w:t>
    </w:r>
    <w:r w:rsidR="00491253">
      <w:rPr>
        <w:sz w:val="22"/>
        <w:szCs w:val="22"/>
      </w:rPr>
      <w:t>INFR</w:t>
    </w:r>
    <w:r w:rsidR="00663434" w:rsidRPr="004B268C">
      <w:rPr>
        <w:sz w:val="22"/>
        <w:szCs w:val="22"/>
      </w:rPr>
      <w:t>/6WOG/20</w:t>
    </w:r>
    <w:r w:rsidR="00E97968">
      <w:rPr>
        <w:sz w:val="22"/>
        <w:szCs w:val="22"/>
      </w:rPr>
      <w:t>20</w:t>
    </w:r>
  </w:p>
  <w:p w:rsidR="00614535" w:rsidRDefault="006145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1797"/>
        </w:tabs>
        <w:ind w:left="1797"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9C62C880"/>
    <w:name w:val="WW8Num14"/>
    <w:lvl w:ilvl="0">
      <w:start w:val="1"/>
      <w:numFmt w:val="decimal"/>
      <w:lvlText w:val="%1."/>
      <w:lvlJc w:val="left"/>
      <w:pPr>
        <w:tabs>
          <w:tab w:val="num" w:pos="1069"/>
        </w:tabs>
        <w:ind w:left="1069" w:hanging="360"/>
      </w:pPr>
      <w:rPr>
        <w:rFonts w:eastAsia="Times New Roman"/>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85A0D3C4"/>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1"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5"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singleLevel"/>
    <w:tmpl w:val="8D8CB5DC"/>
    <w:name w:val="WW8Num30"/>
    <w:lvl w:ilvl="0">
      <w:start w:val="1"/>
      <w:numFmt w:val="decimal"/>
      <w:lvlText w:val="%1)"/>
      <w:lvlJc w:val="left"/>
      <w:pPr>
        <w:tabs>
          <w:tab w:val="num" w:pos="1429"/>
        </w:tabs>
        <w:ind w:left="1429" w:hanging="360"/>
      </w:pPr>
      <w:rPr>
        <w:b w:val="0"/>
      </w:rPr>
    </w:lvl>
  </w:abstractNum>
  <w:abstractNum w:abstractNumId="28"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0"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1" w15:restartNumberingAfterBreak="0">
    <w:nsid w:val="0B016853"/>
    <w:multiLevelType w:val="hybridMultilevel"/>
    <w:tmpl w:val="C87CE57A"/>
    <w:lvl w:ilvl="0" w:tplc="F6A825A2">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2" w15:restartNumberingAfterBreak="0">
    <w:nsid w:val="0CA8483F"/>
    <w:multiLevelType w:val="multilevel"/>
    <w:tmpl w:val="7834DC96"/>
    <w:styleLink w:val="Styl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19B1B04"/>
    <w:multiLevelType w:val="hybridMultilevel"/>
    <w:tmpl w:val="27B4A8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15:restartNumberingAfterBreak="0">
    <w:nsid w:val="16F57A40"/>
    <w:multiLevelType w:val="hybridMultilevel"/>
    <w:tmpl w:val="5F4C49A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27EF243A"/>
    <w:multiLevelType w:val="hybridMultilevel"/>
    <w:tmpl w:val="B7BA083A"/>
    <w:lvl w:ilvl="0" w:tplc="1F600F0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DCD5732"/>
    <w:multiLevelType w:val="hybridMultilevel"/>
    <w:tmpl w:val="92B0D15E"/>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04150017">
      <w:start w:val="1"/>
      <w:numFmt w:val="lowerLetter"/>
      <w:lvlText w:val="%3)"/>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8" w15:restartNumberingAfterBreak="0">
    <w:nsid w:val="310E3047"/>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39"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1" w15:restartNumberingAfterBreak="0">
    <w:nsid w:val="3F501FA7"/>
    <w:multiLevelType w:val="hybridMultilevel"/>
    <w:tmpl w:val="14C66F84"/>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450875E7"/>
    <w:multiLevelType w:val="hybridMultilevel"/>
    <w:tmpl w:val="C34CC3A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48971D6E"/>
    <w:multiLevelType w:val="hybridMultilevel"/>
    <w:tmpl w:val="A3848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1A266D"/>
    <w:multiLevelType w:val="hybridMultilevel"/>
    <w:tmpl w:val="D0DAC6A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55E61187"/>
    <w:multiLevelType w:val="hybridMultilevel"/>
    <w:tmpl w:val="AA62FDE2"/>
    <w:lvl w:ilvl="0" w:tplc="8E34F88A">
      <w:start w:val="1"/>
      <w:numFmt w:val="lowerLetter"/>
      <w:lvlText w:val="%1)"/>
      <w:lvlJc w:val="left"/>
      <w:pPr>
        <w:ind w:left="163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84564A"/>
    <w:multiLevelType w:val="hybridMultilevel"/>
    <w:tmpl w:val="61DA5EEC"/>
    <w:lvl w:ilvl="0" w:tplc="218A0972">
      <w:start w:val="1"/>
      <w:numFmt w:val="decimal"/>
      <w:lvlText w:val="%1."/>
      <w:lvlJc w:val="left"/>
      <w:pPr>
        <w:ind w:left="720" w:hanging="360"/>
      </w:pPr>
      <w:rPr>
        <w:rFonts w:hint="default"/>
        <w:i w:val="0"/>
        <w:color w:val="auto"/>
      </w:rPr>
    </w:lvl>
    <w:lvl w:ilvl="1" w:tplc="1AA228A6">
      <w:start w:val="4"/>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17651D"/>
    <w:multiLevelType w:val="multilevel"/>
    <w:tmpl w:val="2796E7AC"/>
    <w:styleLink w:val="Styl7"/>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EC43EF"/>
    <w:multiLevelType w:val="multilevel"/>
    <w:tmpl w:val="2796E7AC"/>
    <w:styleLink w:val="Styl1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FD6221"/>
    <w:multiLevelType w:val="hybridMultilevel"/>
    <w:tmpl w:val="829E5AD8"/>
    <w:lvl w:ilvl="0" w:tplc="881C1344">
      <w:start w:val="5"/>
      <w:numFmt w:val="upperRoman"/>
      <w:lvlText w:val="%1."/>
      <w:lvlJc w:val="left"/>
      <w:pPr>
        <w:ind w:left="1429" w:hanging="720"/>
      </w:pPr>
      <w:rPr>
        <w:rFonts w:hint="default"/>
        <w:b/>
        <w:color w:val="000000"/>
      </w:rPr>
    </w:lvl>
    <w:lvl w:ilvl="1" w:tplc="5E22C548">
      <w:start w:val="1"/>
      <w:numFmt w:val="decimal"/>
      <w:lvlText w:val="%2."/>
      <w:lvlJc w:val="left"/>
      <w:pPr>
        <w:ind w:left="1495" w:hanging="360"/>
      </w:pPr>
      <w:rPr>
        <w:rFonts w:ascii="Times New Roman" w:eastAsia="Times New Roman" w:hAnsi="Times New Roman" w:cs="Times New Roman"/>
      </w:rPr>
    </w:lvl>
    <w:lvl w:ilvl="2" w:tplc="776C008C">
      <w:start w:val="6"/>
      <w:numFmt w:val="lowerRoman"/>
      <w:lvlText w:val="%3&gt;"/>
      <w:lvlJc w:val="left"/>
      <w:pPr>
        <w:ind w:left="3049" w:hanging="720"/>
      </w:pPr>
      <w:rPr>
        <w:rFonts w:hint="default"/>
        <w:b w:val="0"/>
      </w:rPr>
    </w:lvl>
    <w:lvl w:ilvl="3" w:tplc="1ADCCE12">
      <w:start w:val="6"/>
      <w:numFmt w:val="lowerRoman"/>
      <w:lvlText w:val="%4."/>
      <w:lvlJc w:val="left"/>
      <w:pPr>
        <w:ind w:left="3589"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52"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53" w15:restartNumberingAfterBreak="0">
    <w:nsid w:val="6D49578B"/>
    <w:multiLevelType w:val="hybridMultilevel"/>
    <w:tmpl w:val="B616EE56"/>
    <w:lvl w:ilvl="0" w:tplc="DCAE9782">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70357EF1"/>
    <w:multiLevelType w:val="hybridMultilevel"/>
    <w:tmpl w:val="6CD0FB7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604561F"/>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56" w15:restartNumberingAfterBreak="0">
    <w:nsid w:val="7B6823C8"/>
    <w:multiLevelType w:val="multilevel"/>
    <w:tmpl w:val="2796E7AC"/>
    <w:styleLink w:val="Styl9"/>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8F5F1E"/>
    <w:multiLevelType w:val="multilevel"/>
    <w:tmpl w:val="2796E7AC"/>
    <w:styleLink w:val="Styl13"/>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D091CBB"/>
    <w:multiLevelType w:val="hybridMultilevel"/>
    <w:tmpl w:val="CAACCCB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0"/>
  </w:num>
  <w:num w:numId="2">
    <w:abstractNumId w:val="9"/>
  </w:num>
  <w:num w:numId="3">
    <w:abstractNumId w:val="20"/>
  </w:num>
  <w:num w:numId="4">
    <w:abstractNumId w:val="24"/>
  </w:num>
  <w:num w:numId="5">
    <w:abstractNumId w:val="50"/>
  </w:num>
  <w:num w:numId="6">
    <w:abstractNumId w:val="32"/>
  </w:num>
  <w:num w:numId="7">
    <w:abstractNumId w:val="48"/>
  </w:num>
  <w:num w:numId="8">
    <w:abstractNumId w:val="56"/>
  </w:num>
  <w:num w:numId="9">
    <w:abstractNumId w:val="49"/>
  </w:num>
  <w:num w:numId="10">
    <w:abstractNumId w:val="57"/>
  </w:num>
  <w:num w:numId="11">
    <w:abstractNumId w:val="42"/>
  </w:num>
  <w:num w:numId="12">
    <w:abstractNumId w:val="47"/>
  </w:num>
  <w:num w:numId="13">
    <w:abstractNumId w:val="44"/>
  </w:num>
  <w:num w:numId="14">
    <w:abstractNumId w:val="52"/>
  </w:num>
  <w:num w:numId="15">
    <w:abstractNumId w:val="58"/>
  </w:num>
  <w:num w:numId="16">
    <w:abstractNumId w:val="33"/>
  </w:num>
  <w:num w:numId="17">
    <w:abstractNumId w:val="53"/>
  </w:num>
  <w:num w:numId="18">
    <w:abstractNumId w:val="36"/>
  </w:num>
  <w:num w:numId="19">
    <w:abstractNumId w:val="54"/>
  </w:num>
  <w:num w:numId="20">
    <w:abstractNumId w:val="41"/>
  </w:num>
  <w:num w:numId="21">
    <w:abstractNumId w:val="35"/>
  </w:num>
  <w:num w:numId="22">
    <w:abstractNumId w:val="38"/>
  </w:num>
  <w:num w:numId="23">
    <w:abstractNumId w:val="30"/>
  </w:num>
  <w:num w:numId="24">
    <w:abstractNumId w:val="34"/>
  </w:num>
  <w:num w:numId="25">
    <w:abstractNumId w:val="37"/>
  </w:num>
  <w:num w:numId="26">
    <w:abstractNumId w:val="55"/>
  </w:num>
  <w:num w:numId="27">
    <w:abstractNumId w:val="51"/>
  </w:num>
  <w:num w:numId="28">
    <w:abstractNumId w:val="40"/>
  </w:num>
  <w:num w:numId="29">
    <w:abstractNumId w:val="16"/>
  </w:num>
  <w:num w:numId="30">
    <w:abstractNumId w:val="39"/>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1717"/>
    <w:rsid w:val="00002200"/>
    <w:rsid w:val="00002ED9"/>
    <w:rsid w:val="00006D45"/>
    <w:rsid w:val="00006F5C"/>
    <w:rsid w:val="000131A1"/>
    <w:rsid w:val="00017128"/>
    <w:rsid w:val="0002132A"/>
    <w:rsid w:val="0002333F"/>
    <w:rsid w:val="00023EFF"/>
    <w:rsid w:val="000251A2"/>
    <w:rsid w:val="000275E5"/>
    <w:rsid w:val="000415F0"/>
    <w:rsid w:val="00041FBA"/>
    <w:rsid w:val="00047478"/>
    <w:rsid w:val="00051013"/>
    <w:rsid w:val="00051A5C"/>
    <w:rsid w:val="00052A72"/>
    <w:rsid w:val="0005304F"/>
    <w:rsid w:val="000546E4"/>
    <w:rsid w:val="00056DFC"/>
    <w:rsid w:val="00064D10"/>
    <w:rsid w:val="00074B48"/>
    <w:rsid w:val="000777BA"/>
    <w:rsid w:val="0008484F"/>
    <w:rsid w:val="000848F1"/>
    <w:rsid w:val="000925D2"/>
    <w:rsid w:val="00093538"/>
    <w:rsid w:val="000949E3"/>
    <w:rsid w:val="000A3525"/>
    <w:rsid w:val="000A4AD0"/>
    <w:rsid w:val="000A6A41"/>
    <w:rsid w:val="000B0E09"/>
    <w:rsid w:val="000B1FAF"/>
    <w:rsid w:val="000C203B"/>
    <w:rsid w:val="000C3221"/>
    <w:rsid w:val="000C51A7"/>
    <w:rsid w:val="000C5210"/>
    <w:rsid w:val="000E22BF"/>
    <w:rsid w:val="000E5F25"/>
    <w:rsid w:val="000E6E2A"/>
    <w:rsid w:val="000F6919"/>
    <w:rsid w:val="0010218D"/>
    <w:rsid w:val="00111FA4"/>
    <w:rsid w:val="00112AAD"/>
    <w:rsid w:val="00112EEF"/>
    <w:rsid w:val="001151A0"/>
    <w:rsid w:val="001169B8"/>
    <w:rsid w:val="001230AE"/>
    <w:rsid w:val="001338E5"/>
    <w:rsid w:val="00144CF7"/>
    <w:rsid w:val="00154A07"/>
    <w:rsid w:val="001579C2"/>
    <w:rsid w:val="001629A3"/>
    <w:rsid w:val="00163A8B"/>
    <w:rsid w:val="00163C9C"/>
    <w:rsid w:val="00164776"/>
    <w:rsid w:val="00171F95"/>
    <w:rsid w:val="00172F98"/>
    <w:rsid w:val="00173626"/>
    <w:rsid w:val="001738E2"/>
    <w:rsid w:val="00174D78"/>
    <w:rsid w:val="00175771"/>
    <w:rsid w:val="001761F4"/>
    <w:rsid w:val="00184D41"/>
    <w:rsid w:val="001850FB"/>
    <w:rsid w:val="00185161"/>
    <w:rsid w:val="001861C8"/>
    <w:rsid w:val="00186AAC"/>
    <w:rsid w:val="0019274D"/>
    <w:rsid w:val="00195ACA"/>
    <w:rsid w:val="00196292"/>
    <w:rsid w:val="001A31DF"/>
    <w:rsid w:val="001A5076"/>
    <w:rsid w:val="001B0E98"/>
    <w:rsid w:val="001B344B"/>
    <w:rsid w:val="001B7F41"/>
    <w:rsid w:val="001C0B79"/>
    <w:rsid w:val="001C121E"/>
    <w:rsid w:val="001C4D45"/>
    <w:rsid w:val="001C582D"/>
    <w:rsid w:val="001C61B4"/>
    <w:rsid w:val="001D0681"/>
    <w:rsid w:val="001D2D9F"/>
    <w:rsid w:val="001D600F"/>
    <w:rsid w:val="001E135F"/>
    <w:rsid w:val="001E4EA1"/>
    <w:rsid w:val="001E63E4"/>
    <w:rsid w:val="001E698E"/>
    <w:rsid w:val="001F2877"/>
    <w:rsid w:val="001F31F2"/>
    <w:rsid w:val="00202546"/>
    <w:rsid w:val="00205064"/>
    <w:rsid w:val="00206246"/>
    <w:rsid w:val="002074E7"/>
    <w:rsid w:val="00220D3A"/>
    <w:rsid w:val="00226150"/>
    <w:rsid w:val="002326E0"/>
    <w:rsid w:val="002339D4"/>
    <w:rsid w:val="00244A02"/>
    <w:rsid w:val="00246C34"/>
    <w:rsid w:val="002473F8"/>
    <w:rsid w:val="00252C0C"/>
    <w:rsid w:val="00256A37"/>
    <w:rsid w:val="00256DCE"/>
    <w:rsid w:val="00270105"/>
    <w:rsid w:val="0027146F"/>
    <w:rsid w:val="00273047"/>
    <w:rsid w:val="00285B6D"/>
    <w:rsid w:val="00286F17"/>
    <w:rsid w:val="00286F9C"/>
    <w:rsid w:val="00290A18"/>
    <w:rsid w:val="0029255B"/>
    <w:rsid w:val="00297DDB"/>
    <w:rsid w:val="00297EF3"/>
    <w:rsid w:val="002A3D4C"/>
    <w:rsid w:val="002A5D75"/>
    <w:rsid w:val="002B5D83"/>
    <w:rsid w:val="002C6130"/>
    <w:rsid w:val="002C7CE1"/>
    <w:rsid w:val="002D2A4E"/>
    <w:rsid w:val="002D4960"/>
    <w:rsid w:val="002D572C"/>
    <w:rsid w:val="002D64D8"/>
    <w:rsid w:val="002E26E2"/>
    <w:rsid w:val="002E5469"/>
    <w:rsid w:val="002F1FBA"/>
    <w:rsid w:val="00301AAB"/>
    <w:rsid w:val="0030559F"/>
    <w:rsid w:val="003101BC"/>
    <w:rsid w:val="003109B8"/>
    <w:rsid w:val="00310B6A"/>
    <w:rsid w:val="003154F0"/>
    <w:rsid w:val="00316B23"/>
    <w:rsid w:val="0033298B"/>
    <w:rsid w:val="00332CB5"/>
    <w:rsid w:val="00336887"/>
    <w:rsid w:val="003421F2"/>
    <w:rsid w:val="0034448A"/>
    <w:rsid w:val="00346811"/>
    <w:rsid w:val="00354254"/>
    <w:rsid w:val="00355F08"/>
    <w:rsid w:val="003658BF"/>
    <w:rsid w:val="0036601B"/>
    <w:rsid w:val="003700E4"/>
    <w:rsid w:val="00371647"/>
    <w:rsid w:val="00372F22"/>
    <w:rsid w:val="003734E6"/>
    <w:rsid w:val="0038071B"/>
    <w:rsid w:val="00381A78"/>
    <w:rsid w:val="00384659"/>
    <w:rsid w:val="003A1910"/>
    <w:rsid w:val="003B63C2"/>
    <w:rsid w:val="003B6D84"/>
    <w:rsid w:val="003B6FE6"/>
    <w:rsid w:val="003B7624"/>
    <w:rsid w:val="003C5AB0"/>
    <w:rsid w:val="003D3AAF"/>
    <w:rsid w:val="003D5A02"/>
    <w:rsid w:val="003D7582"/>
    <w:rsid w:val="003E5676"/>
    <w:rsid w:val="003E62E1"/>
    <w:rsid w:val="003F002C"/>
    <w:rsid w:val="003F5A61"/>
    <w:rsid w:val="003F6850"/>
    <w:rsid w:val="00404784"/>
    <w:rsid w:val="00405611"/>
    <w:rsid w:val="0040625E"/>
    <w:rsid w:val="0040788C"/>
    <w:rsid w:val="00422ECF"/>
    <w:rsid w:val="00424B60"/>
    <w:rsid w:val="0042548D"/>
    <w:rsid w:val="00432605"/>
    <w:rsid w:val="004343B4"/>
    <w:rsid w:val="00436DA8"/>
    <w:rsid w:val="00440A86"/>
    <w:rsid w:val="004442D3"/>
    <w:rsid w:val="004443E0"/>
    <w:rsid w:val="00451003"/>
    <w:rsid w:val="004537B5"/>
    <w:rsid w:val="0045763E"/>
    <w:rsid w:val="004607F8"/>
    <w:rsid w:val="00460C1B"/>
    <w:rsid w:val="0046242F"/>
    <w:rsid w:val="00470F3C"/>
    <w:rsid w:val="00471C56"/>
    <w:rsid w:val="00471F5E"/>
    <w:rsid w:val="0047399E"/>
    <w:rsid w:val="0049058E"/>
    <w:rsid w:val="00491253"/>
    <w:rsid w:val="004A1EB3"/>
    <w:rsid w:val="004B268C"/>
    <w:rsid w:val="004B3B36"/>
    <w:rsid w:val="004B44F4"/>
    <w:rsid w:val="004B517B"/>
    <w:rsid w:val="004B5788"/>
    <w:rsid w:val="004B6347"/>
    <w:rsid w:val="004B6507"/>
    <w:rsid w:val="004C0B0F"/>
    <w:rsid w:val="004D0120"/>
    <w:rsid w:val="004D29DD"/>
    <w:rsid w:val="004D32FD"/>
    <w:rsid w:val="004E160F"/>
    <w:rsid w:val="004E43FA"/>
    <w:rsid w:val="004F50ED"/>
    <w:rsid w:val="0051188B"/>
    <w:rsid w:val="00520CB0"/>
    <w:rsid w:val="00526576"/>
    <w:rsid w:val="005277BE"/>
    <w:rsid w:val="00530733"/>
    <w:rsid w:val="00534D9B"/>
    <w:rsid w:val="00535671"/>
    <w:rsid w:val="005359D1"/>
    <w:rsid w:val="00535A87"/>
    <w:rsid w:val="0054154D"/>
    <w:rsid w:val="00542D37"/>
    <w:rsid w:val="005466E9"/>
    <w:rsid w:val="00546986"/>
    <w:rsid w:val="00547966"/>
    <w:rsid w:val="00547F42"/>
    <w:rsid w:val="00551B44"/>
    <w:rsid w:val="00554C76"/>
    <w:rsid w:val="00567C9A"/>
    <w:rsid w:val="005703DD"/>
    <w:rsid w:val="00574399"/>
    <w:rsid w:val="0058142A"/>
    <w:rsid w:val="005821CD"/>
    <w:rsid w:val="005835CC"/>
    <w:rsid w:val="00593794"/>
    <w:rsid w:val="005A5C0C"/>
    <w:rsid w:val="005B0184"/>
    <w:rsid w:val="005B22C0"/>
    <w:rsid w:val="005B5187"/>
    <w:rsid w:val="005B52F2"/>
    <w:rsid w:val="005C09A3"/>
    <w:rsid w:val="005C1119"/>
    <w:rsid w:val="005C3B5D"/>
    <w:rsid w:val="005C5443"/>
    <w:rsid w:val="005D01E5"/>
    <w:rsid w:val="005D198B"/>
    <w:rsid w:val="005D1E85"/>
    <w:rsid w:val="005D4251"/>
    <w:rsid w:val="005E011E"/>
    <w:rsid w:val="005E305B"/>
    <w:rsid w:val="005F1D27"/>
    <w:rsid w:val="005F68DC"/>
    <w:rsid w:val="006043D9"/>
    <w:rsid w:val="0060583B"/>
    <w:rsid w:val="0060600F"/>
    <w:rsid w:val="006062A1"/>
    <w:rsid w:val="006111B2"/>
    <w:rsid w:val="00612700"/>
    <w:rsid w:val="00614535"/>
    <w:rsid w:val="00614981"/>
    <w:rsid w:val="00617CD4"/>
    <w:rsid w:val="00621A0F"/>
    <w:rsid w:val="00621B3F"/>
    <w:rsid w:val="00621F21"/>
    <w:rsid w:val="00622612"/>
    <w:rsid w:val="00622F3A"/>
    <w:rsid w:val="00624698"/>
    <w:rsid w:val="00627789"/>
    <w:rsid w:val="00630CDC"/>
    <w:rsid w:val="00630FA7"/>
    <w:rsid w:val="00631B06"/>
    <w:rsid w:val="00633166"/>
    <w:rsid w:val="006476DE"/>
    <w:rsid w:val="00654F35"/>
    <w:rsid w:val="006573D0"/>
    <w:rsid w:val="0066246C"/>
    <w:rsid w:val="00663434"/>
    <w:rsid w:val="00687354"/>
    <w:rsid w:val="00691DB1"/>
    <w:rsid w:val="00691DFE"/>
    <w:rsid w:val="00693911"/>
    <w:rsid w:val="00694022"/>
    <w:rsid w:val="006951DB"/>
    <w:rsid w:val="00697D9E"/>
    <w:rsid w:val="006A00B2"/>
    <w:rsid w:val="006A0A00"/>
    <w:rsid w:val="006A2BAB"/>
    <w:rsid w:val="006A53A6"/>
    <w:rsid w:val="006B541C"/>
    <w:rsid w:val="006B68EB"/>
    <w:rsid w:val="006C059A"/>
    <w:rsid w:val="006C3ED4"/>
    <w:rsid w:val="006C4D51"/>
    <w:rsid w:val="006D4FEF"/>
    <w:rsid w:val="006D6EA0"/>
    <w:rsid w:val="006E0A92"/>
    <w:rsid w:val="006E1287"/>
    <w:rsid w:val="006E46D7"/>
    <w:rsid w:val="006E4ED5"/>
    <w:rsid w:val="006E55E3"/>
    <w:rsid w:val="006E78BB"/>
    <w:rsid w:val="0070028A"/>
    <w:rsid w:val="00702F3D"/>
    <w:rsid w:val="00711B64"/>
    <w:rsid w:val="00716A41"/>
    <w:rsid w:val="00721001"/>
    <w:rsid w:val="00726871"/>
    <w:rsid w:val="00733B3A"/>
    <w:rsid w:val="007358A3"/>
    <w:rsid w:val="00737F9A"/>
    <w:rsid w:val="007469C6"/>
    <w:rsid w:val="00752F0E"/>
    <w:rsid w:val="00754042"/>
    <w:rsid w:val="00755562"/>
    <w:rsid w:val="007569A4"/>
    <w:rsid w:val="00757240"/>
    <w:rsid w:val="007667BF"/>
    <w:rsid w:val="0077093E"/>
    <w:rsid w:val="007719CA"/>
    <w:rsid w:val="00776115"/>
    <w:rsid w:val="00780DD0"/>
    <w:rsid w:val="00783085"/>
    <w:rsid w:val="007838A9"/>
    <w:rsid w:val="00787932"/>
    <w:rsid w:val="00790BCE"/>
    <w:rsid w:val="007973E1"/>
    <w:rsid w:val="00797B64"/>
    <w:rsid w:val="007A387C"/>
    <w:rsid w:val="007B0B2C"/>
    <w:rsid w:val="007B1F6C"/>
    <w:rsid w:val="007B2171"/>
    <w:rsid w:val="007B2D3A"/>
    <w:rsid w:val="007C0C65"/>
    <w:rsid w:val="007C2C6B"/>
    <w:rsid w:val="007E4B07"/>
    <w:rsid w:val="007F1451"/>
    <w:rsid w:val="007F14D0"/>
    <w:rsid w:val="007F1DEC"/>
    <w:rsid w:val="00803726"/>
    <w:rsid w:val="00805BB3"/>
    <w:rsid w:val="00807771"/>
    <w:rsid w:val="00823096"/>
    <w:rsid w:val="00824C4A"/>
    <w:rsid w:val="00825F66"/>
    <w:rsid w:val="00826150"/>
    <w:rsid w:val="00826319"/>
    <w:rsid w:val="00831CEE"/>
    <w:rsid w:val="00833639"/>
    <w:rsid w:val="00835F5B"/>
    <w:rsid w:val="00840126"/>
    <w:rsid w:val="00840EA3"/>
    <w:rsid w:val="00855B9E"/>
    <w:rsid w:val="00857D5C"/>
    <w:rsid w:val="00861DE4"/>
    <w:rsid w:val="00863F4F"/>
    <w:rsid w:val="008670D1"/>
    <w:rsid w:val="008707DC"/>
    <w:rsid w:val="00881386"/>
    <w:rsid w:val="00881A73"/>
    <w:rsid w:val="00882E24"/>
    <w:rsid w:val="008847D3"/>
    <w:rsid w:val="00884CBC"/>
    <w:rsid w:val="00884EB4"/>
    <w:rsid w:val="008855CB"/>
    <w:rsid w:val="00887391"/>
    <w:rsid w:val="00894682"/>
    <w:rsid w:val="0089470E"/>
    <w:rsid w:val="008A07F7"/>
    <w:rsid w:val="008A123B"/>
    <w:rsid w:val="008A2D4B"/>
    <w:rsid w:val="008A4A1D"/>
    <w:rsid w:val="008B24FF"/>
    <w:rsid w:val="008B2F47"/>
    <w:rsid w:val="008B39BF"/>
    <w:rsid w:val="008B48DA"/>
    <w:rsid w:val="008B7DBA"/>
    <w:rsid w:val="008D1D48"/>
    <w:rsid w:val="008D1FEF"/>
    <w:rsid w:val="008E4240"/>
    <w:rsid w:val="008F28CF"/>
    <w:rsid w:val="008F40B2"/>
    <w:rsid w:val="008F7591"/>
    <w:rsid w:val="00900193"/>
    <w:rsid w:val="00902F40"/>
    <w:rsid w:val="00903791"/>
    <w:rsid w:val="0091321C"/>
    <w:rsid w:val="009158F3"/>
    <w:rsid w:val="00915A8B"/>
    <w:rsid w:val="00924458"/>
    <w:rsid w:val="009276CE"/>
    <w:rsid w:val="00930688"/>
    <w:rsid w:val="009312BA"/>
    <w:rsid w:val="0093329B"/>
    <w:rsid w:val="009418F5"/>
    <w:rsid w:val="00947FE1"/>
    <w:rsid w:val="00952D49"/>
    <w:rsid w:val="00954F61"/>
    <w:rsid w:val="00957627"/>
    <w:rsid w:val="00960136"/>
    <w:rsid w:val="00962F1C"/>
    <w:rsid w:val="00964362"/>
    <w:rsid w:val="00970D31"/>
    <w:rsid w:val="009718AD"/>
    <w:rsid w:val="00973612"/>
    <w:rsid w:val="009751EB"/>
    <w:rsid w:val="009761F1"/>
    <w:rsid w:val="00977834"/>
    <w:rsid w:val="00981342"/>
    <w:rsid w:val="00983BE6"/>
    <w:rsid w:val="0098420F"/>
    <w:rsid w:val="009914D9"/>
    <w:rsid w:val="00994D8D"/>
    <w:rsid w:val="009A2074"/>
    <w:rsid w:val="009A5E46"/>
    <w:rsid w:val="009B04E8"/>
    <w:rsid w:val="009B1B1F"/>
    <w:rsid w:val="009B4A3F"/>
    <w:rsid w:val="009B4E7A"/>
    <w:rsid w:val="009B58DB"/>
    <w:rsid w:val="009C107E"/>
    <w:rsid w:val="009C430E"/>
    <w:rsid w:val="009C6C36"/>
    <w:rsid w:val="009D2060"/>
    <w:rsid w:val="009D41AF"/>
    <w:rsid w:val="009E64D8"/>
    <w:rsid w:val="009E7E0A"/>
    <w:rsid w:val="009F1C59"/>
    <w:rsid w:val="009F39E1"/>
    <w:rsid w:val="009F4635"/>
    <w:rsid w:val="009F59AF"/>
    <w:rsid w:val="00A02CD4"/>
    <w:rsid w:val="00A170A8"/>
    <w:rsid w:val="00A17441"/>
    <w:rsid w:val="00A208E0"/>
    <w:rsid w:val="00A31363"/>
    <w:rsid w:val="00A3513D"/>
    <w:rsid w:val="00A35381"/>
    <w:rsid w:val="00A408E7"/>
    <w:rsid w:val="00A45000"/>
    <w:rsid w:val="00A45AEC"/>
    <w:rsid w:val="00A4785C"/>
    <w:rsid w:val="00A47F35"/>
    <w:rsid w:val="00A55538"/>
    <w:rsid w:val="00A57EA7"/>
    <w:rsid w:val="00A63304"/>
    <w:rsid w:val="00A65071"/>
    <w:rsid w:val="00A77A0B"/>
    <w:rsid w:val="00A815BD"/>
    <w:rsid w:val="00A83418"/>
    <w:rsid w:val="00A938F9"/>
    <w:rsid w:val="00A94ADC"/>
    <w:rsid w:val="00AA2B64"/>
    <w:rsid w:val="00AA2BBA"/>
    <w:rsid w:val="00AA4BF1"/>
    <w:rsid w:val="00AB3A03"/>
    <w:rsid w:val="00AB72AC"/>
    <w:rsid w:val="00AC17A4"/>
    <w:rsid w:val="00AC2C4F"/>
    <w:rsid w:val="00AE380C"/>
    <w:rsid w:val="00AF0D46"/>
    <w:rsid w:val="00AF4343"/>
    <w:rsid w:val="00B114D0"/>
    <w:rsid w:val="00B21DCC"/>
    <w:rsid w:val="00B22A41"/>
    <w:rsid w:val="00B24F29"/>
    <w:rsid w:val="00B25681"/>
    <w:rsid w:val="00B25B0A"/>
    <w:rsid w:val="00B30690"/>
    <w:rsid w:val="00B34126"/>
    <w:rsid w:val="00B407FE"/>
    <w:rsid w:val="00B4495F"/>
    <w:rsid w:val="00B44C46"/>
    <w:rsid w:val="00B450D9"/>
    <w:rsid w:val="00B53974"/>
    <w:rsid w:val="00B54336"/>
    <w:rsid w:val="00B54D15"/>
    <w:rsid w:val="00B715BC"/>
    <w:rsid w:val="00B74885"/>
    <w:rsid w:val="00B75FE9"/>
    <w:rsid w:val="00B82721"/>
    <w:rsid w:val="00B84390"/>
    <w:rsid w:val="00B87081"/>
    <w:rsid w:val="00B87319"/>
    <w:rsid w:val="00B974F0"/>
    <w:rsid w:val="00B97801"/>
    <w:rsid w:val="00BA27DD"/>
    <w:rsid w:val="00BA303B"/>
    <w:rsid w:val="00BA5631"/>
    <w:rsid w:val="00BA66FE"/>
    <w:rsid w:val="00BA7A3C"/>
    <w:rsid w:val="00BB44E5"/>
    <w:rsid w:val="00BB4785"/>
    <w:rsid w:val="00BC0239"/>
    <w:rsid w:val="00BC5DBA"/>
    <w:rsid w:val="00BD0EB7"/>
    <w:rsid w:val="00BD3A10"/>
    <w:rsid w:val="00BE408F"/>
    <w:rsid w:val="00BE4C06"/>
    <w:rsid w:val="00BE5BE9"/>
    <w:rsid w:val="00C00059"/>
    <w:rsid w:val="00C07016"/>
    <w:rsid w:val="00C105B3"/>
    <w:rsid w:val="00C12A5B"/>
    <w:rsid w:val="00C15576"/>
    <w:rsid w:val="00C16464"/>
    <w:rsid w:val="00C20080"/>
    <w:rsid w:val="00C20D8C"/>
    <w:rsid w:val="00C2125E"/>
    <w:rsid w:val="00C22E69"/>
    <w:rsid w:val="00C23081"/>
    <w:rsid w:val="00C30D02"/>
    <w:rsid w:val="00C34162"/>
    <w:rsid w:val="00C34B78"/>
    <w:rsid w:val="00C35009"/>
    <w:rsid w:val="00C37407"/>
    <w:rsid w:val="00C37743"/>
    <w:rsid w:val="00C40B00"/>
    <w:rsid w:val="00C41304"/>
    <w:rsid w:val="00C47C4F"/>
    <w:rsid w:val="00C501BF"/>
    <w:rsid w:val="00C543C5"/>
    <w:rsid w:val="00C544FD"/>
    <w:rsid w:val="00C7459F"/>
    <w:rsid w:val="00C74755"/>
    <w:rsid w:val="00C75F4B"/>
    <w:rsid w:val="00C76958"/>
    <w:rsid w:val="00C83C80"/>
    <w:rsid w:val="00C915D0"/>
    <w:rsid w:val="00CA5255"/>
    <w:rsid w:val="00CA67A5"/>
    <w:rsid w:val="00CB0BE8"/>
    <w:rsid w:val="00CB1AB4"/>
    <w:rsid w:val="00CB27DB"/>
    <w:rsid w:val="00CB3CF8"/>
    <w:rsid w:val="00CB7952"/>
    <w:rsid w:val="00CB796D"/>
    <w:rsid w:val="00CC0797"/>
    <w:rsid w:val="00CC5B90"/>
    <w:rsid w:val="00CC6A5A"/>
    <w:rsid w:val="00CD0961"/>
    <w:rsid w:val="00CD3B86"/>
    <w:rsid w:val="00CE20EA"/>
    <w:rsid w:val="00CE3330"/>
    <w:rsid w:val="00CF04C4"/>
    <w:rsid w:val="00CF0927"/>
    <w:rsid w:val="00CF0D30"/>
    <w:rsid w:val="00D049F9"/>
    <w:rsid w:val="00D10053"/>
    <w:rsid w:val="00D10556"/>
    <w:rsid w:val="00D127DF"/>
    <w:rsid w:val="00D21E0F"/>
    <w:rsid w:val="00D26981"/>
    <w:rsid w:val="00D3326B"/>
    <w:rsid w:val="00D34C68"/>
    <w:rsid w:val="00D4224D"/>
    <w:rsid w:val="00D42BC7"/>
    <w:rsid w:val="00D46859"/>
    <w:rsid w:val="00D550F1"/>
    <w:rsid w:val="00D56EC7"/>
    <w:rsid w:val="00D57388"/>
    <w:rsid w:val="00D64C40"/>
    <w:rsid w:val="00D662AA"/>
    <w:rsid w:val="00D66D15"/>
    <w:rsid w:val="00D705A9"/>
    <w:rsid w:val="00D71E6E"/>
    <w:rsid w:val="00D83A13"/>
    <w:rsid w:val="00D83ED3"/>
    <w:rsid w:val="00D84041"/>
    <w:rsid w:val="00D905DF"/>
    <w:rsid w:val="00D90E5B"/>
    <w:rsid w:val="00DA3DB8"/>
    <w:rsid w:val="00DA5D92"/>
    <w:rsid w:val="00DB095E"/>
    <w:rsid w:val="00DB0DF8"/>
    <w:rsid w:val="00DB77F8"/>
    <w:rsid w:val="00DB7C08"/>
    <w:rsid w:val="00DC3933"/>
    <w:rsid w:val="00DC3F4B"/>
    <w:rsid w:val="00DC5DA6"/>
    <w:rsid w:val="00DD1F47"/>
    <w:rsid w:val="00DD31AB"/>
    <w:rsid w:val="00DD3EEF"/>
    <w:rsid w:val="00DD44D8"/>
    <w:rsid w:val="00DF1056"/>
    <w:rsid w:val="00DF1D56"/>
    <w:rsid w:val="00DF596A"/>
    <w:rsid w:val="00E00E90"/>
    <w:rsid w:val="00E0223E"/>
    <w:rsid w:val="00E02A02"/>
    <w:rsid w:val="00E10312"/>
    <w:rsid w:val="00E10ADD"/>
    <w:rsid w:val="00E13B62"/>
    <w:rsid w:val="00E17CFA"/>
    <w:rsid w:val="00E205E3"/>
    <w:rsid w:val="00E23CB8"/>
    <w:rsid w:val="00E26875"/>
    <w:rsid w:val="00E27C65"/>
    <w:rsid w:val="00E329A0"/>
    <w:rsid w:val="00E32D90"/>
    <w:rsid w:val="00E356F8"/>
    <w:rsid w:val="00E405AA"/>
    <w:rsid w:val="00E44E21"/>
    <w:rsid w:val="00E51DAD"/>
    <w:rsid w:val="00E53441"/>
    <w:rsid w:val="00E56535"/>
    <w:rsid w:val="00E633E4"/>
    <w:rsid w:val="00E64E4A"/>
    <w:rsid w:val="00E76DF8"/>
    <w:rsid w:val="00E8498F"/>
    <w:rsid w:val="00E84E39"/>
    <w:rsid w:val="00E9370E"/>
    <w:rsid w:val="00E9438C"/>
    <w:rsid w:val="00E96355"/>
    <w:rsid w:val="00E97968"/>
    <w:rsid w:val="00EA259E"/>
    <w:rsid w:val="00EA6697"/>
    <w:rsid w:val="00EB74D6"/>
    <w:rsid w:val="00EC0CF3"/>
    <w:rsid w:val="00ED124A"/>
    <w:rsid w:val="00ED5671"/>
    <w:rsid w:val="00ED66BD"/>
    <w:rsid w:val="00EE1845"/>
    <w:rsid w:val="00EE6EEC"/>
    <w:rsid w:val="00EF1214"/>
    <w:rsid w:val="00EF26C9"/>
    <w:rsid w:val="00EF3A12"/>
    <w:rsid w:val="00EF6F03"/>
    <w:rsid w:val="00F0167C"/>
    <w:rsid w:val="00F018DC"/>
    <w:rsid w:val="00F03C4B"/>
    <w:rsid w:val="00F066FF"/>
    <w:rsid w:val="00F06E51"/>
    <w:rsid w:val="00F077DD"/>
    <w:rsid w:val="00F104F5"/>
    <w:rsid w:val="00F17328"/>
    <w:rsid w:val="00F21BBC"/>
    <w:rsid w:val="00F239AA"/>
    <w:rsid w:val="00F30B9A"/>
    <w:rsid w:val="00F32B70"/>
    <w:rsid w:val="00F352DC"/>
    <w:rsid w:val="00F44959"/>
    <w:rsid w:val="00F44D96"/>
    <w:rsid w:val="00F461B5"/>
    <w:rsid w:val="00F467FA"/>
    <w:rsid w:val="00F50B69"/>
    <w:rsid w:val="00F51B56"/>
    <w:rsid w:val="00F54107"/>
    <w:rsid w:val="00F5548E"/>
    <w:rsid w:val="00F56FF1"/>
    <w:rsid w:val="00F659BE"/>
    <w:rsid w:val="00F6651B"/>
    <w:rsid w:val="00F824E6"/>
    <w:rsid w:val="00F90E7A"/>
    <w:rsid w:val="00F91C7C"/>
    <w:rsid w:val="00F95D29"/>
    <w:rsid w:val="00F95E09"/>
    <w:rsid w:val="00F9687E"/>
    <w:rsid w:val="00FA068F"/>
    <w:rsid w:val="00FB1C0C"/>
    <w:rsid w:val="00FB1FD4"/>
    <w:rsid w:val="00FB72E3"/>
    <w:rsid w:val="00FB75F0"/>
    <w:rsid w:val="00FC1296"/>
    <w:rsid w:val="00FC325D"/>
    <w:rsid w:val="00FC7743"/>
    <w:rsid w:val="00FD71F1"/>
    <w:rsid w:val="00FE0E43"/>
    <w:rsid w:val="00FE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9547-2C31-41A4-A857-72C95C5F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BCE"/>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link w:val="Tekstpodstawowy3"/>
    <w:uiPriority w:val="99"/>
    <w:rPr>
      <w:sz w:val="16"/>
      <w:szCs w:val="16"/>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customStyle="1" w:styleId="TytuZnak">
    <w:name w:val="Tytuł Znak"/>
    <w:aliases w:val="Znak Znak1, Znak Znak,Znak Znak,Tytuł Znak1,Znak Znak2"/>
    <w:rPr>
      <w:b/>
      <w:bCs/>
      <w:sz w:val="28"/>
      <w:szCs w:val="24"/>
    </w:rPr>
  </w:style>
  <w:style w:type="character" w:customStyle="1" w:styleId="Nagwek4Znak">
    <w:name w:val="Nagłówek 4 Znak"/>
    <w:uiPriority w:val="9"/>
    <w:rPr>
      <w:rFonts w:ascii="Cambria" w:eastAsia="Times New Roman" w:hAnsi="Cambria" w:cs="Times New Roman"/>
      <w:b/>
      <w:bCs/>
      <w:i/>
      <w:iCs/>
      <w:color w:val="4F81BD"/>
      <w:sz w:val="24"/>
      <w:szCs w:val="24"/>
    </w:rPr>
  </w:style>
  <w:style w:type="character" w:customStyle="1" w:styleId="Nagwek2Znak">
    <w:name w:val="Nagłówek 2 Znak"/>
    <w:uiPriority w:val="9"/>
    <w:rPr>
      <w:rFonts w:ascii="Cambria" w:eastAsia="Times New Roman" w:hAnsi="Cambria" w:cs="Times New Roman"/>
      <w:b/>
      <w:bCs/>
      <w:color w:val="4F81BD"/>
      <w:sz w:val="26"/>
      <w:szCs w:val="26"/>
    </w:rPr>
  </w:style>
  <w:style w:type="character" w:customStyle="1" w:styleId="Nagwek1Znak">
    <w:name w:val="Nagłówek 1 Znak"/>
    <w:uiPriority w:val="99"/>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uiPriority w:val="99"/>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uiPriority w:val="99"/>
    <w:rPr>
      <w:vertAlign w:val="superscript"/>
    </w:rPr>
  </w:style>
  <w:style w:type="character" w:styleId="Odwoanieprzypisukocowego">
    <w:name w:val="endnote reference"/>
    <w:uiPriority w:val="99"/>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uiPriority w:val="99"/>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uiPriority w:val="99"/>
    <w:rPr>
      <w:rFonts w:ascii="Tahoma" w:hAnsi="Tahoma" w:cs="Tahoma"/>
      <w:sz w:val="16"/>
      <w:szCs w:val="16"/>
    </w:rPr>
  </w:style>
  <w:style w:type="paragraph" w:styleId="Bezodstpw">
    <w:name w:val="No Spacing"/>
    <w:uiPriority w:val="99"/>
    <w:qFormat/>
    <w:pPr>
      <w:suppressAutoHyphens/>
    </w:pPr>
    <w:rPr>
      <w:rFonts w:eastAsia="Arial"/>
      <w:sz w:val="24"/>
      <w:szCs w:val="24"/>
      <w:lang w:eastAsia="ar-SA"/>
    </w:rPr>
  </w:style>
  <w:style w:type="paragraph" w:styleId="Tekstprzypisukocowego">
    <w:name w:val="endnote text"/>
    <w:basedOn w:val="Normalny"/>
    <w:uiPriority w:val="99"/>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val="x-none" w:eastAsia="x-none"/>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styleId="Tekstpodstawowywcity2">
    <w:name w:val="Body Text Indent 2"/>
    <w:basedOn w:val="Normalny"/>
    <w:link w:val="Tekstpodstawowywcity2Znak"/>
    <w:semiHidden/>
    <w:rsid w:val="00D66D15"/>
    <w:pPr>
      <w:suppressAutoHyphens w:val="0"/>
      <w:spacing w:after="51" w:line="152" w:lineRule="atLeast"/>
      <w:ind w:left="720"/>
    </w:pPr>
    <w:rPr>
      <w:rFonts w:ascii="Tahoma" w:hAnsi="Tahoma"/>
      <w:sz w:val="19"/>
      <w:lang w:val="x-none" w:eastAsia="x-none"/>
    </w:rPr>
  </w:style>
  <w:style w:type="character" w:customStyle="1" w:styleId="Tekstpodstawowywcity2Znak">
    <w:name w:val="Tekst podstawowy wcięty 2 Znak"/>
    <w:link w:val="Tekstpodstawowywcity2"/>
    <w:semiHidden/>
    <w:rsid w:val="00D66D15"/>
    <w:rPr>
      <w:rFonts w:ascii="Tahoma" w:hAnsi="Tahoma" w:cs="Tahoma"/>
      <w:sz w:val="19"/>
      <w:szCs w:val="24"/>
    </w:rPr>
  </w:style>
  <w:style w:type="paragraph" w:styleId="Tekstpodstawowywcity3">
    <w:name w:val="Body Text Indent 3"/>
    <w:basedOn w:val="Normalny"/>
    <w:link w:val="Tekstpodstawowywcity3Znak"/>
    <w:semiHidden/>
    <w:rsid w:val="00D66D15"/>
    <w:pPr>
      <w:suppressAutoHyphens w:val="0"/>
      <w:spacing w:after="51" w:line="152" w:lineRule="atLeast"/>
      <w:ind w:left="720"/>
      <w:jc w:val="both"/>
    </w:pPr>
    <w:rPr>
      <w:rFonts w:ascii="Tahoma" w:hAnsi="Tahoma"/>
      <w:bCs/>
      <w:sz w:val="19"/>
      <w:lang w:val="x-none" w:eastAsia="x-none"/>
    </w:rPr>
  </w:style>
  <w:style w:type="character" w:customStyle="1" w:styleId="Tekstpodstawowywcity3Znak">
    <w:name w:val="Tekst podstawowy wcięty 3 Znak"/>
    <w:link w:val="Tekstpodstawowywcity3"/>
    <w:semiHidden/>
    <w:rsid w:val="00D66D15"/>
    <w:rPr>
      <w:rFonts w:ascii="Tahoma" w:hAnsi="Tahoma" w:cs="Tahoma"/>
      <w:bCs/>
      <w:sz w:val="19"/>
      <w:szCs w:val="24"/>
    </w:rPr>
  </w:style>
  <w:style w:type="paragraph" w:styleId="Tekstpodstawowy2">
    <w:name w:val="Body Text 2"/>
    <w:basedOn w:val="Normalny"/>
    <w:link w:val="Tekstpodstawowy2Znak1"/>
    <w:unhideWhenUsed/>
    <w:rsid w:val="00D66D15"/>
    <w:pPr>
      <w:suppressAutoHyphens w:val="0"/>
      <w:spacing w:after="120" w:line="480" w:lineRule="auto"/>
    </w:pPr>
    <w:rPr>
      <w:lang w:val="x-none" w:eastAsia="x-none"/>
    </w:rPr>
  </w:style>
  <w:style w:type="character" w:customStyle="1" w:styleId="Tekstpodstawowy2Znak1">
    <w:name w:val="Tekst podstawowy 2 Znak1"/>
    <w:link w:val="Tekstpodstawowy2"/>
    <w:rsid w:val="00D66D15"/>
    <w:rPr>
      <w:sz w:val="24"/>
      <w:szCs w:val="24"/>
    </w:rPr>
  </w:style>
  <w:style w:type="paragraph" w:styleId="Tekstpodstawowy3">
    <w:name w:val="Body Text 3"/>
    <w:basedOn w:val="Normalny"/>
    <w:link w:val="Tekstpodstawowy3Znak"/>
    <w:uiPriority w:val="99"/>
    <w:unhideWhenUsed/>
    <w:rsid w:val="00D66D15"/>
    <w:pPr>
      <w:suppressAutoHyphens w:val="0"/>
      <w:spacing w:after="120"/>
    </w:pPr>
    <w:rPr>
      <w:sz w:val="16"/>
      <w:szCs w:val="16"/>
      <w:lang w:val="x-none" w:eastAsia="x-none"/>
    </w:rPr>
  </w:style>
  <w:style w:type="character" w:customStyle="1" w:styleId="Tekstpodstawowy3Znak1">
    <w:name w:val="Tekst podstawowy 3 Znak1"/>
    <w:uiPriority w:val="99"/>
    <w:semiHidden/>
    <w:rsid w:val="00D66D15"/>
    <w:rPr>
      <w:sz w:val="16"/>
      <w:szCs w:val="16"/>
      <w:lang w:eastAsia="ar-SA"/>
    </w:rPr>
  </w:style>
  <w:style w:type="numbering" w:customStyle="1" w:styleId="Styl1">
    <w:name w:val="Styl1"/>
    <w:uiPriority w:val="99"/>
    <w:rsid w:val="00D66D15"/>
    <w:pPr>
      <w:numPr>
        <w:numId w:val="6"/>
      </w:numPr>
    </w:pPr>
  </w:style>
  <w:style w:type="numbering" w:customStyle="1" w:styleId="Styl7">
    <w:name w:val="Styl7"/>
    <w:uiPriority w:val="99"/>
    <w:rsid w:val="00D66D15"/>
    <w:pPr>
      <w:numPr>
        <w:numId w:val="7"/>
      </w:numPr>
    </w:pPr>
  </w:style>
  <w:style w:type="numbering" w:customStyle="1" w:styleId="Styl9">
    <w:name w:val="Styl9"/>
    <w:uiPriority w:val="99"/>
    <w:rsid w:val="00D66D15"/>
    <w:pPr>
      <w:numPr>
        <w:numId w:val="8"/>
      </w:numPr>
    </w:pPr>
  </w:style>
  <w:style w:type="numbering" w:customStyle="1" w:styleId="Styl12">
    <w:name w:val="Styl12"/>
    <w:uiPriority w:val="99"/>
    <w:rsid w:val="00D66D15"/>
    <w:pPr>
      <w:numPr>
        <w:numId w:val="9"/>
      </w:numPr>
    </w:pPr>
  </w:style>
  <w:style w:type="numbering" w:customStyle="1" w:styleId="Styl13">
    <w:name w:val="Styl13"/>
    <w:uiPriority w:val="99"/>
    <w:rsid w:val="00D66D15"/>
    <w:pPr>
      <w:numPr>
        <w:numId w:val="10"/>
      </w:numPr>
    </w:pPr>
  </w:style>
  <w:style w:type="character" w:styleId="Odwoaniedokomentarza">
    <w:name w:val="annotation reference"/>
    <w:uiPriority w:val="99"/>
    <w:semiHidden/>
    <w:unhideWhenUsed/>
    <w:rsid w:val="00B44C46"/>
    <w:rPr>
      <w:sz w:val="16"/>
      <w:szCs w:val="16"/>
    </w:rPr>
  </w:style>
  <w:style w:type="paragraph" w:styleId="Tekstkomentarza">
    <w:name w:val="annotation text"/>
    <w:basedOn w:val="Normalny"/>
    <w:link w:val="TekstkomentarzaZnak1"/>
    <w:uiPriority w:val="99"/>
    <w:semiHidden/>
    <w:unhideWhenUsed/>
    <w:rsid w:val="00B44C46"/>
    <w:rPr>
      <w:sz w:val="20"/>
      <w:szCs w:val="20"/>
    </w:rPr>
  </w:style>
  <w:style w:type="character" w:customStyle="1" w:styleId="TekstkomentarzaZnak1">
    <w:name w:val="Tekst komentarza Znak1"/>
    <w:link w:val="Tekstkomentarza"/>
    <w:uiPriority w:val="99"/>
    <w:semiHidden/>
    <w:rsid w:val="00B44C46"/>
    <w:rPr>
      <w:lang w:eastAsia="ar-SA"/>
    </w:rPr>
  </w:style>
  <w:style w:type="paragraph" w:styleId="Tematkomentarza">
    <w:name w:val="annotation subject"/>
    <w:basedOn w:val="Tekstkomentarza"/>
    <w:next w:val="Tekstkomentarza"/>
    <w:link w:val="TematkomentarzaZnak"/>
    <w:uiPriority w:val="99"/>
    <w:semiHidden/>
    <w:unhideWhenUsed/>
    <w:rsid w:val="00B44C46"/>
    <w:rPr>
      <w:b/>
      <w:bCs/>
    </w:rPr>
  </w:style>
  <w:style w:type="character" w:customStyle="1" w:styleId="TematkomentarzaZnak">
    <w:name w:val="Temat komentarza Znak"/>
    <w:link w:val="Tematkomentarza"/>
    <w:uiPriority w:val="99"/>
    <w:semiHidden/>
    <w:rsid w:val="00B44C46"/>
    <w:rPr>
      <w:b/>
      <w:bCs/>
      <w:lang w:eastAsia="ar-SA"/>
    </w:rPr>
  </w:style>
  <w:style w:type="paragraph" w:customStyle="1" w:styleId="Nagwek11">
    <w:name w:val="Nagłówek 11"/>
    <w:basedOn w:val="Normalny"/>
    <w:uiPriority w:val="1"/>
    <w:qFormat/>
    <w:rsid w:val="009C6C36"/>
    <w:pPr>
      <w:widowControl w:val="0"/>
      <w:suppressAutoHyphens w:val="0"/>
      <w:autoSpaceDE w:val="0"/>
      <w:autoSpaceDN w:val="0"/>
      <w:ind w:left="262"/>
      <w:outlineLvl w:val="1"/>
    </w:pPr>
    <w:rPr>
      <w:b/>
      <w:bCs/>
      <w:lang w:eastAsia="pl-PL" w:bidi="pl-PL"/>
    </w:rPr>
  </w:style>
  <w:style w:type="table" w:customStyle="1" w:styleId="TableNormal">
    <w:name w:val="Table Normal"/>
    <w:uiPriority w:val="2"/>
    <w:semiHidden/>
    <w:unhideWhenUsed/>
    <w:qFormat/>
    <w:rsid w:val="00BA66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A66FE"/>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997611965">
      <w:bodyDiv w:val="1"/>
      <w:marLeft w:val="0"/>
      <w:marRight w:val="0"/>
      <w:marTop w:val="0"/>
      <w:marBottom w:val="0"/>
      <w:divBdr>
        <w:top w:val="none" w:sz="0" w:space="0" w:color="auto"/>
        <w:left w:val="none" w:sz="0" w:space="0" w:color="auto"/>
        <w:bottom w:val="none" w:sz="0" w:space="0" w:color="auto"/>
        <w:right w:val="none" w:sz="0" w:space="0" w:color="auto"/>
      </w:divBdr>
    </w:div>
    <w:div w:id="1093354058">
      <w:bodyDiv w:val="1"/>
      <w:marLeft w:val="0"/>
      <w:marRight w:val="0"/>
      <w:marTop w:val="0"/>
      <w:marBottom w:val="0"/>
      <w:divBdr>
        <w:top w:val="none" w:sz="0" w:space="0" w:color="auto"/>
        <w:left w:val="none" w:sz="0" w:space="0" w:color="auto"/>
        <w:bottom w:val="none" w:sz="0" w:space="0" w:color="auto"/>
        <w:right w:val="none" w:sz="0" w:space="0" w:color="auto"/>
      </w:divBdr>
    </w:div>
    <w:div w:id="1156916337">
      <w:bodyDiv w:val="1"/>
      <w:marLeft w:val="0"/>
      <w:marRight w:val="0"/>
      <w:marTop w:val="0"/>
      <w:marBottom w:val="0"/>
      <w:divBdr>
        <w:top w:val="none" w:sz="0" w:space="0" w:color="auto"/>
        <w:left w:val="none" w:sz="0" w:space="0" w:color="auto"/>
        <w:bottom w:val="none" w:sz="0" w:space="0" w:color="auto"/>
        <w:right w:val="none" w:sz="0" w:space="0" w:color="auto"/>
      </w:divBdr>
    </w:div>
    <w:div w:id="1394741314">
      <w:bodyDiv w:val="1"/>
      <w:marLeft w:val="0"/>
      <w:marRight w:val="0"/>
      <w:marTop w:val="0"/>
      <w:marBottom w:val="0"/>
      <w:divBdr>
        <w:top w:val="none" w:sz="0" w:space="0" w:color="auto"/>
        <w:left w:val="none" w:sz="0" w:space="0" w:color="auto"/>
        <w:bottom w:val="none" w:sz="0" w:space="0" w:color="auto"/>
        <w:right w:val="none" w:sz="0" w:space="0" w:color="auto"/>
      </w:divBdr>
    </w:div>
    <w:div w:id="1546142222">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24598471">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 w:id="1911188499">
      <w:bodyDiv w:val="1"/>
      <w:marLeft w:val="0"/>
      <w:marRight w:val="0"/>
      <w:marTop w:val="0"/>
      <w:marBottom w:val="0"/>
      <w:divBdr>
        <w:top w:val="none" w:sz="0" w:space="0" w:color="auto"/>
        <w:left w:val="none" w:sz="0" w:space="0" w:color="auto"/>
        <w:bottom w:val="none" w:sz="0" w:space="0" w:color="auto"/>
        <w:right w:val="none" w:sz="0" w:space="0" w:color="auto"/>
      </w:divBdr>
    </w:div>
    <w:div w:id="2027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pn/6wog%20"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www.platformazakupowa.pl/pn/6wo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yperlink" Target="http://www.platformazakupowa.pl/pn/6wog" TargetMode="External"/><Relationship Id="rId5" Type="http://schemas.openxmlformats.org/officeDocument/2006/relationships/webSettings" Target="webSettings.xml"/><Relationship Id="rId15" Type="http://schemas.openxmlformats.org/officeDocument/2006/relationships/hyperlink" Target="mailto:6wog.przetargi@ron.mil.pl" TargetMode="External"/><Relationship Id="rId23" Type="http://schemas.openxmlformats.org/officeDocument/2006/relationships/hyperlink" Target="http://www.platformazakupowa.pl/" TargetMode="External"/><Relationship Id="rId28" Type="http://schemas.openxmlformats.org/officeDocument/2006/relationships/footer" Target="footer2.xml"/><Relationship Id="rId10" Type="http://schemas.openxmlformats.org/officeDocument/2006/relationships/hyperlink" Target="mailto:6wog.przetargi@ron.mil.pl" TargetMode="External"/><Relationship Id="rId19" Type="http://schemas.openxmlformats.org/officeDocument/2006/relationships/hyperlink" Target="http://www.platformazakupowa.pl/pn/21blot"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https://sip.lex.pl/" TargetMode="External"/><Relationship Id="rId22" Type="http://schemas.openxmlformats.org/officeDocument/2006/relationships/hyperlink" Target="http://www.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62B62-0B22-4742-B343-9AC837F7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8403</Words>
  <Characters>50424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58710</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Jaczyńska-Grzegorz Ewelina</cp:lastModifiedBy>
  <cp:revision>5</cp:revision>
  <cp:lastPrinted>2020-01-27T11:02:00Z</cp:lastPrinted>
  <dcterms:created xsi:type="dcterms:W3CDTF">2020-01-27T11:03:00Z</dcterms:created>
  <dcterms:modified xsi:type="dcterms:W3CDTF">2020-01-28T08:13:00Z</dcterms:modified>
</cp:coreProperties>
</file>