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D21CBC">
        <w:rPr>
          <w:rFonts w:ascii="Arial" w:eastAsia="Times New Roman" w:hAnsi="Arial" w:cs="Arial"/>
          <w:b/>
          <w:lang w:eastAsia="pl-PL"/>
        </w:rPr>
        <w:t>1</w:t>
      </w:r>
      <w:r w:rsidR="005554C7">
        <w:rPr>
          <w:rFonts w:ascii="Arial" w:eastAsia="Times New Roman" w:hAnsi="Arial" w:cs="Arial"/>
          <w:b/>
          <w:lang w:eastAsia="pl-PL"/>
        </w:rPr>
        <w:t xml:space="preserve">1 </w:t>
      </w:r>
      <w:r w:rsidR="004079DF" w:rsidRPr="00780E60">
        <w:rPr>
          <w:rFonts w:ascii="Arial" w:eastAsia="Times New Roman" w:hAnsi="Arial" w:cs="Arial"/>
          <w:b/>
          <w:lang w:eastAsia="pl-PL"/>
        </w:rPr>
        <w:t>do SIWZ</w:t>
      </w:r>
    </w:p>
    <w:p w:rsidR="00E81116" w:rsidRPr="00E81116" w:rsidRDefault="00C76792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….</w:t>
      </w:r>
      <w:r w:rsidR="00E81116" w:rsidRPr="00E81116">
        <w:rPr>
          <w:rFonts w:ascii="Arial" w:eastAsia="Times New Roman" w:hAnsi="Arial" w:cs="Arial"/>
          <w:lang w:eastAsia="pl-PL"/>
        </w:rPr>
        <w:t xml:space="preserve">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5554C7" w:rsidRDefault="005554C7" w:rsidP="005554C7">
      <w:pPr>
        <w:pStyle w:val="Tekstpodstawowy"/>
        <w:tabs>
          <w:tab w:val="left" w:pos="3045"/>
        </w:tabs>
        <w:spacing w:line="276" w:lineRule="auto"/>
        <w:jc w:val="both"/>
        <w:rPr>
          <w:rFonts w:ascii="Arial" w:hAnsi="Arial" w:cs="Arial"/>
          <w:bCs w:val="0"/>
          <w:color w:val="FF0000"/>
          <w:lang w:val="pl-PL"/>
        </w:rPr>
      </w:pPr>
      <w:r>
        <w:rPr>
          <w:rFonts w:ascii="Arial" w:hAnsi="Arial" w:cs="Arial"/>
        </w:rPr>
        <w:tab/>
      </w:r>
    </w:p>
    <w:p w:rsidR="005554C7" w:rsidRDefault="005554C7" w:rsidP="005554C7">
      <w:pPr>
        <w:pStyle w:val="Tekstpodstawowy"/>
        <w:tabs>
          <w:tab w:val="num" w:pos="720"/>
        </w:tabs>
        <w:ind w:left="360" w:hanging="540"/>
        <w:jc w:val="right"/>
        <w:rPr>
          <w:rFonts w:ascii="Arial" w:hAnsi="Arial" w:cs="Arial"/>
          <w:bCs w:val="0"/>
          <w:i/>
          <w:color w:val="FF0000"/>
          <w:sz w:val="18"/>
          <w:szCs w:val="18"/>
        </w:rPr>
      </w:pPr>
      <w:r>
        <w:rPr>
          <w:rFonts w:ascii="Arial" w:hAnsi="Arial" w:cs="Arial"/>
          <w:bCs w:val="0"/>
          <w:color w:val="FF0000"/>
        </w:rPr>
        <w:tab/>
      </w:r>
      <w:r>
        <w:rPr>
          <w:rFonts w:ascii="Arial" w:hAnsi="Arial" w:cs="Arial"/>
          <w:bCs w:val="0"/>
          <w:color w:val="FF0000"/>
        </w:rPr>
        <w:tab/>
      </w:r>
      <w:r>
        <w:rPr>
          <w:rFonts w:ascii="Arial" w:hAnsi="Arial" w:cs="Arial"/>
          <w:bCs w:val="0"/>
          <w:color w:val="FF0000"/>
        </w:rPr>
        <w:tab/>
      </w:r>
      <w:r>
        <w:rPr>
          <w:rFonts w:ascii="Arial" w:hAnsi="Arial" w:cs="Arial"/>
          <w:bCs w:val="0"/>
          <w:color w:val="FF0000"/>
        </w:rPr>
        <w:tab/>
      </w:r>
      <w:r>
        <w:rPr>
          <w:rFonts w:ascii="Arial" w:hAnsi="Arial" w:cs="Arial"/>
          <w:bCs w:val="0"/>
          <w:color w:val="FF0000"/>
        </w:rPr>
        <w:tab/>
      </w:r>
      <w:r>
        <w:rPr>
          <w:rFonts w:ascii="Arial" w:hAnsi="Arial" w:cs="Arial"/>
          <w:bCs w:val="0"/>
          <w:color w:val="FF0000"/>
        </w:rPr>
        <w:tab/>
      </w: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  <w:i/>
          <w:color w:val="FF0000"/>
          <w:sz w:val="18"/>
          <w:szCs w:val="23"/>
        </w:rPr>
        <w:t xml:space="preserve">FORMULARZ OFERTY NALEŻY OPATRZYĆ </w:t>
      </w:r>
      <w:r>
        <w:rPr>
          <w:rFonts w:ascii="Arial" w:hAnsi="Arial" w:cs="Arial"/>
          <w:bCs w:val="0"/>
          <w:i/>
          <w:color w:val="FF0000"/>
          <w:sz w:val="18"/>
          <w:szCs w:val="18"/>
        </w:rPr>
        <w:t>KWALIFIKOWANYM PODPISEM ELEKTRONICZNYM</w:t>
      </w:r>
    </w:p>
    <w:p w:rsidR="005554C7" w:rsidRDefault="005554C7" w:rsidP="005554C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554C7" w:rsidRDefault="005554C7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4E0D2C" w:rsidRDefault="00E0787B" w:rsidP="004E0D2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5554C7" w:rsidRPr="005554C7" w:rsidRDefault="00E0787B" w:rsidP="005554C7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hAnsi="Arial" w:cs="Arial"/>
          <w:b/>
          <w:bCs/>
          <w:lang w:val="x-none"/>
        </w:rPr>
      </w:pPr>
      <w:r w:rsidRPr="005554C7">
        <w:rPr>
          <w:rFonts w:ascii="Arial" w:eastAsia="Times New Roman" w:hAnsi="Arial" w:cs="Arial"/>
        </w:rPr>
        <w:t>Pani/Pana dane osobowe przetwarzane będą na podstawie art. 6 ust. 1 lit. c</w:t>
      </w:r>
      <w:r w:rsidRPr="005554C7">
        <w:rPr>
          <w:rFonts w:ascii="Arial" w:eastAsia="Times New Roman" w:hAnsi="Arial" w:cs="Arial"/>
          <w:i/>
        </w:rPr>
        <w:t xml:space="preserve"> </w:t>
      </w:r>
      <w:r w:rsidRPr="005554C7">
        <w:rPr>
          <w:rFonts w:ascii="Arial" w:eastAsia="Times New Roman" w:hAnsi="Arial" w:cs="Arial"/>
        </w:rPr>
        <w:t xml:space="preserve">RODO </w:t>
      </w:r>
      <w:r w:rsidR="004E0D2C" w:rsidRPr="005554C7">
        <w:rPr>
          <w:rFonts w:ascii="Arial" w:eastAsia="Times New Roman" w:hAnsi="Arial" w:cs="Arial"/>
        </w:rPr>
        <w:t xml:space="preserve"> </w:t>
      </w:r>
      <w:r w:rsidRPr="005554C7">
        <w:rPr>
          <w:rFonts w:ascii="Arial" w:eastAsia="Times New Roman" w:hAnsi="Arial" w:cs="Arial"/>
        </w:rPr>
        <w:t xml:space="preserve">w celu </w:t>
      </w:r>
      <w:r w:rsidRPr="005554C7">
        <w:rPr>
          <w:rFonts w:ascii="Arial" w:eastAsia="Calibri" w:hAnsi="Arial" w:cs="Arial"/>
        </w:rPr>
        <w:t>związanym z postępowaniem prowadzonym w trybi</w:t>
      </w:r>
      <w:r w:rsidR="004E0D2C" w:rsidRPr="005554C7">
        <w:rPr>
          <w:rFonts w:ascii="Arial" w:eastAsia="Calibri" w:hAnsi="Arial" w:cs="Arial"/>
        </w:rPr>
        <w:t xml:space="preserve">e przetargu nieograniczonego na </w:t>
      </w:r>
      <w:r w:rsidR="005554C7" w:rsidRPr="005554C7">
        <w:rPr>
          <w:rFonts w:ascii="Arial" w:hAnsi="Arial" w:cs="Arial"/>
          <w:b/>
          <w:bCs/>
          <w:i/>
          <w:lang w:val="x-none"/>
        </w:rPr>
        <w:t>Zakup energii elektrycznej dostarczonej do obiektów na terenie województwa mazowieckiego zgodnie ze standardami określonymi w rozporządzeniu taryfowym i systemowym – Sprawa 20/2020</w:t>
      </w:r>
    </w:p>
    <w:p w:rsidR="00E0787B" w:rsidRPr="005554C7" w:rsidRDefault="00E0787B" w:rsidP="00E76BF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5554C7">
        <w:rPr>
          <w:rFonts w:ascii="Arial" w:eastAsia="Times New Roman" w:hAnsi="Arial" w:cs="Arial"/>
        </w:rPr>
        <w:t>odbiorcami Pani/Pana danych osobowych będą osoby lub podmioty, którym udostępniona zostanie dokumentacja postępowania w oparciu o art. 8 oraz art. 96 ust. 3 ustawy z dnia 29 stycznia 2004 r. – Prawo zamó</w:t>
      </w:r>
      <w:r w:rsidR="00D21CBC" w:rsidRPr="005554C7">
        <w:rPr>
          <w:rFonts w:ascii="Arial" w:eastAsia="Times New Roman" w:hAnsi="Arial" w:cs="Arial"/>
        </w:rPr>
        <w:t xml:space="preserve">wień publicznych (Dz. U. </w:t>
      </w:r>
      <w:r w:rsidR="00D21CBC" w:rsidRPr="005554C7">
        <w:rPr>
          <w:rFonts w:ascii="Arial" w:eastAsia="Times New Roman" w:hAnsi="Arial" w:cs="Arial"/>
        </w:rPr>
        <w:br/>
        <w:t>z 2019 r. poz. 1843</w:t>
      </w:r>
      <w:r w:rsidRPr="005554C7">
        <w:rPr>
          <w:rFonts w:ascii="Arial" w:eastAsia="Times New Roman" w:hAnsi="Arial" w:cs="Arial"/>
        </w:rPr>
        <w:t>),</w:t>
      </w:r>
      <w:bookmarkStart w:id="0" w:name="_GoBack"/>
      <w:bookmarkEnd w:id="0"/>
      <w:r w:rsidRPr="005554C7">
        <w:rPr>
          <w:rFonts w:ascii="Arial" w:eastAsia="Times New Roman" w:hAnsi="Arial" w:cs="Arial"/>
        </w:rPr>
        <w:t xml:space="preserve"> dalej „ustawa PZP”,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lastRenderedPageBreak/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0D2C" w:rsidRDefault="004E0D2C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1C" w:rsidRDefault="00497C1C" w:rsidP="00A845C6">
      <w:pPr>
        <w:spacing w:after="0" w:line="240" w:lineRule="auto"/>
      </w:pPr>
      <w:r>
        <w:separator/>
      </w:r>
    </w:p>
  </w:endnote>
  <w:endnote w:type="continuationSeparator" w:id="0">
    <w:p w:rsidR="00497C1C" w:rsidRDefault="00497C1C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5554C7">
      <w:rPr>
        <w:rFonts w:ascii="Arial" w:hAnsi="Arial" w:cs="Arial"/>
        <w:sz w:val="20"/>
        <w:szCs w:val="20"/>
      </w:rPr>
      <w:t>20</w:t>
    </w:r>
    <w:r w:rsidR="006479AC">
      <w:rPr>
        <w:rFonts w:ascii="Arial" w:hAnsi="Arial" w:cs="Arial"/>
        <w:sz w:val="20"/>
        <w:szCs w:val="20"/>
      </w:rPr>
      <w:t>/2020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F2344E">
      <w:rPr>
        <w:rFonts w:ascii="Arial" w:hAnsi="Arial" w:cs="Arial"/>
        <w:sz w:val="20"/>
      </w:rPr>
      <w:t>s</w:t>
    </w:r>
    <w:r w:rsidR="00E0787B" w:rsidRPr="00E0787B">
      <w:rPr>
        <w:rFonts w:ascii="Arial" w:hAnsi="Arial" w:cs="Arial"/>
        <w:sz w:val="20"/>
      </w:rPr>
      <w:t xml:space="preserve">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5554C7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5554C7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1C" w:rsidRDefault="00497C1C" w:rsidP="00A845C6">
      <w:pPr>
        <w:spacing w:after="0" w:line="240" w:lineRule="auto"/>
      </w:pPr>
      <w:r>
        <w:separator/>
      </w:r>
    </w:p>
  </w:footnote>
  <w:footnote w:type="continuationSeparator" w:id="0">
    <w:p w:rsidR="00497C1C" w:rsidRDefault="00497C1C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3B3B"/>
    <w:rsid w:val="00057A40"/>
    <w:rsid w:val="0010481A"/>
    <w:rsid w:val="001E51C4"/>
    <w:rsid w:val="001F08C0"/>
    <w:rsid w:val="00242649"/>
    <w:rsid w:val="0028173B"/>
    <w:rsid w:val="002A7E8F"/>
    <w:rsid w:val="002F64CD"/>
    <w:rsid w:val="00387E22"/>
    <w:rsid w:val="003B5A1E"/>
    <w:rsid w:val="003F4CA2"/>
    <w:rsid w:val="003F6C93"/>
    <w:rsid w:val="004079DF"/>
    <w:rsid w:val="00407D31"/>
    <w:rsid w:val="004523BE"/>
    <w:rsid w:val="00477A42"/>
    <w:rsid w:val="00487F3B"/>
    <w:rsid w:val="00497C1C"/>
    <w:rsid w:val="004E0D2C"/>
    <w:rsid w:val="004E4CC9"/>
    <w:rsid w:val="004E7D71"/>
    <w:rsid w:val="004F5D40"/>
    <w:rsid w:val="00514BCC"/>
    <w:rsid w:val="00542A86"/>
    <w:rsid w:val="005554C7"/>
    <w:rsid w:val="005634BA"/>
    <w:rsid w:val="005702C1"/>
    <w:rsid w:val="00582F6F"/>
    <w:rsid w:val="006479AC"/>
    <w:rsid w:val="006919A1"/>
    <w:rsid w:val="00727501"/>
    <w:rsid w:val="00750A33"/>
    <w:rsid w:val="007743A4"/>
    <w:rsid w:val="00780E60"/>
    <w:rsid w:val="007C342E"/>
    <w:rsid w:val="007E565E"/>
    <w:rsid w:val="008A1F01"/>
    <w:rsid w:val="008E31D7"/>
    <w:rsid w:val="008F7E87"/>
    <w:rsid w:val="00A066F2"/>
    <w:rsid w:val="00A32531"/>
    <w:rsid w:val="00A71139"/>
    <w:rsid w:val="00A845C6"/>
    <w:rsid w:val="00B04BE0"/>
    <w:rsid w:val="00B90CF8"/>
    <w:rsid w:val="00BB22F7"/>
    <w:rsid w:val="00BC7D7F"/>
    <w:rsid w:val="00BF5576"/>
    <w:rsid w:val="00C61A88"/>
    <w:rsid w:val="00C76792"/>
    <w:rsid w:val="00CC484F"/>
    <w:rsid w:val="00CF3562"/>
    <w:rsid w:val="00CF3DD4"/>
    <w:rsid w:val="00D1732F"/>
    <w:rsid w:val="00D21CBC"/>
    <w:rsid w:val="00D36FF1"/>
    <w:rsid w:val="00D50704"/>
    <w:rsid w:val="00D843E0"/>
    <w:rsid w:val="00DB4553"/>
    <w:rsid w:val="00E0787B"/>
    <w:rsid w:val="00E21A0C"/>
    <w:rsid w:val="00E2255C"/>
    <w:rsid w:val="00E7019E"/>
    <w:rsid w:val="00E81116"/>
    <w:rsid w:val="00EC2A70"/>
    <w:rsid w:val="00F11C45"/>
    <w:rsid w:val="00F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63FE0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  <w:style w:type="paragraph" w:styleId="Tekstdymka">
    <w:name w:val="Balloon Text"/>
    <w:basedOn w:val="Normalny"/>
    <w:link w:val="TekstdymkaZnak"/>
    <w:uiPriority w:val="99"/>
    <w:semiHidden/>
    <w:unhideWhenUsed/>
    <w:rsid w:val="00CF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6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554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4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Ziemińska Małgorzata</cp:lastModifiedBy>
  <cp:revision>2</cp:revision>
  <cp:lastPrinted>2020-03-12T10:46:00Z</cp:lastPrinted>
  <dcterms:created xsi:type="dcterms:W3CDTF">2020-04-20T11:35:00Z</dcterms:created>
  <dcterms:modified xsi:type="dcterms:W3CDTF">2020-04-20T11:35:00Z</dcterms:modified>
</cp:coreProperties>
</file>