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AA70" w14:textId="7EA7067A" w:rsidR="00001277" w:rsidRPr="00B92E44" w:rsidRDefault="00001277" w:rsidP="00B92E44">
      <w:pPr>
        <w:keepNext/>
        <w:tabs>
          <w:tab w:val="left" w:pos="2552"/>
        </w:tabs>
        <w:spacing w:after="0" w:line="240" w:lineRule="auto"/>
        <w:ind w:hanging="284"/>
        <w:jc w:val="right"/>
        <w:outlineLvl w:val="0"/>
        <w:rPr>
          <w:rFonts w:eastAsia="Arial Unicode MS" w:cstheme="minorHAnsi"/>
          <w:color w:val="000000" w:themeColor="text1"/>
          <w:sz w:val="20"/>
          <w:szCs w:val="20"/>
          <w:lang w:eastAsia="pl-PL"/>
        </w:rPr>
      </w:pPr>
      <w:bookmarkStart w:id="0" w:name="_Hlk133390809"/>
      <w:bookmarkStart w:id="1" w:name="_Hlk111707639"/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Koniusza, </w:t>
      </w:r>
      <w:r w:rsidR="009F183C">
        <w:rPr>
          <w:rFonts w:eastAsia="Arial Unicode MS" w:cstheme="minorHAnsi"/>
          <w:color w:val="000000" w:themeColor="text1"/>
          <w:sz w:val="20"/>
          <w:szCs w:val="20"/>
          <w:lang w:eastAsia="pl-PL"/>
        </w:rPr>
        <w:t>3 stycznia</w:t>
      </w:r>
      <w:r w:rsidR="002B40D6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 202</w:t>
      </w:r>
      <w:r w:rsidR="009F183C">
        <w:rPr>
          <w:rFonts w:eastAsia="Arial Unicode MS" w:cstheme="minorHAnsi"/>
          <w:color w:val="000000" w:themeColor="text1"/>
          <w:sz w:val="20"/>
          <w:szCs w:val="20"/>
          <w:lang w:eastAsia="pl-PL"/>
        </w:rPr>
        <w:t>5</w:t>
      </w:r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 r.</w:t>
      </w:r>
    </w:p>
    <w:p w14:paraId="57465E02" w14:textId="40CD3C68" w:rsidR="00001277" w:rsidRPr="00B92E44" w:rsidRDefault="00001277" w:rsidP="00B92E44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Znak postępowania: </w:t>
      </w: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Z.P.271.</w:t>
      </w:r>
      <w:r w:rsidR="002B40D6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1</w:t>
      </w:r>
      <w:r w:rsidR="009F183C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5</w:t>
      </w: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.2024</w:t>
      </w:r>
    </w:p>
    <w:bookmarkEnd w:id="0"/>
    <w:p w14:paraId="41914BF7" w14:textId="77777777" w:rsidR="00001277" w:rsidRPr="009F183C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Zamawiający:</w:t>
      </w:r>
    </w:p>
    <w:p w14:paraId="7E1C2961" w14:textId="77777777" w:rsidR="00001277" w:rsidRPr="009F183C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  <w:t>Gmina Koniusza</w:t>
      </w:r>
    </w:p>
    <w:p w14:paraId="196C6899" w14:textId="77777777" w:rsidR="00001277" w:rsidRPr="009F183C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  <w:t>Koniusza 55, 32-104 Koniusza</w:t>
      </w:r>
    </w:p>
    <w:p w14:paraId="5B5E4CFE" w14:textId="5CA06C74" w:rsidR="00001277" w:rsidRPr="009F183C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REGON: 351555051</w:t>
      </w:r>
      <w:r w:rsidR="00B92E44" w:rsidRPr="009F183C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 xml:space="preserve">, </w:t>
      </w:r>
      <w:r w:rsidRPr="009F183C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NIP: 6821773580</w:t>
      </w:r>
    </w:p>
    <w:p w14:paraId="4BBCA5E2" w14:textId="77777777" w:rsidR="00001277" w:rsidRPr="009F183C" w:rsidRDefault="00001277" w:rsidP="00B92E44">
      <w:pPr>
        <w:spacing w:after="0" w:line="24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</w:p>
    <w:p w14:paraId="35769AE5" w14:textId="77777777" w:rsidR="009F183C" w:rsidRPr="009F183C" w:rsidRDefault="009F183C" w:rsidP="00B92E4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</w:p>
    <w:p w14:paraId="411FA449" w14:textId="2221177D" w:rsidR="00001277" w:rsidRPr="009F183C" w:rsidRDefault="00001277" w:rsidP="009F183C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  <w:t>Informacja o wyborze oferty najkorzystniejszej</w:t>
      </w:r>
    </w:p>
    <w:p w14:paraId="1D70E76C" w14:textId="77777777" w:rsidR="009F183C" w:rsidRPr="009F183C" w:rsidRDefault="009F183C" w:rsidP="009F183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F183C">
        <w:rPr>
          <w:rFonts w:cstheme="minorHAnsi"/>
          <w:sz w:val="20"/>
          <w:szCs w:val="20"/>
        </w:rPr>
        <w:t xml:space="preserve">Dotyczy postępowania o udzielenie zamówienia publicznego prowadzonego na podstawie art. 275 pkt 2) ustawy z dnia </w:t>
      </w:r>
      <w:r w:rsidRPr="009F183C">
        <w:rPr>
          <w:rFonts w:eastAsia="Calibri" w:cstheme="minorHAnsi"/>
          <w:sz w:val="20"/>
          <w:szCs w:val="20"/>
        </w:rPr>
        <w:t xml:space="preserve">11 września 2019 r. Prawo zamówień publicznych (t. j. Dz. U. z 2022 r. poz. 1710 ze zm.) – dalej </w:t>
      </w:r>
      <w:proofErr w:type="spellStart"/>
      <w:r w:rsidRPr="009F183C">
        <w:rPr>
          <w:rFonts w:eastAsia="Calibri" w:cstheme="minorHAnsi"/>
          <w:sz w:val="20"/>
          <w:szCs w:val="20"/>
        </w:rPr>
        <w:t>Pzp</w:t>
      </w:r>
      <w:proofErr w:type="spellEnd"/>
      <w:r w:rsidRPr="009F183C">
        <w:rPr>
          <w:rFonts w:cstheme="minorHAnsi"/>
          <w:sz w:val="20"/>
          <w:szCs w:val="20"/>
        </w:rPr>
        <w:t xml:space="preserve"> na </w:t>
      </w:r>
      <w:r w:rsidRPr="009F183C">
        <w:rPr>
          <w:rFonts w:cstheme="minorHAnsi"/>
          <w:b/>
          <w:bCs/>
          <w:sz w:val="20"/>
          <w:szCs w:val="20"/>
        </w:rPr>
        <w:t>eksploatację oczyszczalni ścieków w Karwinie i w Piotrkowicach Małych wraz z siecią kanalizacji sanitarnej i pompowniami</w:t>
      </w:r>
      <w:r w:rsidRPr="009F183C">
        <w:rPr>
          <w:rFonts w:eastAsia="Times New Roman" w:cstheme="minorHAnsi"/>
          <w:bCs/>
          <w:sz w:val="20"/>
          <w:szCs w:val="20"/>
          <w:lang w:eastAsia="pl-PL"/>
        </w:rPr>
        <w:t xml:space="preserve"> (ID 1041416)</w:t>
      </w:r>
    </w:p>
    <w:p w14:paraId="53B82BD4" w14:textId="50CCFB99" w:rsidR="00001277" w:rsidRPr="009F183C" w:rsidRDefault="00001277" w:rsidP="00B92E44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5235515" w14:textId="77777777" w:rsidR="009F183C" w:rsidRPr="009F183C" w:rsidRDefault="00001277" w:rsidP="0031423E">
      <w:pPr>
        <w:jc w:val="both"/>
        <w:rPr>
          <w:rFonts w:cstheme="minorHAnsi"/>
          <w:sz w:val="20"/>
          <w:szCs w:val="20"/>
        </w:rPr>
      </w:pPr>
      <w:r w:rsidRPr="009F183C">
        <w:rPr>
          <w:rFonts w:cstheme="minorHAnsi"/>
          <w:color w:val="000000" w:themeColor="text1"/>
          <w:sz w:val="20"/>
          <w:szCs w:val="20"/>
        </w:rPr>
        <w:t xml:space="preserve">Zamawiający na podstawie art. 253 ust. 2 </w:t>
      </w:r>
      <w:proofErr w:type="spellStart"/>
      <w:r w:rsidRPr="009F183C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9F183C">
        <w:rPr>
          <w:rFonts w:cstheme="minorHAnsi"/>
          <w:color w:val="000000" w:themeColor="text1"/>
          <w:sz w:val="20"/>
          <w:szCs w:val="20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9F183C">
        <w:rPr>
          <w:rFonts w:cstheme="minorHAnsi"/>
          <w:color w:val="000000" w:themeColor="text1"/>
          <w:sz w:val="20"/>
          <w:szCs w:val="20"/>
        </w:rPr>
        <w:t xml:space="preserve">nr </w:t>
      </w:r>
      <w:bookmarkEnd w:id="2"/>
      <w:bookmarkEnd w:id="3"/>
      <w:r w:rsidR="0031423E" w:rsidRPr="009F183C">
        <w:rPr>
          <w:rFonts w:cstheme="minorHAnsi"/>
          <w:color w:val="000000" w:themeColor="text1"/>
          <w:sz w:val="20"/>
          <w:szCs w:val="20"/>
        </w:rPr>
        <w:t>1</w:t>
      </w:r>
      <w:r w:rsidRPr="009F183C">
        <w:rPr>
          <w:rFonts w:cstheme="minorHAnsi"/>
          <w:color w:val="000000" w:themeColor="text1"/>
          <w:sz w:val="20"/>
          <w:szCs w:val="20"/>
        </w:rPr>
        <w:t xml:space="preserve"> złożona przez wykonawcę </w:t>
      </w:r>
    </w:p>
    <w:tbl>
      <w:tblPr>
        <w:tblW w:w="444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</w:tblGrid>
      <w:tr w:rsidR="009F183C" w:rsidRPr="009F183C" w14:paraId="5C6AE576" w14:textId="77777777" w:rsidTr="00935709">
        <w:trPr>
          <w:trHeight w:val="112"/>
        </w:trPr>
        <w:tc>
          <w:tcPr>
            <w:tcW w:w="4444" w:type="dxa"/>
            <w:tcBorders>
              <w:top w:val="none" w:sz="6" w:space="0" w:color="auto"/>
              <w:bottom w:val="none" w:sz="6" w:space="0" w:color="auto"/>
            </w:tcBorders>
          </w:tcPr>
          <w:p w14:paraId="5783D3E1" w14:textId="77777777" w:rsidR="009F183C" w:rsidRPr="009F183C" w:rsidRDefault="009F183C" w:rsidP="00935709">
            <w:pPr>
              <w:pStyle w:val="Default"/>
              <w:ind w:left="80" w:right="-362" w:hanging="6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F183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Zakład Usług Rolniczych i Budowlanych </w:t>
            </w:r>
          </w:p>
          <w:p w14:paraId="776442FD" w14:textId="77777777" w:rsidR="009F183C" w:rsidRPr="009F183C" w:rsidRDefault="009F183C" w:rsidP="00935709">
            <w:pPr>
              <w:pStyle w:val="Default"/>
              <w:ind w:right="-362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F183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AGROBUD Wiesław Nowakowski</w:t>
            </w:r>
          </w:p>
        </w:tc>
      </w:tr>
      <w:tr w:rsidR="009F183C" w:rsidRPr="009F183C" w14:paraId="300565B5" w14:textId="77777777" w:rsidTr="00935709">
        <w:trPr>
          <w:trHeight w:val="624"/>
        </w:trPr>
        <w:tc>
          <w:tcPr>
            <w:tcW w:w="4444" w:type="dxa"/>
            <w:tcBorders>
              <w:top w:val="none" w:sz="6" w:space="0" w:color="auto"/>
              <w:bottom w:val="none" w:sz="6" w:space="0" w:color="auto"/>
            </w:tcBorders>
          </w:tcPr>
          <w:p w14:paraId="0BF1BBF5" w14:textId="77777777" w:rsidR="009F183C" w:rsidRPr="009F183C" w:rsidRDefault="009F183C" w:rsidP="00935709">
            <w:pPr>
              <w:pStyle w:val="Default"/>
              <w:ind w:right="-25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F18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Piotrkowice Małe 97</w:t>
            </w:r>
          </w:p>
          <w:p w14:paraId="53C4628C" w14:textId="77777777" w:rsidR="009F183C" w:rsidRPr="009F183C" w:rsidRDefault="009F183C" w:rsidP="0093570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F18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32-104 Koniusza</w:t>
            </w:r>
          </w:p>
        </w:tc>
      </w:tr>
    </w:tbl>
    <w:p w14:paraId="720612A2" w14:textId="77777777" w:rsidR="009F183C" w:rsidRPr="009F183C" w:rsidRDefault="002B40D6" w:rsidP="0031423E">
      <w:pPr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F183C">
        <w:rPr>
          <w:rFonts w:cstheme="minorHAnsi"/>
          <w:sz w:val="20"/>
          <w:szCs w:val="20"/>
        </w:rPr>
        <w:t xml:space="preserve"> za kwotę </w:t>
      </w:r>
      <w:r w:rsidR="009F183C" w:rsidRPr="009F183C">
        <w:rPr>
          <w:rFonts w:cstheme="minorHAnsi"/>
          <w:sz w:val="20"/>
          <w:szCs w:val="20"/>
        </w:rPr>
        <w:t>miesięczn</w:t>
      </w:r>
      <w:r w:rsidR="009F183C" w:rsidRPr="009F183C">
        <w:rPr>
          <w:rFonts w:cstheme="minorHAnsi"/>
          <w:sz w:val="20"/>
          <w:szCs w:val="20"/>
        </w:rPr>
        <w:t xml:space="preserve">ej </w:t>
      </w:r>
      <w:r w:rsidR="009F183C" w:rsidRPr="009F183C">
        <w:rPr>
          <w:rFonts w:cstheme="minorHAnsi"/>
          <w:sz w:val="20"/>
          <w:szCs w:val="20"/>
        </w:rPr>
        <w:t xml:space="preserve">opłaty eksploatacyjnej brutto </w:t>
      </w:r>
      <w:r w:rsidR="009F183C" w:rsidRPr="009F183C">
        <w:rPr>
          <w:rFonts w:eastAsia="Times New Roman" w:cstheme="minorHAnsi"/>
          <w:color w:val="000000"/>
          <w:sz w:val="20"/>
          <w:szCs w:val="20"/>
          <w:lang w:eastAsia="pl-PL"/>
        </w:rPr>
        <w:t>297</w:t>
      </w:r>
      <w:r w:rsidR="0031423E" w:rsidRPr="009F18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zł</w:t>
      </w:r>
      <w:r w:rsidR="009F183C" w:rsidRPr="009F183C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E54F227" w14:textId="40C21E02" w:rsidR="00001277" w:rsidRPr="009F183C" w:rsidRDefault="0031423E" w:rsidP="0031423E">
      <w:pPr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F18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3186F213" w14:textId="77777777" w:rsidR="00001277" w:rsidRPr="009F183C" w:rsidRDefault="00001277" w:rsidP="00B92E44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9F183C">
        <w:rPr>
          <w:rFonts w:eastAsia="Calibri" w:cstheme="minorHAnsi"/>
          <w:b/>
          <w:bCs/>
          <w:color w:val="000000" w:themeColor="text1"/>
          <w:sz w:val="20"/>
          <w:szCs w:val="20"/>
        </w:rPr>
        <w:t>Uzasadnienie</w:t>
      </w:r>
    </w:p>
    <w:p w14:paraId="21017F26" w14:textId="2FADFA24" w:rsidR="00001277" w:rsidRPr="009F183C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183C">
        <w:rPr>
          <w:rFonts w:eastAsia="Calibri" w:cstheme="minorHAnsi"/>
          <w:color w:val="000000" w:themeColor="text1"/>
          <w:sz w:val="20"/>
          <w:szCs w:val="20"/>
        </w:rPr>
        <w:t xml:space="preserve">Postępowanie o udzielenie zamówienia publicznego prowadzone było na podstawie art. 275 pkt 2) </w:t>
      </w:r>
      <w:proofErr w:type="spellStart"/>
      <w:r w:rsidRPr="009F183C">
        <w:rPr>
          <w:rFonts w:eastAsia="Calibri" w:cstheme="minorHAnsi"/>
          <w:color w:val="000000" w:themeColor="text1"/>
          <w:sz w:val="20"/>
          <w:szCs w:val="20"/>
        </w:rPr>
        <w:t>Pzp</w:t>
      </w:r>
      <w:proofErr w:type="spellEnd"/>
      <w:r w:rsidRPr="009F183C">
        <w:rPr>
          <w:rFonts w:eastAsia="Calibri" w:cstheme="minorHAnsi"/>
          <w:color w:val="000000" w:themeColor="text1"/>
          <w:sz w:val="20"/>
          <w:szCs w:val="20"/>
        </w:rPr>
        <w:t>.</w:t>
      </w:r>
    </w:p>
    <w:p w14:paraId="65099C56" w14:textId="77777777" w:rsidR="009F183C" w:rsidRPr="009F183C" w:rsidRDefault="00001277" w:rsidP="0031423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183C">
        <w:rPr>
          <w:rFonts w:eastAsia="Calibri" w:cstheme="minorHAnsi"/>
          <w:color w:val="000000" w:themeColor="text1"/>
          <w:sz w:val="20"/>
          <w:szCs w:val="20"/>
        </w:rPr>
        <w:t>W przedmiotowym postępowaniu wpłynę</w:t>
      </w:r>
      <w:r w:rsidR="009F183C" w:rsidRPr="009F183C">
        <w:rPr>
          <w:rFonts w:eastAsia="Calibri" w:cstheme="minorHAnsi"/>
          <w:color w:val="000000" w:themeColor="text1"/>
          <w:sz w:val="20"/>
          <w:szCs w:val="20"/>
        </w:rPr>
        <w:t>ła</w:t>
      </w:r>
      <w:r w:rsidRPr="009F183C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9F183C" w:rsidRPr="009F183C">
        <w:rPr>
          <w:rFonts w:eastAsia="Calibri" w:cstheme="minorHAnsi"/>
          <w:color w:val="000000" w:themeColor="text1"/>
          <w:sz w:val="20"/>
          <w:szCs w:val="20"/>
        </w:rPr>
        <w:t>1</w:t>
      </w:r>
      <w:r w:rsidRPr="009F183C">
        <w:rPr>
          <w:rFonts w:eastAsia="Calibri" w:cstheme="minorHAnsi"/>
          <w:color w:val="000000" w:themeColor="text1"/>
          <w:sz w:val="20"/>
          <w:szCs w:val="20"/>
        </w:rPr>
        <w:t xml:space="preserve"> ofert</w:t>
      </w:r>
      <w:r w:rsidR="009F183C" w:rsidRPr="009F183C">
        <w:rPr>
          <w:rFonts w:eastAsia="Calibri" w:cstheme="minorHAnsi"/>
          <w:color w:val="000000" w:themeColor="text1"/>
          <w:sz w:val="20"/>
          <w:szCs w:val="20"/>
        </w:rPr>
        <w:t>a</w:t>
      </w:r>
      <w:r w:rsidRPr="009F183C">
        <w:rPr>
          <w:rFonts w:eastAsia="Calibri" w:cstheme="minorHAnsi"/>
          <w:color w:val="000000" w:themeColor="text1"/>
          <w:sz w:val="20"/>
          <w:szCs w:val="20"/>
        </w:rPr>
        <w:t>.</w:t>
      </w:r>
    </w:p>
    <w:p w14:paraId="3F83FB38" w14:textId="45C300FC" w:rsidR="00001277" w:rsidRPr="009F183C" w:rsidRDefault="00001277" w:rsidP="0031423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183C">
        <w:rPr>
          <w:rFonts w:eastAsia="Calibri" w:cstheme="minorHAnsi"/>
          <w:color w:val="000000" w:themeColor="text1"/>
          <w:sz w:val="20"/>
          <w:szCs w:val="20"/>
        </w:rPr>
        <w:t>Oferta wybranego Wykonawcy jest najkorzystniejsza wg kryterium oceny ofert przyjętych w SWZ.</w:t>
      </w:r>
    </w:p>
    <w:p w14:paraId="17966C23" w14:textId="77777777" w:rsidR="009F183C" w:rsidRPr="009F183C" w:rsidRDefault="00001277" w:rsidP="0031423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183C">
        <w:rPr>
          <w:rFonts w:eastAsia="Calibri" w:cstheme="minorHAnsi"/>
          <w:color w:val="000000" w:themeColor="text1"/>
          <w:sz w:val="20"/>
          <w:szCs w:val="20"/>
        </w:rPr>
        <w:t xml:space="preserve">Oferta została złożona zgodnie z wymaganiami SWZ. </w:t>
      </w:r>
    </w:p>
    <w:p w14:paraId="2C533CBB" w14:textId="3CBF7273" w:rsidR="00001277" w:rsidRPr="009F183C" w:rsidRDefault="00001277" w:rsidP="0031423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183C">
        <w:rPr>
          <w:rFonts w:eastAsia="Calibri" w:cstheme="minorHAnsi"/>
          <w:color w:val="000000" w:themeColor="text1"/>
          <w:sz w:val="20"/>
          <w:szCs w:val="20"/>
        </w:rPr>
        <w:t>Wybrany Wykonawca spełnia warunki udziału w postępowaniu, nie podlega wykluczeniu, a jego oferta nie podlega odrzuceniu.</w:t>
      </w:r>
    </w:p>
    <w:p w14:paraId="104DA3AF" w14:textId="77777777" w:rsidR="00001277" w:rsidRPr="009F183C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0D8D2A92" w14:textId="77777777" w:rsidR="00001277" w:rsidRPr="009F183C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183C">
        <w:rPr>
          <w:rFonts w:eastAsia="Calibri" w:cstheme="minorHAnsi"/>
          <w:color w:val="000000" w:themeColor="text1"/>
          <w:sz w:val="20"/>
          <w:szCs w:val="20"/>
        </w:rPr>
        <w:t xml:space="preserve">Zestawienie złożonych ofert wraz z punktacją: </w:t>
      </w:r>
    </w:p>
    <w:tbl>
      <w:tblPr>
        <w:tblStyle w:val="Tabela-Siatka1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3590"/>
        <w:gridCol w:w="1570"/>
        <w:gridCol w:w="2540"/>
        <w:gridCol w:w="1016"/>
      </w:tblGrid>
      <w:tr w:rsidR="00001277" w:rsidRPr="009F183C" w14:paraId="227AC9BB" w14:textId="77777777" w:rsidTr="009F183C">
        <w:trPr>
          <w:trHeight w:val="27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6ED24" w14:textId="77777777" w:rsidR="00001277" w:rsidRPr="009F183C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183C">
              <w:rPr>
                <w:rFonts w:cstheme="minorHAnsi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47091" w14:textId="77777777" w:rsidR="00001277" w:rsidRPr="009F183C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183C">
              <w:rPr>
                <w:rFonts w:cstheme="minorHAnsi"/>
                <w:b/>
                <w:color w:val="000000" w:themeColor="text1"/>
                <w:sz w:val="20"/>
                <w:szCs w:val="20"/>
              </w:rPr>
              <w:t>Wykonawca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7AD92969" w14:textId="7FB2DB64" w:rsidR="00001277" w:rsidRPr="009F183C" w:rsidRDefault="00001277" w:rsidP="009F18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F18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Ilość punktów w kryterium „</w:t>
            </w:r>
            <w:r w:rsidR="009F183C" w:rsidRPr="009F183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Kwota miesięczna opłaty eksploatacyjnej brutto</w:t>
            </w:r>
            <w:r w:rsidR="00247C30" w:rsidRPr="009F183C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78169DE6" w14:textId="4F91C39F" w:rsidR="00001277" w:rsidRPr="009F183C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183C">
              <w:rPr>
                <w:rFonts w:cstheme="minorHAnsi"/>
                <w:b/>
                <w:color w:val="000000" w:themeColor="text1"/>
                <w:sz w:val="20"/>
                <w:szCs w:val="20"/>
              </w:rPr>
              <w:t>Ilość punktów w kryterium „</w:t>
            </w:r>
            <w:r w:rsidR="009F183C" w:rsidRPr="009F183C">
              <w:rPr>
                <w:rFonts w:cstheme="minorHAnsi"/>
                <w:b/>
                <w:bCs/>
                <w:sz w:val="20"/>
                <w:szCs w:val="20"/>
              </w:rPr>
              <w:t>Czas reakcji związanej z przystąpieniem do usuwania awarii w sieci kanalizacyjnej i oczyszczalniach</w:t>
            </w:r>
            <w:r w:rsidRPr="009F183C">
              <w:rPr>
                <w:rFonts w:cstheme="minorHAnsi"/>
                <w:b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16B46B08" w14:textId="77777777" w:rsidR="00001277" w:rsidRPr="009F183C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F183C">
              <w:rPr>
                <w:rFonts w:cstheme="minorHAnsi"/>
                <w:b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0031423E" w:rsidRPr="009F183C" w14:paraId="7F01CFAB" w14:textId="77777777" w:rsidTr="009F183C">
        <w:trPr>
          <w:trHeight w:val="45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387" w14:textId="18E21E51" w:rsidR="0031423E" w:rsidRPr="009F183C" w:rsidRDefault="0031423E" w:rsidP="0031423E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4" w:name="_Hlk152066923"/>
            <w:r w:rsidRPr="009F183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444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4"/>
            </w:tblGrid>
            <w:tr w:rsidR="009F183C" w:rsidRPr="009F183C" w14:paraId="4699079C" w14:textId="77777777" w:rsidTr="009F183C">
              <w:trPr>
                <w:trHeight w:val="112"/>
              </w:trPr>
              <w:tc>
                <w:tcPr>
                  <w:tcW w:w="4444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718BA22" w14:textId="77777777" w:rsidR="009F183C" w:rsidRDefault="009F183C" w:rsidP="009F183C">
                  <w:pPr>
                    <w:pStyle w:val="Default"/>
                    <w:ind w:right="-362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F183C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Zakład Usług Rolniczych i Budowlanych </w:t>
                  </w:r>
                </w:p>
                <w:p w14:paraId="16EABE73" w14:textId="50C956EE" w:rsidR="009F183C" w:rsidRPr="009F183C" w:rsidRDefault="009F183C" w:rsidP="009F183C">
                  <w:pPr>
                    <w:pStyle w:val="Default"/>
                    <w:ind w:right="-362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F183C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AGROBUD Wiesław Nowakowski</w:t>
                  </w:r>
                </w:p>
              </w:tc>
            </w:tr>
            <w:tr w:rsidR="009F183C" w:rsidRPr="009F183C" w14:paraId="0F608FB3" w14:textId="77777777" w:rsidTr="009F183C">
              <w:trPr>
                <w:trHeight w:val="285"/>
              </w:trPr>
              <w:tc>
                <w:tcPr>
                  <w:tcW w:w="4444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AE0711E" w14:textId="3B6E0901" w:rsidR="009F183C" w:rsidRPr="009F183C" w:rsidRDefault="009F183C" w:rsidP="009F183C">
                  <w:pPr>
                    <w:pStyle w:val="Default"/>
                    <w:ind w:right="-254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F183C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Piotrkowice Małe 97</w:t>
                  </w: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, </w:t>
                  </w:r>
                  <w:r w:rsidRPr="009F183C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32-104 Koniusza</w:t>
                  </w:r>
                </w:p>
              </w:tc>
            </w:tr>
          </w:tbl>
          <w:p w14:paraId="5F3E1ECD" w14:textId="5B910EC0" w:rsidR="0031423E" w:rsidRPr="009F183C" w:rsidRDefault="0031423E" w:rsidP="0031423E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9BA" w14:textId="2E118833" w:rsidR="0031423E" w:rsidRPr="009F183C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183C">
              <w:rPr>
                <w:rFonts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D0D" w14:textId="0D4205CE" w:rsidR="0031423E" w:rsidRPr="009F183C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183C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8EEC" w14:textId="5239D014" w:rsidR="0031423E" w:rsidRPr="009F183C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F183C">
              <w:rPr>
                <w:rFonts w:cstheme="minorHAnsi"/>
                <w:color w:val="000000"/>
                <w:sz w:val="20"/>
                <w:szCs w:val="20"/>
              </w:rPr>
              <w:t>100,00</w:t>
            </w:r>
          </w:p>
        </w:tc>
      </w:tr>
    </w:tbl>
    <w:bookmarkEnd w:id="4"/>
    <w:p w14:paraId="22A98B50" w14:textId="77777777" w:rsidR="00001277" w:rsidRPr="009F183C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9F183C">
        <w:rPr>
          <w:rFonts w:cstheme="minorHAnsi"/>
          <w:color w:val="000000" w:themeColor="text1"/>
          <w:sz w:val="20"/>
          <w:szCs w:val="20"/>
        </w:rPr>
        <w:t xml:space="preserve">Zamawiający zawrze umowę z wybranym wykonawcą w terminie wskazanym w art. 308 ust. 2 </w:t>
      </w:r>
      <w:proofErr w:type="spellStart"/>
      <w:r w:rsidRPr="009F183C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9F183C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65822E6" w14:textId="73915A22" w:rsidR="00001277" w:rsidRPr="009F183C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9F183C">
        <w:rPr>
          <w:rFonts w:cstheme="minorHAnsi"/>
          <w:color w:val="000000" w:themeColor="text1"/>
          <w:sz w:val="20"/>
          <w:szCs w:val="20"/>
        </w:rPr>
        <w:t xml:space="preserve">O terminie podpisania umowy oraz o wykonaniu innych niezbędnych formalności przed podpisaniem umowy, wykonawca zostanie poinformowany odrębnym pismem.  </w:t>
      </w:r>
    </w:p>
    <w:p w14:paraId="6E3FA2C6" w14:textId="77777777" w:rsidR="00001277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D39ED14" w14:textId="77777777" w:rsidR="009F183C" w:rsidRDefault="009F183C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E5562D7" w14:textId="77777777" w:rsidR="009F183C" w:rsidRPr="009F183C" w:rsidRDefault="009F183C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742060CB" w14:textId="77777777" w:rsidR="0031423E" w:rsidRPr="009F183C" w:rsidRDefault="0031423E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1A54823D" w14:textId="7C235FD5" w:rsidR="00001277" w:rsidRPr="009F183C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 Wójt Gminy Koniusza   </w:t>
      </w:r>
    </w:p>
    <w:p w14:paraId="37151ED3" w14:textId="77777777" w:rsidR="00001277" w:rsidRPr="009F183C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     Hubert Wawrzeń</w:t>
      </w:r>
    </w:p>
    <w:p w14:paraId="404C5520" w14:textId="77777777" w:rsidR="00001277" w:rsidRPr="009F183C" w:rsidRDefault="00001277" w:rsidP="00B92E44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Otrzymują: </w:t>
      </w:r>
    </w:p>
    <w:p w14:paraId="4B6A899C" w14:textId="77777777" w:rsidR="00001277" w:rsidRPr="009F183C" w:rsidRDefault="00001277" w:rsidP="00B92E4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</w:pPr>
      <w:r w:rsidRPr="009F183C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Strona internetowa prowadzonego postępowania: </w:t>
      </w:r>
      <w:hyperlink r:id="rId8" w:history="1">
        <w:r w:rsidRPr="009F183C">
          <w:rPr>
            <w:rStyle w:val="Hipercze"/>
            <w:rFonts w:cstheme="minorHAnsi"/>
            <w:color w:val="000000" w:themeColor="text1"/>
            <w:sz w:val="20"/>
            <w:szCs w:val="20"/>
            <w:lang w:eastAsia="pl-PL"/>
          </w:rPr>
          <w:t>https://platformazakupowa.pl/pn/koniusza</w:t>
        </w:r>
      </w:hyperlink>
    </w:p>
    <w:p w14:paraId="67C21108" w14:textId="031B9E09" w:rsidR="00456B3C" w:rsidRPr="009F183C" w:rsidRDefault="00001277" w:rsidP="00AC237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9F183C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bookmarkEnd w:id="1"/>
      <w:r w:rsidRPr="009F183C">
        <w:rPr>
          <w:rFonts w:eastAsia="Times New Roman" w:cstheme="minorHAnsi"/>
          <w:color w:val="000000" w:themeColor="text1"/>
          <w:sz w:val="20"/>
          <w:szCs w:val="20"/>
          <w:lang w:eastAsia="pl-PL"/>
        </w:rPr>
        <w:t>/a</w:t>
      </w:r>
    </w:p>
    <w:sectPr w:rsidR="00456B3C" w:rsidRPr="009F183C" w:rsidSect="009F183C">
      <w:headerReference w:type="default" r:id="rId9"/>
      <w:pgSz w:w="11906" w:h="16838"/>
      <w:pgMar w:top="1276" w:right="1133" w:bottom="0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312F" w14:textId="77777777" w:rsidR="00251358" w:rsidRDefault="00251358" w:rsidP="00DE4F17">
      <w:pPr>
        <w:spacing w:after="0" w:line="240" w:lineRule="auto"/>
      </w:pPr>
      <w:r>
        <w:separator/>
      </w:r>
    </w:p>
  </w:endnote>
  <w:endnote w:type="continuationSeparator" w:id="0">
    <w:p w14:paraId="64D45D50" w14:textId="77777777" w:rsidR="00251358" w:rsidRDefault="00251358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B26E" w14:textId="77777777" w:rsidR="00251358" w:rsidRDefault="00251358" w:rsidP="00DE4F17">
      <w:pPr>
        <w:spacing w:after="0" w:line="240" w:lineRule="auto"/>
      </w:pPr>
      <w:r>
        <w:separator/>
      </w:r>
    </w:p>
  </w:footnote>
  <w:footnote w:type="continuationSeparator" w:id="0">
    <w:p w14:paraId="17320E0D" w14:textId="77777777" w:rsidR="00251358" w:rsidRDefault="00251358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5EBD" w14:textId="6A218654" w:rsidR="000116F4" w:rsidRDefault="000116F4" w:rsidP="000116F4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bookmarkStart w:id="5" w:name="_Hlk102734709"/>
  </w:p>
  <w:bookmarkEnd w:id="5"/>
  <w:p w14:paraId="3D551B3F" w14:textId="77777777" w:rsidR="000116F4" w:rsidRDefault="00011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1A"/>
    <w:multiLevelType w:val="hybridMultilevel"/>
    <w:tmpl w:val="3A72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670452097">
    <w:abstractNumId w:val="1"/>
  </w:num>
  <w:num w:numId="3" w16cid:durableId="161363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01277"/>
    <w:rsid w:val="000116F4"/>
    <w:rsid w:val="00013076"/>
    <w:rsid w:val="00037418"/>
    <w:rsid w:val="00073204"/>
    <w:rsid w:val="000A61A0"/>
    <w:rsid w:val="00194E81"/>
    <w:rsid w:val="00206B35"/>
    <w:rsid w:val="00247C30"/>
    <w:rsid w:val="00251358"/>
    <w:rsid w:val="00264742"/>
    <w:rsid w:val="0027482D"/>
    <w:rsid w:val="00292581"/>
    <w:rsid w:val="002B40D6"/>
    <w:rsid w:val="0031423E"/>
    <w:rsid w:val="00363E56"/>
    <w:rsid w:val="003645D8"/>
    <w:rsid w:val="003B4FAA"/>
    <w:rsid w:val="003C610C"/>
    <w:rsid w:val="00411431"/>
    <w:rsid w:val="00456B3C"/>
    <w:rsid w:val="00501E04"/>
    <w:rsid w:val="005629BD"/>
    <w:rsid w:val="00583B08"/>
    <w:rsid w:val="00590E1F"/>
    <w:rsid w:val="0062297F"/>
    <w:rsid w:val="00657CAB"/>
    <w:rsid w:val="006A6587"/>
    <w:rsid w:val="00762B06"/>
    <w:rsid w:val="00784512"/>
    <w:rsid w:val="007B0F0C"/>
    <w:rsid w:val="00800521"/>
    <w:rsid w:val="00807687"/>
    <w:rsid w:val="0089597C"/>
    <w:rsid w:val="008A3839"/>
    <w:rsid w:val="009A008A"/>
    <w:rsid w:val="009A56F0"/>
    <w:rsid w:val="009F183C"/>
    <w:rsid w:val="00A550C0"/>
    <w:rsid w:val="00A71ED5"/>
    <w:rsid w:val="00A75A4C"/>
    <w:rsid w:val="00AC2372"/>
    <w:rsid w:val="00AD3433"/>
    <w:rsid w:val="00B05273"/>
    <w:rsid w:val="00B234CC"/>
    <w:rsid w:val="00B3155C"/>
    <w:rsid w:val="00B92E44"/>
    <w:rsid w:val="00BF2691"/>
    <w:rsid w:val="00C0147A"/>
    <w:rsid w:val="00C60423"/>
    <w:rsid w:val="00C75F88"/>
    <w:rsid w:val="00C9356C"/>
    <w:rsid w:val="00CB17D9"/>
    <w:rsid w:val="00CD568C"/>
    <w:rsid w:val="00D16E9C"/>
    <w:rsid w:val="00DD47C4"/>
    <w:rsid w:val="00DE4F17"/>
    <w:rsid w:val="00DE70D2"/>
    <w:rsid w:val="00E25C15"/>
    <w:rsid w:val="00EE114C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71E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27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0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ius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3C0B-D4B9-4CCB-9058-C6D3C3CB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</cp:revision>
  <cp:lastPrinted>2023-04-20T08:28:00Z</cp:lastPrinted>
  <dcterms:created xsi:type="dcterms:W3CDTF">2024-12-10T22:50:00Z</dcterms:created>
  <dcterms:modified xsi:type="dcterms:W3CDTF">2025-01-10T09:02:00Z</dcterms:modified>
</cp:coreProperties>
</file>