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DEBA" w14:textId="59806186" w:rsidR="00C308E9" w:rsidRPr="00C308E9" w:rsidRDefault="00C308E9" w:rsidP="00C3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zaświadczenia o samodzielności lokalu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harakterystyk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składając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części opisowej i części rysunkowej zawiera:</w:t>
      </w:r>
    </w:p>
    <w:p w14:paraId="694B391E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przedmiotowego lokalu określający co najmniej:</w:t>
      </w:r>
    </w:p>
    <w:p w14:paraId="453C9D30" w14:textId="5912B69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przeznaczenie lokalu (zgodnie z zatwierdzony projektem budowlanym lub zmiana sposobu użytkowania, miejscowym planem zagospodarowania przestrzennego lub decyzja o warunkach zabudowy)</w:t>
      </w:r>
    </w:p>
    <w:p w14:paraId="4167090A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kondygnacji, na której znajduje się lokal</w:t>
      </w:r>
    </w:p>
    <w:p w14:paraId="28D28CDE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 w instalacje</w:t>
      </w:r>
    </w:p>
    <w:p w14:paraId="3072D806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pomieszczeń i ich funkcji znajdujących się w lokalu </w:t>
      </w:r>
    </w:p>
    <w:p w14:paraId="40D61A92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rysunkową przedstawiającą:</w:t>
      </w:r>
    </w:p>
    <w:p w14:paraId="0DF76DC5" w14:textId="06B2F6B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3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aktualne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rzuty poziome kondygnacji z opisem pomieszczeń i jednoznacznym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skazaniem części  wspólnych, z  graficznym oznaczeniem granic lokalu i pomieszczeń przynależnych,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usytuowanie lokalu na kondygnacji względem części wspólnych  i innych lokali, pokazujące w jaki sposób realizowany jest dostęp do lokalu (wyklucza się dostęp do lokalu wymagający korzystania z innego lokalu) </w:t>
      </w:r>
    </w:p>
    <w:p w14:paraId="683AD543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podstawowe elementy i urządzenia budowlane (zlewozmywak, ustęp WC, umywalka, wanna/prysznic)</w:t>
      </w:r>
    </w:p>
    <w:p w14:paraId="34145C1C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rysunkowa zawiera: wyrys z operatu ewidencyjnego z zaznaczeniem położenia części składowych lokalu lub pomieszczeń przynależnych zlokalizowanych poza obrysem budynku, w którym usytuowany jest lokal.</w:t>
      </w:r>
    </w:p>
    <w:p w14:paraId="0C1E5FD0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muszą być wykonane przez osobę posiadającą uprawnienia budowlane i powinny być opatrzone oświadczeniem tej osoby potwierdzającym, że dany lokal spełnia warunki do uznania go jako samodzielny lokal, o którym mowa w art. 2 ust. 2 ustawy o własności lokali i może służyć danemu przeznaczeniu</w:t>
      </w:r>
    </w:p>
    <w:p w14:paraId="044E668A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powinny być podpisane przez osobę posiadającą uprawnienia budowlane lub przez rzeczoznawcę majątkowego, wraz ze wskazaniem daty opracowania.</w:t>
      </w:r>
    </w:p>
    <w:p w14:paraId="56312490" w14:textId="77777777" w:rsidR="00C308E9" w:rsidRPr="00C308E9" w:rsidRDefault="00C308E9" w:rsidP="00C308E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08E9" w:rsidRPr="00C308E9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2EEB" w14:textId="77777777" w:rsidR="00630D8C" w:rsidRDefault="00630D8C" w:rsidP="00704A7B">
      <w:pPr>
        <w:spacing w:after="0" w:line="240" w:lineRule="auto"/>
      </w:pPr>
      <w:r>
        <w:separator/>
      </w:r>
    </w:p>
  </w:endnote>
  <w:endnote w:type="continuationSeparator" w:id="0">
    <w:p w14:paraId="2F6D6D32" w14:textId="77777777" w:rsidR="00630D8C" w:rsidRDefault="00630D8C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7BC8" w14:textId="77777777" w:rsidR="00630D8C" w:rsidRDefault="00630D8C" w:rsidP="00704A7B">
      <w:pPr>
        <w:spacing w:after="0" w:line="240" w:lineRule="auto"/>
      </w:pPr>
      <w:r>
        <w:separator/>
      </w:r>
    </w:p>
  </w:footnote>
  <w:footnote w:type="continuationSeparator" w:id="0">
    <w:p w14:paraId="320E3E92" w14:textId="77777777" w:rsidR="00630D8C" w:rsidRDefault="00630D8C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9248" w14:textId="3B9D04C3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 w:rsidR="00C308E9">
      <w:rPr>
        <w:rFonts w:ascii="Times New Roman" w:hAnsi="Times New Roman" w:cs="Times New Roman"/>
        <w:i/>
        <w:iCs/>
      </w:rPr>
      <w:t>2</w:t>
    </w:r>
    <w:r w:rsidRPr="00704A7B">
      <w:rPr>
        <w:rFonts w:ascii="Times New Roman" w:hAnsi="Times New Roman" w:cs="Times New Roman"/>
        <w:i/>
        <w:iCs/>
      </w:rPr>
      <w:t xml:space="preserve"> do rozeznania cenowego sygn. WM.272.</w:t>
    </w:r>
    <w:r w:rsidR="00C73DAD">
      <w:rPr>
        <w:rFonts w:ascii="Times New Roman" w:hAnsi="Times New Roman" w:cs="Times New Roman"/>
        <w:i/>
        <w:iCs/>
      </w:rPr>
      <w:t>33</w:t>
    </w:r>
    <w:r w:rsidR="005F0F80">
      <w:rPr>
        <w:rFonts w:ascii="Times New Roman" w:hAnsi="Times New Roman" w:cs="Times New Roman"/>
        <w:i/>
        <w:iCs/>
      </w:rPr>
      <w:t>.2024.JJ</w:t>
    </w:r>
    <w:r w:rsidRPr="00704A7B">
      <w:rPr>
        <w:rFonts w:ascii="Times New Roman" w:hAnsi="Times New Roman" w:cs="Times New Roman"/>
        <w:i/>
        <w:iCs/>
      </w:rPr>
      <w:t xml:space="preserve"> z dnia </w:t>
    </w:r>
    <w:r w:rsidR="0003393B">
      <w:rPr>
        <w:rFonts w:ascii="Times New Roman" w:hAnsi="Times New Roman" w:cs="Times New Roman"/>
        <w:i/>
        <w:iCs/>
      </w:rPr>
      <w:t>19</w:t>
    </w:r>
    <w:r w:rsidR="00C73DAD">
      <w:rPr>
        <w:rFonts w:ascii="Times New Roman" w:hAnsi="Times New Roman" w:cs="Times New Roman"/>
        <w:i/>
        <w:iCs/>
      </w:rPr>
      <w:t>.12</w:t>
    </w:r>
    <w:r w:rsidR="005F0F80">
      <w:rPr>
        <w:rFonts w:ascii="Times New Roman" w:hAnsi="Times New Roman" w:cs="Times New Roman"/>
        <w:i/>
        <w:iCs/>
      </w:rPr>
      <w:t>.2024</w:t>
    </w:r>
    <w:r w:rsidRPr="00704A7B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530"/>
    <w:multiLevelType w:val="hybridMultilevel"/>
    <w:tmpl w:val="9510334E"/>
    <w:lvl w:ilvl="0" w:tplc="16FC18E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32A30"/>
    <w:multiLevelType w:val="hybridMultilevel"/>
    <w:tmpl w:val="F1C808C8"/>
    <w:lvl w:ilvl="0" w:tplc="1160EB1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565675">
    <w:abstractNumId w:val="4"/>
  </w:num>
  <w:num w:numId="2" w16cid:durableId="511143827">
    <w:abstractNumId w:val="1"/>
  </w:num>
  <w:num w:numId="3" w16cid:durableId="1478574823">
    <w:abstractNumId w:val="2"/>
  </w:num>
  <w:num w:numId="4" w16cid:durableId="1765150026">
    <w:abstractNumId w:val="0"/>
  </w:num>
  <w:num w:numId="5" w16cid:durableId="1553269379">
    <w:abstractNumId w:val="5"/>
  </w:num>
  <w:num w:numId="6" w16cid:durableId="85361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3393B"/>
    <w:rsid w:val="000900AC"/>
    <w:rsid w:val="000D17A1"/>
    <w:rsid w:val="000E2E46"/>
    <w:rsid w:val="000E45EC"/>
    <w:rsid w:val="00134ACD"/>
    <w:rsid w:val="00157F2E"/>
    <w:rsid w:val="0016307A"/>
    <w:rsid w:val="00176BDD"/>
    <w:rsid w:val="001F27E6"/>
    <w:rsid w:val="0021641A"/>
    <w:rsid w:val="00236825"/>
    <w:rsid w:val="002725F0"/>
    <w:rsid w:val="002D6A5D"/>
    <w:rsid w:val="0033181A"/>
    <w:rsid w:val="004171E8"/>
    <w:rsid w:val="00457863"/>
    <w:rsid w:val="004D484B"/>
    <w:rsid w:val="005F0F80"/>
    <w:rsid w:val="00630D8C"/>
    <w:rsid w:val="00642B87"/>
    <w:rsid w:val="0067351A"/>
    <w:rsid w:val="006B2F70"/>
    <w:rsid w:val="006E6DD9"/>
    <w:rsid w:val="00704A7B"/>
    <w:rsid w:val="00734E55"/>
    <w:rsid w:val="00757269"/>
    <w:rsid w:val="00767986"/>
    <w:rsid w:val="00795638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47CC3"/>
    <w:rsid w:val="00AB1AC2"/>
    <w:rsid w:val="00B33F1F"/>
    <w:rsid w:val="00B41571"/>
    <w:rsid w:val="00C053A1"/>
    <w:rsid w:val="00C308E9"/>
    <w:rsid w:val="00C32CE4"/>
    <w:rsid w:val="00C51ACE"/>
    <w:rsid w:val="00C73DAD"/>
    <w:rsid w:val="00CC7EC5"/>
    <w:rsid w:val="00CE53AB"/>
    <w:rsid w:val="00D0648F"/>
    <w:rsid w:val="00D257B6"/>
    <w:rsid w:val="00D82570"/>
    <w:rsid w:val="00D83BD2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5</cp:revision>
  <cp:lastPrinted>2024-12-19T10:51:00Z</cp:lastPrinted>
  <dcterms:created xsi:type="dcterms:W3CDTF">2024-05-22T10:36:00Z</dcterms:created>
  <dcterms:modified xsi:type="dcterms:W3CDTF">2024-12-19T10:51:00Z</dcterms:modified>
</cp:coreProperties>
</file>