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E0B0B" w14:textId="3A7F91EF" w:rsidR="00717FE6" w:rsidRPr="00D75DBA" w:rsidRDefault="00FA41C5" w:rsidP="00D75DBA">
      <w:pPr>
        <w:pStyle w:val="Tytu"/>
        <w:spacing w:line="360" w:lineRule="auto"/>
        <w:ind w:left="2832" w:firstLine="708"/>
        <w:jc w:val="right"/>
        <w:rPr>
          <w:rFonts w:ascii="Centrale Sans Light" w:hAnsi="Centrale Sans Light" w:cs="Arial"/>
          <w:b w:val="0"/>
          <w:bCs w:val="0"/>
          <w:sz w:val="18"/>
          <w:szCs w:val="18"/>
        </w:rPr>
      </w:pPr>
      <w:r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   Wronki, dnia</w:t>
      </w:r>
      <w:r w:rsidR="004B59D6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</w:t>
      </w:r>
      <w:r w:rsidR="00570EF7">
        <w:rPr>
          <w:rFonts w:ascii="Centrale Sans Light" w:hAnsi="Centrale Sans Light" w:cs="Arial"/>
          <w:b w:val="0"/>
          <w:bCs w:val="0"/>
          <w:sz w:val="18"/>
          <w:szCs w:val="18"/>
        </w:rPr>
        <w:t>2</w:t>
      </w:r>
      <w:r w:rsidR="00D835D0">
        <w:rPr>
          <w:rFonts w:ascii="Centrale Sans Light" w:hAnsi="Centrale Sans Light" w:cs="Arial"/>
          <w:b w:val="0"/>
          <w:bCs w:val="0"/>
          <w:sz w:val="18"/>
          <w:szCs w:val="18"/>
        </w:rPr>
        <w:t>6</w:t>
      </w:r>
      <w:r w:rsidR="00A37ED2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</w:t>
      </w:r>
      <w:r w:rsidR="00B612BD">
        <w:rPr>
          <w:rFonts w:ascii="Centrale Sans Light" w:hAnsi="Centrale Sans Light" w:cs="Arial"/>
          <w:b w:val="0"/>
          <w:bCs w:val="0"/>
          <w:sz w:val="18"/>
          <w:szCs w:val="18"/>
        </w:rPr>
        <w:t>kwietnia</w:t>
      </w:r>
      <w:r w:rsidR="0056678E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</w:t>
      </w:r>
      <w:r w:rsidR="002168AB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>2021</w:t>
      </w:r>
      <w:r w:rsidR="0056678E" w:rsidRPr="00717FE6">
        <w:rPr>
          <w:rFonts w:ascii="Centrale Sans Light" w:hAnsi="Centrale Sans Light" w:cs="Arial"/>
          <w:b w:val="0"/>
          <w:bCs w:val="0"/>
          <w:sz w:val="18"/>
          <w:szCs w:val="18"/>
        </w:rPr>
        <w:t xml:space="preserve"> roku</w:t>
      </w:r>
    </w:p>
    <w:p w14:paraId="791FEABF" w14:textId="1D62D250" w:rsidR="004556FD" w:rsidRPr="00717FE6" w:rsidRDefault="00D569A4" w:rsidP="00D75DBA">
      <w:pPr>
        <w:pStyle w:val="Tytu"/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>NIiPP</w:t>
      </w:r>
      <w:r w:rsidR="0028477D" w:rsidRPr="00717FE6">
        <w:rPr>
          <w:rFonts w:ascii="Centrale Sans Light" w:hAnsi="Centrale Sans Light" w:cs="Arial"/>
          <w:sz w:val="18"/>
          <w:szCs w:val="18"/>
        </w:rPr>
        <w:t>.271.</w:t>
      </w:r>
      <w:r w:rsidR="00B612BD">
        <w:rPr>
          <w:rFonts w:ascii="Centrale Sans Light" w:hAnsi="Centrale Sans Light" w:cs="Arial"/>
          <w:sz w:val="18"/>
          <w:szCs w:val="18"/>
        </w:rPr>
        <w:t>9</w:t>
      </w:r>
      <w:r w:rsidR="002168AB" w:rsidRPr="00717FE6">
        <w:rPr>
          <w:rFonts w:ascii="Centrale Sans Light" w:hAnsi="Centrale Sans Light" w:cs="Arial"/>
          <w:sz w:val="18"/>
          <w:szCs w:val="18"/>
        </w:rPr>
        <w:t>.2021</w:t>
      </w:r>
    </w:p>
    <w:p w14:paraId="658D7C88" w14:textId="7C6ED2A8" w:rsidR="00FA41C5" w:rsidRPr="00717FE6" w:rsidRDefault="00285BA5" w:rsidP="00D75DBA">
      <w:pPr>
        <w:pStyle w:val="Tytu"/>
        <w:spacing w:line="276" w:lineRule="auto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>Wyjaśnienie</w:t>
      </w:r>
      <w:r w:rsidR="00FA41C5" w:rsidRPr="00717FE6">
        <w:rPr>
          <w:rFonts w:ascii="Centrale Sans Light" w:hAnsi="Centrale Sans Light" w:cs="Arial"/>
          <w:sz w:val="18"/>
          <w:szCs w:val="18"/>
        </w:rPr>
        <w:t xml:space="preserve"> </w:t>
      </w:r>
      <w:r w:rsidR="006A413F">
        <w:rPr>
          <w:rFonts w:ascii="Centrale Sans Light" w:hAnsi="Centrale Sans Light" w:cs="Arial"/>
          <w:sz w:val="18"/>
          <w:szCs w:val="18"/>
        </w:rPr>
        <w:t xml:space="preserve">i zmiana </w:t>
      </w:r>
      <w:r w:rsidR="00CE6A8C" w:rsidRPr="00717FE6">
        <w:rPr>
          <w:rFonts w:ascii="Centrale Sans Light" w:hAnsi="Centrale Sans Light" w:cs="Arial"/>
          <w:sz w:val="18"/>
          <w:szCs w:val="18"/>
        </w:rPr>
        <w:t xml:space="preserve">nr </w:t>
      </w:r>
      <w:r w:rsidR="00D835D0">
        <w:rPr>
          <w:rFonts w:ascii="Centrale Sans Light" w:hAnsi="Centrale Sans Light" w:cs="Arial"/>
          <w:sz w:val="18"/>
          <w:szCs w:val="18"/>
        </w:rPr>
        <w:t>2</w:t>
      </w:r>
      <w:r w:rsidR="00CE6A8C" w:rsidRPr="00717FE6">
        <w:rPr>
          <w:rFonts w:ascii="Centrale Sans Light" w:hAnsi="Centrale Sans Light" w:cs="Arial"/>
          <w:sz w:val="18"/>
          <w:szCs w:val="18"/>
        </w:rPr>
        <w:t xml:space="preserve"> do </w:t>
      </w:r>
      <w:r w:rsidR="00FA41C5" w:rsidRPr="00717FE6">
        <w:rPr>
          <w:rFonts w:ascii="Centrale Sans Light" w:hAnsi="Centrale Sans Light" w:cs="Arial"/>
          <w:sz w:val="18"/>
          <w:szCs w:val="18"/>
        </w:rPr>
        <w:t>treści</w:t>
      </w:r>
    </w:p>
    <w:p w14:paraId="7FEF6A3C" w14:textId="136B9B88" w:rsidR="00FA41C5" w:rsidRPr="00717FE6" w:rsidRDefault="00FA41C5" w:rsidP="00D75DBA">
      <w:pPr>
        <w:pStyle w:val="Tytu"/>
        <w:spacing w:line="276" w:lineRule="auto"/>
        <w:rPr>
          <w:rFonts w:ascii="Centrale Sans Light" w:hAnsi="Centrale Sans Light" w:cs="Arial"/>
          <w:sz w:val="18"/>
          <w:szCs w:val="18"/>
        </w:rPr>
      </w:pPr>
      <w:r w:rsidRPr="00717FE6">
        <w:rPr>
          <w:rFonts w:ascii="Centrale Sans Light" w:hAnsi="Centrale Sans Light" w:cs="Arial"/>
          <w:sz w:val="18"/>
          <w:szCs w:val="18"/>
        </w:rPr>
        <w:t>specyfikacji warunków zamówienia</w:t>
      </w:r>
    </w:p>
    <w:p w14:paraId="1ECB712A" w14:textId="77777777" w:rsidR="00D569A4" w:rsidRPr="00717FE6" w:rsidRDefault="00D569A4" w:rsidP="00D75DBA">
      <w:pPr>
        <w:pStyle w:val="Tytu"/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2A33F54" w14:textId="403424F9" w:rsidR="00B612BD" w:rsidRPr="00350F86" w:rsidRDefault="00B612BD" w:rsidP="00D75DBA">
      <w:pPr>
        <w:spacing w:line="276" w:lineRule="auto"/>
        <w:jc w:val="both"/>
        <w:rPr>
          <w:rFonts w:ascii="Centrale Sans Light" w:hAnsi="Centrale Sans Light" w:cs="Tahoma"/>
          <w:sz w:val="18"/>
          <w:szCs w:val="18"/>
          <w:u w:val="single"/>
        </w:rPr>
      </w:pP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dotyczy: postępowania </w:t>
      </w:r>
      <w:r w:rsidRPr="009A3E92">
        <w:rPr>
          <w:rStyle w:val="Pogrubienie"/>
          <w:rFonts w:ascii="Centrale Sans Light" w:hAnsi="Centrale Sans Light"/>
          <w:color w:val="333333"/>
          <w:sz w:val="18"/>
          <w:szCs w:val="18"/>
          <w:u w:val="single"/>
        </w:rPr>
        <w:t xml:space="preserve">o udzielenie zamówienia </w:t>
      </w:r>
      <w:r w:rsidRPr="009A3E92">
        <w:rPr>
          <w:rFonts w:ascii="Centrale Sans Light" w:hAnsi="Centrale Sans Light"/>
          <w:sz w:val="18"/>
          <w:szCs w:val="18"/>
          <w:u w:val="single"/>
        </w:rPr>
        <w:t>prowadzonego w trybie podstawowym bez negocjacji</w:t>
      </w: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 </w:t>
      </w:r>
      <w:r w:rsidRPr="009A3E92">
        <w:rPr>
          <w:rFonts w:ascii="Centrale Sans Light" w:hAnsi="Centrale Sans Light"/>
          <w:sz w:val="18"/>
          <w:szCs w:val="18"/>
          <w:u w:val="single"/>
        </w:rPr>
        <w:t xml:space="preserve"> </w:t>
      </w:r>
      <w:r w:rsidRPr="009A3E92">
        <w:rPr>
          <w:rFonts w:ascii="Centrale Sans Light" w:hAnsi="Centrale Sans Light"/>
          <w:sz w:val="18"/>
          <w:szCs w:val="18"/>
          <w:u w:val="single"/>
        </w:rPr>
        <w:br/>
        <w:t xml:space="preserve">(art. 275 pkt 1 ustawy </w:t>
      </w:r>
      <w:proofErr w:type="spellStart"/>
      <w:r w:rsidRPr="009A3E92">
        <w:rPr>
          <w:rFonts w:ascii="Centrale Sans Light" w:hAnsi="Centrale Sans Light"/>
          <w:sz w:val="18"/>
          <w:szCs w:val="18"/>
          <w:u w:val="single"/>
        </w:rPr>
        <w:t>Pzp</w:t>
      </w:r>
      <w:proofErr w:type="spellEnd"/>
      <w:r w:rsidRPr="009A3E92">
        <w:rPr>
          <w:rFonts w:ascii="Centrale Sans Light" w:hAnsi="Centrale Sans Light"/>
          <w:sz w:val="18"/>
          <w:szCs w:val="18"/>
          <w:u w:val="single"/>
        </w:rPr>
        <w:t xml:space="preserve">) </w:t>
      </w:r>
      <w:r w:rsidRPr="009A3E92">
        <w:rPr>
          <w:rFonts w:ascii="Centrale Sans Light" w:hAnsi="Centrale Sans Light" w:cs="Tahoma"/>
          <w:sz w:val="18"/>
          <w:szCs w:val="18"/>
          <w:u w:val="single"/>
        </w:rPr>
        <w:t xml:space="preserve">na wykonanie zadania pn. </w:t>
      </w:r>
      <w:r w:rsidRPr="00CA3E58">
        <w:rPr>
          <w:rFonts w:ascii="Centrale Sans Light" w:hAnsi="Centrale Sans Light" w:cs="Tahoma"/>
          <w:bCs/>
          <w:sz w:val="18"/>
          <w:szCs w:val="18"/>
          <w:u w:val="single"/>
        </w:rPr>
        <w:t>„Zakup, dostaw</w:t>
      </w:r>
      <w:r w:rsidR="00C12CFC">
        <w:rPr>
          <w:rFonts w:ascii="Centrale Sans Light" w:hAnsi="Centrale Sans Light" w:cs="Tahoma"/>
          <w:bCs/>
          <w:sz w:val="18"/>
          <w:szCs w:val="18"/>
          <w:u w:val="single"/>
        </w:rPr>
        <w:t>a</w:t>
      </w:r>
      <w:r w:rsidRPr="00CA3E58">
        <w:rPr>
          <w:rFonts w:ascii="Centrale Sans Light" w:hAnsi="Centrale Sans Light" w:cs="Tahoma"/>
          <w:bCs/>
          <w:sz w:val="18"/>
          <w:szCs w:val="18"/>
          <w:u w:val="single"/>
        </w:rPr>
        <w:t xml:space="preserve"> i montaż klimatyzacji w budynkach gminnych”.</w:t>
      </w:r>
    </w:p>
    <w:p w14:paraId="2DF2BA4E" w14:textId="77777777" w:rsidR="00272432" w:rsidRDefault="00272432" w:rsidP="00D75DBA">
      <w:pPr>
        <w:widowControl w:val="0"/>
        <w:spacing w:line="360" w:lineRule="auto"/>
        <w:ind w:firstLine="708"/>
        <w:jc w:val="both"/>
        <w:rPr>
          <w:rFonts w:ascii="Centrale Sans Light" w:hAnsi="Centrale Sans Light" w:cs="Arial"/>
          <w:sz w:val="18"/>
          <w:szCs w:val="18"/>
          <w:u w:val="single"/>
        </w:rPr>
      </w:pPr>
    </w:p>
    <w:p w14:paraId="01A3366F" w14:textId="4059533A" w:rsidR="00272432" w:rsidRPr="00272432" w:rsidRDefault="00272432" w:rsidP="00D75DBA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Zamawiający informuje, że 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w terminie określonym zgodnie z art. 284 ust. 2 ustawy z 11 września </w:t>
      </w:r>
      <w:r>
        <w:rPr>
          <w:rFonts w:ascii="Centrale Sans Light" w:eastAsia="Calibri" w:hAnsi="Centrale Sans Light" w:cs="Arial"/>
          <w:sz w:val="18"/>
          <w:szCs w:val="18"/>
        </w:rPr>
        <w:br/>
      </w:r>
      <w:r w:rsidRPr="00272432">
        <w:rPr>
          <w:rFonts w:ascii="Centrale Sans Light" w:eastAsia="Calibri" w:hAnsi="Centrale Sans Light" w:cs="Arial"/>
          <w:sz w:val="18"/>
          <w:szCs w:val="18"/>
        </w:rPr>
        <w:t>2019 r. – Prawo zamówień publicznych (Dz.U.</w:t>
      </w:r>
      <w:r>
        <w:rPr>
          <w:rFonts w:ascii="Centrale Sans Light" w:eastAsia="Calibri" w:hAnsi="Centrale Sans Light" w:cs="Arial"/>
          <w:sz w:val="18"/>
          <w:szCs w:val="18"/>
        </w:rPr>
        <w:t xml:space="preserve"> z 2019 r.,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poz. 2019</w:t>
      </w:r>
      <w:r>
        <w:rPr>
          <w:rFonts w:ascii="Centrale Sans Light" w:eastAsia="Calibri" w:hAnsi="Centrale Sans Light" w:cs="Arial"/>
          <w:sz w:val="18"/>
          <w:szCs w:val="18"/>
        </w:rPr>
        <w:t xml:space="preserve"> </w:t>
      </w:r>
      <w:r w:rsidRPr="00717FE6">
        <w:rPr>
          <w:rFonts w:ascii="Centrale Sans Light" w:hAnsi="Centrale Sans Light" w:cs="Arial"/>
          <w:sz w:val="18"/>
          <w:szCs w:val="18"/>
        </w:rPr>
        <w:t xml:space="preserve">z </w:t>
      </w:r>
      <w:proofErr w:type="spellStart"/>
      <w:r w:rsidRPr="00717FE6">
        <w:rPr>
          <w:rFonts w:ascii="Centrale Sans Light" w:hAnsi="Centrale Sans Light" w:cs="Arial"/>
          <w:sz w:val="18"/>
          <w:szCs w:val="18"/>
        </w:rPr>
        <w:t>późn</w:t>
      </w:r>
      <w:proofErr w:type="spellEnd"/>
      <w:r w:rsidRPr="00717FE6">
        <w:rPr>
          <w:rFonts w:ascii="Centrale Sans Light" w:hAnsi="Centrale Sans Light" w:cs="Arial"/>
          <w:sz w:val="18"/>
          <w:szCs w:val="18"/>
        </w:rPr>
        <w:t>. zm.)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– dalej: ustawa </w:t>
      </w:r>
      <w:proofErr w:type="spellStart"/>
      <w:r w:rsidRPr="00272432">
        <w:rPr>
          <w:rFonts w:ascii="Centrale Sans Light" w:eastAsia="Calibri" w:hAnsi="Centrale Sans Light" w:cs="Arial"/>
          <w:sz w:val="18"/>
          <w:szCs w:val="18"/>
        </w:rPr>
        <w:t>Pzp</w:t>
      </w:r>
      <w:proofErr w:type="spellEnd"/>
      <w:r w:rsidRPr="00272432">
        <w:rPr>
          <w:rFonts w:ascii="Centrale Sans Light" w:eastAsia="Calibri" w:hAnsi="Centrale Sans Light" w:cs="Arial"/>
          <w:sz w:val="18"/>
          <w:szCs w:val="18"/>
        </w:rPr>
        <w:t xml:space="preserve">, </w:t>
      </w:r>
      <w:r>
        <w:rPr>
          <w:rFonts w:ascii="Centrale Sans Light" w:eastAsia="Calibri" w:hAnsi="Centrale Sans Light" w:cs="Arial"/>
          <w:sz w:val="18"/>
          <w:szCs w:val="18"/>
        </w:rPr>
        <w:t>W</w:t>
      </w:r>
      <w:r w:rsidRPr="00272432">
        <w:rPr>
          <w:rFonts w:ascii="Centrale Sans Light" w:eastAsia="Calibri" w:hAnsi="Centrale Sans Light" w:cs="Arial"/>
          <w:sz w:val="18"/>
          <w:szCs w:val="18"/>
        </w:rPr>
        <w:t>ykonawc</w:t>
      </w:r>
      <w:r w:rsidR="00D835D0">
        <w:rPr>
          <w:rFonts w:ascii="Centrale Sans Light" w:eastAsia="Calibri" w:hAnsi="Centrale Sans Light" w:cs="Arial"/>
          <w:sz w:val="18"/>
          <w:szCs w:val="18"/>
        </w:rPr>
        <w:t>a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zwróci</w:t>
      </w:r>
      <w:r w:rsidR="00D835D0">
        <w:rPr>
          <w:rFonts w:ascii="Centrale Sans Light" w:eastAsia="Calibri" w:hAnsi="Centrale Sans Light" w:cs="Arial"/>
          <w:sz w:val="18"/>
          <w:szCs w:val="18"/>
        </w:rPr>
        <w:t>ł</w:t>
      </w:r>
      <w:r w:rsidRPr="00272432">
        <w:rPr>
          <w:rFonts w:ascii="Centrale Sans Light" w:eastAsia="Calibri" w:hAnsi="Centrale Sans Light" w:cs="Arial"/>
          <w:sz w:val="18"/>
          <w:szCs w:val="18"/>
        </w:rPr>
        <w:t xml:space="preserve"> się do </w:t>
      </w:r>
      <w:r>
        <w:rPr>
          <w:rFonts w:ascii="Centrale Sans Light" w:eastAsia="Calibri" w:hAnsi="Centrale Sans Light" w:cs="Arial"/>
          <w:sz w:val="18"/>
          <w:szCs w:val="18"/>
        </w:rPr>
        <w:t>Z</w:t>
      </w:r>
      <w:r w:rsidRPr="00272432">
        <w:rPr>
          <w:rFonts w:ascii="Centrale Sans Light" w:eastAsia="Calibri" w:hAnsi="Centrale Sans Light" w:cs="Arial"/>
          <w:sz w:val="18"/>
          <w:szCs w:val="18"/>
        </w:rPr>
        <w:t>amawiającego z wnioskiem o wyjaśnienie treści SWZ.</w:t>
      </w:r>
    </w:p>
    <w:p w14:paraId="6D6BFAD7" w14:textId="77777777" w:rsidR="00272432" w:rsidRPr="00272432" w:rsidRDefault="00272432" w:rsidP="00D75DBA">
      <w:pPr>
        <w:widowControl w:val="0"/>
        <w:spacing w:line="360" w:lineRule="auto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628304FD" w14:textId="40C0FC61" w:rsidR="00272432" w:rsidRPr="00272432" w:rsidRDefault="00272432" w:rsidP="00D75DBA">
      <w:pPr>
        <w:widowControl w:val="0"/>
        <w:spacing w:line="360" w:lineRule="auto"/>
        <w:ind w:firstLine="708"/>
        <w:jc w:val="both"/>
        <w:rPr>
          <w:rFonts w:ascii="Centrale Sans Light" w:eastAsia="Calibri" w:hAnsi="Centrale Sans Light" w:cs="Arial"/>
          <w:sz w:val="18"/>
          <w:szCs w:val="18"/>
        </w:rPr>
      </w:pPr>
      <w:r w:rsidRPr="00272432">
        <w:rPr>
          <w:rFonts w:ascii="Centrale Sans Light" w:eastAsia="Calibri" w:hAnsi="Centrale Sans Light" w:cs="Arial"/>
          <w:sz w:val="18"/>
          <w:szCs w:val="18"/>
        </w:rPr>
        <w:t xml:space="preserve">W związku z powyższym, </w:t>
      </w:r>
      <w:r>
        <w:rPr>
          <w:rFonts w:ascii="Centrale Sans Light" w:eastAsia="Calibri" w:hAnsi="Centrale Sans Light" w:cs="Arial"/>
          <w:sz w:val="18"/>
          <w:szCs w:val="18"/>
        </w:rPr>
        <w:t>Z</w:t>
      </w:r>
      <w:r w:rsidRPr="00272432">
        <w:rPr>
          <w:rFonts w:ascii="Centrale Sans Light" w:eastAsia="Calibri" w:hAnsi="Centrale Sans Light" w:cs="Arial"/>
          <w:sz w:val="18"/>
          <w:szCs w:val="18"/>
        </w:rPr>
        <w:t>amawiający udziela następujących wyjaśnień:</w:t>
      </w:r>
    </w:p>
    <w:p w14:paraId="63BF8FAC" w14:textId="46F7AD53" w:rsidR="00285BA5" w:rsidRPr="00717FE6" w:rsidRDefault="00285BA5" w:rsidP="00D75DBA">
      <w:pPr>
        <w:spacing w:line="360" w:lineRule="auto"/>
        <w:ind w:firstLine="708"/>
        <w:jc w:val="both"/>
        <w:rPr>
          <w:rFonts w:ascii="Centrale Sans Light" w:hAnsi="Centrale Sans Light" w:cs="Arial"/>
          <w:sz w:val="18"/>
          <w:szCs w:val="18"/>
        </w:rPr>
      </w:pPr>
    </w:p>
    <w:p w14:paraId="26C11BF3" w14:textId="496BA83F" w:rsidR="00285BA5" w:rsidRPr="00717FE6" w:rsidRDefault="00285BA5" w:rsidP="00D75DBA">
      <w:pPr>
        <w:shd w:val="clear" w:color="auto" w:fill="D9D9D9" w:themeFill="background1" w:themeFillShade="D9"/>
        <w:spacing w:line="360" w:lineRule="auto"/>
        <w:jc w:val="both"/>
        <w:rPr>
          <w:rFonts w:ascii="Centrale Sans Light" w:hAnsi="Centrale Sans Light" w:cs="Arial"/>
          <w:b/>
          <w:bCs/>
          <w:color w:val="FF0000"/>
          <w:sz w:val="18"/>
          <w:szCs w:val="18"/>
        </w:rPr>
      </w:pPr>
      <w:r w:rsidRPr="00717FE6">
        <w:rPr>
          <w:rFonts w:ascii="Centrale Sans Light" w:hAnsi="Centrale Sans Light" w:cs="Arial"/>
          <w:b/>
          <w:bCs/>
          <w:color w:val="FF0000"/>
          <w:sz w:val="18"/>
          <w:szCs w:val="18"/>
        </w:rPr>
        <w:t>Pytanie</w:t>
      </w:r>
      <w:r w:rsidR="00D835D0">
        <w:rPr>
          <w:rFonts w:ascii="Centrale Sans Light" w:hAnsi="Centrale Sans Light" w:cs="Arial"/>
          <w:b/>
          <w:bCs/>
          <w:color w:val="FF0000"/>
          <w:sz w:val="18"/>
          <w:szCs w:val="18"/>
        </w:rPr>
        <w:t>:</w:t>
      </w:r>
    </w:p>
    <w:p w14:paraId="2E902E84" w14:textId="3EE8055B" w:rsidR="00D835D0" w:rsidRPr="00D835D0" w:rsidRDefault="00D835D0" w:rsidP="00D835D0">
      <w:pPr>
        <w:autoSpaceDE w:val="0"/>
        <w:autoSpaceDN w:val="0"/>
        <w:adjustRightInd w:val="0"/>
        <w:spacing w:line="360" w:lineRule="auto"/>
        <w:jc w:val="both"/>
        <w:rPr>
          <w:rFonts w:ascii="Centrale Sans Light" w:eastAsiaTheme="minorHAnsi" w:hAnsi="Centrale Sans Light" w:cs="Arial"/>
          <w:sz w:val="18"/>
          <w:szCs w:val="18"/>
          <w:lang w:eastAsia="en-US"/>
        </w:rPr>
      </w:pPr>
      <w:r w:rsidRPr="00D835D0"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>Oferent zwraca się z prośbą o dalszą zmianę wymaganych parametrów, ze względu na to, iż</w:t>
      </w:r>
      <w:r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 xml:space="preserve"> </w:t>
      </w:r>
      <w:r w:rsidRPr="00D835D0"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>wymagane parametry urządzeń (wymiar oraz masa) w dalszym ciągu są spełniane wyłącznie przez</w:t>
      </w:r>
      <w:r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 xml:space="preserve"> </w:t>
      </w:r>
      <w:r w:rsidRPr="00D835D0"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>jednego producenta urządzeń. Jaki jest powód konieczności zastosowania urządzeń o minimalnych</w:t>
      </w:r>
      <w:r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 xml:space="preserve"> </w:t>
      </w:r>
      <w:r w:rsidRPr="00D835D0"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 xml:space="preserve">parametrach wyszczególnionych w </w:t>
      </w:r>
      <w:proofErr w:type="spellStart"/>
      <w:r w:rsidRPr="00D835D0"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>Zalacznik</w:t>
      </w:r>
      <w:proofErr w:type="spellEnd"/>
      <w:r w:rsidRPr="00D835D0"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 xml:space="preserve"> nr 14a_Formularz param.techn.-uzytk._cz.1_Powst.Wlkp</w:t>
      </w:r>
      <w:r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 xml:space="preserve"> </w:t>
      </w:r>
      <w:r w:rsidRPr="00D835D0"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 xml:space="preserve">oraz </w:t>
      </w:r>
      <w:proofErr w:type="spellStart"/>
      <w:r w:rsidRPr="00D835D0"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>Zalacznik</w:t>
      </w:r>
      <w:proofErr w:type="spellEnd"/>
      <w:r w:rsidRPr="00D835D0">
        <w:rPr>
          <w:rFonts w:ascii="Centrale Sans Light" w:eastAsiaTheme="minorHAnsi" w:hAnsi="Centrale Sans Light" w:cs="DejaVuSansCondensed"/>
          <w:sz w:val="18"/>
          <w:szCs w:val="18"/>
          <w:lang w:eastAsia="en-US"/>
        </w:rPr>
        <w:t xml:space="preserve"> nr 14b_Formularz param.techn.-uzytk._cz.2_Jasionna ?</w:t>
      </w:r>
    </w:p>
    <w:p w14:paraId="226422E3" w14:textId="7B3282BE" w:rsidR="00285BA5" w:rsidRPr="006A413F" w:rsidRDefault="00285BA5" w:rsidP="00D75DBA">
      <w:pPr>
        <w:spacing w:line="360" w:lineRule="auto"/>
        <w:jc w:val="both"/>
        <w:rPr>
          <w:rFonts w:ascii="Centrale Sans Light" w:hAnsi="Centrale Sans Light" w:cs="Arial"/>
          <w:b/>
          <w:bCs/>
          <w:color w:val="0070C0"/>
          <w:sz w:val="18"/>
          <w:szCs w:val="18"/>
        </w:rPr>
      </w:pP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Odpowiedź</w:t>
      </w:r>
      <w:r w:rsidR="0027681B"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 xml:space="preserve"> na pytanie</w:t>
      </w:r>
      <w:r w:rsidRPr="006A413F">
        <w:rPr>
          <w:rFonts w:ascii="Centrale Sans Light" w:hAnsi="Centrale Sans Light" w:cs="Arial"/>
          <w:b/>
          <w:bCs/>
          <w:color w:val="0070C0"/>
          <w:sz w:val="18"/>
          <w:szCs w:val="18"/>
        </w:rPr>
        <w:t>:</w:t>
      </w:r>
    </w:p>
    <w:p w14:paraId="0CFEE3AF" w14:textId="2DC7C695" w:rsidR="00C71B12" w:rsidRPr="003C1A7F" w:rsidRDefault="00D835D0" w:rsidP="003C1A7F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Zamawiający dokonał modyfikacji treści załącznik</w:t>
      </w:r>
      <w:r w:rsidR="003C1A7F">
        <w:rPr>
          <w:rFonts w:ascii="Centrale Sans Light" w:hAnsi="Centrale Sans Light" w:cs="Arial"/>
          <w:sz w:val="18"/>
          <w:szCs w:val="18"/>
        </w:rPr>
        <w:t>a</w:t>
      </w:r>
      <w:r>
        <w:rPr>
          <w:rFonts w:ascii="Centrale Sans Light" w:hAnsi="Centrale Sans Light" w:cs="Arial"/>
          <w:sz w:val="18"/>
          <w:szCs w:val="18"/>
        </w:rPr>
        <w:t xml:space="preserve"> nr 14a</w:t>
      </w:r>
      <w:r w:rsidR="003C1A7F">
        <w:rPr>
          <w:rFonts w:ascii="Centrale Sans Light" w:hAnsi="Centrale Sans Light" w:cs="Arial"/>
          <w:sz w:val="18"/>
          <w:szCs w:val="18"/>
        </w:rPr>
        <w:t xml:space="preserve"> pn.</w:t>
      </w:r>
      <w:r w:rsidR="00C71B12" w:rsidRPr="003C1A7F">
        <w:rPr>
          <w:rFonts w:ascii="Centrale Sans Light" w:hAnsi="Centrale Sans Light" w:cs="Arial"/>
          <w:b/>
          <w:bCs/>
          <w:sz w:val="18"/>
          <w:szCs w:val="18"/>
        </w:rPr>
        <w:t xml:space="preserve"> „F</w:t>
      </w:r>
      <w:r w:rsidR="00C71B12" w:rsidRPr="003C1A7F">
        <w:rPr>
          <w:rFonts w:ascii="Centrale Sans Light" w:hAnsi="Centrale Sans Light" w:cs="Arial"/>
          <w:b/>
          <w:bCs/>
          <w:sz w:val="18"/>
          <w:szCs w:val="18"/>
        </w:rPr>
        <w:t xml:space="preserve">ormularz parametrów </w:t>
      </w:r>
      <w:proofErr w:type="spellStart"/>
      <w:r w:rsidR="00C71B12" w:rsidRPr="003C1A7F">
        <w:rPr>
          <w:rFonts w:ascii="Centrale Sans Light" w:hAnsi="Centrale Sans Light" w:cs="Arial"/>
          <w:b/>
          <w:bCs/>
          <w:sz w:val="18"/>
          <w:szCs w:val="18"/>
        </w:rPr>
        <w:t>techniczno</w:t>
      </w:r>
      <w:proofErr w:type="spellEnd"/>
      <w:r w:rsidR="00C71B12" w:rsidRPr="003C1A7F">
        <w:rPr>
          <w:rFonts w:ascii="Centrale Sans Light" w:hAnsi="Centrale Sans Light" w:cs="Arial"/>
          <w:b/>
          <w:bCs/>
          <w:sz w:val="18"/>
          <w:szCs w:val="18"/>
        </w:rPr>
        <w:t xml:space="preserve"> – użytkowych</w:t>
      </w:r>
      <w:r w:rsidR="00C71B12" w:rsidRPr="003C1A7F">
        <w:rPr>
          <w:rFonts w:ascii="Centrale Sans Light" w:hAnsi="Centrale Sans Light" w:cs="Arial"/>
          <w:b/>
          <w:bCs/>
          <w:sz w:val="18"/>
          <w:szCs w:val="18"/>
        </w:rPr>
        <w:t xml:space="preserve"> na część 1 zamówienia”</w:t>
      </w:r>
      <w:r w:rsidR="0099780B" w:rsidRPr="003C1A7F">
        <w:rPr>
          <w:rFonts w:ascii="Centrale Sans Light" w:hAnsi="Centrale Sans Light" w:cs="Arial"/>
          <w:b/>
          <w:bCs/>
          <w:sz w:val="18"/>
          <w:szCs w:val="18"/>
        </w:rPr>
        <w:t>:</w:t>
      </w:r>
    </w:p>
    <w:p w14:paraId="74E84B01" w14:textId="77777777" w:rsidR="0099780B" w:rsidRPr="00C71B12" w:rsidRDefault="0099780B" w:rsidP="0099780B">
      <w:pPr>
        <w:pStyle w:val="Akapitzlist"/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F064CDF" w14:textId="382C4E5A" w:rsidR="00C71B12" w:rsidRDefault="00C71B12" w:rsidP="00C71B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1B12">
        <w:rPr>
          <w:rFonts w:ascii="Centrale Sans Light" w:hAnsi="Centrale Sans Light" w:cs="Arial"/>
          <w:color w:val="0070C0"/>
          <w:sz w:val="18"/>
          <w:szCs w:val="18"/>
        </w:rPr>
        <w:t>Kk1</w:t>
      </w:r>
      <w:r>
        <w:rPr>
          <w:rFonts w:ascii="Centrale Sans Light" w:hAnsi="Centrale Sans Light" w:cs="Arial"/>
          <w:sz w:val="18"/>
          <w:szCs w:val="18"/>
        </w:rPr>
        <w:t xml:space="preserve">: </w:t>
      </w:r>
      <w:r w:rsidRPr="00C71B12">
        <w:rPr>
          <w:rFonts w:ascii="Centrale Sans Light" w:hAnsi="Centrale Sans Light" w:cs="Arial"/>
          <w:sz w:val="18"/>
          <w:szCs w:val="18"/>
        </w:rPr>
        <w:t>Maksymalna waga</w:t>
      </w:r>
      <w:r>
        <w:rPr>
          <w:rFonts w:ascii="Centrale Sans Light" w:hAnsi="Centrale Sans Light" w:cs="Arial"/>
          <w:sz w:val="18"/>
          <w:szCs w:val="18"/>
        </w:rPr>
        <w:t>:</w:t>
      </w:r>
    </w:p>
    <w:p w14:paraId="5EA2ED21" w14:textId="1427D4BD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było:</w:t>
      </w:r>
      <w:r>
        <w:rPr>
          <w:rFonts w:ascii="Centrale Sans Light" w:hAnsi="Centrale Sans Light" w:cs="Arial"/>
          <w:sz w:val="18"/>
          <w:szCs w:val="18"/>
        </w:rPr>
        <w:tab/>
        <w:t xml:space="preserve">15 kg </w:t>
      </w:r>
    </w:p>
    <w:p w14:paraId="5226FBAF" w14:textId="0E926EB6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jest: </w:t>
      </w:r>
      <w:r>
        <w:rPr>
          <w:rFonts w:ascii="Centrale Sans Light" w:hAnsi="Centrale Sans Light" w:cs="Arial"/>
          <w:sz w:val="18"/>
          <w:szCs w:val="18"/>
        </w:rPr>
        <w:tab/>
        <w:t>20 kg</w:t>
      </w:r>
    </w:p>
    <w:p w14:paraId="22ADEDA6" w14:textId="77777777" w:rsidR="0099780B" w:rsidRPr="00C71B12" w:rsidRDefault="0099780B" w:rsidP="0099780B">
      <w:pPr>
        <w:pStyle w:val="Akapitzlist"/>
        <w:spacing w:line="360" w:lineRule="auto"/>
        <w:ind w:left="1428"/>
        <w:jc w:val="both"/>
        <w:rPr>
          <w:rFonts w:ascii="Centrale Sans Light" w:hAnsi="Centrale Sans Light" w:cs="Arial"/>
          <w:sz w:val="18"/>
          <w:szCs w:val="18"/>
        </w:rPr>
      </w:pPr>
    </w:p>
    <w:p w14:paraId="4439A232" w14:textId="1A9B8FE0" w:rsidR="00C71B12" w:rsidRDefault="00C71B12" w:rsidP="00C71B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1B12">
        <w:rPr>
          <w:rFonts w:ascii="Centrale Sans Light" w:hAnsi="Centrale Sans Light" w:cs="Arial"/>
          <w:color w:val="0070C0"/>
          <w:sz w:val="18"/>
          <w:szCs w:val="18"/>
        </w:rPr>
        <w:t>Kk2</w:t>
      </w:r>
      <w:r>
        <w:rPr>
          <w:rFonts w:ascii="Centrale Sans Light" w:hAnsi="Centrale Sans Light" w:cs="Arial"/>
          <w:color w:val="0070C0"/>
          <w:sz w:val="18"/>
          <w:szCs w:val="18"/>
        </w:rPr>
        <w:t>:</w:t>
      </w:r>
      <w:r w:rsidRPr="00C71B12">
        <w:rPr>
          <w:rFonts w:ascii="Centrale Sans Light" w:hAnsi="Centrale Sans Light" w:cs="Arial"/>
          <w:color w:val="0070C0"/>
          <w:sz w:val="18"/>
          <w:szCs w:val="18"/>
        </w:rPr>
        <w:t xml:space="preserve"> </w:t>
      </w:r>
      <w:r w:rsidRPr="00C71B12">
        <w:rPr>
          <w:rFonts w:ascii="Centrale Sans Light" w:hAnsi="Centrale Sans Light" w:cs="Arial"/>
          <w:sz w:val="18"/>
          <w:szCs w:val="18"/>
        </w:rPr>
        <w:t>Maksymalna waga</w:t>
      </w:r>
      <w:r>
        <w:rPr>
          <w:rFonts w:ascii="Centrale Sans Light" w:hAnsi="Centrale Sans Light" w:cs="Arial"/>
          <w:sz w:val="18"/>
          <w:szCs w:val="18"/>
        </w:rPr>
        <w:t>:</w:t>
      </w:r>
    </w:p>
    <w:p w14:paraId="7210348C" w14:textId="77777777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było:</w:t>
      </w:r>
      <w:r>
        <w:rPr>
          <w:rFonts w:ascii="Centrale Sans Light" w:hAnsi="Centrale Sans Light" w:cs="Arial"/>
          <w:sz w:val="18"/>
          <w:szCs w:val="18"/>
        </w:rPr>
        <w:tab/>
        <w:t xml:space="preserve">15 kg </w:t>
      </w:r>
    </w:p>
    <w:p w14:paraId="6BFFD06E" w14:textId="0582AF42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jest: </w:t>
      </w:r>
      <w:r>
        <w:rPr>
          <w:rFonts w:ascii="Centrale Sans Light" w:hAnsi="Centrale Sans Light" w:cs="Arial"/>
          <w:sz w:val="18"/>
          <w:szCs w:val="18"/>
        </w:rPr>
        <w:tab/>
        <w:t>20 kg</w:t>
      </w:r>
    </w:p>
    <w:p w14:paraId="018A2211" w14:textId="77777777" w:rsidR="0099780B" w:rsidRPr="0099780B" w:rsidRDefault="0099780B" w:rsidP="0099780B">
      <w:pPr>
        <w:spacing w:line="360" w:lineRule="auto"/>
        <w:ind w:left="1068"/>
        <w:jc w:val="both"/>
        <w:rPr>
          <w:rFonts w:ascii="Centrale Sans Light" w:hAnsi="Centrale Sans Light" w:cs="Arial"/>
          <w:sz w:val="18"/>
          <w:szCs w:val="18"/>
        </w:rPr>
      </w:pPr>
    </w:p>
    <w:p w14:paraId="1C04080D" w14:textId="44F00C04" w:rsidR="00C71B12" w:rsidRDefault="00C71B12" w:rsidP="00C71B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1B12">
        <w:rPr>
          <w:rFonts w:ascii="Centrale Sans Light" w:hAnsi="Centrale Sans Light" w:cs="Arial"/>
          <w:color w:val="0070C0"/>
          <w:sz w:val="18"/>
          <w:szCs w:val="18"/>
        </w:rPr>
        <w:t>Ks1</w:t>
      </w:r>
      <w:r>
        <w:rPr>
          <w:rFonts w:ascii="Centrale Sans Light" w:hAnsi="Centrale Sans Light" w:cs="Arial"/>
          <w:sz w:val="18"/>
          <w:szCs w:val="18"/>
        </w:rPr>
        <w:t>:</w:t>
      </w:r>
      <w:r w:rsidRPr="00C71B12">
        <w:rPr>
          <w:rFonts w:ascii="Centrale Sans Light" w:hAnsi="Centrale Sans Light" w:cs="Arial"/>
          <w:sz w:val="18"/>
          <w:szCs w:val="18"/>
        </w:rPr>
        <w:t xml:space="preserve"> </w:t>
      </w:r>
      <w:r w:rsidRPr="00C71B12">
        <w:rPr>
          <w:rFonts w:ascii="Centrale Sans Light" w:hAnsi="Centrale Sans Light" w:cs="Arial"/>
          <w:sz w:val="18"/>
          <w:szCs w:val="18"/>
        </w:rPr>
        <w:t>Maksymalna waga</w:t>
      </w:r>
      <w:r>
        <w:rPr>
          <w:rFonts w:ascii="Centrale Sans Light" w:hAnsi="Centrale Sans Light" w:cs="Arial"/>
          <w:sz w:val="18"/>
          <w:szCs w:val="18"/>
        </w:rPr>
        <w:t>:</w:t>
      </w:r>
    </w:p>
    <w:p w14:paraId="61B58EB9" w14:textId="3B53E291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było:</w:t>
      </w:r>
      <w:r>
        <w:rPr>
          <w:rFonts w:ascii="Centrale Sans Light" w:hAnsi="Centrale Sans Light" w:cs="Arial"/>
          <w:sz w:val="18"/>
          <w:szCs w:val="18"/>
        </w:rPr>
        <w:tab/>
        <w:t>1</w:t>
      </w:r>
      <w:r>
        <w:rPr>
          <w:rFonts w:ascii="Centrale Sans Light" w:hAnsi="Centrale Sans Light" w:cs="Arial"/>
          <w:sz w:val="18"/>
          <w:szCs w:val="18"/>
        </w:rPr>
        <w:t>1</w:t>
      </w:r>
      <w:r>
        <w:rPr>
          <w:rFonts w:ascii="Centrale Sans Light" w:hAnsi="Centrale Sans Light" w:cs="Arial"/>
          <w:sz w:val="18"/>
          <w:szCs w:val="18"/>
        </w:rPr>
        <w:t xml:space="preserve"> kg </w:t>
      </w:r>
    </w:p>
    <w:p w14:paraId="577696EB" w14:textId="443FDED1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jest: </w:t>
      </w:r>
      <w:r>
        <w:rPr>
          <w:rFonts w:ascii="Centrale Sans Light" w:hAnsi="Centrale Sans Light" w:cs="Arial"/>
          <w:sz w:val="18"/>
          <w:szCs w:val="18"/>
        </w:rPr>
        <w:tab/>
      </w:r>
      <w:r>
        <w:rPr>
          <w:rFonts w:ascii="Centrale Sans Light" w:hAnsi="Centrale Sans Light" w:cs="Arial"/>
          <w:sz w:val="18"/>
          <w:szCs w:val="18"/>
        </w:rPr>
        <w:t>15</w:t>
      </w:r>
      <w:r>
        <w:rPr>
          <w:rFonts w:ascii="Centrale Sans Light" w:hAnsi="Centrale Sans Light" w:cs="Arial"/>
          <w:sz w:val="18"/>
          <w:szCs w:val="18"/>
        </w:rPr>
        <w:t xml:space="preserve"> kg</w:t>
      </w:r>
    </w:p>
    <w:p w14:paraId="6153CA45" w14:textId="77777777" w:rsidR="0099780B" w:rsidRPr="00C71B12" w:rsidRDefault="0099780B" w:rsidP="0099780B">
      <w:pPr>
        <w:pStyle w:val="Akapitzlist"/>
        <w:spacing w:line="360" w:lineRule="auto"/>
        <w:ind w:left="1428"/>
        <w:jc w:val="both"/>
        <w:rPr>
          <w:rFonts w:ascii="Centrale Sans Light" w:hAnsi="Centrale Sans Light" w:cs="Arial"/>
          <w:sz w:val="18"/>
          <w:szCs w:val="18"/>
        </w:rPr>
      </w:pPr>
    </w:p>
    <w:p w14:paraId="7A491BBB" w14:textId="5B09327E" w:rsidR="00C71B12" w:rsidRDefault="00C71B12" w:rsidP="00C71B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1B12">
        <w:rPr>
          <w:rFonts w:ascii="Centrale Sans Light" w:hAnsi="Centrale Sans Light" w:cs="Arial"/>
          <w:color w:val="0070C0"/>
          <w:sz w:val="18"/>
          <w:szCs w:val="18"/>
        </w:rPr>
        <w:t>Ks2</w:t>
      </w:r>
      <w:r>
        <w:rPr>
          <w:rFonts w:ascii="Centrale Sans Light" w:hAnsi="Centrale Sans Light" w:cs="Arial"/>
          <w:sz w:val="18"/>
          <w:szCs w:val="18"/>
        </w:rPr>
        <w:t>:</w:t>
      </w:r>
      <w:r w:rsidRPr="00C71B12">
        <w:rPr>
          <w:rFonts w:ascii="Centrale Sans Light" w:hAnsi="Centrale Sans Light" w:cs="Arial"/>
          <w:sz w:val="18"/>
          <w:szCs w:val="18"/>
        </w:rPr>
        <w:t xml:space="preserve"> </w:t>
      </w:r>
      <w:r w:rsidRPr="00C71B12">
        <w:rPr>
          <w:rFonts w:ascii="Centrale Sans Light" w:hAnsi="Centrale Sans Light" w:cs="Arial"/>
          <w:sz w:val="18"/>
          <w:szCs w:val="18"/>
        </w:rPr>
        <w:t>Maksymalna waga</w:t>
      </w:r>
      <w:r>
        <w:rPr>
          <w:rFonts w:ascii="Centrale Sans Light" w:hAnsi="Centrale Sans Light" w:cs="Arial"/>
          <w:sz w:val="18"/>
          <w:szCs w:val="18"/>
        </w:rPr>
        <w:t>:</w:t>
      </w:r>
    </w:p>
    <w:p w14:paraId="61B9CD7E" w14:textId="77777777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było:</w:t>
      </w:r>
      <w:r>
        <w:rPr>
          <w:rFonts w:ascii="Centrale Sans Light" w:hAnsi="Centrale Sans Light" w:cs="Arial"/>
          <w:sz w:val="18"/>
          <w:szCs w:val="18"/>
        </w:rPr>
        <w:tab/>
        <w:t xml:space="preserve">11 kg </w:t>
      </w:r>
    </w:p>
    <w:p w14:paraId="6307E088" w14:textId="6683AACE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jest: </w:t>
      </w:r>
      <w:r>
        <w:rPr>
          <w:rFonts w:ascii="Centrale Sans Light" w:hAnsi="Centrale Sans Light" w:cs="Arial"/>
          <w:sz w:val="18"/>
          <w:szCs w:val="18"/>
        </w:rPr>
        <w:tab/>
        <w:t>15 kg</w:t>
      </w:r>
    </w:p>
    <w:p w14:paraId="643C96B2" w14:textId="77777777" w:rsidR="0099780B" w:rsidRPr="00C71B12" w:rsidRDefault="0099780B" w:rsidP="0099780B">
      <w:pPr>
        <w:pStyle w:val="Akapitzlist"/>
        <w:spacing w:line="360" w:lineRule="auto"/>
        <w:ind w:left="1428"/>
        <w:jc w:val="both"/>
        <w:rPr>
          <w:rFonts w:ascii="Centrale Sans Light" w:hAnsi="Centrale Sans Light" w:cs="Arial"/>
          <w:sz w:val="18"/>
          <w:szCs w:val="18"/>
        </w:rPr>
      </w:pPr>
    </w:p>
    <w:p w14:paraId="6E75C865" w14:textId="0CC26342" w:rsidR="00C71B12" w:rsidRDefault="00C71B12" w:rsidP="00C71B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1B12">
        <w:rPr>
          <w:rFonts w:ascii="Centrale Sans Light" w:hAnsi="Centrale Sans Light" w:cs="Arial"/>
          <w:color w:val="0070C0"/>
          <w:sz w:val="18"/>
          <w:szCs w:val="18"/>
        </w:rPr>
        <w:t>Ks3</w:t>
      </w:r>
      <w:r>
        <w:rPr>
          <w:rFonts w:ascii="Centrale Sans Light" w:hAnsi="Centrale Sans Light" w:cs="Arial"/>
          <w:sz w:val="18"/>
          <w:szCs w:val="18"/>
        </w:rPr>
        <w:t>:</w:t>
      </w:r>
      <w:r w:rsidRPr="00C71B12">
        <w:rPr>
          <w:rFonts w:ascii="Centrale Sans Light" w:hAnsi="Centrale Sans Light" w:cs="Arial"/>
          <w:sz w:val="18"/>
          <w:szCs w:val="18"/>
        </w:rPr>
        <w:t xml:space="preserve"> </w:t>
      </w:r>
      <w:r w:rsidRPr="00C71B12">
        <w:rPr>
          <w:rFonts w:ascii="Centrale Sans Light" w:hAnsi="Centrale Sans Light" w:cs="Arial"/>
          <w:sz w:val="18"/>
          <w:szCs w:val="18"/>
        </w:rPr>
        <w:t>Maksymalna waga</w:t>
      </w:r>
      <w:r>
        <w:rPr>
          <w:rFonts w:ascii="Centrale Sans Light" w:hAnsi="Centrale Sans Light" w:cs="Arial"/>
          <w:sz w:val="18"/>
          <w:szCs w:val="18"/>
        </w:rPr>
        <w:t>:</w:t>
      </w:r>
    </w:p>
    <w:p w14:paraId="3795B53E" w14:textId="77777777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było:</w:t>
      </w:r>
      <w:r>
        <w:rPr>
          <w:rFonts w:ascii="Centrale Sans Light" w:hAnsi="Centrale Sans Light" w:cs="Arial"/>
          <w:sz w:val="18"/>
          <w:szCs w:val="18"/>
        </w:rPr>
        <w:tab/>
        <w:t xml:space="preserve">11 kg </w:t>
      </w:r>
    </w:p>
    <w:p w14:paraId="03DF8748" w14:textId="036E2028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jest: </w:t>
      </w:r>
      <w:r>
        <w:rPr>
          <w:rFonts w:ascii="Centrale Sans Light" w:hAnsi="Centrale Sans Light" w:cs="Arial"/>
          <w:sz w:val="18"/>
          <w:szCs w:val="18"/>
        </w:rPr>
        <w:tab/>
        <w:t>15 kg</w:t>
      </w:r>
    </w:p>
    <w:p w14:paraId="30729B9E" w14:textId="77777777" w:rsidR="0099780B" w:rsidRPr="00C71B12" w:rsidRDefault="0099780B" w:rsidP="0099780B">
      <w:pPr>
        <w:pStyle w:val="Akapitzlist"/>
        <w:spacing w:line="360" w:lineRule="auto"/>
        <w:ind w:left="1428"/>
        <w:jc w:val="both"/>
        <w:rPr>
          <w:rFonts w:ascii="Centrale Sans Light" w:hAnsi="Centrale Sans Light" w:cs="Arial"/>
          <w:sz w:val="18"/>
          <w:szCs w:val="18"/>
        </w:rPr>
      </w:pPr>
    </w:p>
    <w:p w14:paraId="1310E219" w14:textId="58D068AD" w:rsidR="00C71B12" w:rsidRDefault="00C71B12" w:rsidP="00C71B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1B12">
        <w:rPr>
          <w:rFonts w:ascii="Centrale Sans Light" w:hAnsi="Centrale Sans Light" w:cs="Arial"/>
          <w:color w:val="0070C0"/>
          <w:sz w:val="18"/>
          <w:szCs w:val="18"/>
        </w:rPr>
        <w:t>Ks4</w:t>
      </w:r>
      <w:r>
        <w:rPr>
          <w:rFonts w:ascii="Centrale Sans Light" w:hAnsi="Centrale Sans Light" w:cs="Arial"/>
          <w:sz w:val="18"/>
          <w:szCs w:val="18"/>
        </w:rPr>
        <w:t>:</w:t>
      </w:r>
      <w:r w:rsidRPr="00C71B12">
        <w:rPr>
          <w:rFonts w:ascii="Centrale Sans Light" w:hAnsi="Centrale Sans Light" w:cs="Arial"/>
          <w:sz w:val="18"/>
          <w:szCs w:val="18"/>
        </w:rPr>
        <w:t xml:space="preserve"> </w:t>
      </w:r>
      <w:r w:rsidRPr="00C71B12">
        <w:rPr>
          <w:rFonts w:ascii="Centrale Sans Light" w:hAnsi="Centrale Sans Light" w:cs="Arial"/>
          <w:sz w:val="18"/>
          <w:szCs w:val="18"/>
        </w:rPr>
        <w:t>Maksymalna waga</w:t>
      </w:r>
      <w:r>
        <w:rPr>
          <w:rFonts w:ascii="Centrale Sans Light" w:hAnsi="Centrale Sans Light" w:cs="Arial"/>
          <w:sz w:val="18"/>
          <w:szCs w:val="18"/>
        </w:rPr>
        <w:t>:</w:t>
      </w:r>
    </w:p>
    <w:p w14:paraId="09BE8EE2" w14:textId="77777777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było:</w:t>
      </w:r>
      <w:r>
        <w:rPr>
          <w:rFonts w:ascii="Centrale Sans Light" w:hAnsi="Centrale Sans Light" w:cs="Arial"/>
          <w:sz w:val="18"/>
          <w:szCs w:val="18"/>
        </w:rPr>
        <w:tab/>
        <w:t xml:space="preserve">11 kg </w:t>
      </w:r>
    </w:p>
    <w:p w14:paraId="2E18670B" w14:textId="7262F072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jest: </w:t>
      </w:r>
      <w:r>
        <w:rPr>
          <w:rFonts w:ascii="Centrale Sans Light" w:hAnsi="Centrale Sans Light" w:cs="Arial"/>
          <w:sz w:val="18"/>
          <w:szCs w:val="18"/>
        </w:rPr>
        <w:tab/>
        <w:t>1</w:t>
      </w:r>
      <w:r>
        <w:rPr>
          <w:rFonts w:ascii="Centrale Sans Light" w:hAnsi="Centrale Sans Light" w:cs="Arial"/>
          <w:sz w:val="18"/>
          <w:szCs w:val="18"/>
        </w:rPr>
        <w:t>8</w:t>
      </w:r>
      <w:r>
        <w:rPr>
          <w:rFonts w:ascii="Centrale Sans Light" w:hAnsi="Centrale Sans Light" w:cs="Arial"/>
          <w:sz w:val="18"/>
          <w:szCs w:val="18"/>
        </w:rPr>
        <w:t xml:space="preserve"> kg</w:t>
      </w:r>
    </w:p>
    <w:p w14:paraId="58AF3727" w14:textId="4CB3FAF4" w:rsidR="00EA063F" w:rsidRDefault="00EA063F" w:rsidP="00EA063F">
      <w:pPr>
        <w:pStyle w:val="Akapitzlist"/>
        <w:spacing w:line="360" w:lineRule="auto"/>
        <w:ind w:left="1428"/>
        <w:jc w:val="both"/>
        <w:rPr>
          <w:rFonts w:ascii="Centrale Sans Light" w:hAnsi="Centrale Sans Light" w:cs="Arial"/>
          <w:sz w:val="18"/>
          <w:szCs w:val="18"/>
        </w:rPr>
      </w:pPr>
    </w:p>
    <w:p w14:paraId="2FAF3104" w14:textId="77777777" w:rsidR="00DA6A57" w:rsidRPr="00C71B12" w:rsidRDefault="00DA6A57" w:rsidP="00EA063F">
      <w:pPr>
        <w:pStyle w:val="Akapitzlist"/>
        <w:spacing w:line="360" w:lineRule="auto"/>
        <w:ind w:left="1428"/>
        <w:jc w:val="both"/>
        <w:rPr>
          <w:rFonts w:ascii="Centrale Sans Light" w:hAnsi="Centrale Sans Light" w:cs="Arial"/>
          <w:sz w:val="18"/>
          <w:szCs w:val="18"/>
        </w:rPr>
      </w:pPr>
    </w:p>
    <w:p w14:paraId="6B10F850" w14:textId="77777777" w:rsidR="00C71B12" w:rsidRDefault="00C71B12" w:rsidP="00C71B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1B12">
        <w:rPr>
          <w:rFonts w:ascii="Centrale Sans Light" w:hAnsi="Centrale Sans Light" w:cs="Arial"/>
          <w:color w:val="0070C0"/>
          <w:sz w:val="18"/>
          <w:szCs w:val="18"/>
        </w:rPr>
        <w:t>Ks5</w:t>
      </w:r>
      <w:r>
        <w:rPr>
          <w:rFonts w:ascii="Centrale Sans Light" w:hAnsi="Centrale Sans Light" w:cs="Arial"/>
          <w:sz w:val="18"/>
          <w:szCs w:val="18"/>
        </w:rPr>
        <w:t xml:space="preserve">: </w:t>
      </w:r>
      <w:r w:rsidRPr="00C71B12">
        <w:rPr>
          <w:rFonts w:ascii="Centrale Sans Light" w:hAnsi="Centrale Sans Light" w:cs="Arial"/>
          <w:sz w:val="18"/>
          <w:szCs w:val="18"/>
        </w:rPr>
        <w:t>Maksymalna waga</w:t>
      </w:r>
      <w:r>
        <w:rPr>
          <w:rFonts w:ascii="Centrale Sans Light" w:hAnsi="Centrale Sans Light" w:cs="Arial"/>
          <w:sz w:val="18"/>
          <w:szCs w:val="18"/>
        </w:rPr>
        <w:t>:</w:t>
      </w:r>
    </w:p>
    <w:p w14:paraId="05130037" w14:textId="77777777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było:</w:t>
      </w:r>
      <w:r>
        <w:rPr>
          <w:rFonts w:ascii="Centrale Sans Light" w:hAnsi="Centrale Sans Light" w:cs="Arial"/>
          <w:sz w:val="18"/>
          <w:szCs w:val="18"/>
        </w:rPr>
        <w:tab/>
        <w:t xml:space="preserve">11 kg </w:t>
      </w:r>
    </w:p>
    <w:p w14:paraId="35872972" w14:textId="37C8B891" w:rsidR="00C71B12" w:rsidRDefault="00C71B12" w:rsidP="00C71B12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lastRenderedPageBreak/>
        <w:t xml:space="preserve">jest: </w:t>
      </w:r>
      <w:r>
        <w:rPr>
          <w:rFonts w:ascii="Centrale Sans Light" w:hAnsi="Centrale Sans Light" w:cs="Arial"/>
          <w:sz w:val="18"/>
          <w:szCs w:val="18"/>
        </w:rPr>
        <w:tab/>
        <w:t>15 kg</w:t>
      </w:r>
    </w:p>
    <w:p w14:paraId="2A5D670C" w14:textId="77777777" w:rsidR="0099780B" w:rsidRPr="00C71B12" w:rsidRDefault="0099780B" w:rsidP="0099780B">
      <w:pPr>
        <w:pStyle w:val="Akapitzlist"/>
        <w:spacing w:line="360" w:lineRule="auto"/>
        <w:ind w:left="1428"/>
        <w:jc w:val="both"/>
        <w:rPr>
          <w:rFonts w:ascii="Centrale Sans Light" w:hAnsi="Centrale Sans Light" w:cs="Arial"/>
          <w:sz w:val="18"/>
          <w:szCs w:val="18"/>
        </w:rPr>
      </w:pPr>
    </w:p>
    <w:p w14:paraId="56CFD87E" w14:textId="77777777" w:rsidR="0099780B" w:rsidRDefault="00C71B12" w:rsidP="00C71B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1B12">
        <w:rPr>
          <w:rFonts w:ascii="Centrale Sans Light" w:hAnsi="Centrale Sans Light" w:cs="Arial"/>
          <w:color w:val="0070C0"/>
          <w:sz w:val="18"/>
          <w:szCs w:val="18"/>
        </w:rPr>
        <w:t>VRF1 i VRF3</w:t>
      </w:r>
      <w:r>
        <w:rPr>
          <w:rFonts w:ascii="Centrale Sans Light" w:hAnsi="Centrale Sans Light" w:cs="Arial"/>
          <w:sz w:val="18"/>
          <w:szCs w:val="18"/>
        </w:rPr>
        <w:t>:</w:t>
      </w:r>
    </w:p>
    <w:p w14:paraId="2861EA7F" w14:textId="217464DE" w:rsidR="00C71B12" w:rsidRDefault="0099780B" w:rsidP="0099780B">
      <w:pPr>
        <w:pStyle w:val="Akapitzlist"/>
        <w:spacing w:line="360" w:lineRule="auto"/>
        <w:ind w:left="1068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color w:val="0070C0"/>
          <w:sz w:val="18"/>
          <w:szCs w:val="18"/>
        </w:rPr>
        <w:t xml:space="preserve">a) </w:t>
      </w:r>
      <w:r w:rsidR="00C71B12" w:rsidRPr="00C71B12">
        <w:rPr>
          <w:rFonts w:ascii="Centrale Sans Light" w:hAnsi="Centrale Sans Light" w:cs="Arial"/>
          <w:sz w:val="18"/>
          <w:szCs w:val="18"/>
        </w:rPr>
        <w:t>Maksymalna waga</w:t>
      </w:r>
      <w:r w:rsidR="00C71B12">
        <w:rPr>
          <w:rFonts w:ascii="Centrale Sans Light" w:hAnsi="Centrale Sans Light" w:cs="Arial"/>
          <w:sz w:val="18"/>
          <w:szCs w:val="18"/>
        </w:rPr>
        <w:t>:</w:t>
      </w:r>
    </w:p>
    <w:p w14:paraId="4F6DC58E" w14:textId="781AE467" w:rsidR="00C71B12" w:rsidRDefault="00C71B12" w:rsidP="009978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99780B">
        <w:rPr>
          <w:rFonts w:ascii="Centrale Sans Light" w:hAnsi="Centrale Sans Light" w:cs="Arial"/>
          <w:sz w:val="18"/>
          <w:szCs w:val="18"/>
        </w:rPr>
        <w:t>było:</w:t>
      </w:r>
      <w:r w:rsidRPr="0099780B">
        <w:rPr>
          <w:rFonts w:ascii="Centrale Sans Light" w:hAnsi="Centrale Sans Light" w:cs="Arial"/>
          <w:sz w:val="18"/>
          <w:szCs w:val="18"/>
        </w:rPr>
        <w:tab/>
        <w:t>1</w:t>
      </w:r>
      <w:r w:rsidRPr="0099780B">
        <w:rPr>
          <w:rFonts w:ascii="Centrale Sans Light" w:hAnsi="Centrale Sans Light" w:cs="Arial"/>
          <w:sz w:val="18"/>
          <w:szCs w:val="18"/>
        </w:rPr>
        <w:t>38</w:t>
      </w:r>
      <w:r w:rsidRPr="0099780B">
        <w:rPr>
          <w:rFonts w:ascii="Centrale Sans Light" w:hAnsi="Centrale Sans Light" w:cs="Arial"/>
          <w:sz w:val="18"/>
          <w:szCs w:val="18"/>
        </w:rPr>
        <w:t xml:space="preserve"> kg </w:t>
      </w:r>
    </w:p>
    <w:p w14:paraId="1F83F75B" w14:textId="0167CB84" w:rsidR="00C71B12" w:rsidRPr="0099780B" w:rsidRDefault="00C71B12" w:rsidP="0099780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99780B">
        <w:rPr>
          <w:rFonts w:ascii="Centrale Sans Light" w:hAnsi="Centrale Sans Light" w:cs="Arial"/>
          <w:sz w:val="18"/>
          <w:szCs w:val="18"/>
        </w:rPr>
        <w:t xml:space="preserve">jest: </w:t>
      </w:r>
      <w:r w:rsidRPr="0099780B">
        <w:rPr>
          <w:rFonts w:ascii="Centrale Sans Light" w:hAnsi="Centrale Sans Light" w:cs="Arial"/>
          <w:sz w:val="18"/>
          <w:szCs w:val="18"/>
        </w:rPr>
        <w:tab/>
        <w:t>15</w:t>
      </w:r>
      <w:r w:rsidRPr="0099780B">
        <w:rPr>
          <w:rFonts w:ascii="Centrale Sans Light" w:hAnsi="Centrale Sans Light" w:cs="Arial"/>
          <w:sz w:val="18"/>
          <w:szCs w:val="18"/>
        </w:rPr>
        <w:t>0</w:t>
      </w:r>
      <w:r w:rsidRPr="0099780B">
        <w:rPr>
          <w:rFonts w:ascii="Centrale Sans Light" w:hAnsi="Centrale Sans Light" w:cs="Arial"/>
          <w:sz w:val="18"/>
          <w:szCs w:val="18"/>
        </w:rPr>
        <w:t xml:space="preserve"> kg</w:t>
      </w:r>
    </w:p>
    <w:p w14:paraId="30B255D1" w14:textId="405100A3" w:rsidR="0099780B" w:rsidRPr="0099780B" w:rsidRDefault="0099780B" w:rsidP="0099780B">
      <w:pPr>
        <w:pStyle w:val="Akapitzlist"/>
        <w:spacing w:line="360" w:lineRule="auto"/>
        <w:ind w:left="1068"/>
        <w:jc w:val="both"/>
        <w:rPr>
          <w:rFonts w:ascii="Centrale Sans Light" w:hAnsi="Centrale Sans Light" w:cs="Arial"/>
          <w:b/>
          <w:bCs/>
          <w:sz w:val="18"/>
          <w:szCs w:val="18"/>
        </w:rPr>
      </w:pPr>
      <w:r w:rsidRPr="0099780B">
        <w:rPr>
          <w:rFonts w:ascii="Centrale Sans Light" w:hAnsi="Centrale Sans Light" w:cs="Arial"/>
          <w:color w:val="0070C0"/>
          <w:sz w:val="18"/>
          <w:szCs w:val="18"/>
        </w:rPr>
        <w:t xml:space="preserve">b) </w:t>
      </w:r>
      <w:r w:rsidR="00A60271">
        <w:rPr>
          <w:rFonts w:ascii="Centrale Sans Light" w:hAnsi="Centrale Sans Light" w:cs="Tahoma"/>
          <w:bCs/>
          <w:sz w:val="18"/>
          <w:szCs w:val="18"/>
        </w:rPr>
        <w:t>W</w:t>
      </w:r>
      <w:r w:rsidRPr="0099780B">
        <w:rPr>
          <w:rFonts w:ascii="Centrale Sans Light" w:hAnsi="Centrale Sans Light" w:cs="Tahoma"/>
          <w:bCs/>
          <w:sz w:val="18"/>
          <w:szCs w:val="18"/>
        </w:rPr>
        <w:t xml:space="preserve">ymiary maksymalne [mm]: </w:t>
      </w:r>
    </w:p>
    <w:p w14:paraId="56862215" w14:textId="5908632A" w:rsidR="0099780B" w:rsidRDefault="0099780B" w:rsidP="009978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było:</w:t>
      </w:r>
      <w:r w:rsidRPr="0099780B">
        <w:rPr>
          <w:rFonts w:ascii="Centrale Sans Light" w:hAnsi="Centrale Sans Light" w:cs="Tahoma"/>
          <w:bCs/>
          <w:sz w:val="18"/>
          <w:szCs w:val="18"/>
        </w:rPr>
        <w:t xml:space="preserve"> </w:t>
      </w:r>
      <w:r>
        <w:rPr>
          <w:rFonts w:ascii="Centrale Sans Light" w:hAnsi="Centrale Sans Light" w:cs="Tahoma"/>
          <w:bCs/>
          <w:sz w:val="18"/>
          <w:szCs w:val="18"/>
        </w:rPr>
        <w:tab/>
      </w:r>
      <w:r w:rsidRPr="0099780B">
        <w:rPr>
          <w:rFonts w:ascii="Centrale Sans Light" w:hAnsi="Centrale Sans Light" w:cs="Tahoma"/>
          <w:bCs/>
          <w:sz w:val="18"/>
          <w:szCs w:val="18"/>
        </w:rPr>
        <w:t>1050x360x1338</w:t>
      </w:r>
    </w:p>
    <w:p w14:paraId="138D2B07" w14:textId="310973C2" w:rsidR="0099780B" w:rsidRDefault="0099780B" w:rsidP="009978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jest: </w:t>
      </w:r>
      <w:r>
        <w:rPr>
          <w:rFonts w:ascii="Centrale Sans Light" w:hAnsi="Centrale Sans Light" w:cs="Arial"/>
          <w:sz w:val="18"/>
          <w:szCs w:val="18"/>
        </w:rPr>
        <w:tab/>
      </w:r>
      <w:r w:rsidRPr="00A60271">
        <w:rPr>
          <w:rFonts w:ascii="Centrale Sans Light" w:hAnsi="Centrale Sans Light" w:cs="Tahoma"/>
          <w:bCs/>
          <w:sz w:val="18"/>
          <w:szCs w:val="18"/>
        </w:rPr>
        <w:t>1</w:t>
      </w:r>
      <w:r w:rsidR="00A60271" w:rsidRPr="00A60271">
        <w:rPr>
          <w:rFonts w:ascii="Centrale Sans Light" w:hAnsi="Centrale Sans Light" w:cs="Tahoma"/>
          <w:bCs/>
          <w:sz w:val="18"/>
          <w:szCs w:val="18"/>
        </w:rPr>
        <w:t>50</w:t>
      </w:r>
      <w:r w:rsidRPr="00A60271">
        <w:rPr>
          <w:rFonts w:ascii="Centrale Sans Light" w:hAnsi="Centrale Sans Light" w:cs="Tahoma"/>
          <w:bCs/>
          <w:sz w:val="18"/>
          <w:szCs w:val="18"/>
        </w:rPr>
        <w:t>0x</w:t>
      </w:r>
      <w:r w:rsidR="00A60271" w:rsidRPr="00A60271">
        <w:rPr>
          <w:rFonts w:ascii="Centrale Sans Light" w:hAnsi="Centrale Sans Light" w:cs="Tahoma"/>
          <w:bCs/>
          <w:sz w:val="18"/>
          <w:szCs w:val="18"/>
        </w:rPr>
        <w:t>400</w:t>
      </w:r>
      <w:r w:rsidRPr="00A60271">
        <w:rPr>
          <w:rFonts w:ascii="Centrale Sans Light" w:hAnsi="Centrale Sans Light" w:cs="Tahoma"/>
          <w:bCs/>
          <w:sz w:val="18"/>
          <w:szCs w:val="18"/>
        </w:rPr>
        <w:t>x</w:t>
      </w:r>
      <w:r w:rsidR="00A60271" w:rsidRPr="00A60271">
        <w:rPr>
          <w:rFonts w:ascii="Centrale Sans Light" w:hAnsi="Centrale Sans Light" w:cs="Tahoma"/>
          <w:bCs/>
          <w:sz w:val="18"/>
          <w:szCs w:val="18"/>
        </w:rPr>
        <w:t>1100</w:t>
      </w:r>
    </w:p>
    <w:p w14:paraId="27AE3A2D" w14:textId="725DA1E6" w:rsidR="0099780B" w:rsidRDefault="00A60271" w:rsidP="0099780B">
      <w:pPr>
        <w:pStyle w:val="Akapitzlist"/>
        <w:spacing w:line="360" w:lineRule="auto"/>
        <w:ind w:left="1068"/>
        <w:jc w:val="both"/>
        <w:rPr>
          <w:rFonts w:ascii="Centrale Sans Light" w:hAnsi="Centrale Sans Light" w:cs="Arial"/>
          <w:sz w:val="18"/>
          <w:szCs w:val="18"/>
        </w:rPr>
      </w:pPr>
      <w:r w:rsidRPr="00A60271">
        <w:rPr>
          <w:rFonts w:ascii="Centrale Sans Light" w:hAnsi="Centrale Sans Light" w:cs="Arial"/>
          <w:color w:val="0070C0"/>
          <w:sz w:val="18"/>
          <w:szCs w:val="18"/>
        </w:rPr>
        <w:t>c)</w:t>
      </w:r>
      <w:r>
        <w:rPr>
          <w:rFonts w:ascii="Centrale Sans Light" w:hAnsi="Centrale Sans Light" w:cs="Arial"/>
          <w:sz w:val="18"/>
          <w:szCs w:val="18"/>
        </w:rPr>
        <w:t xml:space="preserve"> Usunięto pozycję pn. „Maksymalny prąd MCA: 19,0 A”</w:t>
      </w:r>
    </w:p>
    <w:p w14:paraId="619C5CAC" w14:textId="77777777" w:rsidR="00A60271" w:rsidRDefault="00A60271" w:rsidP="0099780B">
      <w:pPr>
        <w:pStyle w:val="Akapitzlist"/>
        <w:spacing w:line="360" w:lineRule="auto"/>
        <w:ind w:left="1068"/>
        <w:jc w:val="both"/>
        <w:rPr>
          <w:rFonts w:ascii="Centrale Sans Light" w:hAnsi="Centrale Sans Light" w:cs="Arial"/>
          <w:sz w:val="18"/>
          <w:szCs w:val="18"/>
        </w:rPr>
      </w:pPr>
    </w:p>
    <w:p w14:paraId="29C1DC33" w14:textId="77777777" w:rsidR="0099780B" w:rsidRDefault="00C71B12" w:rsidP="00C71B12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1B12">
        <w:rPr>
          <w:rFonts w:ascii="Centrale Sans Light" w:hAnsi="Centrale Sans Light" w:cs="Arial"/>
          <w:color w:val="0070C0"/>
          <w:sz w:val="18"/>
          <w:szCs w:val="18"/>
        </w:rPr>
        <w:t>VRF2</w:t>
      </w:r>
      <w:r>
        <w:rPr>
          <w:rFonts w:ascii="Centrale Sans Light" w:hAnsi="Centrale Sans Light" w:cs="Arial"/>
          <w:sz w:val="18"/>
          <w:szCs w:val="18"/>
        </w:rPr>
        <w:t>:</w:t>
      </w:r>
      <w:r w:rsidRPr="00C71B12">
        <w:rPr>
          <w:rFonts w:ascii="Centrale Sans Light" w:hAnsi="Centrale Sans Light" w:cs="Arial"/>
          <w:sz w:val="18"/>
          <w:szCs w:val="18"/>
        </w:rPr>
        <w:t xml:space="preserve"> </w:t>
      </w:r>
    </w:p>
    <w:p w14:paraId="47BFA1DC" w14:textId="28F689F2" w:rsidR="00C71B12" w:rsidRDefault="00C71B12" w:rsidP="0099780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1B12">
        <w:rPr>
          <w:rFonts w:ascii="Centrale Sans Light" w:hAnsi="Centrale Sans Light" w:cs="Arial"/>
          <w:sz w:val="18"/>
          <w:szCs w:val="18"/>
        </w:rPr>
        <w:t>Maksymalna waga</w:t>
      </w:r>
      <w:r>
        <w:rPr>
          <w:rFonts w:ascii="Centrale Sans Light" w:hAnsi="Centrale Sans Light" w:cs="Arial"/>
          <w:sz w:val="18"/>
          <w:szCs w:val="18"/>
        </w:rPr>
        <w:t>:</w:t>
      </w:r>
    </w:p>
    <w:p w14:paraId="1DB1628B" w14:textId="6E61A1E9" w:rsidR="00C71B12" w:rsidRPr="0099780B" w:rsidRDefault="00C71B12" w:rsidP="009978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99780B">
        <w:rPr>
          <w:rFonts w:ascii="Centrale Sans Light" w:hAnsi="Centrale Sans Light" w:cs="Arial"/>
          <w:sz w:val="18"/>
          <w:szCs w:val="18"/>
        </w:rPr>
        <w:t>było:</w:t>
      </w:r>
      <w:r w:rsidRPr="0099780B">
        <w:rPr>
          <w:rFonts w:ascii="Centrale Sans Light" w:hAnsi="Centrale Sans Light" w:cs="Arial"/>
          <w:sz w:val="18"/>
          <w:szCs w:val="18"/>
        </w:rPr>
        <w:tab/>
      </w:r>
      <w:r w:rsidRPr="0099780B">
        <w:rPr>
          <w:rFonts w:ascii="Centrale Sans Light" w:hAnsi="Centrale Sans Light" w:cs="Arial"/>
          <w:sz w:val="18"/>
          <w:szCs w:val="18"/>
        </w:rPr>
        <w:t>94</w:t>
      </w:r>
      <w:r w:rsidRPr="0099780B">
        <w:rPr>
          <w:rFonts w:ascii="Centrale Sans Light" w:hAnsi="Centrale Sans Light" w:cs="Arial"/>
          <w:sz w:val="18"/>
          <w:szCs w:val="18"/>
        </w:rPr>
        <w:t xml:space="preserve"> kg </w:t>
      </w:r>
    </w:p>
    <w:p w14:paraId="7AB6A20F" w14:textId="5C46FF10" w:rsidR="00C71B12" w:rsidRPr="0099780B" w:rsidRDefault="00C71B12" w:rsidP="009978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99780B">
        <w:rPr>
          <w:rFonts w:ascii="Centrale Sans Light" w:hAnsi="Centrale Sans Light" w:cs="Arial"/>
          <w:sz w:val="18"/>
          <w:szCs w:val="18"/>
        </w:rPr>
        <w:t xml:space="preserve">jest: </w:t>
      </w:r>
      <w:r w:rsidRPr="0099780B">
        <w:rPr>
          <w:rFonts w:ascii="Centrale Sans Light" w:hAnsi="Centrale Sans Light" w:cs="Arial"/>
          <w:sz w:val="18"/>
          <w:szCs w:val="18"/>
        </w:rPr>
        <w:tab/>
      </w:r>
      <w:r w:rsidR="0099780B" w:rsidRPr="0099780B">
        <w:rPr>
          <w:rFonts w:ascii="Centrale Sans Light" w:hAnsi="Centrale Sans Light" w:cs="Arial"/>
          <w:sz w:val="18"/>
          <w:szCs w:val="18"/>
        </w:rPr>
        <w:t>110</w:t>
      </w:r>
      <w:r w:rsidRPr="0099780B">
        <w:rPr>
          <w:rFonts w:ascii="Centrale Sans Light" w:hAnsi="Centrale Sans Light" w:cs="Arial"/>
          <w:sz w:val="18"/>
          <w:szCs w:val="18"/>
        </w:rPr>
        <w:t xml:space="preserve"> kg</w:t>
      </w:r>
    </w:p>
    <w:p w14:paraId="1D44BFE7" w14:textId="4B5565EC" w:rsidR="0099780B" w:rsidRPr="0099780B" w:rsidRDefault="00A60271" w:rsidP="0099780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Centrale Sans Light" w:hAnsi="Centrale Sans Light" w:cs="Arial"/>
          <w:b/>
          <w:bCs/>
          <w:sz w:val="18"/>
          <w:szCs w:val="18"/>
        </w:rPr>
      </w:pPr>
      <w:r>
        <w:rPr>
          <w:rFonts w:ascii="Centrale Sans Light" w:hAnsi="Centrale Sans Light" w:cs="Tahoma"/>
          <w:bCs/>
          <w:sz w:val="18"/>
          <w:szCs w:val="18"/>
        </w:rPr>
        <w:t>W</w:t>
      </w:r>
      <w:r w:rsidR="0099780B" w:rsidRPr="0099780B">
        <w:rPr>
          <w:rFonts w:ascii="Centrale Sans Light" w:hAnsi="Centrale Sans Light" w:cs="Tahoma"/>
          <w:bCs/>
          <w:sz w:val="18"/>
          <w:szCs w:val="18"/>
        </w:rPr>
        <w:t xml:space="preserve">ymiary maksymalne [mm]: </w:t>
      </w:r>
    </w:p>
    <w:p w14:paraId="7182C420" w14:textId="3296D6F8" w:rsidR="0099780B" w:rsidRDefault="0099780B" w:rsidP="009978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było:</w:t>
      </w:r>
      <w:r w:rsidRPr="0099780B">
        <w:rPr>
          <w:rFonts w:ascii="Centrale Sans Light" w:hAnsi="Centrale Sans Light" w:cs="Tahoma"/>
          <w:bCs/>
          <w:sz w:val="18"/>
          <w:szCs w:val="18"/>
        </w:rPr>
        <w:t xml:space="preserve"> </w:t>
      </w:r>
      <w:r>
        <w:rPr>
          <w:rFonts w:ascii="Centrale Sans Light" w:hAnsi="Centrale Sans Light" w:cs="Tahoma"/>
          <w:bCs/>
          <w:sz w:val="18"/>
          <w:szCs w:val="18"/>
        </w:rPr>
        <w:tab/>
      </w:r>
      <w:r w:rsidRPr="0099780B">
        <w:rPr>
          <w:rFonts w:ascii="Centrale Sans Light" w:hAnsi="Centrale Sans Light" w:cs="Tahoma"/>
          <w:bCs/>
          <w:sz w:val="18"/>
          <w:szCs w:val="18"/>
        </w:rPr>
        <w:t>1050x3</w:t>
      </w:r>
      <w:r>
        <w:rPr>
          <w:rFonts w:ascii="Centrale Sans Light" w:hAnsi="Centrale Sans Light" w:cs="Tahoma"/>
          <w:bCs/>
          <w:sz w:val="18"/>
          <w:szCs w:val="18"/>
        </w:rPr>
        <w:t>7</w:t>
      </w:r>
      <w:r w:rsidRPr="0099780B">
        <w:rPr>
          <w:rFonts w:ascii="Centrale Sans Light" w:hAnsi="Centrale Sans Light" w:cs="Tahoma"/>
          <w:bCs/>
          <w:sz w:val="18"/>
          <w:szCs w:val="18"/>
        </w:rPr>
        <w:t>0x</w:t>
      </w:r>
      <w:r>
        <w:rPr>
          <w:rFonts w:ascii="Centrale Sans Light" w:hAnsi="Centrale Sans Light" w:cs="Tahoma"/>
          <w:bCs/>
          <w:sz w:val="18"/>
          <w:szCs w:val="18"/>
        </w:rPr>
        <w:t>981</w:t>
      </w:r>
    </w:p>
    <w:p w14:paraId="40AAFD35" w14:textId="138B70A3" w:rsidR="0099780B" w:rsidRDefault="0099780B" w:rsidP="009978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jest: </w:t>
      </w:r>
      <w:r>
        <w:rPr>
          <w:rFonts w:ascii="Centrale Sans Light" w:hAnsi="Centrale Sans Light" w:cs="Arial"/>
          <w:sz w:val="18"/>
          <w:szCs w:val="18"/>
        </w:rPr>
        <w:tab/>
      </w:r>
      <w:r w:rsidRPr="0099780B">
        <w:rPr>
          <w:rFonts w:ascii="Centrale Sans Light" w:hAnsi="Centrale Sans Light" w:cs="Tahoma"/>
          <w:bCs/>
          <w:sz w:val="18"/>
          <w:szCs w:val="18"/>
        </w:rPr>
        <w:t>1400x</w:t>
      </w:r>
      <w:r w:rsidR="00A60271">
        <w:rPr>
          <w:rFonts w:ascii="Centrale Sans Light" w:hAnsi="Centrale Sans Light" w:cs="Tahoma"/>
          <w:bCs/>
          <w:sz w:val="18"/>
          <w:szCs w:val="18"/>
        </w:rPr>
        <w:t>400</w:t>
      </w:r>
      <w:r w:rsidRPr="0099780B">
        <w:rPr>
          <w:rFonts w:ascii="Centrale Sans Light" w:hAnsi="Centrale Sans Light" w:cs="Tahoma"/>
          <w:bCs/>
          <w:sz w:val="18"/>
          <w:szCs w:val="18"/>
        </w:rPr>
        <w:t>x</w:t>
      </w:r>
      <w:r w:rsidR="00A60271">
        <w:rPr>
          <w:rFonts w:ascii="Centrale Sans Light" w:hAnsi="Centrale Sans Light" w:cs="Tahoma"/>
          <w:bCs/>
          <w:sz w:val="18"/>
          <w:szCs w:val="18"/>
        </w:rPr>
        <w:t>1100</w:t>
      </w:r>
    </w:p>
    <w:p w14:paraId="120AE14C" w14:textId="1163950B" w:rsidR="00A60271" w:rsidRPr="00A60271" w:rsidRDefault="00A60271" w:rsidP="00A60271">
      <w:pPr>
        <w:spacing w:line="360" w:lineRule="auto"/>
        <w:ind w:left="1068"/>
        <w:jc w:val="both"/>
        <w:rPr>
          <w:rFonts w:ascii="Centrale Sans Light" w:hAnsi="Centrale Sans Light" w:cs="Arial"/>
          <w:sz w:val="18"/>
          <w:szCs w:val="18"/>
        </w:rPr>
      </w:pPr>
      <w:r w:rsidRPr="00A60271">
        <w:rPr>
          <w:rFonts w:ascii="Centrale Sans Light" w:hAnsi="Centrale Sans Light" w:cs="Arial"/>
          <w:b/>
          <w:bCs/>
          <w:color w:val="0070C0"/>
          <w:sz w:val="18"/>
          <w:szCs w:val="18"/>
        </w:rPr>
        <w:t>c)</w:t>
      </w:r>
      <w:r w:rsidRPr="00A60271">
        <w:rPr>
          <w:rFonts w:ascii="Centrale Sans Light" w:hAnsi="Centrale Sans Light" w:cs="Arial"/>
          <w:sz w:val="18"/>
          <w:szCs w:val="18"/>
        </w:rPr>
        <w:t xml:space="preserve"> </w:t>
      </w:r>
      <w:r>
        <w:rPr>
          <w:rFonts w:ascii="Centrale Sans Light" w:hAnsi="Centrale Sans Light" w:cs="Arial"/>
          <w:sz w:val="18"/>
          <w:szCs w:val="18"/>
        </w:rPr>
        <w:t xml:space="preserve">  </w:t>
      </w:r>
      <w:r w:rsidRPr="00A60271">
        <w:rPr>
          <w:rFonts w:ascii="Centrale Sans Light" w:hAnsi="Centrale Sans Light" w:cs="Arial"/>
          <w:sz w:val="18"/>
          <w:szCs w:val="18"/>
        </w:rPr>
        <w:t>Usunięto pozycję pn. „Maksymalny prąd MCA: 1</w:t>
      </w:r>
      <w:r>
        <w:rPr>
          <w:rFonts w:ascii="Centrale Sans Light" w:hAnsi="Centrale Sans Light" w:cs="Arial"/>
          <w:sz w:val="18"/>
          <w:szCs w:val="18"/>
        </w:rPr>
        <w:t>3</w:t>
      </w:r>
      <w:r w:rsidRPr="00A60271">
        <w:rPr>
          <w:rFonts w:ascii="Centrale Sans Light" w:hAnsi="Centrale Sans Light" w:cs="Arial"/>
          <w:sz w:val="18"/>
          <w:szCs w:val="18"/>
        </w:rPr>
        <w:t>,0 A”</w:t>
      </w:r>
    </w:p>
    <w:p w14:paraId="2AB4027F" w14:textId="56D09B60" w:rsidR="0099780B" w:rsidRDefault="0099780B" w:rsidP="0099780B">
      <w:pPr>
        <w:pStyle w:val="Akapitzlist"/>
        <w:spacing w:line="360" w:lineRule="auto"/>
        <w:ind w:left="1428"/>
        <w:jc w:val="both"/>
        <w:rPr>
          <w:rFonts w:ascii="Centrale Sans Light" w:hAnsi="Centrale Sans Light" w:cs="Arial"/>
          <w:sz w:val="18"/>
          <w:szCs w:val="18"/>
        </w:rPr>
      </w:pPr>
    </w:p>
    <w:p w14:paraId="70575CD3" w14:textId="380869C1" w:rsidR="00C71B12" w:rsidRPr="0099780B" w:rsidRDefault="00C71B12" w:rsidP="0099780B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99780B">
        <w:rPr>
          <w:rFonts w:ascii="Centrale Sans Light" w:hAnsi="Centrale Sans Light" w:cs="Arial"/>
          <w:color w:val="0070C0"/>
          <w:sz w:val="18"/>
          <w:szCs w:val="18"/>
        </w:rPr>
        <w:t>VRF4</w:t>
      </w:r>
      <w:r w:rsidRPr="0099780B">
        <w:rPr>
          <w:rFonts w:ascii="Centrale Sans Light" w:hAnsi="Centrale Sans Light" w:cs="Arial"/>
          <w:sz w:val="18"/>
          <w:szCs w:val="18"/>
        </w:rPr>
        <w:t xml:space="preserve">: </w:t>
      </w:r>
      <w:r w:rsidRPr="0099780B">
        <w:rPr>
          <w:rFonts w:ascii="Centrale Sans Light" w:hAnsi="Centrale Sans Light" w:cs="Arial"/>
          <w:sz w:val="18"/>
          <w:szCs w:val="18"/>
        </w:rPr>
        <w:t>Maksymalna waga:</w:t>
      </w:r>
    </w:p>
    <w:p w14:paraId="5C16CF8B" w14:textId="77777777" w:rsidR="0099780B" w:rsidRDefault="0099780B" w:rsidP="0099780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C71B12">
        <w:rPr>
          <w:rFonts w:ascii="Centrale Sans Light" w:hAnsi="Centrale Sans Light" w:cs="Arial"/>
          <w:sz w:val="18"/>
          <w:szCs w:val="18"/>
        </w:rPr>
        <w:t>Maksymalna waga</w:t>
      </w:r>
      <w:r>
        <w:rPr>
          <w:rFonts w:ascii="Centrale Sans Light" w:hAnsi="Centrale Sans Light" w:cs="Arial"/>
          <w:sz w:val="18"/>
          <w:szCs w:val="18"/>
        </w:rPr>
        <w:t>:</w:t>
      </w:r>
    </w:p>
    <w:p w14:paraId="7224DD5C" w14:textId="77777777" w:rsidR="0099780B" w:rsidRPr="0099780B" w:rsidRDefault="0099780B" w:rsidP="009978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99780B">
        <w:rPr>
          <w:rFonts w:ascii="Centrale Sans Light" w:hAnsi="Centrale Sans Light" w:cs="Arial"/>
          <w:sz w:val="18"/>
          <w:szCs w:val="18"/>
        </w:rPr>
        <w:t>było:</w:t>
      </w:r>
      <w:r w:rsidRPr="0099780B">
        <w:rPr>
          <w:rFonts w:ascii="Centrale Sans Light" w:hAnsi="Centrale Sans Light" w:cs="Arial"/>
          <w:sz w:val="18"/>
          <w:szCs w:val="18"/>
        </w:rPr>
        <w:tab/>
        <w:t xml:space="preserve">94 kg </w:t>
      </w:r>
    </w:p>
    <w:p w14:paraId="0B4D18C6" w14:textId="77777777" w:rsidR="0099780B" w:rsidRPr="0099780B" w:rsidRDefault="0099780B" w:rsidP="0099780B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 w:rsidRPr="0099780B">
        <w:rPr>
          <w:rFonts w:ascii="Centrale Sans Light" w:hAnsi="Centrale Sans Light" w:cs="Arial"/>
          <w:sz w:val="18"/>
          <w:szCs w:val="18"/>
        </w:rPr>
        <w:t xml:space="preserve">jest: </w:t>
      </w:r>
      <w:r w:rsidRPr="0099780B">
        <w:rPr>
          <w:rFonts w:ascii="Centrale Sans Light" w:hAnsi="Centrale Sans Light" w:cs="Arial"/>
          <w:sz w:val="18"/>
          <w:szCs w:val="18"/>
        </w:rPr>
        <w:tab/>
        <w:t>110 kg</w:t>
      </w:r>
    </w:p>
    <w:p w14:paraId="27BC0B45" w14:textId="77777777" w:rsidR="0099780B" w:rsidRPr="0099780B" w:rsidRDefault="0099780B" w:rsidP="0099780B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Centrale Sans Light" w:hAnsi="Centrale Sans Light" w:cs="Arial"/>
          <w:b/>
          <w:bCs/>
          <w:sz w:val="18"/>
          <w:szCs w:val="18"/>
        </w:rPr>
      </w:pPr>
      <w:r w:rsidRPr="0099780B">
        <w:rPr>
          <w:rFonts w:ascii="Centrale Sans Light" w:hAnsi="Centrale Sans Light" w:cs="Tahoma"/>
          <w:bCs/>
          <w:sz w:val="18"/>
          <w:szCs w:val="18"/>
        </w:rPr>
        <w:t xml:space="preserve">wymiary maksymalne [mm]: </w:t>
      </w:r>
    </w:p>
    <w:p w14:paraId="74091767" w14:textId="77777777" w:rsidR="0099780B" w:rsidRDefault="0099780B" w:rsidP="009978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>było:</w:t>
      </w:r>
      <w:r w:rsidRPr="0099780B">
        <w:rPr>
          <w:rFonts w:ascii="Centrale Sans Light" w:hAnsi="Centrale Sans Light" w:cs="Tahoma"/>
          <w:bCs/>
          <w:sz w:val="18"/>
          <w:szCs w:val="18"/>
        </w:rPr>
        <w:t xml:space="preserve"> </w:t>
      </w:r>
      <w:r>
        <w:rPr>
          <w:rFonts w:ascii="Centrale Sans Light" w:hAnsi="Centrale Sans Light" w:cs="Tahoma"/>
          <w:bCs/>
          <w:sz w:val="18"/>
          <w:szCs w:val="18"/>
        </w:rPr>
        <w:tab/>
      </w:r>
      <w:r w:rsidRPr="0099780B">
        <w:rPr>
          <w:rFonts w:ascii="Centrale Sans Light" w:hAnsi="Centrale Sans Light" w:cs="Tahoma"/>
          <w:bCs/>
          <w:sz w:val="18"/>
          <w:szCs w:val="18"/>
        </w:rPr>
        <w:t>1050x3</w:t>
      </w:r>
      <w:r>
        <w:rPr>
          <w:rFonts w:ascii="Centrale Sans Light" w:hAnsi="Centrale Sans Light" w:cs="Tahoma"/>
          <w:bCs/>
          <w:sz w:val="18"/>
          <w:szCs w:val="18"/>
        </w:rPr>
        <w:t>7</w:t>
      </w:r>
      <w:r w:rsidRPr="0099780B">
        <w:rPr>
          <w:rFonts w:ascii="Centrale Sans Light" w:hAnsi="Centrale Sans Light" w:cs="Tahoma"/>
          <w:bCs/>
          <w:sz w:val="18"/>
          <w:szCs w:val="18"/>
        </w:rPr>
        <w:t>0x</w:t>
      </w:r>
      <w:r>
        <w:rPr>
          <w:rFonts w:ascii="Centrale Sans Light" w:hAnsi="Centrale Sans Light" w:cs="Tahoma"/>
          <w:bCs/>
          <w:sz w:val="18"/>
          <w:szCs w:val="18"/>
        </w:rPr>
        <w:t>981</w:t>
      </w:r>
    </w:p>
    <w:p w14:paraId="1BD3B33F" w14:textId="3907B69E" w:rsidR="0099780B" w:rsidRDefault="0099780B" w:rsidP="0099780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sz w:val="18"/>
          <w:szCs w:val="18"/>
        </w:rPr>
        <w:t xml:space="preserve">jest: </w:t>
      </w:r>
      <w:r>
        <w:rPr>
          <w:rFonts w:ascii="Centrale Sans Light" w:hAnsi="Centrale Sans Light" w:cs="Arial"/>
          <w:sz w:val="18"/>
          <w:szCs w:val="18"/>
        </w:rPr>
        <w:tab/>
      </w:r>
      <w:r w:rsidRPr="0099780B">
        <w:rPr>
          <w:rFonts w:ascii="Centrale Sans Light" w:hAnsi="Centrale Sans Light" w:cs="Tahoma"/>
          <w:bCs/>
          <w:sz w:val="18"/>
          <w:szCs w:val="18"/>
        </w:rPr>
        <w:t>1400x</w:t>
      </w:r>
      <w:r w:rsidR="00A60271">
        <w:rPr>
          <w:rFonts w:ascii="Centrale Sans Light" w:hAnsi="Centrale Sans Light" w:cs="Tahoma"/>
          <w:bCs/>
          <w:sz w:val="18"/>
          <w:szCs w:val="18"/>
        </w:rPr>
        <w:t>400</w:t>
      </w:r>
      <w:r w:rsidRPr="0099780B">
        <w:rPr>
          <w:rFonts w:ascii="Centrale Sans Light" w:hAnsi="Centrale Sans Light" w:cs="Tahoma"/>
          <w:bCs/>
          <w:sz w:val="18"/>
          <w:szCs w:val="18"/>
        </w:rPr>
        <w:t>x</w:t>
      </w:r>
      <w:r>
        <w:rPr>
          <w:rFonts w:ascii="Centrale Sans Light" w:hAnsi="Centrale Sans Light" w:cs="Tahoma"/>
          <w:bCs/>
          <w:sz w:val="18"/>
          <w:szCs w:val="18"/>
        </w:rPr>
        <w:t>1</w:t>
      </w:r>
      <w:r w:rsidR="00A60271">
        <w:rPr>
          <w:rFonts w:ascii="Centrale Sans Light" w:hAnsi="Centrale Sans Light" w:cs="Tahoma"/>
          <w:bCs/>
          <w:sz w:val="18"/>
          <w:szCs w:val="18"/>
        </w:rPr>
        <w:t>100</w:t>
      </w:r>
    </w:p>
    <w:p w14:paraId="1DC2EC66" w14:textId="69DE6D0E" w:rsidR="00A60271" w:rsidRPr="00A60271" w:rsidRDefault="00A60271" w:rsidP="00A60271">
      <w:pPr>
        <w:spacing w:line="360" w:lineRule="auto"/>
        <w:ind w:left="12" w:firstLine="708"/>
        <w:jc w:val="both"/>
        <w:rPr>
          <w:rFonts w:ascii="Centrale Sans Light" w:hAnsi="Centrale Sans Light" w:cs="Arial"/>
          <w:sz w:val="18"/>
          <w:szCs w:val="18"/>
        </w:rPr>
      </w:pPr>
      <w:r>
        <w:rPr>
          <w:rFonts w:ascii="Centrale Sans Light" w:hAnsi="Centrale Sans Light" w:cs="Arial"/>
          <w:b/>
          <w:bCs/>
          <w:color w:val="0070C0"/>
          <w:sz w:val="18"/>
          <w:szCs w:val="18"/>
        </w:rPr>
        <w:t xml:space="preserve">       </w:t>
      </w:r>
      <w:r w:rsidRPr="00A60271">
        <w:rPr>
          <w:rFonts w:ascii="Centrale Sans Light" w:hAnsi="Centrale Sans Light" w:cs="Arial"/>
          <w:b/>
          <w:bCs/>
          <w:color w:val="0070C0"/>
          <w:sz w:val="18"/>
          <w:szCs w:val="18"/>
        </w:rPr>
        <w:t>c)</w:t>
      </w:r>
      <w:r w:rsidRPr="00A60271">
        <w:rPr>
          <w:rFonts w:ascii="Centrale Sans Light" w:hAnsi="Centrale Sans Light" w:cs="Arial"/>
          <w:sz w:val="18"/>
          <w:szCs w:val="18"/>
        </w:rPr>
        <w:t xml:space="preserve"> </w:t>
      </w:r>
      <w:r>
        <w:rPr>
          <w:rFonts w:ascii="Centrale Sans Light" w:hAnsi="Centrale Sans Light" w:cs="Arial"/>
          <w:sz w:val="18"/>
          <w:szCs w:val="18"/>
        </w:rPr>
        <w:t xml:space="preserve">  </w:t>
      </w:r>
      <w:r w:rsidRPr="00A60271">
        <w:rPr>
          <w:rFonts w:ascii="Centrale Sans Light" w:hAnsi="Centrale Sans Light" w:cs="Arial"/>
          <w:sz w:val="18"/>
          <w:szCs w:val="18"/>
        </w:rPr>
        <w:t>Usunięto pozycję pn. „Maksymalny prąd MCA: 1</w:t>
      </w:r>
      <w:r>
        <w:rPr>
          <w:rFonts w:ascii="Centrale Sans Light" w:hAnsi="Centrale Sans Light" w:cs="Arial"/>
          <w:sz w:val="18"/>
          <w:szCs w:val="18"/>
        </w:rPr>
        <w:t>3</w:t>
      </w:r>
      <w:r w:rsidRPr="00A60271">
        <w:rPr>
          <w:rFonts w:ascii="Centrale Sans Light" w:hAnsi="Centrale Sans Light" w:cs="Arial"/>
          <w:sz w:val="18"/>
          <w:szCs w:val="18"/>
        </w:rPr>
        <w:t>,0 A”</w:t>
      </w:r>
    </w:p>
    <w:p w14:paraId="04403D29" w14:textId="77777777" w:rsidR="00856E4F" w:rsidRDefault="00856E4F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C46B872" w14:textId="358EF113" w:rsidR="00766CA2" w:rsidRDefault="00766CA2" w:rsidP="00D75DBA">
      <w:pPr>
        <w:spacing w:line="360" w:lineRule="auto"/>
        <w:ind w:firstLine="360"/>
        <w:jc w:val="both"/>
        <w:rPr>
          <w:rFonts w:ascii="Centrale Sans Light" w:eastAsia="Calibri" w:hAnsi="Centrale Sans Light" w:cs="Arial"/>
          <w:sz w:val="18"/>
          <w:szCs w:val="18"/>
        </w:rPr>
      </w:pPr>
      <w:r w:rsidRPr="00766CA2">
        <w:rPr>
          <w:rFonts w:ascii="Centrale Sans Light" w:eastAsia="Calibri" w:hAnsi="Centrale Sans Light" w:cs="Arial"/>
          <w:sz w:val="18"/>
          <w:szCs w:val="18"/>
        </w:rPr>
        <w:t xml:space="preserve">Mając na uwadze treść udzielonych wyjaśnień, oraz potrzebę usunięcia rozbieżności pomiędzy ich treścią a treścią dokumentu zamówienia, </w:t>
      </w:r>
      <w:r w:rsidR="008C05F5">
        <w:rPr>
          <w:rFonts w:ascii="Centrale Sans Light" w:eastAsia="Calibri" w:hAnsi="Centrale Sans Light" w:cs="Arial"/>
          <w:sz w:val="18"/>
          <w:szCs w:val="18"/>
        </w:rPr>
        <w:t>Z</w:t>
      </w:r>
      <w:r w:rsidRPr="00766CA2">
        <w:rPr>
          <w:rFonts w:ascii="Centrale Sans Light" w:eastAsia="Calibri" w:hAnsi="Centrale Sans Light" w:cs="Arial"/>
          <w:sz w:val="18"/>
          <w:szCs w:val="18"/>
        </w:rPr>
        <w:t xml:space="preserve">amawiający, działając na podstawie art. 286 ust. 1 ustawy </w:t>
      </w:r>
      <w:proofErr w:type="spellStart"/>
      <w:r w:rsidRPr="00766CA2">
        <w:rPr>
          <w:rFonts w:ascii="Centrale Sans Light" w:eastAsia="Calibri" w:hAnsi="Centrale Sans Light" w:cs="Arial"/>
          <w:sz w:val="18"/>
          <w:szCs w:val="18"/>
        </w:rPr>
        <w:t>Pzp</w:t>
      </w:r>
      <w:proofErr w:type="spellEnd"/>
      <w:r w:rsidRPr="00766CA2">
        <w:rPr>
          <w:rFonts w:ascii="Centrale Sans Light" w:eastAsia="Calibri" w:hAnsi="Centrale Sans Light" w:cs="Arial"/>
          <w:sz w:val="18"/>
          <w:szCs w:val="18"/>
        </w:rPr>
        <w:t xml:space="preserve">, wprowadza </w:t>
      </w:r>
      <w:r w:rsidRPr="00570EF7">
        <w:rPr>
          <w:rFonts w:ascii="Centrale Sans Light" w:eastAsia="Calibri" w:hAnsi="Centrale Sans Light" w:cs="Arial"/>
          <w:b/>
          <w:bCs/>
          <w:sz w:val="18"/>
          <w:szCs w:val="18"/>
        </w:rPr>
        <w:t>zmiany do Specyfikacji warunków zamówienia</w:t>
      </w:r>
      <w:r w:rsidR="00D835D0">
        <w:rPr>
          <w:rFonts w:ascii="Centrale Sans Light" w:eastAsia="Calibri" w:hAnsi="Centrale Sans Light" w:cs="Arial"/>
          <w:sz w:val="18"/>
          <w:szCs w:val="18"/>
        </w:rPr>
        <w:t xml:space="preserve">, tj. </w:t>
      </w:r>
      <w:r w:rsidR="00D835D0">
        <w:rPr>
          <w:rFonts w:ascii="Centrale Sans Light" w:hAnsi="Centrale Sans Light" w:cs="Arial"/>
          <w:sz w:val="18"/>
          <w:szCs w:val="18"/>
        </w:rPr>
        <w:t>zmodyfikowan</w:t>
      </w:r>
      <w:r w:rsidR="003C1A7F">
        <w:rPr>
          <w:rFonts w:ascii="Centrale Sans Light" w:hAnsi="Centrale Sans Light" w:cs="Arial"/>
          <w:sz w:val="18"/>
          <w:szCs w:val="18"/>
        </w:rPr>
        <w:t>y</w:t>
      </w:r>
      <w:r w:rsidR="00D835D0">
        <w:rPr>
          <w:rFonts w:ascii="Centrale Sans Light" w:hAnsi="Centrale Sans Light" w:cs="Arial"/>
          <w:sz w:val="18"/>
          <w:szCs w:val="18"/>
        </w:rPr>
        <w:t xml:space="preserve"> </w:t>
      </w:r>
      <w:r w:rsidR="00D835D0">
        <w:rPr>
          <w:rFonts w:ascii="Centrale Sans Light" w:hAnsi="Centrale Sans Light" w:cs="Arial"/>
          <w:sz w:val="18"/>
          <w:szCs w:val="18"/>
        </w:rPr>
        <w:t xml:space="preserve">został </w:t>
      </w:r>
      <w:r w:rsidR="00D835D0">
        <w:rPr>
          <w:rFonts w:ascii="Centrale Sans Light" w:hAnsi="Centrale Sans Light" w:cs="Arial"/>
          <w:sz w:val="18"/>
          <w:szCs w:val="18"/>
        </w:rPr>
        <w:t xml:space="preserve">formularz parametrów </w:t>
      </w:r>
      <w:proofErr w:type="spellStart"/>
      <w:r w:rsidR="00D835D0">
        <w:rPr>
          <w:rFonts w:ascii="Centrale Sans Light" w:hAnsi="Centrale Sans Light" w:cs="Arial"/>
          <w:sz w:val="18"/>
          <w:szCs w:val="18"/>
        </w:rPr>
        <w:t>techniczno</w:t>
      </w:r>
      <w:proofErr w:type="spellEnd"/>
      <w:r w:rsidR="00D835D0">
        <w:rPr>
          <w:rFonts w:ascii="Centrale Sans Light" w:hAnsi="Centrale Sans Light" w:cs="Arial"/>
          <w:sz w:val="18"/>
          <w:szCs w:val="18"/>
        </w:rPr>
        <w:t xml:space="preserve"> – użytkowych (załącznik nr 14a dla części nr 1), któr</w:t>
      </w:r>
      <w:r w:rsidR="003C1A7F">
        <w:rPr>
          <w:rFonts w:ascii="Centrale Sans Light" w:hAnsi="Centrale Sans Light" w:cs="Arial"/>
          <w:sz w:val="18"/>
          <w:szCs w:val="18"/>
        </w:rPr>
        <w:t>y</w:t>
      </w:r>
      <w:r w:rsidR="00D835D0">
        <w:rPr>
          <w:rFonts w:ascii="Centrale Sans Light" w:hAnsi="Centrale Sans Light" w:cs="Arial"/>
          <w:sz w:val="18"/>
          <w:szCs w:val="18"/>
        </w:rPr>
        <w:t xml:space="preserve"> Wykonawc</w:t>
      </w:r>
      <w:r w:rsidR="003C1A7F">
        <w:rPr>
          <w:rFonts w:ascii="Centrale Sans Light" w:hAnsi="Centrale Sans Light" w:cs="Arial"/>
          <w:sz w:val="18"/>
          <w:szCs w:val="18"/>
        </w:rPr>
        <w:t>a</w:t>
      </w:r>
      <w:r w:rsidR="00D835D0">
        <w:rPr>
          <w:rFonts w:ascii="Centrale Sans Light" w:hAnsi="Centrale Sans Light" w:cs="Arial"/>
          <w:sz w:val="18"/>
          <w:szCs w:val="18"/>
        </w:rPr>
        <w:t xml:space="preserve"> zobowiązan</w:t>
      </w:r>
      <w:r w:rsidR="003C1A7F">
        <w:rPr>
          <w:rFonts w:ascii="Centrale Sans Light" w:hAnsi="Centrale Sans Light" w:cs="Arial"/>
          <w:sz w:val="18"/>
          <w:szCs w:val="18"/>
        </w:rPr>
        <w:t xml:space="preserve">y jest </w:t>
      </w:r>
      <w:r w:rsidR="00D835D0">
        <w:rPr>
          <w:rFonts w:ascii="Centrale Sans Light" w:hAnsi="Centrale Sans Light" w:cs="Arial"/>
          <w:sz w:val="18"/>
          <w:szCs w:val="18"/>
        </w:rPr>
        <w:t xml:space="preserve">załączyć do oferty. </w:t>
      </w:r>
    </w:p>
    <w:p w14:paraId="4AAF96A2" w14:textId="77777777" w:rsidR="00570EF7" w:rsidRPr="00766CA2" w:rsidRDefault="00570EF7" w:rsidP="00D75DBA">
      <w:pPr>
        <w:spacing w:line="360" w:lineRule="auto"/>
        <w:ind w:firstLine="360"/>
        <w:jc w:val="both"/>
        <w:rPr>
          <w:rFonts w:ascii="Centrale Sans Light" w:eastAsia="Calibri" w:hAnsi="Centrale Sans Light" w:cs="Arial"/>
          <w:sz w:val="18"/>
          <w:szCs w:val="18"/>
        </w:rPr>
      </w:pPr>
    </w:p>
    <w:p w14:paraId="3B17F40D" w14:textId="77777777" w:rsidR="00510594" w:rsidRDefault="00510594" w:rsidP="00510594">
      <w:pPr>
        <w:spacing w:line="360" w:lineRule="auto"/>
        <w:jc w:val="both"/>
        <w:rPr>
          <w:rFonts w:ascii="Centrale Sans Light" w:eastAsia="Calibri" w:hAnsi="Centrale Sans Light" w:cs="Arial"/>
          <w:b/>
          <w:sz w:val="18"/>
          <w:szCs w:val="18"/>
        </w:rPr>
      </w:pPr>
      <w:r w:rsidRPr="00766CA2">
        <w:rPr>
          <w:rFonts w:ascii="Centrale Sans Light" w:eastAsia="Calibri" w:hAnsi="Centrale Sans Light" w:cs="Arial"/>
          <w:b/>
          <w:sz w:val="18"/>
          <w:szCs w:val="18"/>
        </w:rPr>
        <w:t>Zamawiający informuje</w:t>
      </w:r>
      <w:r>
        <w:rPr>
          <w:rFonts w:ascii="Centrale Sans Light" w:eastAsia="Calibri" w:hAnsi="Centrale Sans Light" w:cs="Arial"/>
          <w:b/>
          <w:sz w:val="18"/>
          <w:szCs w:val="18"/>
        </w:rPr>
        <w:t xml:space="preserve"> ponadto</w:t>
      </w:r>
      <w:r w:rsidRPr="00766CA2">
        <w:rPr>
          <w:rFonts w:ascii="Centrale Sans Light" w:eastAsia="Calibri" w:hAnsi="Centrale Sans Light" w:cs="Arial"/>
          <w:b/>
          <w:sz w:val="18"/>
          <w:szCs w:val="18"/>
        </w:rPr>
        <w:t>, że zmianie ulega termin składania ofert</w:t>
      </w:r>
      <w:r>
        <w:rPr>
          <w:rFonts w:ascii="Centrale Sans Light" w:eastAsia="Calibri" w:hAnsi="Centrale Sans Light" w:cs="Arial"/>
          <w:b/>
          <w:sz w:val="18"/>
          <w:szCs w:val="18"/>
        </w:rPr>
        <w:t>:</w:t>
      </w:r>
    </w:p>
    <w:p w14:paraId="20FA5C68" w14:textId="6728FF61" w:rsidR="00510594" w:rsidRPr="00570EF7" w:rsidRDefault="00510594" w:rsidP="005105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entrale Sans Light" w:eastAsia="Calibri" w:hAnsi="Centrale Sans Light" w:cs="Arial"/>
          <w:bCs/>
          <w:sz w:val="18"/>
          <w:szCs w:val="18"/>
        </w:rPr>
      </w:pPr>
      <w:r w:rsidRPr="00570EF7">
        <w:rPr>
          <w:rFonts w:ascii="Centrale Sans Light" w:eastAsia="Calibri" w:hAnsi="Centrale Sans Light" w:cs="Arial"/>
          <w:bCs/>
          <w:sz w:val="18"/>
          <w:szCs w:val="18"/>
        </w:rPr>
        <w:t>było:</w:t>
      </w:r>
      <w:r w:rsidRPr="00570EF7">
        <w:rPr>
          <w:rFonts w:ascii="Centrale Sans Light" w:eastAsia="Calibri" w:hAnsi="Centrale Sans Light" w:cs="Arial"/>
          <w:bCs/>
          <w:sz w:val="18"/>
          <w:szCs w:val="18"/>
        </w:rPr>
        <w:tab/>
        <w:t>do dnia</w:t>
      </w:r>
      <w:r w:rsidRPr="00510594">
        <w:rPr>
          <w:rFonts w:ascii="Centrale Sans Light" w:eastAsia="Calibri" w:hAnsi="Centrale Sans Light" w:cs="Arial"/>
          <w:bCs/>
          <w:sz w:val="18"/>
          <w:szCs w:val="18"/>
        </w:rPr>
        <w:t xml:space="preserve"> 4 maja </w:t>
      </w:r>
      <w:r w:rsidRPr="00570EF7">
        <w:rPr>
          <w:rFonts w:ascii="Centrale Sans Light" w:eastAsia="Calibri" w:hAnsi="Centrale Sans Light" w:cs="Arial"/>
          <w:bCs/>
          <w:sz w:val="18"/>
          <w:szCs w:val="18"/>
        </w:rPr>
        <w:t>2021 r.</w:t>
      </w:r>
    </w:p>
    <w:p w14:paraId="3FB7D8C6" w14:textId="3B8754FB" w:rsidR="00510594" w:rsidRPr="00570EF7" w:rsidRDefault="00510594" w:rsidP="00510594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Centrale Sans Light" w:eastAsia="Calibri" w:hAnsi="Centrale Sans Light" w:cs="Arial"/>
          <w:bCs/>
          <w:sz w:val="18"/>
          <w:szCs w:val="18"/>
        </w:rPr>
      </w:pPr>
      <w:r w:rsidRPr="00570EF7">
        <w:rPr>
          <w:rFonts w:ascii="Centrale Sans Light" w:eastAsia="Calibri" w:hAnsi="Centrale Sans Light" w:cs="Arial"/>
          <w:bCs/>
          <w:sz w:val="18"/>
          <w:szCs w:val="18"/>
        </w:rPr>
        <w:t xml:space="preserve">jest: </w:t>
      </w:r>
      <w:r w:rsidRPr="00570EF7">
        <w:rPr>
          <w:rFonts w:ascii="Centrale Sans Light" w:eastAsia="Calibri" w:hAnsi="Centrale Sans Light" w:cs="Arial"/>
          <w:bCs/>
          <w:sz w:val="18"/>
          <w:szCs w:val="18"/>
        </w:rPr>
        <w:tab/>
      </w:r>
      <w:r w:rsidRPr="00570EF7">
        <w:rPr>
          <w:rFonts w:ascii="Centrale Sans Light" w:eastAsia="Calibri" w:hAnsi="Centrale Sans Light" w:cs="Arial"/>
          <w:bCs/>
          <w:color w:val="FF0000"/>
          <w:sz w:val="18"/>
          <w:szCs w:val="18"/>
        </w:rPr>
        <w:t xml:space="preserve">do dnia </w:t>
      </w:r>
      <w:r>
        <w:rPr>
          <w:rFonts w:ascii="Centrale Sans Light" w:eastAsia="Calibri" w:hAnsi="Centrale Sans Light" w:cs="Arial"/>
          <w:bCs/>
          <w:color w:val="FF0000"/>
          <w:sz w:val="18"/>
          <w:szCs w:val="18"/>
        </w:rPr>
        <w:t>5</w:t>
      </w:r>
      <w:r w:rsidRPr="00570EF7">
        <w:rPr>
          <w:rFonts w:ascii="Centrale Sans Light" w:eastAsia="Calibri" w:hAnsi="Centrale Sans Light" w:cs="Arial"/>
          <w:bCs/>
          <w:color w:val="FF0000"/>
          <w:sz w:val="18"/>
          <w:szCs w:val="18"/>
        </w:rPr>
        <w:t xml:space="preserve"> maja </w:t>
      </w:r>
      <w:r w:rsidRPr="00570EF7">
        <w:rPr>
          <w:rFonts w:ascii="Centrale Sans Light" w:eastAsia="Calibri" w:hAnsi="Centrale Sans Light" w:cs="Arial"/>
          <w:bCs/>
          <w:sz w:val="18"/>
          <w:szCs w:val="18"/>
        </w:rPr>
        <w:t>2021 r.</w:t>
      </w:r>
    </w:p>
    <w:p w14:paraId="0B03F95A" w14:textId="77777777" w:rsidR="00510594" w:rsidRPr="00570EF7" w:rsidRDefault="00510594" w:rsidP="00510594">
      <w:pPr>
        <w:pStyle w:val="Akapitzlist"/>
        <w:spacing w:line="360" w:lineRule="auto"/>
        <w:jc w:val="both"/>
        <w:rPr>
          <w:rFonts w:ascii="Centrale Sans Light" w:eastAsia="Calibri" w:hAnsi="Centrale Sans Light" w:cs="Arial"/>
          <w:b/>
          <w:sz w:val="18"/>
          <w:szCs w:val="18"/>
        </w:rPr>
      </w:pPr>
    </w:p>
    <w:p w14:paraId="3281A7DF" w14:textId="77777777" w:rsidR="00510594" w:rsidRPr="00570EF7" w:rsidRDefault="00510594" w:rsidP="00510594">
      <w:pPr>
        <w:spacing w:line="360" w:lineRule="auto"/>
        <w:jc w:val="both"/>
        <w:rPr>
          <w:rFonts w:ascii="Centrale Sans Light" w:eastAsia="Calibri" w:hAnsi="Centrale Sans Light" w:cs="Arial"/>
          <w:sz w:val="18"/>
          <w:szCs w:val="18"/>
        </w:rPr>
      </w:pPr>
      <w:r w:rsidRPr="00570EF7">
        <w:rPr>
          <w:rFonts w:ascii="Centrale Sans Light" w:eastAsia="Calibri" w:hAnsi="Centrale Sans Light" w:cs="Arial"/>
          <w:sz w:val="18"/>
          <w:szCs w:val="18"/>
        </w:rPr>
        <w:t>W związku z powyższym zmianie uległa treść SWZ:</w:t>
      </w:r>
    </w:p>
    <w:p w14:paraId="3311D600" w14:textId="6717364F" w:rsidR="00510594" w:rsidRPr="00570EF7" w:rsidRDefault="00510594" w:rsidP="0051059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entrale Sans Light" w:hAnsi="Centrale Sans Light" w:cs="Tahoma"/>
          <w:b/>
          <w:color w:val="0070C0"/>
          <w:sz w:val="18"/>
          <w:szCs w:val="18"/>
        </w:rPr>
      </w:pPr>
      <w:r w:rsidRPr="00570EF7">
        <w:rPr>
          <w:rFonts w:ascii="Centrale Sans Light" w:eastAsia="Calibri" w:hAnsi="Centrale Sans Light" w:cs="Arial"/>
          <w:sz w:val="18"/>
          <w:szCs w:val="18"/>
        </w:rPr>
        <w:t xml:space="preserve">Dział XVIII ust. 1 SWZ otrzymuje brzmienie: </w:t>
      </w:r>
      <w:r w:rsidRPr="00570EF7">
        <w:rPr>
          <w:rFonts w:ascii="Centrale Sans Light" w:hAnsi="Centrale Sans Light" w:cs="Tahoma"/>
          <w:sz w:val="18"/>
          <w:szCs w:val="18"/>
        </w:rPr>
        <w:t xml:space="preserve">Ofertę wraz z wymaganymi dokumentami należy złożyć za pośrednictwem </w:t>
      </w:r>
      <w:hyperlink r:id="rId8" w:history="1">
        <w:r w:rsidRPr="00570EF7">
          <w:rPr>
            <w:rStyle w:val="Hipercze"/>
            <w:rFonts w:ascii="Centrale Sans Light" w:hAnsi="Centrale Sans Light" w:cs="Tahoma"/>
            <w:sz w:val="18"/>
            <w:szCs w:val="18"/>
          </w:rPr>
          <w:t>https://platformazakupowa.pl/wronki</w:t>
        </w:r>
      </w:hyperlink>
      <w:r w:rsidRPr="00570EF7">
        <w:rPr>
          <w:rFonts w:ascii="Centrale Sans Light" w:hAnsi="Centrale Sans Light" w:cs="Tahoma"/>
          <w:b/>
          <w:bCs/>
          <w:sz w:val="18"/>
          <w:szCs w:val="18"/>
        </w:rPr>
        <w:t xml:space="preserve">  </w:t>
      </w:r>
      <w:r w:rsidRPr="00570EF7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do dnia </w:t>
      </w:r>
      <w:r>
        <w:rPr>
          <w:rFonts w:ascii="Centrale Sans Light" w:hAnsi="Centrale Sans Light" w:cs="Tahoma"/>
          <w:b/>
          <w:bCs/>
          <w:color w:val="0070C0"/>
          <w:sz w:val="18"/>
          <w:szCs w:val="18"/>
        </w:rPr>
        <w:t>5</w:t>
      </w:r>
      <w:r w:rsidRPr="00570EF7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maja 2021</w:t>
      </w:r>
      <w:r w:rsidRPr="00570EF7">
        <w:rPr>
          <w:rFonts w:ascii="Centrale Sans Light" w:hAnsi="Centrale Sans Light" w:cs="Tahoma"/>
          <w:b/>
          <w:color w:val="0070C0"/>
          <w:sz w:val="18"/>
          <w:szCs w:val="18"/>
        </w:rPr>
        <w:t xml:space="preserve"> r. do godziny 08:00.</w:t>
      </w:r>
    </w:p>
    <w:p w14:paraId="4E4B9C7C" w14:textId="7F8C850C" w:rsidR="00510594" w:rsidRPr="00570EF7" w:rsidRDefault="00510594" w:rsidP="0051059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entrale Sans Light" w:hAnsi="Centrale Sans Light" w:cs="Tahoma"/>
          <w:b/>
          <w:color w:val="0070C0"/>
          <w:sz w:val="18"/>
          <w:szCs w:val="18"/>
        </w:rPr>
      </w:pPr>
      <w:r w:rsidRPr="00570EF7">
        <w:rPr>
          <w:rFonts w:ascii="Centrale Sans Light" w:eastAsia="Calibri" w:hAnsi="Centrale Sans Light" w:cs="Arial"/>
          <w:sz w:val="18"/>
          <w:szCs w:val="18"/>
        </w:rPr>
        <w:t>Dział XIX ust. 1 SWZ otrzymuje brzmienie:</w:t>
      </w:r>
      <w:r w:rsidRPr="00570EF7">
        <w:rPr>
          <w:rFonts w:ascii="Centrale Sans Light" w:hAnsi="Centrale Sans Light"/>
          <w:sz w:val="18"/>
          <w:szCs w:val="18"/>
        </w:rPr>
        <w:t xml:space="preserve"> Otwarcie ofert następuje niezwłocznie po upływie terminu składania ofert, nie później niż następnego dnia po dniu, w którym upłynął termin składania ofert </w:t>
      </w:r>
      <w:r>
        <w:rPr>
          <w:rFonts w:ascii="Centrale Sans Light" w:hAnsi="Centrale Sans Light"/>
          <w:sz w:val="18"/>
          <w:szCs w:val="18"/>
        </w:rPr>
        <w:br/>
      </w:r>
      <w:r w:rsidRPr="00570EF7">
        <w:rPr>
          <w:rFonts w:ascii="Centrale Sans Light" w:hAnsi="Centrale Sans Light"/>
          <w:sz w:val="18"/>
          <w:szCs w:val="18"/>
        </w:rPr>
        <w:t xml:space="preserve">tj. </w:t>
      </w:r>
      <w:r w:rsidRPr="00570EF7">
        <w:rPr>
          <w:rFonts w:ascii="Centrale Sans Light" w:hAnsi="Centrale Sans Light" w:cs="Tahoma"/>
          <w:color w:val="0070C0"/>
          <w:sz w:val="18"/>
          <w:szCs w:val="18"/>
        </w:rPr>
        <w:t xml:space="preserve">w </w:t>
      </w:r>
      <w:r w:rsidRPr="00570EF7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dniu </w:t>
      </w:r>
      <w:r>
        <w:rPr>
          <w:rFonts w:ascii="Centrale Sans Light" w:hAnsi="Centrale Sans Light" w:cs="Tahoma"/>
          <w:b/>
          <w:bCs/>
          <w:color w:val="0070C0"/>
          <w:sz w:val="18"/>
          <w:szCs w:val="18"/>
        </w:rPr>
        <w:t>5</w:t>
      </w:r>
      <w:r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maja</w:t>
      </w:r>
      <w:r w:rsidRPr="00570EF7">
        <w:rPr>
          <w:rFonts w:ascii="Centrale Sans Light" w:hAnsi="Centrale Sans Light" w:cs="Tahoma"/>
          <w:b/>
          <w:bCs/>
          <w:color w:val="0070C0"/>
          <w:sz w:val="18"/>
          <w:szCs w:val="18"/>
        </w:rPr>
        <w:t xml:space="preserve"> 2021</w:t>
      </w:r>
      <w:r w:rsidRPr="00570EF7">
        <w:rPr>
          <w:rFonts w:ascii="Centrale Sans Light" w:hAnsi="Centrale Sans Light" w:cs="Tahoma"/>
          <w:b/>
          <w:color w:val="0070C0"/>
          <w:sz w:val="18"/>
          <w:szCs w:val="18"/>
        </w:rPr>
        <w:t xml:space="preserve"> r. o godzinie 08:30.</w:t>
      </w:r>
    </w:p>
    <w:p w14:paraId="45BF1CC2" w14:textId="3D61BC47" w:rsidR="00510594" w:rsidRPr="00570EF7" w:rsidRDefault="00510594" w:rsidP="00510594">
      <w:pPr>
        <w:pStyle w:val="Akapitzlist"/>
        <w:numPr>
          <w:ilvl w:val="0"/>
          <w:numId w:val="5"/>
        </w:numPr>
        <w:spacing w:before="120" w:after="120" w:line="360" w:lineRule="auto"/>
        <w:jc w:val="both"/>
        <w:rPr>
          <w:rFonts w:ascii="Centrale Sans Light" w:hAnsi="Centrale Sans Light" w:cs="Tahoma"/>
          <w:b/>
          <w:color w:val="0070C0"/>
          <w:sz w:val="18"/>
          <w:szCs w:val="18"/>
        </w:rPr>
      </w:pPr>
      <w:r w:rsidRPr="00570EF7">
        <w:rPr>
          <w:rFonts w:ascii="Centrale Sans Light" w:eastAsia="Calibri" w:hAnsi="Centrale Sans Light" w:cs="Arial"/>
          <w:sz w:val="18"/>
          <w:szCs w:val="18"/>
        </w:rPr>
        <w:t xml:space="preserve">Dział XVII ust. 1 SWZ otrzymuje brzmienie: </w:t>
      </w:r>
      <w:r w:rsidRPr="00570EF7">
        <w:rPr>
          <w:rFonts w:ascii="Centrale Sans Light" w:hAnsi="Centrale Sans Light"/>
          <w:sz w:val="18"/>
          <w:szCs w:val="18"/>
        </w:rPr>
        <w:t xml:space="preserve">Wykonawca będzie związany ofertą przez okres </w:t>
      </w:r>
      <w:r w:rsidRPr="00570EF7">
        <w:rPr>
          <w:rFonts w:ascii="Centrale Sans Light" w:hAnsi="Centrale Sans Light"/>
          <w:b/>
          <w:sz w:val="18"/>
          <w:szCs w:val="18"/>
        </w:rPr>
        <w:t>30 dni</w:t>
      </w:r>
      <w:r w:rsidRPr="00570EF7">
        <w:rPr>
          <w:rFonts w:ascii="Centrale Sans Light" w:hAnsi="Centrale Sans Light"/>
          <w:sz w:val="18"/>
          <w:szCs w:val="18"/>
        </w:rPr>
        <w:t xml:space="preserve">, tj. do dnia </w:t>
      </w:r>
      <w:bookmarkStart w:id="0" w:name="_Hlk65478452"/>
      <w:r>
        <w:rPr>
          <w:rFonts w:ascii="Centrale Sans Light" w:hAnsi="Centrale Sans Light"/>
          <w:b/>
          <w:bCs/>
          <w:color w:val="0070C0"/>
          <w:sz w:val="18"/>
          <w:szCs w:val="18"/>
        </w:rPr>
        <w:t>3</w:t>
      </w:r>
      <w:r>
        <w:rPr>
          <w:rFonts w:ascii="Centrale Sans Light" w:hAnsi="Centrale Sans Light"/>
          <w:b/>
          <w:bCs/>
          <w:color w:val="0070C0"/>
          <w:sz w:val="18"/>
          <w:szCs w:val="18"/>
        </w:rPr>
        <w:t xml:space="preserve"> czerwca</w:t>
      </w:r>
      <w:r w:rsidRPr="00570EF7">
        <w:rPr>
          <w:rFonts w:ascii="Centrale Sans Light" w:hAnsi="Centrale Sans Light"/>
          <w:b/>
          <w:bCs/>
          <w:color w:val="0070C0"/>
          <w:sz w:val="18"/>
          <w:szCs w:val="18"/>
        </w:rPr>
        <w:t xml:space="preserve"> 2021</w:t>
      </w:r>
      <w:r w:rsidRPr="00570EF7">
        <w:rPr>
          <w:rFonts w:ascii="Centrale Sans Light" w:hAnsi="Centrale Sans Light"/>
          <w:b/>
          <w:bCs/>
          <w:smallCaps/>
          <w:color w:val="0070C0"/>
          <w:sz w:val="18"/>
          <w:szCs w:val="18"/>
        </w:rPr>
        <w:t xml:space="preserve"> </w:t>
      </w:r>
      <w:r w:rsidRPr="00570EF7">
        <w:rPr>
          <w:rFonts w:ascii="Centrale Sans Light" w:hAnsi="Centrale Sans Light"/>
          <w:b/>
          <w:bCs/>
          <w:color w:val="0070C0"/>
          <w:sz w:val="18"/>
          <w:szCs w:val="18"/>
        </w:rPr>
        <w:t>r.</w:t>
      </w:r>
      <w:r w:rsidRPr="00570EF7">
        <w:rPr>
          <w:rFonts w:ascii="Centrale Sans Light" w:hAnsi="Centrale Sans Light"/>
          <w:color w:val="0070C0"/>
          <w:sz w:val="18"/>
          <w:szCs w:val="18"/>
        </w:rPr>
        <w:t xml:space="preserve"> </w:t>
      </w:r>
      <w:bookmarkEnd w:id="0"/>
      <w:r w:rsidRPr="00570EF7">
        <w:rPr>
          <w:rFonts w:ascii="Centrale Sans Light" w:hAnsi="Centrale Sans Light"/>
          <w:sz w:val="18"/>
          <w:szCs w:val="18"/>
        </w:rPr>
        <w:t>Bieg terminu związania ofertą rozpoczyna się wraz z</w:t>
      </w:r>
      <w:r w:rsidRPr="00570EF7">
        <w:rPr>
          <w:rFonts w:cs="Calibri"/>
          <w:sz w:val="18"/>
          <w:szCs w:val="18"/>
        </w:rPr>
        <w:t> </w:t>
      </w:r>
      <w:r w:rsidRPr="00570EF7">
        <w:rPr>
          <w:rFonts w:ascii="Centrale Sans Light" w:hAnsi="Centrale Sans Light"/>
          <w:sz w:val="18"/>
          <w:szCs w:val="18"/>
        </w:rPr>
        <w:t>up</w:t>
      </w:r>
      <w:r w:rsidRPr="00570EF7">
        <w:rPr>
          <w:rFonts w:ascii="Centrale Sans Light" w:hAnsi="Centrale Sans Light" w:cs="Centrale Sans Light"/>
          <w:sz w:val="18"/>
          <w:szCs w:val="18"/>
        </w:rPr>
        <w:t>ł</w:t>
      </w:r>
      <w:r w:rsidRPr="00570EF7">
        <w:rPr>
          <w:rFonts w:ascii="Centrale Sans Light" w:hAnsi="Centrale Sans Light"/>
          <w:sz w:val="18"/>
          <w:szCs w:val="18"/>
        </w:rPr>
        <w:t>ywem terminu sk</w:t>
      </w:r>
      <w:r w:rsidRPr="00570EF7">
        <w:rPr>
          <w:rFonts w:ascii="Centrale Sans Light" w:hAnsi="Centrale Sans Light" w:cs="Centrale Sans Light"/>
          <w:sz w:val="18"/>
          <w:szCs w:val="18"/>
        </w:rPr>
        <w:t>ł</w:t>
      </w:r>
      <w:r w:rsidRPr="00570EF7">
        <w:rPr>
          <w:rFonts w:ascii="Centrale Sans Light" w:hAnsi="Centrale Sans Light"/>
          <w:sz w:val="18"/>
          <w:szCs w:val="18"/>
        </w:rPr>
        <w:t>adania ofert.</w:t>
      </w:r>
    </w:p>
    <w:p w14:paraId="4FBF24E7" w14:textId="77777777" w:rsidR="00510594" w:rsidRDefault="00510594" w:rsidP="00510594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  <w:u w:val="none"/>
        </w:rPr>
      </w:pPr>
    </w:p>
    <w:p w14:paraId="72F7975E" w14:textId="0931ED69" w:rsidR="00510594" w:rsidRPr="00DD2D28" w:rsidRDefault="00510594" w:rsidP="00510594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</w:rPr>
      </w:pPr>
      <w:r w:rsidRPr="00506A2A">
        <w:rPr>
          <w:rFonts w:ascii="Centrale Sans Light" w:hAnsi="Centrale Sans Light" w:cs="Tahoma"/>
          <w:sz w:val="18"/>
          <w:szCs w:val="18"/>
          <w:u w:val="none"/>
        </w:rPr>
        <w:t xml:space="preserve">Ponadto Zamawiający informuje, że </w:t>
      </w:r>
      <w:r>
        <w:rPr>
          <w:rFonts w:ascii="Centrale Sans Light" w:hAnsi="Centrale Sans Light" w:cs="Tahoma"/>
          <w:sz w:val="18"/>
          <w:szCs w:val="18"/>
          <w:u w:val="none"/>
        </w:rPr>
        <w:t>w związku ze zmianą treści Specyfikacji warunków zamówienia prowadzącej do zmiany treści Ogłoszenia o zamówieniu, w dniu 2</w:t>
      </w:r>
      <w:r>
        <w:rPr>
          <w:rFonts w:ascii="Centrale Sans Light" w:hAnsi="Centrale Sans Light" w:cs="Tahoma"/>
          <w:sz w:val="18"/>
          <w:szCs w:val="18"/>
          <w:u w:val="none"/>
        </w:rPr>
        <w:t>6</w:t>
      </w:r>
      <w:r>
        <w:rPr>
          <w:rFonts w:ascii="Centrale Sans Light" w:hAnsi="Centrale Sans Light" w:cs="Tahoma"/>
          <w:sz w:val="18"/>
          <w:szCs w:val="18"/>
          <w:u w:val="none"/>
        </w:rPr>
        <w:t xml:space="preserve">.04.2021 r. opublikowane zostało </w:t>
      </w:r>
      <w:r>
        <w:rPr>
          <w:rFonts w:ascii="Centrale Sans Light" w:hAnsi="Centrale Sans Light" w:cs="Tahoma"/>
          <w:sz w:val="18"/>
          <w:szCs w:val="18"/>
          <w:u w:val="none"/>
        </w:rPr>
        <w:br/>
        <w:t xml:space="preserve">w Biuletynie Zamówień Publicznych pod numerem </w:t>
      </w:r>
      <w:r w:rsidR="00DA6A57" w:rsidRPr="00DA6A57">
        <w:rPr>
          <w:rFonts w:ascii="Centrale Sans Light" w:hAnsi="Centrale Sans Light"/>
          <w:sz w:val="18"/>
          <w:szCs w:val="18"/>
          <w:u w:val="none"/>
        </w:rPr>
        <w:t>2021/BZP 00040010/01</w:t>
      </w:r>
      <w:r w:rsidRPr="00856E4F">
        <w:rPr>
          <w:u w:val="none"/>
        </w:rPr>
        <w:t xml:space="preserve"> </w:t>
      </w:r>
      <w:r w:rsidRPr="00903D18">
        <w:rPr>
          <w:rFonts w:ascii="Centrale Sans Light" w:hAnsi="Centrale Sans Light"/>
          <w:sz w:val="18"/>
          <w:szCs w:val="18"/>
          <w:u w:val="none"/>
        </w:rPr>
        <w:t>ogłoszenie o zmianie ogłoszenia</w:t>
      </w:r>
      <w:r w:rsidRPr="00903D18">
        <w:rPr>
          <w:rFonts w:ascii="Centrale Sans Light" w:hAnsi="Centrale Sans Light"/>
          <w:i/>
          <w:sz w:val="18"/>
          <w:szCs w:val="18"/>
          <w:u w:val="none"/>
        </w:rPr>
        <w:t>.</w:t>
      </w:r>
    </w:p>
    <w:p w14:paraId="1F76EF1B" w14:textId="77777777" w:rsidR="00510594" w:rsidRPr="004556FD" w:rsidRDefault="00510594" w:rsidP="00510594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b/>
          <w:bCs/>
          <w:sz w:val="18"/>
          <w:szCs w:val="18"/>
          <w:u w:val="none"/>
        </w:rPr>
      </w:pPr>
      <w:r>
        <w:rPr>
          <w:rFonts w:ascii="Centrale Sans Light" w:hAnsi="Centrale Sans Light" w:cs="Tahoma"/>
          <w:b/>
          <w:bCs/>
          <w:sz w:val="18"/>
          <w:szCs w:val="18"/>
          <w:u w:val="none"/>
        </w:rPr>
        <w:t xml:space="preserve"> </w:t>
      </w:r>
    </w:p>
    <w:p w14:paraId="30BF9F53" w14:textId="77777777" w:rsidR="00510594" w:rsidRPr="00506A2A" w:rsidRDefault="00510594" w:rsidP="00510594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  <w:u w:val="none"/>
        </w:rPr>
      </w:pPr>
      <w:r w:rsidRPr="00506A2A">
        <w:rPr>
          <w:rFonts w:ascii="Centrale Sans Light" w:hAnsi="Centrale Sans Light" w:cs="Tahoma"/>
          <w:sz w:val="18"/>
          <w:szCs w:val="18"/>
          <w:u w:val="none"/>
        </w:rPr>
        <w:t xml:space="preserve">Zamawiający informuje, że </w:t>
      </w:r>
      <w:r>
        <w:rPr>
          <w:rFonts w:ascii="Centrale Sans Light" w:hAnsi="Centrale Sans Light" w:cs="Tahoma"/>
          <w:sz w:val="18"/>
          <w:szCs w:val="18"/>
          <w:u w:val="none"/>
        </w:rPr>
        <w:t xml:space="preserve">dokonane wyjaśnienia oraz </w:t>
      </w:r>
      <w:r w:rsidRPr="00506A2A">
        <w:rPr>
          <w:rFonts w:ascii="Centrale Sans Light" w:hAnsi="Centrale Sans Light" w:cs="Tahoma"/>
          <w:sz w:val="18"/>
          <w:szCs w:val="18"/>
          <w:u w:val="none"/>
        </w:rPr>
        <w:t>zmiany</w:t>
      </w:r>
      <w:r>
        <w:rPr>
          <w:rFonts w:ascii="Centrale Sans Light" w:hAnsi="Centrale Sans Light" w:cs="Tahoma"/>
          <w:sz w:val="18"/>
          <w:szCs w:val="18"/>
          <w:u w:val="none"/>
        </w:rPr>
        <w:t xml:space="preserve"> treści S</w:t>
      </w:r>
      <w:r w:rsidRPr="00506A2A">
        <w:rPr>
          <w:rFonts w:ascii="Centrale Sans Light" w:hAnsi="Centrale Sans Light" w:cs="Tahoma"/>
          <w:sz w:val="18"/>
          <w:szCs w:val="18"/>
          <w:u w:val="none"/>
        </w:rPr>
        <w:t>WZ stają się</w:t>
      </w:r>
      <w:r>
        <w:rPr>
          <w:rFonts w:ascii="Centrale Sans Light" w:hAnsi="Centrale Sans Light" w:cs="Tahoma"/>
          <w:sz w:val="18"/>
          <w:szCs w:val="18"/>
          <w:u w:val="none"/>
        </w:rPr>
        <w:t xml:space="preserve"> jej</w:t>
      </w:r>
      <w:r w:rsidRPr="00506A2A">
        <w:rPr>
          <w:rFonts w:ascii="Centrale Sans Light" w:hAnsi="Centrale Sans Light" w:cs="Tahoma"/>
          <w:sz w:val="18"/>
          <w:szCs w:val="18"/>
          <w:u w:val="none"/>
        </w:rPr>
        <w:t xml:space="preserve"> integralną częścią i będą wiążące przy składaniu ofert.</w:t>
      </w:r>
    </w:p>
    <w:p w14:paraId="424FF5B0" w14:textId="77777777" w:rsidR="00510594" w:rsidRDefault="00510594" w:rsidP="00510594">
      <w:pPr>
        <w:pStyle w:val="Tekstpodstawowy3"/>
        <w:spacing w:line="360" w:lineRule="auto"/>
        <w:ind w:firstLine="708"/>
        <w:jc w:val="both"/>
        <w:rPr>
          <w:rFonts w:ascii="Centrale Sans Light" w:hAnsi="Centrale Sans Light" w:cs="Tahoma"/>
          <w:sz w:val="18"/>
          <w:szCs w:val="18"/>
          <w:u w:val="none"/>
        </w:rPr>
      </w:pPr>
      <w:r w:rsidRPr="00506A2A">
        <w:rPr>
          <w:rFonts w:ascii="Centrale Sans Light" w:hAnsi="Centrale Sans Light" w:cs="Tahoma"/>
          <w:sz w:val="18"/>
          <w:szCs w:val="18"/>
          <w:u w:val="none"/>
        </w:rPr>
        <w:t>Pozostałe zapisy specyfikacji warunków zamówienia pozostają bez zmian.</w:t>
      </w:r>
    </w:p>
    <w:p w14:paraId="562520C8" w14:textId="69676BC0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F9D8F73" w14:textId="1A94FB6E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07E7DD4" w14:textId="6FAE2A2B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794B301" w14:textId="423842A9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36234F3" w14:textId="699602CD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AF658FA" w14:textId="17C034E2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3B96F35" w14:textId="3BEC2B6E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E4AF95E" w14:textId="4D4D8641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224563D" w14:textId="370D27D8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EBE6077" w14:textId="38876449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D1F210E" w14:textId="6E43FC6F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138332C" w14:textId="240FFAC6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41444F7" w14:textId="68A672B2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548B14FE" w14:textId="76B1378D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7AD0FEA" w14:textId="154848DF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12043B8" w14:textId="1DD29FDF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44BE011" w14:textId="5DDFAC8A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68EB0518" w14:textId="1B2F5731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230B4BE" w14:textId="21928A82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DD85A86" w14:textId="40158120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407762E" w14:textId="7D4D761C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FB9013E" w14:textId="17715EC0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34C9A34" w14:textId="5CC4AE68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063ACD1" w14:textId="0AE98A06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C60AF38" w14:textId="642ED18C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7329CD16" w14:textId="25ADAE0B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2FAA8F3" w14:textId="35303AA9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6472AB5" w14:textId="433E15E7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FDB28F1" w14:textId="55BE8037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8498F95" w14:textId="0915F331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2A1F4AC9" w14:textId="0D84CC67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3AA2348E" w14:textId="7BC6FAB5" w:rsidR="00510594" w:rsidRDefault="0051059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EBEF7BF" w14:textId="1F3324A5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081181A5" w14:textId="22A75728" w:rsidR="00126164" w:rsidRDefault="00126164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4218394B" w14:textId="77777777" w:rsidR="00DA6A57" w:rsidRDefault="00766CA2" w:rsidP="003C1A7F">
      <w:pPr>
        <w:jc w:val="both"/>
        <w:rPr>
          <w:rFonts w:ascii="Centrale Sans Light" w:hAnsi="Centrale Sans Light" w:cs="Arial"/>
          <w:sz w:val="14"/>
          <w:szCs w:val="14"/>
        </w:rPr>
      </w:pPr>
      <w:r w:rsidRPr="0057174A">
        <w:rPr>
          <w:rFonts w:ascii="Centrale Sans Light" w:hAnsi="Centrale Sans Light" w:cs="Arial"/>
          <w:sz w:val="14"/>
          <w:szCs w:val="14"/>
        </w:rPr>
        <w:t>Załącznik</w:t>
      </w:r>
      <w:r w:rsidR="00DA6A57">
        <w:rPr>
          <w:rFonts w:ascii="Centrale Sans Light" w:hAnsi="Centrale Sans Light" w:cs="Arial"/>
          <w:sz w:val="14"/>
          <w:szCs w:val="14"/>
        </w:rPr>
        <w:t>i</w:t>
      </w:r>
      <w:r w:rsidRPr="0057174A">
        <w:rPr>
          <w:rFonts w:ascii="Centrale Sans Light" w:hAnsi="Centrale Sans Light" w:cs="Arial"/>
          <w:sz w:val="14"/>
          <w:szCs w:val="14"/>
        </w:rPr>
        <w:t>:</w:t>
      </w:r>
      <w:r w:rsidR="003C1A7F">
        <w:rPr>
          <w:rFonts w:ascii="Centrale Sans Light" w:hAnsi="Centrale Sans Light" w:cs="Arial"/>
          <w:sz w:val="14"/>
          <w:szCs w:val="14"/>
        </w:rPr>
        <w:t xml:space="preserve"> </w:t>
      </w:r>
    </w:p>
    <w:p w14:paraId="279E2A26" w14:textId="18974E96" w:rsidR="00766CA2" w:rsidRPr="00DA6A57" w:rsidRDefault="00567E86" w:rsidP="00DA6A57">
      <w:pPr>
        <w:pStyle w:val="Akapitzlist"/>
        <w:numPr>
          <w:ilvl w:val="0"/>
          <w:numId w:val="16"/>
        </w:numPr>
        <w:jc w:val="both"/>
        <w:rPr>
          <w:rFonts w:ascii="Centrale Sans Light" w:hAnsi="Centrale Sans Light" w:cs="Arial"/>
          <w:sz w:val="14"/>
          <w:szCs w:val="14"/>
        </w:rPr>
      </w:pPr>
      <w:r w:rsidRPr="00DA6A57">
        <w:rPr>
          <w:rFonts w:ascii="Centrale Sans Light" w:hAnsi="Centrale Sans Light" w:cs="Arial"/>
          <w:sz w:val="14"/>
          <w:szCs w:val="14"/>
        </w:rPr>
        <w:t>Załącznik nr 1</w:t>
      </w:r>
      <w:r w:rsidR="00272432" w:rsidRPr="00DA6A57">
        <w:rPr>
          <w:rFonts w:ascii="Centrale Sans Light" w:hAnsi="Centrale Sans Light" w:cs="Arial"/>
          <w:sz w:val="14"/>
          <w:szCs w:val="14"/>
        </w:rPr>
        <w:t>4</w:t>
      </w:r>
      <w:r w:rsidR="00766CA2" w:rsidRPr="00DA6A57">
        <w:rPr>
          <w:rFonts w:ascii="Centrale Sans Light" w:hAnsi="Centrale Sans Light" w:cs="Arial"/>
          <w:sz w:val="14"/>
          <w:szCs w:val="14"/>
        </w:rPr>
        <w:t>a</w:t>
      </w:r>
      <w:r w:rsidRPr="00DA6A57">
        <w:rPr>
          <w:rFonts w:ascii="Centrale Sans Light" w:hAnsi="Centrale Sans Light" w:cs="Arial"/>
          <w:sz w:val="14"/>
          <w:szCs w:val="14"/>
        </w:rPr>
        <w:t xml:space="preserve"> -</w:t>
      </w:r>
      <w:r w:rsidR="00766CA2" w:rsidRPr="00DA6A57">
        <w:rPr>
          <w:rFonts w:ascii="Centrale Sans Light" w:hAnsi="Centrale Sans Light" w:cs="Arial"/>
          <w:sz w:val="14"/>
          <w:szCs w:val="14"/>
        </w:rPr>
        <w:t xml:space="preserve"> </w:t>
      </w:r>
      <w:r w:rsidR="00766CA2" w:rsidRPr="00DA6A57">
        <w:rPr>
          <w:rFonts w:ascii="Centrale Sans Light" w:hAnsi="Centrale Sans Light" w:cs="Tahoma"/>
          <w:sz w:val="14"/>
          <w:szCs w:val="14"/>
        </w:rPr>
        <w:t xml:space="preserve">Formularz parametrów </w:t>
      </w:r>
      <w:proofErr w:type="spellStart"/>
      <w:r w:rsidR="00766CA2" w:rsidRPr="00DA6A57">
        <w:rPr>
          <w:rFonts w:ascii="Centrale Sans Light" w:hAnsi="Centrale Sans Light" w:cs="Tahoma"/>
          <w:sz w:val="14"/>
          <w:szCs w:val="14"/>
        </w:rPr>
        <w:t>techniczno</w:t>
      </w:r>
      <w:proofErr w:type="spellEnd"/>
      <w:r w:rsidR="00766CA2" w:rsidRPr="00DA6A57">
        <w:rPr>
          <w:rFonts w:ascii="Centrale Sans Light" w:hAnsi="Centrale Sans Light" w:cs="Tahoma"/>
          <w:sz w:val="14"/>
          <w:szCs w:val="14"/>
        </w:rPr>
        <w:t xml:space="preserve"> – użytkowych – dot. części 1</w:t>
      </w:r>
      <w:r w:rsidR="00D835D0" w:rsidRPr="00DA6A57">
        <w:rPr>
          <w:rFonts w:ascii="Centrale Sans Light" w:hAnsi="Centrale Sans Light" w:cs="Tahoma"/>
          <w:sz w:val="14"/>
          <w:szCs w:val="14"/>
        </w:rPr>
        <w:t xml:space="preserve"> </w:t>
      </w:r>
      <w:r w:rsidR="00D835D0" w:rsidRPr="00DA6A57">
        <w:rPr>
          <w:rFonts w:ascii="Centrale Sans Light" w:hAnsi="Centrale Sans Light" w:cs="Tahoma"/>
          <w:color w:val="FF0000"/>
          <w:sz w:val="14"/>
          <w:szCs w:val="14"/>
        </w:rPr>
        <w:t>(po zmianach).</w:t>
      </w:r>
    </w:p>
    <w:p w14:paraId="7FAE82B1" w14:textId="27BE3569" w:rsidR="00DA6A57" w:rsidRPr="00DA6A57" w:rsidRDefault="00DA6A57" w:rsidP="00DA6A57">
      <w:pPr>
        <w:pStyle w:val="Akapitzlist"/>
        <w:numPr>
          <w:ilvl w:val="0"/>
          <w:numId w:val="16"/>
        </w:numPr>
        <w:jc w:val="both"/>
        <w:rPr>
          <w:rFonts w:ascii="Centrale Sans Light" w:hAnsi="Centrale Sans Light" w:cs="Arial"/>
          <w:sz w:val="14"/>
          <w:szCs w:val="14"/>
        </w:rPr>
      </w:pPr>
      <w:r w:rsidRPr="00DA6A57">
        <w:rPr>
          <w:rFonts w:ascii="Centrale Sans Light" w:hAnsi="Centrale Sans Light" w:cs="Tahoma"/>
          <w:sz w:val="14"/>
          <w:szCs w:val="14"/>
        </w:rPr>
        <w:t xml:space="preserve">Ogłoszenie o zmianie ogłoszenia Nr </w:t>
      </w:r>
      <w:r w:rsidRPr="00DA6A57">
        <w:rPr>
          <w:rFonts w:ascii="Centrale Sans Light" w:hAnsi="Centrale Sans Light"/>
          <w:sz w:val="14"/>
          <w:szCs w:val="14"/>
        </w:rPr>
        <w:t>2021/BZP 00040010/01</w:t>
      </w:r>
      <w:r w:rsidRPr="00DA6A57">
        <w:rPr>
          <w:rFonts w:ascii="Centrale Sans Light" w:hAnsi="Centrale Sans Light"/>
          <w:sz w:val="14"/>
          <w:szCs w:val="14"/>
        </w:rPr>
        <w:t xml:space="preserve"> z dnia 26.04.2021 r.</w:t>
      </w:r>
    </w:p>
    <w:p w14:paraId="6EE14DA8" w14:textId="77777777" w:rsidR="008157DE" w:rsidRPr="00717FE6" w:rsidRDefault="008157DE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p w14:paraId="161DA179" w14:textId="77777777" w:rsidR="006526A6" w:rsidRPr="00717FE6" w:rsidRDefault="006526A6" w:rsidP="00D75DBA">
      <w:pPr>
        <w:spacing w:line="360" w:lineRule="auto"/>
        <w:jc w:val="both"/>
        <w:rPr>
          <w:rFonts w:ascii="Centrale Sans Light" w:hAnsi="Centrale Sans Light" w:cs="Arial"/>
          <w:sz w:val="18"/>
          <w:szCs w:val="18"/>
        </w:rPr>
      </w:pPr>
    </w:p>
    <w:sectPr w:rsidR="006526A6" w:rsidRPr="00717FE6" w:rsidSect="004556FD">
      <w:footerReference w:type="even" r:id="rId9"/>
      <w:footerReference w:type="default" r:id="rId10"/>
      <w:pgSz w:w="11906" w:h="16838" w:code="9"/>
      <w:pgMar w:top="567" w:right="1418" w:bottom="284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47E87" w14:textId="77777777" w:rsidR="00AE6DA5" w:rsidRDefault="00AE6DA5" w:rsidP="00CF7C2D">
      <w:r>
        <w:separator/>
      </w:r>
    </w:p>
  </w:endnote>
  <w:endnote w:type="continuationSeparator" w:id="0">
    <w:p w14:paraId="2F5BC4CE" w14:textId="77777777" w:rsidR="00AE6DA5" w:rsidRDefault="00AE6DA5" w:rsidP="00CF7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rale Sans Light">
    <w:panose1 w:val="02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C3F70" w14:textId="77777777" w:rsidR="00AE3169" w:rsidRDefault="005675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77F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0A61DC" w14:textId="77777777" w:rsidR="00AE3169" w:rsidRDefault="00DA6A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332753"/>
      <w:docPartObj>
        <w:docPartGallery w:val="Page Numbers (Bottom of Page)"/>
        <w:docPartUnique/>
      </w:docPartObj>
    </w:sdtPr>
    <w:sdtEndPr>
      <w:rPr>
        <w:rFonts w:ascii="Centrale Sans Light" w:hAnsi="Centrale Sans Light"/>
        <w:sz w:val="18"/>
        <w:szCs w:val="18"/>
      </w:rPr>
    </w:sdtEndPr>
    <w:sdtContent>
      <w:p w14:paraId="34B5DF05" w14:textId="7ABE1DD6" w:rsidR="0011321E" w:rsidRPr="0011321E" w:rsidRDefault="0011321E">
        <w:pPr>
          <w:pStyle w:val="Stopka"/>
          <w:jc w:val="right"/>
          <w:rPr>
            <w:rFonts w:ascii="Centrale Sans Light" w:hAnsi="Centrale Sans Light"/>
            <w:sz w:val="18"/>
            <w:szCs w:val="18"/>
          </w:rPr>
        </w:pPr>
        <w:r w:rsidRPr="0011321E">
          <w:rPr>
            <w:rFonts w:ascii="Centrale Sans Light" w:hAnsi="Centrale Sans Light"/>
            <w:sz w:val="18"/>
            <w:szCs w:val="18"/>
          </w:rPr>
          <w:fldChar w:fldCharType="begin"/>
        </w:r>
        <w:r w:rsidRPr="0011321E">
          <w:rPr>
            <w:rFonts w:ascii="Centrale Sans Light" w:hAnsi="Centrale Sans Light"/>
            <w:sz w:val="18"/>
            <w:szCs w:val="18"/>
          </w:rPr>
          <w:instrText>PAGE   \* MERGEFORMAT</w:instrText>
        </w:r>
        <w:r w:rsidRPr="0011321E">
          <w:rPr>
            <w:rFonts w:ascii="Centrale Sans Light" w:hAnsi="Centrale Sans Light"/>
            <w:sz w:val="18"/>
            <w:szCs w:val="18"/>
          </w:rPr>
          <w:fldChar w:fldCharType="separate"/>
        </w:r>
        <w:r w:rsidR="00717FE6">
          <w:rPr>
            <w:rFonts w:ascii="Centrale Sans Light" w:hAnsi="Centrale Sans Light"/>
            <w:noProof/>
            <w:sz w:val="18"/>
            <w:szCs w:val="18"/>
          </w:rPr>
          <w:t>2</w:t>
        </w:r>
        <w:r w:rsidRPr="0011321E">
          <w:rPr>
            <w:rFonts w:ascii="Centrale Sans Light" w:hAnsi="Centrale Sans Light"/>
            <w:sz w:val="18"/>
            <w:szCs w:val="18"/>
          </w:rPr>
          <w:fldChar w:fldCharType="end"/>
        </w:r>
      </w:p>
    </w:sdtContent>
  </w:sdt>
  <w:p w14:paraId="57132ECB" w14:textId="77777777" w:rsidR="00AE3169" w:rsidRDefault="00DA6A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661EF" w14:textId="77777777" w:rsidR="00AE6DA5" w:rsidRDefault="00AE6DA5" w:rsidP="00CF7C2D">
      <w:r>
        <w:separator/>
      </w:r>
    </w:p>
  </w:footnote>
  <w:footnote w:type="continuationSeparator" w:id="0">
    <w:p w14:paraId="07E799FB" w14:textId="77777777" w:rsidR="00AE6DA5" w:rsidRDefault="00AE6DA5" w:rsidP="00CF7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070F4"/>
    <w:multiLevelType w:val="hybridMultilevel"/>
    <w:tmpl w:val="4A924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81C0D"/>
    <w:multiLevelType w:val="multilevel"/>
    <w:tmpl w:val="7CE02D2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516265C"/>
    <w:multiLevelType w:val="hybridMultilevel"/>
    <w:tmpl w:val="6246B0A6"/>
    <w:lvl w:ilvl="0" w:tplc="DA16400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51B5A34"/>
    <w:multiLevelType w:val="hybridMultilevel"/>
    <w:tmpl w:val="220C9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D6D43"/>
    <w:multiLevelType w:val="hybridMultilevel"/>
    <w:tmpl w:val="6EF87A1C"/>
    <w:lvl w:ilvl="0" w:tplc="FDD4448E">
      <w:start w:val="1"/>
      <w:numFmt w:val="bullet"/>
      <w:lvlText w:val=""/>
      <w:lvlJc w:val="left"/>
      <w:pPr>
        <w:ind w:left="1428" w:hanging="360"/>
      </w:pPr>
      <w:rPr>
        <w:rFonts w:ascii="Symbol" w:eastAsiaTheme="minorHAnsi" w:hAnsi="Symbol" w:cs="Aria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293DB8"/>
    <w:multiLevelType w:val="hybridMultilevel"/>
    <w:tmpl w:val="740A130A"/>
    <w:lvl w:ilvl="0" w:tplc="A9189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B4364D"/>
    <w:multiLevelType w:val="hybridMultilevel"/>
    <w:tmpl w:val="186E77F4"/>
    <w:lvl w:ilvl="0" w:tplc="445C068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A60B07"/>
    <w:multiLevelType w:val="hybridMultilevel"/>
    <w:tmpl w:val="69160F3E"/>
    <w:lvl w:ilvl="0" w:tplc="FDD4448E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4E7325C"/>
    <w:multiLevelType w:val="hybridMultilevel"/>
    <w:tmpl w:val="71C891DE"/>
    <w:lvl w:ilvl="0" w:tplc="2D70A878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D0968"/>
    <w:multiLevelType w:val="hybridMultilevel"/>
    <w:tmpl w:val="6246B0A6"/>
    <w:lvl w:ilvl="0" w:tplc="DA16400C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40D44BD7"/>
    <w:multiLevelType w:val="hybridMultilevel"/>
    <w:tmpl w:val="B6EC1380"/>
    <w:lvl w:ilvl="0" w:tplc="70E0D9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62E62"/>
    <w:multiLevelType w:val="hybridMultilevel"/>
    <w:tmpl w:val="64F43C78"/>
    <w:lvl w:ilvl="0" w:tplc="FDD4448E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EA568CA"/>
    <w:multiLevelType w:val="hybridMultilevel"/>
    <w:tmpl w:val="F880DA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5C10977"/>
    <w:multiLevelType w:val="hybridMultilevel"/>
    <w:tmpl w:val="74D69D7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58660399"/>
    <w:multiLevelType w:val="hybridMultilevel"/>
    <w:tmpl w:val="4BB4B32E"/>
    <w:lvl w:ilvl="0" w:tplc="FDD4448E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78809B8"/>
    <w:multiLevelType w:val="hybridMultilevel"/>
    <w:tmpl w:val="FD9605FA"/>
    <w:lvl w:ilvl="0" w:tplc="A120DE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5"/>
  </w:num>
  <w:num w:numId="10">
    <w:abstractNumId w:val="4"/>
  </w:num>
  <w:num w:numId="11">
    <w:abstractNumId w:val="14"/>
  </w:num>
  <w:num w:numId="12">
    <w:abstractNumId w:val="7"/>
  </w:num>
  <w:num w:numId="13">
    <w:abstractNumId w:val="2"/>
  </w:num>
  <w:num w:numId="14">
    <w:abstractNumId w:val="11"/>
  </w:num>
  <w:num w:numId="15">
    <w:abstractNumId w:val="9"/>
  </w:num>
  <w:num w:numId="1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C5"/>
    <w:rsid w:val="000303F9"/>
    <w:rsid w:val="0004182D"/>
    <w:rsid w:val="00080E8A"/>
    <w:rsid w:val="00082796"/>
    <w:rsid w:val="000828F9"/>
    <w:rsid w:val="00085B93"/>
    <w:rsid w:val="00096229"/>
    <w:rsid w:val="000A1364"/>
    <w:rsid w:val="000E367D"/>
    <w:rsid w:val="00111034"/>
    <w:rsid w:val="0011321E"/>
    <w:rsid w:val="001161CA"/>
    <w:rsid w:val="00126164"/>
    <w:rsid w:val="00142F96"/>
    <w:rsid w:val="00143600"/>
    <w:rsid w:val="001504FA"/>
    <w:rsid w:val="0015770C"/>
    <w:rsid w:val="0017117E"/>
    <w:rsid w:val="00174428"/>
    <w:rsid w:val="00182EE1"/>
    <w:rsid w:val="001A0A06"/>
    <w:rsid w:val="001A648D"/>
    <w:rsid w:val="001B454F"/>
    <w:rsid w:val="001B5AE3"/>
    <w:rsid w:val="001D1868"/>
    <w:rsid w:val="001F0EA3"/>
    <w:rsid w:val="002055AC"/>
    <w:rsid w:val="002168AB"/>
    <w:rsid w:val="002278A7"/>
    <w:rsid w:val="0023701E"/>
    <w:rsid w:val="002400F8"/>
    <w:rsid w:val="00247F54"/>
    <w:rsid w:val="00265946"/>
    <w:rsid w:val="00271B0A"/>
    <w:rsid w:val="00272432"/>
    <w:rsid w:val="0027681B"/>
    <w:rsid w:val="00276F88"/>
    <w:rsid w:val="0028477D"/>
    <w:rsid w:val="00285BA5"/>
    <w:rsid w:val="00286624"/>
    <w:rsid w:val="00295E16"/>
    <w:rsid w:val="002A3773"/>
    <w:rsid w:val="002C7A86"/>
    <w:rsid w:val="002D04C5"/>
    <w:rsid w:val="002D1CE3"/>
    <w:rsid w:val="002E0606"/>
    <w:rsid w:val="002E5B78"/>
    <w:rsid w:val="002F28A4"/>
    <w:rsid w:val="002F7835"/>
    <w:rsid w:val="00314650"/>
    <w:rsid w:val="00334F08"/>
    <w:rsid w:val="003515E7"/>
    <w:rsid w:val="00361445"/>
    <w:rsid w:val="0037173B"/>
    <w:rsid w:val="00373613"/>
    <w:rsid w:val="003A0EE9"/>
    <w:rsid w:val="003A1050"/>
    <w:rsid w:val="003C0236"/>
    <w:rsid w:val="003C1A7F"/>
    <w:rsid w:val="003C1EB8"/>
    <w:rsid w:val="003C4C75"/>
    <w:rsid w:val="003D0F74"/>
    <w:rsid w:val="003E30B6"/>
    <w:rsid w:val="00412025"/>
    <w:rsid w:val="0042646E"/>
    <w:rsid w:val="00433555"/>
    <w:rsid w:val="00441B65"/>
    <w:rsid w:val="00452366"/>
    <w:rsid w:val="00453872"/>
    <w:rsid w:val="004556FD"/>
    <w:rsid w:val="00455CA0"/>
    <w:rsid w:val="00476CE2"/>
    <w:rsid w:val="00483557"/>
    <w:rsid w:val="004857D3"/>
    <w:rsid w:val="00486F63"/>
    <w:rsid w:val="004950D7"/>
    <w:rsid w:val="004B0362"/>
    <w:rsid w:val="004B4E27"/>
    <w:rsid w:val="004B59D6"/>
    <w:rsid w:val="004C3E02"/>
    <w:rsid w:val="004C47C3"/>
    <w:rsid w:val="004D306C"/>
    <w:rsid w:val="004D3E6E"/>
    <w:rsid w:val="004D6036"/>
    <w:rsid w:val="004F3083"/>
    <w:rsid w:val="00506A2A"/>
    <w:rsid w:val="00510594"/>
    <w:rsid w:val="00526F49"/>
    <w:rsid w:val="00536835"/>
    <w:rsid w:val="005408B4"/>
    <w:rsid w:val="00556563"/>
    <w:rsid w:val="005579BF"/>
    <w:rsid w:val="0056678E"/>
    <w:rsid w:val="005675DD"/>
    <w:rsid w:val="00567E86"/>
    <w:rsid w:val="00570BAD"/>
    <w:rsid w:val="00570EF7"/>
    <w:rsid w:val="0057174A"/>
    <w:rsid w:val="00580658"/>
    <w:rsid w:val="005903B4"/>
    <w:rsid w:val="005A63DD"/>
    <w:rsid w:val="005C662C"/>
    <w:rsid w:val="005E137A"/>
    <w:rsid w:val="005E3D57"/>
    <w:rsid w:val="005F1480"/>
    <w:rsid w:val="00600B0C"/>
    <w:rsid w:val="00607FA1"/>
    <w:rsid w:val="00627BCB"/>
    <w:rsid w:val="006472EB"/>
    <w:rsid w:val="006526A6"/>
    <w:rsid w:val="00667340"/>
    <w:rsid w:val="00671727"/>
    <w:rsid w:val="00674339"/>
    <w:rsid w:val="0068548B"/>
    <w:rsid w:val="00687330"/>
    <w:rsid w:val="006925F2"/>
    <w:rsid w:val="006A1511"/>
    <w:rsid w:val="006A413F"/>
    <w:rsid w:val="006A5DBE"/>
    <w:rsid w:val="006B51B7"/>
    <w:rsid w:val="006B5813"/>
    <w:rsid w:val="006F2098"/>
    <w:rsid w:val="006F738F"/>
    <w:rsid w:val="006F7E4C"/>
    <w:rsid w:val="00717FE6"/>
    <w:rsid w:val="00721BA8"/>
    <w:rsid w:val="00766CA2"/>
    <w:rsid w:val="00776AC2"/>
    <w:rsid w:val="00797C89"/>
    <w:rsid w:val="007B2BEE"/>
    <w:rsid w:val="007C0734"/>
    <w:rsid w:val="007D0330"/>
    <w:rsid w:val="007D73AB"/>
    <w:rsid w:val="007E321D"/>
    <w:rsid w:val="00800395"/>
    <w:rsid w:val="00801C2A"/>
    <w:rsid w:val="00812CE1"/>
    <w:rsid w:val="00814BCF"/>
    <w:rsid w:val="008157DE"/>
    <w:rsid w:val="00827CE1"/>
    <w:rsid w:val="00841F7D"/>
    <w:rsid w:val="008477F9"/>
    <w:rsid w:val="00851618"/>
    <w:rsid w:val="00856E4F"/>
    <w:rsid w:val="00884297"/>
    <w:rsid w:val="008B7781"/>
    <w:rsid w:val="008C05F5"/>
    <w:rsid w:val="008C335A"/>
    <w:rsid w:val="008D1BF0"/>
    <w:rsid w:val="008D2424"/>
    <w:rsid w:val="008D2DFE"/>
    <w:rsid w:val="008D3D1F"/>
    <w:rsid w:val="008D3F66"/>
    <w:rsid w:val="00903D18"/>
    <w:rsid w:val="00904634"/>
    <w:rsid w:val="00906D8E"/>
    <w:rsid w:val="00933687"/>
    <w:rsid w:val="0094439A"/>
    <w:rsid w:val="0095577A"/>
    <w:rsid w:val="009738A7"/>
    <w:rsid w:val="00976CBD"/>
    <w:rsid w:val="0099780B"/>
    <w:rsid w:val="009A6063"/>
    <w:rsid w:val="009B0D50"/>
    <w:rsid w:val="009B0E56"/>
    <w:rsid w:val="009B1AD6"/>
    <w:rsid w:val="009B499D"/>
    <w:rsid w:val="009C1E4B"/>
    <w:rsid w:val="009E2026"/>
    <w:rsid w:val="009E2491"/>
    <w:rsid w:val="009E2C48"/>
    <w:rsid w:val="009F40D2"/>
    <w:rsid w:val="009F7B8B"/>
    <w:rsid w:val="00A11931"/>
    <w:rsid w:val="00A258D4"/>
    <w:rsid w:val="00A27518"/>
    <w:rsid w:val="00A309A4"/>
    <w:rsid w:val="00A37ED2"/>
    <w:rsid w:val="00A560C1"/>
    <w:rsid w:val="00A60271"/>
    <w:rsid w:val="00A65B82"/>
    <w:rsid w:val="00A708B4"/>
    <w:rsid w:val="00A72373"/>
    <w:rsid w:val="00A9185C"/>
    <w:rsid w:val="00AA069F"/>
    <w:rsid w:val="00AA2C85"/>
    <w:rsid w:val="00AA54E8"/>
    <w:rsid w:val="00AA5647"/>
    <w:rsid w:val="00AA64A2"/>
    <w:rsid w:val="00AB420E"/>
    <w:rsid w:val="00AE6DA5"/>
    <w:rsid w:val="00B07B7A"/>
    <w:rsid w:val="00B257FE"/>
    <w:rsid w:val="00B26273"/>
    <w:rsid w:val="00B612BD"/>
    <w:rsid w:val="00B727B9"/>
    <w:rsid w:val="00B8178D"/>
    <w:rsid w:val="00B8197B"/>
    <w:rsid w:val="00B83AFB"/>
    <w:rsid w:val="00B857DC"/>
    <w:rsid w:val="00BA407B"/>
    <w:rsid w:val="00BC30C7"/>
    <w:rsid w:val="00BD2774"/>
    <w:rsid w:val="00BF1C1B"/>
    <w:rsid w:val="00C00854"/>
    <w:rsid w:val="00C12CFC"/>
    <w:rsid w:val="00C209A3"/>
    <w:rsid w:val="00C247EB"/>
    <w:rsid w:val="00C71B12"/>
    <w:rsid w:val="00C76394"/>
    <w:rsid w:val="00C8747C"/>
    <w:rsid w:val="00CA3760"/>
    <w:rsid w:val="00CB4064"/>
    <w:rsid w:val="00CC070D"/>
    <w:rsid w:val="00CD5512"/>
    <w:rsid w:val="00CE0359"/>
    <w:rsid w:val="00CE372D"/>
    <w:rsid w:val="00CE4948"/>
    <w:rsid w:val="00CE6A8C"/>
    <w:rsid w:val="00CF0001"/>
    <w:rsid w:val="00CF1288"/>
    <w:rsid w:val="00CF4684"/>
    <w:rsid w:val="00CF7C2D"/>
    <w:rsid w:val="00D17EC5"/>
    <w:rsid w:val="00D20879"/>
    <w:rsid w:val="00D236AB"/>
    <w:rsid w:val="00D259C0"/>
    <w:rsid w:val="00D310DE"/>
    <w:rsid w:val="00D370B6"/>
    <w:rsid w:val="00D373B7"/>
    <w:rsid w:val="00D569A4"/>
    <w:rsid w:val="00D57D1F"/>
    <w:rsid w:val="00D75DBA"/>
    <w:rsid w:val="00D77AF8"/>
    <w:rsid w:val="00D807AF"/>
    <w:rsid w:val="00D835D0"/>
    <w:rsid w:val="00DA0822"/>
    <w:rsid w:val="00DA62DD"/>
    <w:rsid w:val="00DA6A57"/>
    <w:rsid w:val="00DC7CA2"/>
    <w:rsid w:val="00DD012D"/>
    <w:rsid w:val="00DD2D28"/>
    <w:rsid w:val="00DF1C3C"/>
    <w:rsid w:val="00E12128"/>
    <w:rsid w:val="00E34A34"/>
    <w:rsid w:val="00E36500"/>
    <w:rsid w:val="00E42B13"/>
    <w:rsid w:val="00E50DDB"/>
    <w:rsid w:val="00E5438A"/>
    <w:rsid w:val="00E746E6"/>
    <w:rsid w:val="00E8097C"/>
    <w:rsid w:val="00E8560E"/>
    <w:rsid w:val="00E862B7"/>
    <w:rsid w:val="00E878EE"/>
    <w:rsid w:val="00E95353"/>
    <w:rsid w:val="00EA063F"/>
    <w:rsid w:val="00EA3CA9"/>
    <w:rsid w:val="00ED34EE"/>
    <w:rsid w:val="00ED3CD1"/>
    <w:rsid w:val="00ED64D9"/>
    <w:rsid w:val="00EF2995"/>
    <w:rsid w:val="00F051E8"/>
    <w:rsid w:val="00F1786F"/>
    <w:rsid w:val="00F47E2F"/>
    <w:rsid w:val="00F51991"/>
    <w:rsid w:val="00F56775"/>
    <w:rsid w:val="00FA2002"/>
    <w:rsid w:val="00FA41C5"/>
    <w:rsid w:val="00FB07DB"/>
    <w:rsid w:val="00FC3817"/>
    <w:rsid w:val="00FD1F5D"/>
    <w:rsid w:val="00FD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86E16E3"/>
  <w15:docId w15:val="{F970FEA2-A497-44B4-8FE4-BB02A8DFD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70EF7"/>
    <w:pPr>
      <w:keepNext/>
      <w:keepLines/>
      <w:spacing w:before="360" w:after="120" w:line="276" w:lineRule="auto"/>
      <w:outlineLvl w:val="1"/>
    </w:pPr>
    <w:rPr>
      <w:rFonts w:ascii="Centrale Sans Light" w:eastAsia="Arial" w:hAnsi="Centrale Sans Light" w:cs="Arial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A41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1C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FA41C5"/>
  </w:style>
  <w:style w:type="paragraph" w:styleId="Tytu">
    <w:name w:val="Title"/>
    <w:basedOn w:val="Normalny"/>
    <w:link w:val="TytuZnak"/>
    <w:qFormat/>
    <w:rsid w:val="00FA41C5"/>
    <w:pPr>
      <w:jc w:val="center"/>
    </w:pPr>
    <w:rPr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FA41C5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A41C5"/>
    <w:rPr>
      <w:u w:val="singl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A41C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A41C5"/>
    <w:rPr>
      <w:rFonts w:ascii="Calibri" w:eastAsiaTheme="minorHAnsi" w:hAnsi="Calibri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A41C5"/>
    <w:rPr>
      <w:rFonts w:ascii="Calibri" w:hAnsi="Calibri" w:cs="Times New Roman"/>
    </w:rPr>
  </w:style>
  <w:style w:type="paragraph" w:styleId="Akapitzlist">
    <w:name w:val="List Paragraph"/>
    <w:aliases w:val="normalny tekst,sw tekst"/>
    <w:basedOn w:val="Normalny"/>
    <w:link w:val="AkapitzlistZnak"/>
    <w:uiPriority w:val="34"/>
    <w:qFormat/>
    <w:rsid w:val="00FA41C5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Default">
    <w:name w:val="Default"/>
    <w:rsid w:val="00DF1C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7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C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C1B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D306C"/>
    <w:rPr>
      <w:color w:val="0000FF" w:themeColor="hyperlink"/>
      <w:u w:val="single"/>
    </w:rPr>
  </w:style>
  <w:style w:type="character" w:customStyle="1" w:styleId="AkapitzlistZnak">
    <w:name w:val="Akapit z listą Znak"/>
    <w:aliases w:val="normalny tekst Znak,sw tekst Znak"/>
    <w:link w:val="Akapitzlist"/>
    <w:uiPriority w:val="34"/>
    <w:rsid w:val="00276F88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627BCB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12BD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570EF7"/>
    <w:rPr>
      <w:rFonts w:ascii="Centrale Sans Light" w:eastAsia="Arial" w:hAnsi="Centrale Sans Light" w:cs="Arial"/>
      <w:sz w:val="32"/>
      <w:szCs w:val="32"/>
      <w:lang w:val="pl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303F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303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wron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4DADF-5119-4B33-A5FF-444D42E0A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MIzabela</dc:creator>
  <cp:keywords/>
  <dc:description/>
  <cp:lastModifiedBy>Izabela Morawiec</cp:lastModifiedBy>
  <cp:revision>93</cp:revision>
  <cp:lastPrinted>2021-04-26T07:27:00Z</cp:lastPrinted>
  <dcterms:created xsi:type="dcterms:W3CDTF">2020-01-29T13:45:00Z</dcterms:created>
  <dcterms:modified xsi:type="dcterms:W3CDTF">2021-04-26T07:41:00Z</dcterms:modified>
</cp:coreProperties>
</file>