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1B78C6" w:rsidRDefault="00D24DB1" w:rsidP="00D24DB1">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Wydział Zamówień Publicznych Komendy Stołecznej Policji</w:t>
                              </w:r>
                            </w:p>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 xml:space="preserve">WZP </w:t>
                              </w:r>
                              <w:r>
                                <w:rPr>
                                  <w:rFonts w:ascii="Century Gothic" w:hAnsi="Century Gothic"/>
                                  <w:sz w:val="18"/>
                                  <w:szCs w:val="18"/>
                                </w:rPr>
                                <w:t>–</w:t>
                              </w:r>
                              <w:r w:rsidRPr="001B78C6">
                                <w:rPr>
                                  <w:rFonts w:ascii="Century Gothic" w:hAnsi="Century Gothic"/>
                                  <w:sz w:val="18"/>
                                  <w:szCs w:val="18"/>
                                </w:rPr>
                                <w:t xml:space="preserve"> </w:t>
                              </w:r>
                              <w:r w:rsidR="0034482C">
                                <w:rPr>
                                  <w:rFonts w:ascii="Century Gothic" w:hAnsi="Century Gothic"/>
                                  <w:sz w:val="18"/>
                                  <w:szCs w:val="18"/>
                                </w:rPr>
                                <w:t>1847/1663</w:t>
                              </w:r>
                              <w:r w:rsidR="00E837F4">
                                <w:rPr>
                                  <w:rFonts w:ascii="Century Gothic" w:hAnsi="Century Gothic"/>
                                  <w:sz w:val="18"/>
                                  <w:szCs w:val="18"/>
                                </w:rPr>
                                <w:t>/</w:t>
                              </w:r>
                              <w:r>
                                <w:rPr>
                                  <w:rFonts w:ascii="Century Gothic" w:hAnsi="Century Gothic"/>
                                  <w:sz w:val="18"/>
                                  <w:szCs w:val="18"/>
                                </w:rPr>
                                <w:t>2</w:t>
                              </w:r>
                              <w:r w:rsidR="007663A3">
                                <w:rPr>
                                  <w:rFonts w:ascii="Century Gothic" w:hAnsi="Century Gothic"/>
                                  <w:sz w:val="18"/>
                                  <w:szCs w:val="18"/>
                                </w:rPr>
                                <w:t>3</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Wydział Zamówień Publicznych Komendy Stołecznej Policji</w:t>
                        </w:r>
                      </w:p>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 xml:space="preserve">WZP </w:t>
                        </w:r>
                        <w:r>
                          <w:rPr>
                            <w:rFonts w:ascii="Century Gothic" w:hAnsi="Century Gothic"/>
                            <w:sz w:val="18"/>
                            <w:szCs w:val="18"/>
                          </w:rPr>
                          <w:t>–</w:t>
                        </w:r>
                        <w:r w:rsidRPr="001B78C6">
                          <w:rPr>
                            <w:rFonts w:ascii="Century Gothic" w:hAnsi="Century Gothic"/>
                            <w:sz w:val="18"/>
                            <w:szCs w:val="18"/>
                          </w:rPr>
                          <w:t xml:space="preserve"> </w:t>
                        </w:r>
                        <w:r w:rsidR="0034482C">
                          <w:rPr>
                            <w:rFonts w:ascii="Century Gothic" w:hAnsi="Century Gothic"/>
                            <w:sz w:val="18"/>
                            <w:szCs w:val="18"/>
                          </w:rPr>
                          <w:t>1847/1663</w:t>
                        </w:r>
                        <w:r w:rsidR="00E837F4">
                          <w:rPr>
                            <w:rFonts w:ascii="Century Gothic" w:hAnsi="Century Gothic"/>
                            <w:sz w:val="18"/>
                            <w:szCs w:val="18"/>
                          </w:rPr>
                          <w:t>/</w:t>
                        </w:r>
                        <w:r>
                          <w:rPr>
                            <w:rFonts w:ascii="Century Gothic" w:hAnsi="Century Gothic"/>
                            <w:sz w:val="18"/>
                            <w:szCs w:val="18"/>
                          </w:rPr>
                          <w:t>2</w:t>
                        </w:r>
                        <w:r w:rsidR="007663A3">
                          <w:rPr>
                            <w:rFonts w:ascii="Century Gothic" w:hAnsi="Century Gothic"/>
                            <w:sz w:val="18"/>
                            <w:szCs w:val="18"/>
                          </w:rPr>
                          <w:t>3</w:t>
                        </w:r>
                      </w:p>
                    </w:txbxContent>
                  </v:textbox>
                </v:shape>
              </v:group>
            </w:pict>
          </mc:Fallback>
        </mc:AlternateContent>
      </w:r>
    </w:p>
    <w:p w:rsidR="00C93878" w:rsidRDefault="00C96DEE" w:rsidP="00E3458E">
      <w:pPr>
        <w:ind w:left="0" w:firstLine="0"/>
        <w:jc w:val="left"/>
        <w:rPr>
          <w:rFonts w:ascii="Century Gothic" w:hAnsi="Century Gothic"/>
          <w:b/>
          <w:noProof/>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EE6028" w:rsidRPr="001B04C0" w:rsidRDefault="00EE6028" w:rsidP="00EE6028">
                      <w:pPr>
                        <w:jc w:val="center"/>
                        <w:rPr>
                          <w:b/>
                          <w:sz w:val="20"/>
                          <w:szCs w:val="20"/>
                        </w:rPr>
                      </w:pPr>
                    </w:p>
                  </w:txbxContent>
                </v:textbox>
              </v:shape>
            </w:pict>
          </mc:Fallback>
        </mc:AlternateContent>
      </w:r>
    </w:p>
    <w:p w:rsidR="00E91422" w:rsidRDefault="00C93878" w:rsidP="00062FBC">
      <w:pPr>
        <w:spacing w:after="0" w:line="240" w:lineRule="auto"/>
        <w:ind w:left="5528" w:firstLine="136"/>
        <w:jc w:val="right"/>
        <w:rPr>
          <w:rFonts w:ascii="Century Gothic" w:hAnsi="Century Gothic"/>
          <w:color w:val="auto"/>
          <w:sz w:val="20"/>
          <w:szCs w:val="20"/>
        </w:rPr>
      </w:pPr>
      <w:r>
        <w:rPr>
          <w:rFonts w:ascii="Century Gothic" w:hAnsi="Century Gothic"/>
          <w:color w:val="auto"/>
          <w:sz w:val="20"/>
          <w:szCs w:val="20"/>
        </w:rPr>
        <w:t xml:space="preserve">Warszawa, </w:t>
      </w:r>
      <w:r w:rsidR="0034482C">
        <w:rPr>
          <w:rFonts w:ascii="Century Gothic" w:hAnsi="Century Gothic"/>
          <w:color w:val="auto"/>
          <w:sz w:val="20"/>
          <w:szCs w:val="20"/>
        </w:rPr>
        <w:t>18.07.2023</w:t>
      </w:r>
      <w:r w:rsidR="009052F5">
        <w:rPr>
          <w:rFonts w:ascii="Century Gothic" w:hAnsi="Century Gothic"/>
          <w:color w:val="auto"/>
          <w:sz w:val="20"/>
          <w:szCs w:val="20"/>
        </w:rPr>
        <w:t xml:space="preserve"> r. </w:t>
      </w:r>
      <w:r w:rsidR="00C96DEE">
        <w:rPr>
          <w:rFonts w:ascii="Century Gothic" w:hAnsi="Century Gothic"/>
          <w:color w:val="auto"/>
          <w:sz w:val="20"/>
          <w:szCs w:val="20"/>
        </w:rPr>
        <w:t xml:space="preserve"> </w:t>
      </w:r>
    </w:p>
    <w:p w:rsidR="00892F50" w:rsidRDefault="00892F50" w:rsidP="00E91422">
      <w:pPr>
        <w:spacing w:after="0" w:line="276" w:lineRule="auto"/>
        <w:ind w:left="0" w:firstLine="0"/>
        <w:rPr>
          <w:rFonts w:ascii="Century Gothic" w:hAnsi="Century Gothic"/>
          <w:color w:val="auto"/>
          <w:sz w:val="20"/>
          <w:szCs w:val="20"/>
        </w:rPr>
      </w:pPr>
    </w:p>
    <w:p w:rsidR="00BA083D" w:rsidRDefault="00BA083D" w:rsidP="00E91422">
      <w:pPr>
        <w:spacing w:after="0" w:line="276" w:lineRule="auto"/>
        <w:ind w:left="0" w:firstLine="0"/>
        <w:rPr>
          <w:rFonts w:ascii="Century Gothic" w:hAnsi="Century Gothic"/>
          <w:color w:val="auto"/>
          <w:sz w:val="20"/>
          <w:szCs w:val="20"/>
        </w:rPr>
      </w:pPr>
    </w:p>
    <w:p w:rsidR="00BA083D" w:rsidRDefault="00BA083D" w:rsidP="00E91422">
      <w:pPr>
        <w:spacing w:after="0" w:line="276" w:lineRule="auto"/>
        <w:ind w:left="0" w:firstLine="0"/>
        <w:rPr>
          <w:rFonts w:ascii="Century Gothic" w:hAnsi="Century Gothic"/>
          <w:color w:val="auto"/>
          <w:sz w:val="20"/>
          <w:szCs w:val="20"/>
        </w:rPr>
      </w:pPr>
    </w:p>
    <w:p w:rsidR="00E3458E" w:rsidRDefault="00E3458E" w:rsidP="00040AF1">
      <w:pPr>
        <w:spacing w:after="0" w:line="240" w:lineRule="auto"/>
        <w:ind w:left="0" w:firstLine="0"/>
        <w:rPr>
          <w:rFonts w:ascii="Century Gothic" w:hAnsi="Century Gothic"/>
          <w:color w:val="auto"/>
          <w:sz w:val="20"/>
          <w:szCs w:val="20"/>
        </w:rPr>
      </w:pPr>
    </w:p>
    <w:p w:rsidR="000008C7" w:rsidRDefault="000008C7" w:rsidP="00040AF1">
      <w:pPr>
        <w:spacing w:after="0" w:line="240" w:lineRule="auto"/>
        <w:ind w:left="0" w:firstLine="0"/>
        <w:rPr>
          <w:rFonts w:ascii="Century Gothic" w:hAnsi="Century Gothic"/>
          <w:color w:val="auto"/>
          <w:sz w:val="20"/>
          <w:szCs w:val="20"/>
        </w:rPr>
      </w:pPr>
    </w:p>
    <w:p w:rsidR="000008C7" w:rsidRDefault="000008C7" w:rsidP="00040AF1">
      <w:pPr>
        <w:spacing w:after="0" w:line="240" w:lineRule="auto"/>
        <w:ind w:left="0" w:firstLine="0"/>
        <w:rPr>
          <w:rFonts w:ascii="Century Gothic" w:hAnsi="Century Gothic"/>
          <w:color w:val="auto"/>
          <w:sz w:val="20"/>
          <w:szCs w:val="20"/>
        </w:rPr>
      </w:pPr>
    </w:p>
    <w:p w:rsidR="000008C7" w:rsidRDefault="000008C7" w:rsidP="00040AF1">
      <w:pPr>
        <w:spacing w:after="0" w:line="240" w:lineRule="auto"/>
        <w:ind w:left="0" w:firstLine="0"/>
        <w:rPr>
          <w:rFonts w:ascii="Century Gothic" w:hAnsi="Century Gothic"/>
          <w:color w:val="auto"/>
          <w:sz w:val="20"/>
          <w:szCs w:val="20"/>
        </w:rPr>
      </w:pPr>
    </w:p>
    <w:p w:rsidR="000008C7" w:rsidRDefault="000008C7" w:rsidP="00040AF1">
      <w:pPr>
        <w:spacing w:after="0" w:line="240" w:lineRule="auto"/>
        <w:ind w:left="0" w:firstLine="0"/>
        <w:rPr>
          <w:rFonts w:ascii="Century Gothic" w:hAnsi="Century Gothic"/>
          <w:color w:val="auto"/>
          <w:sz w:val="20"/>
          <w:szCs w:val="20"/>
        </w:rPr>
      </w:pPr>
    </w:p>
    <w:p w:rsidR="000008C7" w:rsidRDefault="000008C7" w:rsidP="00040AF1">
      <w:pPr>
        <w:spacing w:after="0" w:line="240" w:lineRule="auto"/>
        <w:ind w:left="0" w:firstLine="0"/>
        <w:rPr>
          <w:rFonts w:ascii="Century Gothic" w:hAnsi="Century Gothic"/>
          <w:color w:val="auto"/>
          <w:sz w:val="20"/>
          <w:szCs w:val="20"/>
        </w:rPr>
      </w:pPr>
    </w:p>
    <w:p w:rsidR="000008C7" w:rsidRDefault="000008C7" w:rsidP="00040AF1">
      <w:pPr>
        <w:spacing w:after="0" w:line="240" w:lineRule="auto"/>
        <w:ind w:left="0" w:firstLine="0"/>
        <w:rPr>
          <w:rFonts w:ascii="Century Gothic" w:hAnsi="Century Gothic"/>
          <w:color w:val="auto"/>
          <w:sz w:val="20"/>
          <w:szCs w:val="20"/>
        </w:rPr>
      </w:pPr>
    </w:p>
    <w:p w:rsidR="00D24DB1" w:rsidRDefault="00D24DB1" w:rsidP="00040AF1">
      <w:pPr>
        <w:spacing w:after="0" w:line="240" w:lineRule="auto"/>
        <w:ind w:left="0" w:firstLine="0"/>
        <w:rPr>
          <w:rFonts w:ascii="Century Gothic" w:hAnsi="Century Gothic"/>
          <w:color w:val="auto"/>
          <w:sz w:val="20"/>
          <w:szCs w:val="20"/>
        </w:rPr>
      </w:pPr>
    </w:p>
    <w:p w:rsidR="00FB78D2" w:rsidRPr="00207FB2" w:rsidRDefault="00C93878" w:rsidP="00D9151E">
      <w:pPr>
        <w:spacing w:after="0" w:line="240" w:lineRule="auto"/>
        <w:ind w:left="1134" w:hanging="1134"/>
        <w:rPr>
          <w:b/>
          <w:color w:val="auto"/>
          <w:szCs w:val="20"/>
        </w:rPr>
      </w:pPr>
      <w:r w:rsidRPr="00207FB2">
        <w:rPr>
          <w:color w:val="auto"/>
          <w:szCs w:val="20"/>
        </w:rPr>
        <w:t>Dotyczy:</w:t>
      </w:r>
      <w:r w:rsidRPr="00207FB2">
        <w:rPr>
          <w:b/>
          <w:color w:val="auto"/>
          <w:szCs w:val="20"/>
        </w:rPr>
        <w:t xml:space="preserve"> </w:t>
      </w:r>
      <w:r w:rsidRPr="00207FB2">
        <w:rPr>
          <w:b/>
          <w:color w:val="FFFFFF"/>
          <w:szCs w:val="20"/>
        </w:rPr>
        <w:t>.</w:t>
      </w:r>
      <w:r w:rsidRPr="00207FB2">
        <w:rPr>
          <w:rFonts w:eastAsia="MS PGothic"/>
          <w:color w:val="auto"/>
          <w:szCs w:val="20"/>
        </w:rPr>
        <w:t xml:space="preserve"> </w:t>
      </w:r>
      <w:r w:rsidR="00D9151E" w:rsidRPr="00207FB2">
        <w:rPr>
          <w:szCs w:val="20"/>
        </w:rPr>
        <w:t>postępowania o  udzielenie  zamówienia</w:t>
      </w:r>
      <w:r w:rsidR="00D9151E" w:rsidRPr="00207FB2">
        <w:rPr>
          <w:bCs/>
          <w:iCs/>
          <w:szCs w:val="20"/>
        </w:rPr>
        <w:t xml:space="preserve"> </w:t>
      </w:r>
      <w:r w:rsidR="00646E2B">
        <w:rPr>
          <w:szCs w:val="20"/>
        </w:rPr>
        <w:t xml:space="preserve">publicznego w trybie </w:t>
      </w:r>
      <w:r w:rsidR="006932DA" w:rsidRPr="00207FB2">
        <w:rPr>
          <w:szCs w:val="20"/>
        </w:rPr>
        <w:t>podstawowym w celu zawarcia umowy ramowej</w:t>
      </w:r>
      <w:r w:rsidR="00D9151E" w:rsidRPr="00207FB2">
        <w:rPr>
          <w:szCs w:val="20"/>
        </w:rPr>
        <w:t xml:space="preserve"> na: </w:t>
      </w:r>
      <w:r w:rsidR="0089086D" w:rsidRPr="0089086D">
        <w:rPr>
          <w:b/>
          <w:szCs w:val="20"/>
        </w:rPr>
        <w:t>Dostawy sprzętu AGD</w:t>
      </w:r>
      <w:r w:rsidR="006932DA" w:rsidRPr="00207FB2">
        <w:rPr>
          <w:szCs w:val="20"/>
        </w:rPr>
        <w:t xml:space="preserve">, nr ref.: </w:t>
      </w:r>
      <w:r w:rsidR="0089086D" w:rsidRPr="0089086D">
        <w:rPr>
          <w:b/>
          <w:bCs/>
          <w:szCs w:val="24"/>
        </w:rPr>
        <w:t>WZP-1663/23/99/Z.</w:t>
      </w:r>
    </w:p>
    <w:p w:rsidR="00B62CAC" w:rsidRPr="00207FB2" w:rsidRDefault="00B62CAC" w:rsidP="00C93878">
      <w:pPr>
        <w:spacing w:after="0" w:line="240" w:lineRule="auto"/>
        <w:ind w:left="993" w:hanging="993"/>
        <w:rPr>
          <w:b/>
          <w:color w:val="auto"/>
          <w:szCs w:val="20"/>
        </w:rPr>
      </w:pPr>
    </w:p>
    <w:p w:rsidR="00C93878" w:rsidRPr="00207FB2" w:rsidRDefault="00C93878" w:rsidP="00C93878">
      <w:pPr>
        <w:widowControl w:val="0"/>
        <w:suppressAutoHyphens/>
        <w:autoSpaceDN w:val="0"/>
        <w:spacing w:after="0" w:line="240" w:lineRule="auto"/>
        <w:ind w:left="0" w:firstLine="708"/>
        <w:textAlignment w:val="baseline"/>
        <w:rPr>
          <w:rFonts w:eastAsia="Andale Sans UI"/>
          <w:b/>
          <w:bCs/>
          <w:kern w:val="3"/>
          <w:szCs w:val="20"/>
          <w:lang w:eastAsia="en-US" w:bidi="en-US"/>
        </w:rPr>
      </w:pPr>
      <w:r w:rsidRPr="00207FB2">
        <w:rPr>
          <w:rFonts w:eastAsia="Andale Sans UI"/>
          <w:color w:val="auto"/>
          <w:kern w:val="3"/>
          <w:szCs w:val="20"/>
          <w:lang w:eastAsia="en-US" w:bidi="en-US"/>
        </w:rPr>
        <w:t xml:space="preserve">Wydział Zamówień Publicznych KSP, działając w imieniu Zamawiającego, </w:t>
      </w:r>
      <w:r w:rsidRPr="00207FB2">
        <w:rPr>
          <w:rFonts w:eastAsia="Andale Sans UI"/>
          <w:color w:val="auto"/>
          <w:kern w:val="3"/>
          <w:szCs w:val="20"/>
          <w:lang w:eastAsia="en-US" w:bidi="en-US"/>
        </w:rPr>
        <w:br/>
        <w:t xml:space="preserve">na podstawie </w:t>
      </w:r>
      <w:r w:rsidRPr="00207FB2">
        <w:rPr>
          <w:rFonts w:eastAsia="Andale Sans UI"/>
          <w:kern w:val="3"/>
          <w:szCs w:val="20"/>
          <w:lang w:eastAsia="en-US" w:bidi="en-US"/>
        </w:rPr>
        <w:t xml:space="preserve">art. </w:t>
      </w:r>
      <w:r w:rsidR="006932DA" w:rsidRPr="00207FB2">
        <w:rPr>
          <w:rFonts w:eastAsia="Andale Sans UI"/>
          <w:kern w:val="3"/>
          <w:szCs w:val="20"/>
          <w:lang w:eastAsia="en-US" w:bidi="en-US"/>
        </w:rPr>
        <w:t>284</w:t>
      </w:r>
      <w:r w:rsidR="00041D44" w:rsidRPr="00207FB2">
        <w:rPr>
          <w:rFonts w:eastAsia="Andale Sans UI"/>
          <w:kern w:val="3"/>
          <w:szCs w:val="20"/>
          <w:lang w:eastAsia="en-US" w:bidi="en-US"/>
        </w:rPr>
        <w:t xml:space="preserve"> </w:t>
      </w:r>
      <w:r w:rsidR="00D52E13" w:rsidRPr="00207FB2">
        <w:rPr>
          <w:rFonts w:eastAsia="Andale Sans UI"/>
          <w:kern w:val="3"/>
          <w:szCs w:val="20"/>
          <w:lang w:eastAsia="en-US" w:bidi="en-US"/>
        </w:rPr>
        <w:t>ust. 2</w:t>
      </w:r>
      <w:r w:rsidR="005324A9" w:rsidRPr="00207FB2">
        <w:rPr>
          <w:rFonts w:eastAsia="Andale Sans UI"/>
          <w:kern w:val="3"/>
          <w:szCs w:val="20"/>
          <w:lang w:eastAsia="en-US" w:bidi="en-US"/>
        </w:rPr>
        <w:t xml:space="preserve"> </w:t>
      </w:r>
      <w:r w:rsidR="004C2520">
        <w:rPr>
          <w:rFonts w:eastAsia="Andale Sans UI"/>
          <w:kern w:val="3"/>
          <w:szCs w:val="20"/>
          <w:lang w:eastAsia="en-US" w:bidi="en-US"/>
        </w:rPr>
        <w:t xml:space="preserve">i 6 </w:t>
      </w:r>
      <w:r w:rsidR="000C44A6" w:rsidRPr="00207FB2">
        <w:rPr>
          <w:rFonts w:eastAsia="Andale Sans UI"/>
          <w:kern w:val="3"/>
          <w:szCs w:val="20"/>
          <w:lang w:eastAsia="en-US" w:bidi="en-US"/>
        </w:rPr>
        <w:t>u</w:t>
      </w:r>
      <w:r w:rsidRPr="00207FB2">
        <w:rPr>
          <w:rFonts w:eastAsia="Andale Sans UI"/>
          <w:kern w:val="3"/>
          <w:szCs w:val="20"/>
          <w:lang w:eastAsia="en-US" w:bidi="en-US"/>
        </w:rPr>
        <w:t>stawy</w:t>
      </w:r>
      <w:r w:rsidRPr="00207FB2">
        <w:rPr>
          <w:rFonts w:eastAsia="Andale Sans UI"/>
          <w:color w:val="auto"/>
          <w:kern w:val="3"/>
          <w:szCs w:val="20"/>
          <w:lang w:eastAsia="en-US" w:bidi="en-US"/>
        </w:rPr>
        <w:t xml:space="preserve"> z dnia 11 września 2019 r. Prawo zamówień publicznych </w:t>
      </w:r>
      <w:r w:rsidR="00D9151E" w:rsidRPr="00207FB2">
        <w:rPr>
          <w:szCs w:val="20"/>
        </w:rPr>
        <w:t xml:space="preserve">(t. j. Dz. U. z 2022 r. poz. 1710, z zm.), </w:t>
      </w:r>
      <w:r w:rsidRPr="00207FB2">
        <w:rPr>
          <w:rFonts w:eastAsia="Andale Sans UI"/>
          <w:kern w:val="3"/>
          <w:szCs w:val="20"/>
          <w:lang w:eastAsia="en-US" w:bidi="en-US"/>
        </w:rPr>
        <w:t xml:space="preserve">uprzejmie informuje o </w:t>
      </w:r>
      <w:r w:rsidR="005E744D" w:rsidRPr="00207FB2">
        <w:rPr>
          <w:rFonts w:eastAsia="Andale Sans UI"/>
          <w:b/>
          <w:bCs/>
          <w:kern w:val="3"/>
          <w:szCs w:val="20"/>
          <w:lang w:eastAsia="en-US" w:bidi="en-US"/>
        </w:rPr>
        <w:t xml:space="preserve">treści </w:t>
      </w:r>
      <w:r w:rsidR="00041D44" w:rsidRPr="00207FB2">
        <w:rPr>
          <w:rFonts w:eastAsia="Andale Sans UI"/>
          <w:b/>
          <w:bCs/>
          <w:kern w:val="3"/>
          <w:szCs w:val="20"/>
          <w:lang w:eastAsia="en-US" w:bidi="en-US"/>
        </w:rPr>
        <w:t>wniosk</w:t>
      </w:r>
      <w:r w:rsidR="0089086D">
        <w:rPr>
          <w:rFonts w:eastAsia="Andale Sans UI"/>
          <w:b/>
          <w:bCs/>
          <w:kern w:val="3"/>
          <w:szCs w:val="20"/>
          <w:lang w:eastAsia="en-US" w:bidi="en-US"/>
        </w:rPr>
        <w:t>ów</w:t>
      </w:r>
      <w:r w:rsidR="00041D44" w:rsidRPr="00207FB2">
        <w:rPr>
          <w:rFonts w:eastAsia="Andale Sans UI"/>
          <w:b/>
          <w:bCs/>
          <w:kern w:val="3"/>
          <w:szCs w:val="20"/>
          <w:lang w:eastAsia="en-US" w:bidi="en-US"/>
        </w:rPr>
        <w:t xml:space="preserve"> o wyjaśnienie treści </w:t>
      </w:r>
      <w:r w:rsidR="006D723F" w:rsidRPr="00207FB2">
        <w:rPr>
          <w:rFonts w:eastAsia="Andale Sans UI"/>
          <w:b/>
          <w:bCs/>
          <w:kern w:val="3"/>
          <w:szCs w:val="20"/>
          <w:lang w:eastAsia="en-US" w:bidi="en-US"/>
        </w:rPr>
        <w:t>Specyfikacji Warunków Zamówienia (</w:t>
      </w:r>
      <w:r w:rsidR="00041D44" w:rsidRPr="00207FB2">
        <w:rPr>
          <w:rFonts w:eastAsia="Andale Sans UI"/>
          <w:b/>
          <w:bCs/>
          <w:kern w:val="3"/>
          <w:szCs w:val="20"/>
          <w:lang w:eastAsia="en-US" w:bidi="en-US"/>
        </w:rPr>
        <w:t>S</w:t>
      </w:r>
      <w:r w:rsidR="006D723F" w:rsidRPr="00207FB2">
        <w:rPr>
          <w:rFonts w:eastAsia="Andale Sans UI"/>
          <w:b/>
          <w:bCs/>
          <w:kern w:val="3"/>
          <w:szCs w:val="20"/>
          <w:lang w:eastAsia="en-US" w:bidi="en-US"/>
        </w:rPr>
        <w:t>W</w:t>
      </w:r>
      <w:r w:rsidR="00041D44" w:rsidRPr="00207FB2">
        <w:rPr>
          <w:rFonts w:eastAsia="Andale Sans UI"/>
          <w:b/>
          <w:bCs/>
          <w:kern w:val="3"/>
          <w:szCs w:val="20"/>
          <w:lang w:eastAsia="en-US" w:bidi="en-US"/>
        </w:rPr>
        <w:t>Z</w:t>
      </w:r>
      <w:r w:rsidR="006D723F" w:rsidRPr="00207FB2">
        <w:rPr>
          <w:rFonts w:eastAsia="Andale Sans UI"/>
          <w:b/>
          <w:bCs/>
          <w:kern w:val="3"/>
          <w:szCs w:val="20"/>
          <w:lang w:eastAsia="en-US" w:bidi="en-US"/>
        </w:rPr>
        <w:t>)</w:t>
      </w:r>
      <w:r w:rsidR="00041D44" w:rsidRPr="00207FB2">
        <w:rPr>
          <w:rFonts w:eastAsia="Andale Sans UI"/>
          <w:b/>
          <w:bCs/>
          <w:kern w:val="3"/>
          <w:szCs w:val="20"/>
          <w:lang w:eastAsia="en-US" w:bidi="en-US"/>
        </w:rPr>
        <w:t xml:space="preserve"> i udzi</w:t>
      </w:r>
      <w:r w:rsidR="006D723F" w:rsidRPr="00207FB2">
        <w:rPr>
          <w:rFonts w:eastAsia="Andale Sans UI"/>
          <w:b/>
          <w:bCs/>
          <w:kern w:val="3"/>
          <w:szCs w:val="20"/>
          <w:lang w:eastAsia="en-US" w:bidi="en-US"/>
        </w:rPr>
        <w:t>elon</w:t>
      </w:r>
      <w:r w:rsidR="0089086D">
        <w:rPr>
          <w:rFonts w:eastAsia="Andale Sans UI"/>
          <w:b/>
          <w:bCs/>
          <w:kern w:val="3"/>
          <w:szCs w:val="20"/>
          <w:lang w:eastAsia="en-US" w:bidi="en-US"/>
        </w:rPr>
        <w:t>ych</w:t>
      </w:r>
      <w:r w:rsidR="006D723F" w:rsidRPr="00207FB2">
        <w:rPr>
          <w:rFonts w:eastAsia="Andale Sans UI"/>
          <w:b/>
          <w:bCs/>
          <w:kern w:val="3"/>
          <w:szCs w:val="20"/>
          <w:lang w:eastAsia="en-US" w:bidi="en-US"/>
        </w:rPr>
        <w:t xml:space="preserve"> przez Zamawiającego odp</w:t>
      </w:r>
      <w:r w:rsidR="00041D44" w:rsidRPr="00207FB2">
        <w:rPr>
          <w:rFonts w:eastAsia="Andale Sans UI"/>
          <w:b/>
          <w:bCs/>
          <w:kern w:val="3"/>
          <w:szCs w:val="20"/>
          <w:lang w:eastAsia="en-US" w:bidi="en-US"/>
        </w:rPr>
        <w:t>o</w:t>
      </w:r>
      <w:r w:rsidR="006D723F" w:rsidRPr="00207FB2">
        <w:rPr>
          <w:rFonts w:eastAsia="Andale Sans UI"/>
          <w:b/>
          <w:bCs/>
          <w:kern w:val="3"/>
          <w:szCs w:val="20"/>
          <w:lang w:eastAsia="en-US" w:bidi="en-US"/>
        </w:rPr>
        <w:t>w</w:t>
      </w:r>
      <w:r w:rsidR="00041D44" w:rsidRPr="00207FB2">
        <w:rPr>
          <w:rFonts w:eastAsia="Andale Sans UI"/>
          <w:b/>
          <w:bCs/>
          <w:kern w:val="3"/>
          <w:szCs w:val="20"/>
          <w:lang w:eastAsia="en-US" w:bidi="en-US"/>
        </w:rPr>
        <w:t>i</w:t>
      </w:r>
      <w:r w:rsidR="006D723F" w:rsidRPr="00207FB2">
        <w:rPr>
          <w:rFonts w:eastAsia="Andale Sans UI"/>
          <w:b/>
          <w:bCs/>
          <w:kern w:val="3"/>
          <w:szCs w:val="20"/>
          <w:lang w:eastAsia="en-US" w:bidi="en-US"/>
        </w:rPr>
        <w:t>e</w:t>
      </w:r>
      <w:r w:rsidR="00041D44" w:rsidRPr="00207FB2">
        <w:rPr>
          <w:rFonts w:eastAsia="Andale Sans UI"/>
          <w:b/>
          <w:bCs/>
          <w:kern w:val="3"/>
          <w:szCs w:val="20"/>
          <w:lang w:eastAsia="en-US" w:bidi="en-US"/>
        </w:rPr>
        <w:t>dzi</w:t>
      </w:r>
      <w:r w:rsidR="0089086D">
        <w:rPr>
          <w:rFonts w:eastAsia="Andale Sans UI"/>
          <w:b/>
          <w:bCs/>
          <w:kern w:val="3"/>
          <w:szCs w:val="20"/>
          <w:lang w:eastAsia="en-US" w:bidi="en-US"/>
        </w:rPr>
        <w:t>ach i zmianie SWZ</w:t>
      </w:r>
      <w:r w:rsidR="004C2520">
        <w:rPr>
          <w:rFonts w:eastAsia="Andale Sans UI"/>
          <w:b/>
          <w:bCs/>
          <w:kern w:val="3"/>
          <w:szCs w:val="20"/>
          <w:lang w:eastAsia="en-US" w:bidi="en-US"/>
        </w:rPr>
        <w:t>.</w:t>
      </w:r>
    </w:p>
    <w:p w:rsidR="00605F96" w:rsidRDefault="00605F96">
      <w:pPr>
        <w:rPr>
          <w:rFonts w:ascii="Century Gothic" w:hAnsi="Century Gothic"/>
          <w:sz w:val="20"/>
          <w:szCs w:val="20"/>
        </w:rPr>
      </w:pPr>
    </w:p>
    <w:p w:rsidR="00D24DB1" w:rsidRPr="00207FB2" w:rsidRDefault="00D24DB1" w:rsidP="00207FB2">
      <w:pPr>
        <w:spacing w:after="120" w:line="240" w:lineRule="auto"/>
        <w:contextualSpacing/>
        <w:rPr>
          <w:szCs w:val="24"/>
        </w:rPr>
      </w:pPr>
    </w:p>
    <w:p w:rsidR="00CA4F07" w:rsidRPr="00207FB2" w:rsidRDefault="00CA4F07" w:rsidP="00A648B6">
      <w:pPr>
        <w:spacing w:after="120" w:line="240" w:lineRule="auto"/>
        <w:ind w:left="0" w:firstLine="0"/>
        <w:contextualSpacing/>
        <w:rPr>
          <w:b/>
          <w:szCs w:val="24"/>
        </w:rPr>
      </w:pPr>
      <w:r w:rsidRPr="00207FB2">
        <w:rPr>
          <w:b/>
          <w:szCs w:val="24"/>
        </w:rPr>
        <w:t xml:space="preserve">Pytanie nr 1: </w:t>
      </w:r>
    </w:p>
    <w:p w:rsidR="00CA4F07" w:rsidRDefault="00CA4F07" w:rsidP="00A648B6">
      <w:pPr>
        <w:spacing w:after="120" w:line="240" w:lineRule="auto"/>
        <w:ind w:left="0" w:firstLine="0"/>
        <w:contextualSpacing/>
        <w:rPr>
          <w:szCs w:val="24"/>
        </w:rPr>
      </w:pPr>
    </w:p>
    <w:p w:rsidR="0089086D" w:rsidRDefault="0089086D" w:rsidP="0089086D">
      <w:pPr>
        <w:spacing w:after="120" w:line="240" w:lineRule="auto"/>
        <w:ind w:left="0" w:firstLine="0"/>
        <w:contextualSpacing/>
        <w:rPr>
          <w:szCs w:val="24"/>
        </w:rPr>
      </w:pPr>
      <w:r w:rsidRPr="0089086D">
        <w:rPr>
          <w:szCs w:val="24"/>
        </w:rPr>
        <w:t>Z powodu niedostępności proszę o dopuszczenie dla z</w:t>
      </w:r>
      <w:r>
        <w:rPr>
          <w:szCs w:val="24"/>
        </w:rPr>
        <w:t xml:space="preserve">adanie nr 6 - ekspres regulacji </w:t>
      </w:r>
      <w:r w:rsidRPr="0089086D">
        <w:rPr>
          <w:szCs w:val="24"/>
        </w:rPr>
        <w:t>wysokości adaptera 14,5 cm</w:t>
      </w:r>
      <w:r>
        <w:rPr>
          <w:szCs w:val="24"/>
        </w:rPr>
        <w:t>.</w:t>
      </w:r>
    </w:p>
    <w:p w:rsidR="0089086D" w:rsidRDefault="0089086D" w:rsidP="00A648B6">
      <w:pPr>
        <w:spacing w:after="120" w:line="240" w:lineRule="auto"/>
        <w:ind w:left="0" w:firstLine="0"/>
        <w:contextualSpacing/>
        <w:rPr>
          <w:szCs w:val="24"/>
        </w:rPr>
      </w:pPr>
    </w:p>
    <w:p w:rsidR="00CA4F07" w:rsidRPr="00207FB2" w:rsidRDefault="00A648B6" w:rsidP="00A648B6">
      <w:pPr>
        <w:spacing w:after="120" w:line="240" w:lineRule="auto"/>
        <w:ind w:left="0"/>
        <w:contextualSpacing/>
        <w:rPr>
          <w:b/>
          <w:szCs w:val="24"/>
        </w:rPr>
      </w:pPr>
      <w:r>
        <w:rPr>
          <w:szCs w:val="24"/>
        </w:rPr>
        <w:tab/>
      </w:r>
      <w:r w:rsidR="00CA4F07" w:rsidRPr="00207FB2">
        <w:rPr>
          <w:b/>
          <w:szCs w:val="24"/>
        </w:rPr>
        <w:t xml:space="preserve">Odpowiedź na pytanie nr 1: </w:t>
      </w:r>
    </w:p>
    <w:p w:rsidR="00CA4F07" w:rsidRDefault="00CA4F07" w:rsidP="00A648B6">
      <w:pPr>
        <w:spacing w:after="120" w:line="240" w:lineRule="auto"/>
        <w:ind w:left="0"/>
        <w:contextualSpacing/>
        <w:rPr>
          <w:i/>
          <w:szCs w:val="24"/>
        </w:rPr>
      </w:pPr>
    </w:p>
    <w:p w:rsidR="0089086D" w:rsidRPr="0089086D" w:rsidRDefault="0089086D" w:rsidP="00A648B6">
      <w:pPr>
        <w:spacing w:after="120" w:line="240" w:lineRule="auto"/>
        <w:ind w:left="0"/>
        <w:contextualSpacing/>
        <w:rPr>
          <w:szCs w:val="24"/>
        </w:rPr>
      </w:pPr>
      <w:r>
        <w:rPr>
          <w:szCs w:val="24"/>
        </w:rPr>
        <w:t xml:space="preserve">Zamawiający informuje, że dokonuje zmiany Załącznika nr 3 SWZ w zakresie regulacji wysokości dozownika na 14,5 cm. Zmiana stanowi załącznik do niniejszego pisma. </w:t>
      </w:r>
    </w:p>
    <w:p w:rsidR="0089086D" w:rsidRPr="00207FB2" w:rsidRDefault="0089086D" w:rsidP="00A648B6">
      <w:pPr>
        <w:spacing w:after="120" w:line="240" w:lineRule="auto"/>
        <w:ind w:left="0"/>
        <w:contextualSpacing/>
        <w:rPr>
          <w:i/>
          <w:szCs w:val="24"/>
        </w:rPr>
      </w:pPr>
    </w:p>
    <w:p w:rsidR="0089086D" w:rsidRPr="00207FB2" w:rsidRDefault="0089086D" w:rsidP="0089086D">
      <w:pPr>
        <w:spacing w:after="120" w:line="240" w:lineRule="auto"/>
        <w:ind w:left="0" w:firstLine="0"/>
        <w:contextualSpacing/>
        <w:rPr>
          <w:b/>
          <w:szCs w:val="24"/>
        </w:rPr>
      </w:pPr>
      <w:r w:rsidRPr="00207FB2">
        <w:rPr>
          <w:b/>
          <w:szCs w:val="24"/>
        </w:rPr>
        <w:t xml:space="preserve">Pytanie nr </w:t>
      </w:r>
      <w:r>
        <w:rPr>
          <w:b/>
          <w:szCs w:val="24"/>
        </w:rPr>
        <w:t>2</w:t>
      </w:r>
      <w:r w:rsidRPr="00207FB2">
        <w:rPr>
          <w:b/>
          <w:szCs w:val="24"/>
        </w:rPr>
        <w:t xml:space="preserve">: </w:t>
      </w:r>
    </w:p>
    <w:p w:rsidR="0089086D" w:rsidRDefault="0089086D" w:rsidP="0089086D">
      <w:pPr>
        <w:spacing w:after="120" w:line="240" w:lineRule="auto"/>
        <w:ind w:left="0" w:firstLine="0"/>
        <w:contextualSpacing/>
        <w:rPr>
          <w:szCs w:val="24"/>
        </w:rPr>
      </w:pPr>
    </w:p>
    <w:p w:rsidR="0089086D" w:rsidRDefault="0089086D" w:rsidP="0089086D">
      <w:pPr>
        <w:spacing w:after="120" w:line="240" w:lineRule="auto"/>
        <w:ind w:left="0" w:firstLine="0"/>
        <w:contextualSpacing/>
        <w:rPr>
          <w:szCs w:val="24"/>
        </w:rPr>
      </w:pPr>
      <w:r w:rsidRPr="0089086D">
        <w:rPr>
          <w:szCs w:val="24"/>
        </w:rPr>
        <w:t>Czy kolor granitowo-zielony dla za</w:t>
      </w:r>
      <w:r>
        <w:rPr>
          <w:szCs w:val="24"/>
        </w:rPr>
        <w:t xml:space="preserve">dania 9 termos z kranem również </w:t>
      </w:r>
      <w:r w:rsidRPr="0089086D">
        <w:rPr>
          <w:szCs w:val="24"/>
        </w:rPr>
        <w:t>akceptowany?</w:t>
      </w:r>
    </w:p>
    <w:p w:rsidR="0089086D" w:rsidRDefault="0089086D" w:rsidP="0089086D">
      <w:pPr>
        <w:spacing w:after="120" w:line="240" w:lineRule="auto"/>
        <w:ind w:left="0" w:firstLine="0"/>
        <w:contextualSpacing/>
        <w:rPr>
          <w:szCs w:val="24"/>
        </w:rPr>
      </w:pPr>
    </w:p>
    <w:p w:rsidR="0089086D" w:rsidRDefault="0089086D" w:rsidP="0089086D">
      <w:pPr>
        <w:spacing w:after="120" w:line="240" w:lineRule="auto"/>
        <w:ind w:left="0"/>
        <w:contextualSpacing/>
        <w:rPr>
          <w:b/>
          <w:szCs w:val="24"/>
        </w:rPr>
      </w:pPr>
      <w:r>
        <w:rPr>
          <w:szCs w:val="24"/>
        </w:rPr>
        <w:tab/>
      </w:r>
      <w:r w:rsidRPr="00207FB2">
        <w:rPr>
          <w:b/>
          <w:szCs w:val="24"/>
        </w:rPr>
        <w:t xml:space="preserve">Odpowiedź na pytanie nr </w:t>
      </w:r>
      <w:r>
        <w:rPr>
          <w:b/>
          <w:szCs w:val="24"/>
        </w:rPr>
        <w:t>2</w:t>
      </w:r>
      <w:r w:rsidRPr="00207FB2">
        <w:rPr>
          <w:b/>
          <w:szCs w:val="24"/>
        </w:rPr>
        <w:t xml:space="preserve">: </w:t>
      </w:r>
    </w:p>
    <w:p w:rsidR="0089086D" w:rsidRDefault="0089086D" w:rsidP="0089086D">
      <w:pPr>
        <w:spacing w:after="120" w:line="240" w:lineRule="auto"/>
        <w:ind w:left="0"/>
        <w:contextualSpacing/>
        <w:rPr>
          <w:b/>
          <w:szCs w:val="24"/>
        </w:rPr>
      </w:pPr>
    </w:p>
    <w:p w:rsidR="0089086D" w:rsidRDefault="0089086D" w:rsidP="0089086D">
      <w:pPr>
        <w:spacing w:after="120" w:line="240" w:lineRule="auto"/>
        <w:ind w:left="0"/>
        <w:contextualSpacing/>
        <w:rPr>
          <w:szCs w:val="24"/>
        </w:rPr>
      </w:pPr>
      <w:r w:rsidRPr="0089086D">
        <w:rPr>
          <w:szCs w:val="24"/>
        </w:rPr>
        <w:t xml:space="preserve">Zamawiający </w:t>
      </w:r>
      <w:r>
        <w:rPr>
          <w:szCs w:val="24"/>
        </w:rPr>
        <w:t xml:space="preserve">informuje, że kolor granitowo-zielony termosu z kranem jest akceptowalny. </w:t>
      </w:r>
    </w:p>
    <w:p w:rsidR="00AD6046" w:rsidRDefault="00AD6046" w:rsidP="0089086D">
      <w:pPr>
        <w:spacing w:after="120" w:line="240" w:lineRule="auto"/>
        <w:ind w:left="0"/>
        <w:contextualSpacing/>
        <w:rPr>
          <w:szCs w:val="24"/>
        </w:rPr>
      </w:pPr>
    </w:p>
    <w:p w:rsidR="00AD6046" w:rsidRPr="00AD6046" w:rsidRDefault="00AD6046" w:rsidP="0089086D">
      <w:pPr>
        <w:spacing w:after="120" w:line="240" w:lineRule="auto"/>
        <w:ind w:left="0"/>
        <w:contextualSpacing/>
        <w:rPr>
          <w:b/>
          <w:szCs w:val="24"/>
        </w:rPr>
      </w:pPr>
      <w:r w:rsidRPr="00AD6046">
        <w:rPr>
          <w:b/>
          <w:szCs w:val="24"/>
        </w:rPr>
        <w:t xml:space="preserve">Zamawiający dokonuje zmiany SWZ w zakresie: </w:t>
      </w:r>
    </w:p>
    <w:p w:rsidR="00AD6046" w:rsidRDefault="00AD6046" w:rsidP="0089086D">
      <w:pPr>
        <w:spacing w:after="120" w:line="240" w:lineRule="auto"/>
        <w:ind w:left="0"/>
        <w:contextualSpacing/>
        <w:rPr>
          <w:szCs w:val="24"/>
        </w:rPr>
      </w:pPr>
    </w:p>
    <w:p w:rsidR="00AD6046" w:rsidRPr="00DD451C" w:rsidRDefault="00AD6046" w:rsidP="00AD6046">
      <w:pPr>
        <w:pStyle w:val="Textbody"/>
        <w:jc w:val="both"/>
        <w:rPr>
          <w:rFonts w:cs="Times New Roman"/>
        </w:rPr>
      </w:pPr>
      <w:r>
        <w:rPr>
          <w:rFonts w:cs="Times New Roman"/>
        </w:rPr>
        <w:t>2</w:t>
      </w:r>
      <w:r w:rsidRPr="00DD451C">
        <w:rPr>
          <w:rFonts w:cs="Times New Roman"/>
        </w:rPr>
        <w:t xml:space="preserve">) Rozdziału VIII Termin związania ofertą  - ust. 1, który otrzymuje brzmienie: </w:t>
      </w:r>
    </w:p>
    <w:p w:rsidR="00AD6046" w:rsidRPr="00DD451C" w:rsidRDefault="00AD6046" w:rsidP="00AD6046">
      <w:pPr>
        <w:suppressAutoHyphens/>
        <w:rPr>
          <w:szCs w:val="24"/>
        </w:rPr>
      </w:pPr>
      <w:r w:rsidRPr="00DD451C">
        <w:rPr>
          <w:szCs w:val="24"/>
        </w:rPr>
        <w:t xml:space="preserve">„Wykonawca jest związany ofertą 30 dni od upływu terminu składania ofert, </w:t>
      </w:r>
      <w:r w:rsidRPr="00DD451C">
        <w:rPr>
          <w:b/>
          <w:color w:val="00B0F0"/>
          <w:szCs w:val="24"/>
        </w:rPr>
        <w:t xml:space="preserve">tj. do dnia </w:t>
      </w:r>
      <w:r>
        <w:rPr>
          <w:b/>
          <w:color w:val="00B0F0"/>
          <w:szCs w:val="24"/>
        </w:rPr>
        <w:t xml:space="preserve">22.08.2023 </w:t>
      </w:r>
      <w:r w:rsidRPr="00DD451C">
        <w:rPr>
          <w:b/>
          <w:color w:val="00B0F0"/>
          <w:szCs w:val="24"/>
        </w:rPr>
        <w:t>r</w:t>
      </w:r>
      <w:r w:rsidRPr="00DD451C">
        <w:rPr>
          <w:color w:val="00B0F0"/>
          <w:szCs w:val="24"/>
        </w:rPr>
        <w:t>.,</w:t>
      </w:r>
      <w:r w:rsidRPr="00DD451C">
        <w:rPr>
          <w:color w:val="FF0000"/>
          <w:szCs w:val="24"/>
        </w:rPr>
        <w:t xml:space="preserve"> </w:t>
      </w:r>
      <w:r w:rsidRPr="00DD451C">
        <w:rPr>
          <w:szCs w:val="24"/>
        </w:rPr>
        <w:t xml:space="preserve"> przy czym pierwszym dniem związania ofertą jest dzień, w którym upływa termin składania ofert”.</w:t>
      </w:r>
    </w:p>
    <w:p w:rsidR="00AD6046" w:rsidRPr="00DD451C" w:rsidRDefault="00AD6046" w:rsidP="00AD6046">
      <w:pPr>
        <w:suppressAutoHyphens/>
        <w:rPr>
          <w:szCs w:val="24"/>
        </w:rPr>
      </w:pPr>
    </w:p>
    <w:p w:rsidR="00AD6046" w:rsidRPr="00DD451C" w:rsidRDefault="00AD6046" w:rsidP="00AD6046">
      <w:pPr>
        <w:suppressAutoHyphens/>
        <w:rPr>
          <w:szCs w:val="24"/>
        </w:rPr>
      </w:pPr>
      <w:r>
        <w:rPr>
          <w:szCs w:val="24"/>
        </w:rPr>
        <w:lastRenderedPageBreak/>
        <w:t>3</w:t>
      </w:r>
      <w:r w:rsidRPr="00DD451C">
        <w:rPr>
          <w:szCs w:val="24"/>
        </w:rPr>
        <w:t>) Rozdziału XI Sposób oraz termin składania ofert – ust. 11, który otrzymuje brzmienie:</w:t>
      </w:r>
    </w:p>
    <w:p w:rsidR="00AD6046" w:rsidRPr="00DD451C" w:rsidRDefault="00AD6046" w:rsidP="00AD6046">
      <w:pPr>
        <w:suppressAutoHyphens/>
        <w:textAlignment w:val="baseline"/>
        <w:rPr>
          <w:b/>
          <w:szCs w:val="24"/>
        </w:rPr>
      </w:pPr>
    </w:p>
    <w:p w:rsidR="00AD6046" w:rsidRPr="00DD451C" w:rsidRDefault="00AD6046" w:rsidP="00AD6046">
      <w:pPr>
        <w:suppressAutoHyphens/>
        <w:textAlignment w:val="baseline"/>
        <w:rPr>
          <w:szCs w:val="24"/>
        </w:rPr>
      </w:pPr>
      <w:r w:rsidRPr="00DD451C">
        <w:rPr>
          <w:b/>
          <w:szCs w:val="24"/>
        </w:rPr>
        <w:t xml:space="preserve">„Termin składania ofert upływa w dniu </w:t>
      </w:r>
      <w:r>
        <w:rPr>
          <w:b/>
          <w:color w:val="00B0F0"/>
          <w:szCs w:val="24"/>
        </w:rPr>
        <w:t>24.0</w:t>
      </w:r>
      <w:r w:rsidR="00A01E42">
        <w:rPr>
          <w:b/>
          <w:color w:val="00B0F0"/>
          <w:szCs w:val="24"/>
        </w:rPr>
        <w:t>7</w:t>
      </w:r>
      <w:r w:rsidRPr="00DD451C">
        <w:rPr>
          <w:b/>
          <w:color w:val="00B0F0"/>
          <w:szCs w:val="24"/>
        </w:rPr>
        <w:t>.2023 r., o godz. 1</w:t>
      </w:r>
      <w:r>
        <w:rPr>
          <w:b/>
          <w:color w:val="00B0F0"/>
          <w:szCs w:val="24"/>
        </w:rPr>
        <w:t>0</w:t>
      </w:r>
      <w:r w:rsidRPr="00DD451C">
        <w:rPr>
          <w:b/>
          <w:color w:val="00B0F0"/>
          <w:szCs w:val="24"/>
        </w:rPr>
        <w:t>:00</w:t>
      </w:r>
      <w:r w:rsidRPr="00DD451C">
        <w:rPr>
          <w:color w:val="FF0000"/>
          <w:szCs w:val="24"/>
        </w:rPr>
        <w:t xml:space="preserve"> </w:t>
      </w:r>
      <w:r w:rsidRPr="00DD451C">
        <w:rPr>
          <w:szCs w:val="24"/>
        </w:rPr>
        <w:t>Decyduje data oraz dokładny czas (</w:t>
      </w:r>
      <w:proofErr w:type="spellStart"/>
      <w:r w:rsidRPr="00DD451C">
        <w:rPr>
          <w:szCs w:val="24"/>
        </w:rPr>
        <w:t>hh:mm:ss</w:t>
      </w:r>
      <w:proofErr w:type="spellEnd"/>
      <w:r w:rsidRPr="00DD451C">
        <w:rPr>
          <w:szCs w:val="24"/>
        </w:rPr>
        <w:t>) generowany wg czasu lokalnego serwera synchronizowanego zegarem Głównego Urzędu Miar”.</w:t>
      </w:r>
    </w:p>
    <w:p w:rsidR="00AD6046" w:rsidRPr="00DD451C" w:rsidRDefault="00AD6046" w:rsidP="00AD6046">
      <w:pPr>
        <w:suppressAutoHyphens/>
        <w:rPr>
          <w:rFonts w:eastAsia="Calibri"/>
          <w:szCs w:val="24"/>
          <w:lang w:eastAsia="en-US"/>
        </w:rPr>
      </w:pPr>
    </w:p>
    <w:p w:rsidR="00AD6046" w:rsidRPr="00DD451C" w:rsidRDefault="00AD6046" w:rsidP="00AD6046">
      <w:pPr>
        <w:suppressAutoHyphens/>
        <w:rPr>
          <w:szCs w:val="24"/>
        </w:rPr>
      </w:pPr>
      <w:r>
        <w:rPr>
          <w:rFonts w:eastAsia="Calibri"/>
          <w:szCs w:val="24"/>
          <w:lang w:eastAsia="en-US"/>
        </w:rPr>
        <w:t>4</w:t>
      </w:r>
      <w:r w:rsidRPr="00DD451C">
        <w:rPr>
          <w:rFonts w:eastAsia="Calibri"/>
          <w:szCs w:val="24"/>
          <w:lang w:eastAsia="en-US"/>
        </w:rPr>
        <w:t xml:space="preserve">) </w:t>
      </w:r>
      <w:r w:rsidRPr="00DD451C">
        <w:rPr>
          <w:szCs w:val="24"/>
        </w:rPr>
        <w:t xml:space="preserve">Rozdziału XII termin otwarcia ofert – ust. 1, który otrzymuje brzmienie: </w:t>
      </w:r>
    </w:p>
    <w:p w:rsidR="00AD6046" w:rsidRDefault="00AD6046" w:rsidP="00AD6046">
      <w:pPr>
        <w:suppressAutoHyphens/>
        <w:contextualSpacing/>
        <w:textAlignment w:val="baseline"/>
        <w:rPr>
          <w:szCs w:val="24"/>
        </w:rPr>
      </w:pPr>
      <w:r w:rsidRPr="00DD451C">
        <w:rPr>
          <w:b/>
          <w:szCs w:val="24"/>
        </w:rPr>
        <w:t xml:space="preserve">„Otwarcie ofert nastąpi niezwłocznie po upływie terminu składania ofert, tj. </w:t>
      </w:r>
      <w:r>
        <w:rPr>
          <w:b/>
          <w:color w:val="00B0F0"/>
          <w:szCs w:val="24"/>
        </w:rPr>
        <w:t>w dniu 24</w:t>
      </w:r>
      <w:r w:rsidRPr="00DD451C">
        <w:rPr>
          <w:b/>
          <w:color w:val="00B0F0"/>
          <w:szCs w:val="24"/>
        </w:rPr>
        <w:t>.0</w:t>
      </w:r>
      <w:r w:rsidR="00A01E42">
        <w:rPr>
          <w:b/>
          <w:color w:val="00B0F0"/>
          <w:szCs w:val="24"/>
        </w:rPr>
        <w:t>7</w:t>
      </w:r>
      <w:r w:rsidRPr="00DD451C">
        <w:rPr>
          <w:b/>
          <w:color w:val="00B0F0"/>
          <w:szCs w:val="24"/>
        </w:rPr>
        <w:t>.2023 r. godz. 1</w:t>
      </w:r>
      <w:r>
        <w:rPr>
          <w:b/>
          <w:color w:val="00B0F0"/>
          <w:szCs w:val="24"/>
        </w:rPr>
        <w:t>0</w:t>
      </w:r>
      <w:r w:rsidRPr="00DD451C">
        <w:rPr>
          <w:b/>
          <w:color w:val="00B0F0"/>
          <w:szCs w:val="24"/>
        </w:rPr>
        <w:t>:30</w:t>
      </w:r>
      <w:r w:rsidRPr="00DD451C">
        <w:rPr>
          <w:color w:val="00B0F0"/>
          <w:szCs w:val="24"/>
        </w:rPr>
        <w:t xml:space="preserve"> </w:t>
      </w:r>
      <w:r w:rsidRPr="00DD451C">
        <w:rPr>
          <w:szCs w:val="24"/>
        </w:rPr>
        <w:t>Otwarcie ofert dokonywane jest przez odszyfrowanie i otwarcie ofert.”</w:t>
      </w:r>
    </w:p>
    <w:p w:rsidR="00AD6046" w:rsidRDefault="00AD6046" w:rsidP="00AD6046">
      <w:pPr>
        <w:suppressAutoHyphens/>
        <w:contextualSpacing/>
        <w:textAlignment w:val="baseline"/>
        <w:rPr>
          <w:szCs w:val="24"/>
        </w:rPr>
      </w:pPr>
    </w:p>
    <w:p w:rsidR="00DD451C" w:rsidRPr="00207FB2" w:rsidRDefault="00DD451C" w:rsidP="00207FB2">
      <w:pPr>
        <w:widowControl w:val="0"/>
        <w:suppressAutoHyphens/>
        <w:autoSpaceDN w:val="0"/>
        <w:spacing w:after="120" w:line="240" w:lineRule="auto"/>
        <w:ind w:left="0" w:firstLine="0"/>
        <w:contextualSpacing/>
        <w:textAlignment w:val="baseline"/>
        <w:rPr>
          <w:rFonts w:eastAsia="Andale Sans UI"/>
          <w:b/>
          <w:bCs/>
          <w:kern w:val="3"/>
          <w:szCs w:val="24"/>
          <w:lang w:eastAsia="en-US" w:bidi="en-US"/>
        </w:rPr>
      </w:pPr>
    </w:p>
    <w:p w:rsidR="00D24DB1" w:rsidRDefault="0089086D" w:rsidP="00A648B6">
      <w:pPr>
        <w:spacing w:after="120" w:line="240" w:lineRule="auto"/>
        <w:ind w:left="0" w:firstLine="0"/>
        <w:contextualSpacing/>
        <w:rPr>
          <w:b/>
          <w:szCs w:val="24"/>
        </w:rPr>
      </w:pPr>
      <w:r>
        <w:rPr>
          <w:b/>
          <w:szCs w:val="24"/>
        </w:rPr>
        <w:t>Odpowiedzi</w:t>
      </w:r>
      <w:r w:rsidR="00CB4439">
        <w:rPr>
          <w:b/>
          <w:szCs w:val="24"/>
        </w:rPr>
        <w:t xml:space="preserve"> na pytanie do treści SWZ </w:t>
      </w:r>
      <w:r>
        <w:rPr>
          <w:b/>
          <w:szCs w:val="24"/>
        </w:rPr>
        <w:t>oraz zmian</w:t>
      </w:r>
      <w:r w:rsidR="00AD6046">
        <w:rPr>
          <w:b/>
          <w:szCs w:val="24"/>
        </w:rPr>
        <w:t>y</w:t>
      </w:r>
      <w:r>
        <w:rPr>
          <w:b/>
          <w:szCs w:val="24"/>
        </w:rPr>
        <w:t xml:space="preserve"> SWZ </w:t>
      </w:r>
      <w:r w:rsidR="00CB4439">
        <w:rPr>
          <w:b/>
          <w:szCs w:val="24"/>
        </w:rPr>
        <w:t>jest wiążąca dla stron i musi</w:t>
      </w:r>
      <w:r w:rsidR="006932DA" w:rsidRPr="00207FB2">
        <w:rPr>
          <w:b/>
          <w:szCs w:val="24"/>
        </w:rPr>
        <w:t xml:space="preserve"> być uwzględnion</w:t>
      </w:r>
      <w:r w:rsidR="00CB4439">
        <w:rPr>
          <w:b/>
          <w:szCs w:val="24"/>
        </w:rPr>
        <w:t>a</w:t>
      </w:r>
      <w:r>
        <w:rPr>
          <w:b/>
          <w:szCs w:val="24"/>
        </w:rPr>
        <w:t xml:space="preserve"> </w:t>
      </w:r>
      <w:r w:rsidR="006932DA" w:rsidRPr="00207FB2">
        <w:rPr>
          <w:b/>
          <w:szCs w:val="24"/>
        </w:rPr>
        <w:t xml:space="preserve">w składanych ofertach. </w:t>
      </w:r>
    </w:p>
    <w:p w:rsidR="00424238" w:rsidRDefault="00424238" w:rsidP="00A648B6">
      <w:pPr>
        <w:spacing w:after="120" w:line="240" w:lineRule="auto"/>
        <w:ind w:left="0" w:firstLine="0"/>
        <w:contextualSpacing/>
        <w:rPr>
          <w:b/>
          <w:szCs w:val="24"/>
        </w:rPr>
      </w:pPr>
    </w:p>
    <w:p w:rsidR="00424238" w:rsidRDefault="00424238" w:rsidP="00A648B6">
      <w:pPr>
        <w:spacing w:after="120" w:line="240" w:lineRule="auto"/>
        <w:ind w:left="0" w:firstLine="0"/>
        <w:contextualSpacing/>
        <w:rPr>
          <w:b/>
          <w:szCs w:val="24"/>
        </w:rPr>
      </w:pPr>
    </w:p>
    <w:p w:rsidR="00424238" w:rsidRDefault="00424238" w:rsidP="00424238">
      <w:pPr>
        <w:spacing w:after="120" w:line="240" w:lineRule="auto"/>
        <w:ind w:left="0" w:firstLine="0"/>
        <w:contextualSpacing/>
        <w:jc w:val="right"/>
        <w:rPr>
          <w:b/>
          <w:szCs w:val="24"/>
        </w:rPr>
      </w:pPr>
    </w:p>
    <w:p w:rsidR="0096475C" w:rsidRDefault="0096475C" w:rsidP="00424238">
      <w:pPr>
        <w:spacing w:after="120" w:line="240" w:lineRule="auto"/>
        <w:ind w:left="0" w:firstLine="0"/>
        <w:contextualSpacing/>
        <w:jc w:val="right"/>
        <w:rPr>
          <w:b/>
          <w:szCs w:val="24"/>
        </w:rPr>
      </w:pPr>
    </w:p>
    <w:p w:rsidR="0096475C" w:rsidRPr="0034482C" w:rsidRDefault="0034482C" w:rsidP="00424238">
      <w:pPr>
        <w:spacing w:after="120" w:line="240" w:lineRule="auto"/>
        <w:ind w:left="0" w:firstLine="0"/>
        <w:contextualSpacing/>
        <w:jc w:val="right"/>
        <w:rPr>
          <w:szCs w:val="24"/>
        </w:rPr>
      </w:pPr>
      <w:r w:rsidRPr="0034482C">
        <w:rPr>
          <w:szCs w:val="24"/>
        </w:rPr>
        <w:t>Podpis na oryginale:</w:t>
      </w:r>
    </w:p>
    <w:p w:rsidR="0034482C" w:rsidRPr="0034482C" w:rsidRDefault="0034482C" w:rsidP="00424238">
      <w:pPr>
        <w:spacing w:after="120" w:line="240" w:lineRule="auto"/>
        <w:ind w:left="0" w:firstLine="0"/>
        <w:contextualSpacing/>
        <w:jc w:val="right"/>
        <w:rPr>
          <w:szCs w:val="24"/>
        </w:rPr>
      </w:pPr>
    </w:p>
    <w:p w:rsidR="0034482C" w:rsidRPr="0034482C" w:rsidRDefault="0034482C" w:rsidP="00424238">
      <w:pPr>
        <w:spacing w:after="120" w:line="240" w:lineRule="auto"/>
        <w:ind w:left="0" w:firstLine="0"/>
        <w:contextualSpacing/>
        <w:jc w:val="right"/>
        <w:rPr>
          <w:szCs w:val="24"/>
        </w:rPr>
      </w:pPr>
      <w:r w:rsidRPr="0034482C">
        <w:rPr>
          <w:szCs w:val="24"/>
        </w:rPr>
        <w:t xml:space="preserve">\-\ Katarzyna Jacak </w:t>
      </w:r>
    </w:p>
    <w:p w:rsidR="0096475C" w:rsidRDefault="0096475C" w:rsidP="00424238">
      <w:pPr>
        <w:spacing w:after="120" w:line="240" w:lineRule="auto"/>
        <w:ind w:left="0" w:firstLine="0"/>
        <w:contextualSpacing/>
        <w:jc w:val="right"/>
        <w:rPr>
          <w:b/>
          <w:szCs w:val="24"/>
        </w:rPr>
      </w:pPr>
      <w:bookmarkStart w:id="0" w:name="_GoBack"/>
      <w:bookmarkEnd w:id="0"/>
    </w:p>
    <w:p w:rsidR="0096475C" w:rsidRDefault="0096475C" w:rsidP="00424238">
      <w:pPr>
        <w:spacing w:after="120" w:line="240" w:lineRule="auto"/>
        <w:ind w:left="0" w:firstLine="0"/>
        <w:contextualSpacing/>
        <w:jc w:val="right"/>
        <w:rPr>
          <w:b/>
          <w:szCs w:val="24"/>
        </w:rPr>
      </w:pPr>
    </w:p>
    <w:p w:rsidR="0096475C" w:rsidRDefault="0096475C" w:rsidP="00424238">
      <w:pPr>
        <w:spacing w:after="120" w:line="240" w:lineRule="auto"/>
        <w:ind w:left="0" w:firstLine="0"/>
        <w:contextualSpacing/>
        <w:jc w:val="right"/>
        <w:rPr>
          <w:b/>
          <w:szCs w:val="24"/>
        </w:rPr>
      </w:pPr>
    </w:p>
    <w:p w:rsidR="00AD6046" w:rsidRDefault="00AD6046">
      <w:pPr>
        <w:spacing w:after="160" w:line="259" w:lineRule="auto"/>
        <w:ind w:left="0" w:firstLine="0"/>
        <w:jc w:val="left"/>
        <w:rPr>
          <w:b/>
          <w:szCs w:val="24"/>
        </w:rPr>
      </w:pPr>
      <w:r>
        <w:rPr>
          <w:b/>
          <w:szCs w:val="24"/>
        </w:rPr>
        <w:br w:type="page"/>
      </w:r>
    </w:p>
    <w:p w:rsidR="0096475C" w:rsidRDefault="0096475C" w:rsidP="00424238">
      <w:pPr>
        <w:spacing w:after="120" w:line="240" w:lineRule="auto"/>
        <w:ind w:left="0" w:firstLine="0"/>
        <w:contextualSpacing/>
        <w:jc w:val="right"/>
        <w:rPr>
          <w:b/>
          <w:szCs w:val="24"/>
        </w:rPr>
      </w:pPr>
      <w:r>
        <w:rPr>
          <w:b/>
          <w:szCs w:val="24"/>
        </w:rPr>
        <w:lastRenderedPageBreak/>
        <w:t>Załącznik</w:t>
      </w:r>
    </w:p>
    <w:p w:rsidR="0096475C" w:rsidRDefault="0096475C" w:rsidP="00424238">
      <w:pPr>
        <w:spacing w:after="120" w:line="240" w:lineRule="auto"/>
        <w:ind w:left="0" w:firstLine="0"/>
        <w:contextualSpacing/>
        <w:jc w:val="right"/>
        <w:rPr>
          <w:b/>
          <w:szCs w:val="24"/>
        </w:rPr>
      </w:pPr>
    </w:p>
    <w:p w:rsidR="0096475C" w:rsidRDefault="0096475C" w:rsidP="0096475C">
      <w:pPr>
        <w:spacing w:after="120" w:line="240" w:lineRule="auto"/>
        <w:ind w:left="0" w:firstLine="0"/>
        <w:contextualSpacing/>
        <w:jc w:val="center"/>
        <w:rPr>
          <w:b/>
          <w:szCs w:val="24"/>
        </w:rPr>
      </w:pPr>
      <w:r>
        <w:rPr>
          <w:b/>
          <w:szCs w:val="24"/>
        </w:rPr>
        <w:t xml:space="preserve">Opis przedmiotu zamówienia </w:t>
      </w:r>
    </w:p>
    <w:p w:rsidR="0096475C" w:rsidRDefault="0096475C" w:rsidP="0096475C">
      <w:pPr>
        <w:spacing w:after="120" w:line="240" w:lineRule="auto"/>
        <w:ind w:left="0" w:firstLine="0"/>
        <w:contextualSpacing/>
        <w:jc w:val="center"/>
        <w:rPr>
          <w:b/>
          <w:szCs w:val="24"/>
        </w:rPr>
      </w:pPr>
    </w:p>
    <w:p w:rsidR="0096475C" w:rsidRDefault="0096475C" w:rsidP="0096475C">
      <w:pPr>
        <w:spacing w:after="120" w:line="240" w:lineRule="auto"/>
        <w:ind w:left="0" w:firstLine="0"/>
        <w:contextualSpacing/>
        <w:jc w:val="center"/>
        <w:rPr>
          <w:b/>
          <w:szCs w:val="24"/>
        </w:rPr>
      </w:pPr>
      <w:r>
        <w:rPr>
          <w:b/>
          <w:szCs w:val="24"/>
        </w:rPr>
        <w:t>Zadanie nr 6 ekspres do kawy</w:t>
      </w:r>
    </w:p>
    <w:p w:rsidR="0096475C" w:rsidRDefault="0096475C" w:rsidP="0096475C">
      <w:pPr>
        <w:spacing w:after="120" w:line="240" w:lineRule="auto"/>
        <w:ind w:left="0" w:firstLine="0"/>
        <w:contextualSpacing/>
        <w:jc w:val="center"/>
        <w:rPr>
          <w:b/>
          <w:szCs w:val="24"/>
        </w:rPr>
      </w:pPr>
    </w:p>
    <w:p w:rsidR="0096475C" w:rsidRPr="007B30F9" w:rsidRDefault="0096475C" w:rsidP="0096475C">
      <w:pPr>
        <w:shd w:val="clear" w:color="auto" w:fill="FFFFFF"/>
        <w:rPr>
          <w:rFonts w:eastAsia="Gulim"/>
        </w:rPr>
      </w:pPr>
      <w:r w:rsidRPr="007B30F9">
        <w:rPr>
          <w:rFonts w:eastAsia="Gulim"/>
          <w:b/>
        </w:rPr>
        <w:t>Specyfikacja Techniczna:</w:t>
      </w:r>
    </w:p>
    <w:p w:rsidR="0096475C" w:rsidRPr="007B30F9" w:rsidRDefault="0096475C" w:rsidP="0096475C">
      <w:pPr>
        <w:numPr>
          <w:ilvl w:val="0"/>
          <w:numId w:val="8"/>
        </w:numPr>
        <w:suppressAutoHyphens/>
        <w:spacing w:after="0" w:line="240" w:lineRule="auto"/>
        <w:ind w:left="567" w:hanging="425"/>
        <w:rPr>
          <w:rFonts w:eastAsia="Gulim"/>
        </w:rPr>
      </w:pPr>
      <w:r w:rsidRPr="007B30F9">
        <w:rPr>
          <w:rFonts w:eastAsia="Gulim"/>
        </w:rPr>
        <w:t>typ ekspresu: ciśnieniowy, automatyczny;</w:t>
      </w:r>
    </w:p>
    <w:p w:rsidR="0096475C" w:rsidRPr="007B30F9" w:rsidRDefault="0096475C" w:rsidP="0096475C">
      <w:pPr>
        <w:numPr>
          <w:ilvl w:val="0"/>
          <w:numId w:val="8"/>
        </w:numPr>
        <w:suppressAutoHyphens/>
        <w:spacing w:after="0" w:line="240" w:lineRule="auto"/>
        <w:ind w:left="567" w:hanging="425"/>
        <w:rPr>
          <w:rFonts w:eastAsia="Gulim"/>
        </w:rPr>
      </w:pPr>
      <w:r w:rsidRPr="007B30F9">
        <w:rPr>
          <w:rFonts w:eastAsia="Gulim"/>
        </w:rPr>
        <w:t>ciśnienie: min. 15 barów;</w:t>
      </w:r>
    </w:p>
    <w:p w:rsidR="0096475C" w:rsidRPr="007B30F9" w:rsidRDefault="00CF7E99" w:rsidP="0096475C">
      <w:pPr>
        <w:numPr>
          <w:ilvl w:val="0"/>
          <w:numId w:val="8"/>
        </w:numPr>
        <w:suppressAutoHyphens/>
        <w:spacing w:after="0" w:line="240" w:lineRule="auto"/>
        <w:ind w:left="567" w:hanging="425"/>
        <w:rPr>
          <w:rFonts w:eastAsia="Gulim"/>
        </w:rPr>
      </w:pPr>
      <w:hyperlink r:id="rId10" w:history="1">
        <w:r w:rsidR="0096475C" w:rsidRPr="007B30F9">
          <w:rPr>
            <w:rFonts w:eastAsia="Gulim"/>
            <w:color w:val="auto"/>
          </w:rPr>
          <w:t xml:space="preserve">moc: min. 1850 </w:t>
        </w:r>
      </w:hyperlink>
      <w:r w:rsidR="0096475C" w:rsidRPr="007B30F9">
        <w:rPr>
          <w:rFonts w:eastAsia="Gulim"/>
        </w:rPr>
        <w:t>W;</w:t>
      </w:r>
    </w:p>
    <w:p w:rsidR="0096475C" w:rsidRPr="007B30F9" w:rsidRDefault="0096475C" w:rsidP="0096475C">
      <w:pPr>
        <w:numPr>
          <w:ilvl w:val="0"/>
          <w:numId w:val="8"/>
        </w:numPr>
        <w:suppressAutoHyphens/>
        <w:spacing w:after="0" w:line="240" w:lineRule="auto"/>
        <w:ind w:left="567" w:hanging="425"/>
        <w:rPr>
          <w:rFonts w:eastAsia="Gulim"/>
        </w:rPr>
      </w:pPr>
      <w:r w:rsidRPr="007B30F9">
        <w:rPr>
          <w:rFonts w:eastAsia="Gulim"/>
          <w:color w:val="auto"/>
        </w:rPr>
        <w:t>stosowane kawy: ziarnista;</w:t>
      </w:r>
    </w:p>
    <w:p w:rsidR="0096475C" w:rsidRPr="007B30F9" w:rsidRDefault="0096475C" w:rsidP="0096475C">
      <w:pPr>
        <w:numPr>
          <w:ilvl w:val="0"/>
          <w:numId w:val="8"/>
        </w:numPr>
        <w:suppressAutoHyphens/>
        <w:spacing w:after="0" w:line="240" w:lineRule="auto"/>
        <w:ind w:left="567" w:hanging="425"/>
        <w:rPr>
          <w:rFonts w:eastAsia="Gulim"/>
        </w:rPr>
      </w:pPr>
      <w:r w:rsidRPr="007B30F9">
        <w:rPr>
          <w:rFonts w:eastAsia="Gulim"/>
          <w:color w:val="auto"/>
        </w:rPr>
        <w:t>pojemność zbiornika na wodę: min. 2 l.</w:t>
      </w:r>
      <w:r w:rsidRPr="007B30F9">
        <w:rPr>
          <w:rFonts w:eastAsia="Gulim"/>
        </w:rPr>
        <w:t>;</w:t>
      </w:r>
    </w:p>
    <w:p w:rsidR="0096475C" w:rsidRPr="007B30F9" w:rsidRDefault="0096475C" w:rsidP="0096475C">
      <w:pPr>
        <w:numPr>
          <w:ilvl w:val="0"/>
          <w:numId w:val="8"/>
        </w:numPr>
        <w:suppressAutoHyphens/>
        <w:spacing w:after="0" w:line="240" w:lineRule="auto"/>
        <w:ind w:left="567" w:hanging="425"/>
        <w:rPr>
          <w:rFonts w:eastAsia="Gulim"/>
        </w:rPr>
      </w:pPr>
      <w:r w:rsidRPr="007B30F9">
        <w:rPr>
          <w:rFonts w:eastAsia="Gulim"/>
        </w:rPr>
        <w:t>pojemność zbiornika na kawę: min. 300 g.;</w:t>
      </w:r>
    </w:p>
    <w:p w:rsidR="0096475C" w:rsidRPr="007B30F9" w:rsidRDefault="0096475C" w:rsidP="0096475C">
      <w:pPr>
        <w:numPr>
          <w:ilvl w:val="0"/>
          <w:numId w:val="8"/>
        </w:numPr>
        <w:suppressAutoHyphens/>
        <w:spacing w:after="0" w:line="240" w:lineRule="auto"/>
        <w:ind w:left="567" w:hanging="425"/>
        <w:rPr>
          <w:rFonts w:eastAsia="Gulim"/>
          <w:color w:val="auto"/>
        </w:rPr>
      </w:pPr>
      <w:r w:rsidRPr="007B30F9">
        <w:rPr>
          <w:rFonts w:eastAsia="Gulim"/>
          <w:color w:val="auto"/>
        </w:rPr>
        <w:t>jednorazowe przygotowanie 2 kubków kawy;</w:t>
      </w:r>
    </w:p>
    <w:p w:rsidR="0096475C" w:rsidRPr="007B30F9" w:rsidRDefault="0096475C" w:rsidP="0096475C">
      <w:pPr>
        <w:numPr>
          <w:ilvl w:val="0"/>
          <w:numId w:val="8"/>
        </w:numPr>
        <w:suppressAutoHyphens/>
        <w:spacing w:after="0" w:line="240" w:lineRule="auto"/>
        <w:ind w:left="567" w:hanging="425"/>
        <w:rPr>
          <w:rFonts w:eastAsia="Gulim"/>
        </w:rPr>
      </w:pPr>
      <w:r w:rsidRPr="007B30F9">
        <w:rPr>
          <w:rFonts w:eastAsia="Gulim"/>
        </w:rPr>
        <w:t>system spieniający mleko: zintegrowany lub wbudowany lub z wężykiem umożliwiającym podstawienie np. kartonika z mlekiem;</w:t>
      </w:r>
    </w:p>
    <w:p w:rsidR="0096475C" w:rsidRPr="007B30F9" w:rsidRDefault="0096475C" w:rsidP="0096475C">
      <w:pPr>
        <w:numPr>
          <w:ilvl w:val="0"/>
          <w:numId w:val="8"/>
        </w:numPr>
        <w:suppressAutoHyphens/>
        <w:spacing w:after="0" w:line="240" w:lineRule="auto"/>
        <w:ind w:left="567" w:hanging="425"/>
        <w:rPr>
          <w:rFonts w:eastAsia="Gulim"/>
          <w:color w:val="auto"/>
        </w:rPr>
      </w:pPr>
      <w:r w:rsidRPr="007B30F9">
        <w:rPr>
          <w:rFonts w:eastAsia="Gulim"/>
          <w:color w:val="auto"/>
        </w:rPr>
        <w:t>dzienna wydajność: min. 20 kaw/dzień;</w:t>
      </w:r>
    </w:p>
    <w:p w:rsidR="0096475C" w:rsidRPr="007B30F9" w:rsidRDefault="0096475C" w:rsidP="0096475C">
      <w:pPr>
        <w:numPr>
          <w:ilvl w:val="0"/>
          <w:numId w:val="8"/>
        </w:numPr>
        <w:suppressAutoHyphens/>
        <w:spacing w:after="0" w:line="240" w:lineRule="auto"/>
        <w:ind w:left="567" w:hanging="425"/>
        <w:rPr>
          <w:rFonts w:eastAsia="Gulim"/>
        </w:rPr>
      </w:pPr>
      <w:r w:rsidRPr="007B30F9">
        <w:rPr>
          <w:rFonts w:eastAsia="Gulim"/>
        </w:rPr>
        <w:t>młynek: wbudowany stalowy lub ceramiczny;</w:t>
      </w:r>
    </w:p>
    <w:p w:rsidR="0096475C" w:rsidRPr="007B30F9" w:rsidRDefault="0096475C" w:rsidP="0096475C">
      <w:pPr>
        <w:numPr>
          <w:ilvl w:val="0"/>
          <w:numId w:val="8"/>
        </w:numPr>
        <w:suppressAutoHyphens/>
        <w:spacing w:after="0" w:line="240" w:lineRule="auto"/>
        <w:ind w:left="567" w:hanging="425"/>
        <w:rPr>
          <w:rFonts w:eastAsia="Gulim"/>
        </w:rPr>
      </w:pPr>
      <w:r w:rsidRPr="007B30F9">
        <w:rPr>
          <w:rFonts w:eastAsia="Gulim"/>
        </w:rPr>
        <w:t>tacka ociekowa: tak;</w:t>
      </w:r>
    </w:p>
    <w:p w:rsidR="0096475C" w:rsidRPr="007B30F9" w:rsidRDefault="0096475C" w:rsidP="0096475C">
      <w:pPr>
        <w:numPr>
          <w:ilvl w:val="0"/>
          <w:numId w:val="8"/>
        </w:numPr>
        <w:suppressAutoHyphens/>
        <w:spacing w:after="0" w:line="240" w:lineRule="auto"/>
        <w:ind w:left="567" w:hanging="425"/>
        <w:rPr>
          <w:rFonts w:eastAsia="Gulim"/>
        </w:rPr>
      </w:pPr>
      <w:r w:rsidRPr="007B30F9">
        <w:rPr>
          <w:rFonts w:eastAsia="Gulim"/>
        </w:rPr>
        <w:t>wyświetlacz: graficzny cyfrowy/dotykowy;</w:t>
      </w:r>
    </w:p>
    <w:p w:rsidR="0096475C" w:rsidRPr="007B30F9" w:rsidRDefault="0096475C" w:rsidP="0096475C">
      <w:pPr>
        <w:numPr>
          <w:ilvl w:val="0"/>
          <w:numId w:val="8"/>
        </w:numPr>
        <w:suppressAutoHyphens/>
        <w:spacing w:after="0" w:line="240" w:lineRule="auto"/>
        <w:ind w:left="567" w:hanging="425"/>
        <w:rPr>
          <w:rFonts w:eastAsia="Gulim"/>
        </w:rPr>
      </w:pPr>
      <w:r w:rsidRPr="007B30F9">
        <w:rPr>
          <w:rFonts w:eastAsia="Gulim"/>
        </w:rPr>
        <w:t>szerokość: 20 - 24 cm</w:t>
      </w:r>
    </w:p>
    <w:p w:rsidR="0096475C" w:rsidRPr="007B30F9" w:rsidRDefault="0096475C" w:rsidP="0096475C">
      <w:pPr>
        <w:numPr>
          <w:ilvl w:val="0"/>
          <w:numId w:val="8"/>
        </w:numPr>
        <w:suppressAutoHyphens/>
        <w:spacing w:after="0" w:line="240" w:lineRule="auto"/>
        <w:ind w:left="567" w:hanging="425"/>
        <w:rPr>
          <w:rFonts w:eastAsia="Gulim"/>
        </w:rPr>
      </w:pPr>
      <w:r w:rsidRPr="007B30F9">
        <w:rPr>
          <w:rFonts w:eastAsia="Gulim"/>
        </w:rPr>
        <w:t>wysokość: 33 - 38 cm;</w:t>
      </w:r>
    </w:p>
    <w:p w:rsidR="0096475C" w:rsidRPr="007B30F9" w:rsidRDefault="0096475C" w:rsidP="0096475C">
      <w:pPr>
        <w:numPr>
          <w:ilvl w:val="0"/>
          <w:numId w:val="8"/>
        </w:numPr>
        <w:suppressAutoHyphens/>
        <w:spacing w:after="0" w:line="240" w:lineRule="auto"/>
        <w:ind w:left="567" w:hanging="425"/>
        <w:rPr>
          <w:rFonts w:eastAsia="Gulim"/>
        </w:rPr>
      </w:pPr>
      <w:r w:rsidRPr="007B30F9">
        <w:rPr>
          <w:rFonts w:eastAsia="Gulim"/>
        </w:rPr>
        <w:t>głębokość: 40 - 43 cm;</w:t>
      </w:r>
    </w:p>
    <w:p w:rsidR="0096475C" w:rsidRPr="007B30F9" w:rsidRDefault="0096475C" w:rsidP="0096475C">
      <w:pPr>
        <w:numPr>
          <w:ilvl w:val="0"/>
          <w:numId w:val="8"/>
        </w:numPr>
        <w:suppressAutoHyphens/>
        <w:spacing w:after="0" w:line="240" w:lineRule="auto"/>
        <w:ind w:left="567" w:hanging="425"/>
        <w:rPr>
          <w:rFonts w:eastAsia="Gulim"/>
        </w:rPr>
      </w:pPr>
      <w:r w:rsidRPr="007B30F9">
        <w:rPr>
          <w:rFonts w:eastAsia="Gulim"/>
        </w:rPr>
        <w:t xml:space="preserve">dodatkowe opcje: regulacja mocy kawy, automatyczny system czyszczenia i odkamieniania, regulacja wysokości </w:t>
      </w:r>
      <w:r w:rsidRPr="00370608">
        <w:rPr>
          <w:rFonts w:eastAsia="Gulim"/>
          <w:color w:val="00B0F0"/>
        </w:rPr>
        <w:t>dozownika do min. 14,5</w:t>
      </w:r>
      <w:r w:rsidR="00370608" w:rsidRPr="00370608">
        <w:rPr>
          <w:rFonts w:eastAsia="Gulim"/>
          <w:color w:val="00B0F0"/>
        </w:rPr>
        <w:t xml:space="preserve"> cm</w:t>
      </w:r>
      <w:r w:rsidRPr="00370608">
        <w:rPr>
          <w:rFonts w:eastAsia="Gulim"/>
          <w:color w:val="00B0F0"/>
        </w:rPr>
        <w:t xml:space="preserve">, </w:t>
      </w:r>
      <w:r w:rsidRPr="007B30F9">
        <w:rPr>
          <w:rFonts w:eastAsia="Gulim"/>
        </w:rPr>
        <w:t>menu w języku polskim.</w:t>
      </w:r>
    </w:p>
    <w:p w:rsidR="0096475C" w:rsidRPr="007B30F9" w:rsidRDefault="0096475C" w:rsidP="0096475C">
      <w:pPr>
        <w:widowControl w:val="0"/>
        <w:rPr>
          <w:rFonts w:eastAsia="Gulim"/>
          <w:b/>
        </w:rPr>
      </w:pPr>
    </w:p>
    <w:p w:rsidR="0096475C" w:rsidRDefault="0096475C" w:rsidP="0096475C">
      <w:pPr>
        <w:spacing w:after="120" w:line="240" w:lineRule="auto"/>
        <w:ind w:left="0" w:firstLine="0"/>
        <w:contextualSpacing/>
        <w:jc w:val="center"/>
        <w:rPr>
          <w:b/>
          <w:szCs w:val="24"/>
        </w:rPr>
      </w:pPr>
    </w:p>
    <w:p w:rsidR="0096475C" w:rsidRDefault="0096475C" w:rsidP="00424238">
      <w:pPr>
        <w:spacing w:after="120" w:line="240" w:lineRule="auto"/>
        <w:ind w:left="0" w:firstLine="0"/>
        <w:contextualSpacing/>
        <w:jc w:val="right"/>
        <w:rPr>
          <w:b/>
          <w:szCs w:val="24"/>
        </w:rPr>
      </w:pPr>
    </w:p>
    <w:p w:rsidR="0096475C" w:rsidRPr="00207FB2" w:rsidRDefault="0096475C" w:rsidP="00424238">
      <w:pPr>
        <w:spacing w:after="120" w:line="240" w:lineRule="auto"/>
        <w:ind w:left="0" w:firstLine="0"/>
        <w:contextualSpacing/>
        <w:jc w:val="right"/>
        <w:rPr>
          <w:b/>
          <w:szCs w:val="24"/>
        </w:rPr>
      </w:pPr>
    </w:p>
    <w:sectPr w:rsidR="0096475C" w:rsidRPr="00207FB2" w:rsidSect="00B62CAC">
      <w:headerReference w:type="default" r:id="rId11"/>
      <w:footerReference w:type="default" r:id="rId12"/>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E99" w:rsidRDefault="00CF7E99" w:rsidP="00FB35C9">
      <w:pPr>
        <w:spacing w:after="0" w:line="240" w:lineRule="auto"/>
      </w:pPr>
      <w:r>
        <w:separator/>
      </w:r>
    </w:p>
  </w:endnote>
  <w:endnote w:type="continuationSeparator" w:id="0">
    <w:p w:rsidR="00CF7E99" w:rsidRDefault="00CF7E99"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roman"/>
    <w:pitch w:val="fixed"/>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E" w:rsidRPr="00E3458E" w:rsidRDefault="00E3458E"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00BA083D"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w:t>
    </w:r>
    <w:r w:rsidR="00BA083D" w:rsidRPr="00BA083D">
      <w:rPr>
        <w:rFonts w:ascii="Century Gothic" w:hAnsi="Century Gothic"/>
        <w:color w:val="auto"/>
        <w:sz w:val="18"/>
        <w:szCs w:val="18"/>
      </w:rPr>
      <w:t> 376 91</w:t>
    </w:r>
    <w:r w:rsidR="00BA083D">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E3458E" w:rsidRDefault="00E34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E99" w:rsidRDefault="00CF7E99" w:rsidP="00FB35C9">
      <w:pPr>
        <w:spacing w:after="0" w:line="240" w:lineRule="auto"/>
      </w:pPr>
      <w:r>
        <w:separator/>
      </w:r>
    </w:p>
  </w:footnote>
  <w:footnote w:type="continuationSeparator" w:id="0">
    <w:p w:rsidR="00CF7E99" w:rsidRDefault="00CF7E99"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483AA2"/>
    <w:multiLevelType w:val="hybridMultilevel"/>
    <w:tmpl w:val="9C340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21724D3D"/>
    <w:multiLevelType w:val="hybridMultilevel"/>
    <w:tmpl w:val="D3AE641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5" w15:restartNumberingAfterBreak="0">
    <w:nsid w:val="594572D0"/>
    <w:multiLevelType w:val="hybridMultilevel"/>
    <w:tmpl w:val="1D56C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2"/>
  </w:num>
  <w:num w:numId="4">
    <w:abstractNumId w:val="4"/>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008C7"/>
    <w:rsid w:val="00004010"/>
    <w:rsid w:val="00040AF1"/>
    <w:rsid w:val="00041D44"/>
    <w:rsid w:val="000430AC"/>
    <w:rsid w:val="00062FBC"/>
    <w:rsid w:val="00090EAC"/>
    <w:rsid w:val="000A2CAD"/>
    <w:rsid w:val="000A4603"/>
    <w:rsid w:val="000C44A6"/>
    <w:rsid w:val="000C4569"/>
    <w:rsid w:val="000F0C55"/>
    <w:rsid w:val="001115A1"/>
    <w:rsid w:val="001127E8"/>
    <w:rsid w:val="00175F2A"/>
    <w:rsid w:val="001805D3"/>
    <w:rsid w:val="001818A5"/>
    <w:rsid w:val="00182563"/>
    <w:rsid w:val="00186D65"/>
    <w:rsid w:val="00196A9C"/>
    <w:rsid w:val="001B04C0"/>
    <w:rsid w:val="001C26C5"/>
    <w:rsid w:val="001F301B"/>
    <w:rsid w:val="001F69C1"/>
    <w:rsid w:val="00207FB2"/>
    <w:rsid w:val="00251558"/>
    <w:rsid w:val="0029086E"/>
    <w:rsid w:val="002946D9"/>
    <w:rsid w:val="002A5608"/>
    <w:rsid w:val="002B4EDF"/>
    <w:rsid w:val="002B5E06"/>
    <w:rsid w:val="002D0C7F"/>
    <w:rsid w:val="002D36D4"/>
    <w:rsid w:val="0033180E"/>
    <w:rsid w:val="00332CD4"/>
    <w:rsid w:val="00337393"/>
    <w:rsid w:val="0034482C"/>
    <w:rsid w:val="0036086D"/>
    <w:rsid w:val="00370608"/>
    <w:rsid w:val="00385CA4"/>
    <w:rsid w:val="003875D2"/>
    <w:rsid w:val="003A173E"/>
    <w:rsid w:val="003B4251"/>
    <w:rsid w:val="0042375E"/>
    <w:rsid w:val="00424238"/>
    <w:rsid w:val="00492EC8"/>
    <w:rsid w:val="004C2520"/>
    <w:rsid w:val="004C2918"/>
    <w:rsid w:val="004C7C9F"/>
    <w:rsid w:val="00504789"/>
    <w:rsid w:val="005324A9"/>
    <w:rsid w:val="00532DF6"/>
    <w:rsid w:val="005D5EFB"/>
    <w:rsid w:val="005E070E"/>
    <w:rsid w:val="005E744D"/>
    <w:rsid w:val="005F482C"/>
    <w:rsid w:val="00605F96"/>
    <w:rsid w:val="00635B77"/>
    <w:rsid w:val="00646E2B"/>
    <w:rsid w:val="006932DA"/>
    <w:rsid w:val="006A0406"/>
    <w:rsid w:val="006C1F12"/>
    <w:rsid w:val="006D723F"/>
    <w:rsid w:val="007663A3"/>
    <w:rsid w:val="0077558C"/>
    <w:rsid w:val="00786F5E"/>
    <w:rsid w:val="007C4CED"/>
    <w:rsid w:val="007D6912"/>
    <w:rsid w:val="008651F2"/>
    <w:rsid w:val="0089086D"/>
    <w:rsid w:val="00892F50"/>
    <w:rsid w:val="008F0FEE"/>
    <w:rsid w:val="009052F5"/>
    <w:rsid w:val="009059FA"/>
    <w:rsid w:val="00940D45"/>
    <w:rsid w:val="00944309"/>
    <w:rsid w:val="0096475C"/>
    <w:rsid w:val="0096496A"/>
    <w:rsid w:val="00966678"/>
    <w:rsid w:val="00992A1C"/>
    <w:rsid w:val="009D0E1E"/>
    <w:rsid w:val="009D44EB"/>
    <w:rsid w:val="009E45EC"/>
    <w:rsid w:val="00A01E42"/>
    <w:rsid w:val="00A02D88"/>
    <w:rsid w:val="00A648B6"/>
    <w:rsid w:val="00A94BE1"/>
    <w:rsid w:val="00AD6046"/>
    <w:rsid w:val="00B217BA"/>
    <w:rsid w:val="00B62CAC"/>
    <w:rsid w:val="00BA083D"/>
    <w:rsid w:val="00BA7C2F"/>
    <w:rsid w:val="00BE4537"/>
    <w:rsid w:val="00C131C5"/>
    <w:rsid w:val="00C34F00"/>
    <w:rsid w:val="00C60E7A"/>
    <w:rsid w:val="00C93878"/>
    <w:rsid w:val="00C96DEE"/>
    <w:rsid w:val="00CA4F07"/>
    <w:rsid w:val="00CB4439"/>
    <w:rsid w:val="00CF7E99"/>
    <w:rsid w:val="00D22E27"/>
    <w:rsid w:val="00D24DB1"/>
    <w:rsid w:val="00D31385"/>
    <w:rsid w:val="00D35B83"/>
    <w:rsid w:val="00D52E13"/>
    <w:rsid w:val="00D52FB7"/>
    <w:rsid w:val="00D834D7"/>
    <w:rsid w:val="00D900D4"/>
    <w:rsid w:val="00D9151E"/>
    <w:rsid w:val="00D9357C"/>
    <w:rsid w:val="00DA31C2"/>
    <w:rsid w:val="00DA6B8D"/>
    <w:rsid w:val="00DB0C56"/>
    <w:rsid w:val="00DD451C"/>
    <w:rsid w:val="00DF573C"/>
    <w:rsid w:val="00E3458E"/>
    <w:rsid w:val="00E61FD8"/>
    <w:rsid w:val="00E62BB7"/>
    <w:rsid w:val="00E72ABF"/>
    <w:rsid w:val="00E837F4"/>
    <w:rsid w:val="00E91422"/>
    <w:rsid w:val="00EE6028"/>
    <w:rsid w:val="00F30425"/>
    <w:rsid w:val="00F803C1"/>
    <w:rsid w:val="00F86686"/>
    <w:rsid w:val="00FA05E5"/>
    <w:rsid w:val="00FB2ED9"/>
    <w:rsid w:val="00FB35C9"/>
    <w:rsid w:val="00FB78D2"/>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90343"/>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extbody">
    <w:name w:val="Text body"/>
    <w:basedOn w:val="Standard"/>
    <w:qFormat/>
    <w:rsid w:val="00DD451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A1A32-70F3-43A0-957E-A82EC15E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431</Words>
  <Characters>2587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3</cp:revision>
  <cp:lastPrinted>2023-06-02T08:32:00Z</cp:lastPrinted>
  <dcterms:created xsi:type="dcterms:W3CDTF">2023-07-18T13:05:00Z</dcterms:created>
  <dcterms:modified xsi:type="dcterms:W3CDTF">2023-07-18T13:06:00Z</dcterms:modified>
</cp:coreProperties>
</file>