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A4" w:rsidRDefault="0091468E" w:rsidP="00D10EA4">
      <w:pPr>
        <w:tabs>
          <w:tab w:val="left" w:leader="dot" w:pos="9498"/>
        </w:tabs>
        <w:ind w:left="720" w:hanging="360"/>
        <w:jc w:val="right"/>
      </w:pPr>
      <w:r>
        <w:t xml:space="preserve">Załącznik nr </w:t>
      </w:r>
      <w:r w:rsidR="001D032E">
        <w:t>2</w:t>
      </w:r>
      <w:r>
        <w:t xml:space="preserve"> </w:t>
      </w:r>
    </w:p>
    <w:p w:rsidR="0091468E" w:rsidRPr="0091468E" w:rsidRDefault="0091468E" w:rsidP="0091468E">
      <w:pPr>
        <w:tabs>
          <w:tab w:val="left" w:leader="dot" w:pos="9498"/>
        </w:tabs>
        <w:ind w:left="720" w:hanging="360"/>
        <w:rPr>
          <w:color w:val="000000" w:themeColor="text1"/>
        </w:rPr>
      </w:pPr>
    </w:p>
    <w:p w:rsidR="0091468E" w:rsidRPr="0091468E" w:rsidRDefault="0091468E" w:rsidP="0091468E">
      <w:pPr>
        <w:tabs>
          <w:tab w:val="left" w:leader="dot" w:pos="9498"/>
        </w:tabs>
        <w:ind w:left="720" w:hanging="360"/>
        <w:rPr>
          <w:color w:val="000000" w:themeColor="text1"/>
        </w:rPr>
      </w:pPr>
      <w:r w:rsidRPr="0091468E">
        <w:rPr>
          <w:color w:val="000000" w:themeColor="text1"/>
        </w:rPr>
        <w:t>OPIS PRZEDMIOTU ZAMÓWIENIA</w:t>
      </w:r>
    </w:p>
    <w:p w:rsidR="00D10EA4" w:rsidRPr="0091468E" w:rsidRDefault="00D10EA4" w:rsidP="00D10EA4">
      <w:pPr>
        <w:tabs>
          <w:tab w:val="left" w:leader="dot" w:pos="9498"/>
        </w:tabs>
        <w:rPr>
          <w:rFonts w:ascii="Calibri" w:hAnsi="Calibri"/>
          <w:color w:val="000000" w:themeColor="text1"/>
        </w:rPr>
      </w:pPr>
    </w:p>
    <w:p w:rsidR="00AC51D9" w:rsidRPr="0091468E" w:rsidRDefault="00D10EA4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Przedmiotem zamówienia </w:t>
      </w:r>
      <w:r w:rsidR="00EB0B8B" w:rsidRPr="0091468E">
        <w:rPr>
          <w:rFonts w:ascii="Calibri" w:hAnsi="Calibri"/>
          <w:color w:val="000000" w:themeColor="text1"/>
        </w:rPr>
        <w:t>jest</w:t>
      </w:r>
      <w:r w:rsidR="007F5404" w:rsidRPr="0091468E">
        <w:rPr>
          <w:rFonts w:ascii="Calibri" w:hAnsi="Calibri"/>
          <w:color w:val="000000" w:themeColor="text1"/>
        </w:rPr>
        <w:t xml:space="preserve"> zakup wraz z </w:t>
      </w:r>
      <w:r w:rsidR="00EB0B8B" w:rsidRPr="0091468E">
        <w:rPr>
          <w:rFonts w:ascii="Calibri" w:hAnsi="Calibri"/>
          <w:color w:val="000000" w:themeColor="text1"/>
        </w:rPr>
        <w:t>dostaw</w:t>
      </w:r>
      <w:r w:rsidR="007F5404" w:rsidRPr="0091468E">
        <w:rPr>
          <w:rFonts w:ascii="Calibri" w:hAnsi="Calibri"/>
          <w:color w:val="000000" w:themeColor="text1"/>
        </w:rPr>
        <w:t>ą</w:t>
      </w:r>
      <w:r w:rsidR="00EB0B8B" w:rsidRPr="0091468E">
        <w:rPr>
          <w:rFonts w:ascii="Calibri" w:hAnsi="Calibri"/>
          <w:color w:val="000000" w:themeColor="text1"/>
        </w:rPr>
        <w:t xml:space="preserve"> komputerów przenośnych oraz smartfonów</w:t>
      </w:r>
      <w:r w:rsidRPr="0091468E">
        <w:rPr>
          <w:rFonts w:ascii="Calibri" w:hAnsi="Calibri"/>
          <w:color w:val="000000" w:themeColor="text1"/>
        </w:rPr>
        <w:t xml:space="preserve"> (zwanych dalej </w:t>
      </w:r>
      <w:r w:rsidR="009259E9" w:rsidRPr="0091468E">
        <w:rPr>
          <w:rFonts w:ascii="Calibri" w:hAnsi="Calibri"/>
          <w:color w:val="000000" w:themeColor="text1"/>
        </w:rPr>
        <w:t>asortymentem</w:t>
      </w:r>
      <w:r w:rsidRPr="0091468E">
        <w:rPr>
          <w:rFonts w:ascii="Calibri" w:hAnsi="Calibri"/>
          <w:color w:val="000000" w:themeColor="text1"/>
        </w:rPr>
        <w:t xml:space="preserve">) </w:t>
      </w:r>
      <w:r w:rsidR="00AC51D9" w:rsidRPr="0091468E">
        <w:rPr>
          <w:rFonts w:ascii="Calibri" w:hAnsi="Calibri"/>
          <w:color w:val="000000" w:themeColor="text1"/>
        </w:rPr>
        <w:t xml:space="preserve">do miejsca wskazanego w siedzibie Zamawiającego – zgodnie ze specyfikacją techniczno-cenową. </w:t>
      </w:r>
    </w:p>
    <w:p w:rsidR="00D10EA4" w:rsidRPr="0091468E" w:rsidRDefault="00AC51D9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Realizacja dostaw</w:t>
      </w:r>
      <w:r w:rsidR="00EB0B8B" w:rsidRPr="0091468E">
        <w:rPr>
          <w:rFonts w:ascii="Calibri" w:hAnsi="Calibri"/>
          <w:color w:val="000000" w:themeColor="text1"/>
        </w:rPr>
        <w:t>y</w:t>
      </w:r>
      <w:r w:rsidRPr="0091468E">
        <w:rPr>
          <w:rFonts w:ascii="Calibri" w:hAnsi="Calibri"/>
          <w:color w:val="000000" w:themeColor="text1"/>
        </w:rPr>
        <w:t xml:space="preserve"> nast</w:t>
      </w:r>
      <w:r w:rsidR="00EB0B8B" w:rsidRPr="0091468E">
        <w:rPr>
          <w:rFonts w:ascii="Calibri" w:hAnsi="Calibri"/>
          <w:color w:val="000000" w:themeColor="text1"/>
        </w:rPr>
        <w:t xml:space="preserve">ąpi po </w:t>
      </w:r>
      <w:r w:rsidR="000531BF" w:rsidRPr="0091468E">
        <w:rPr>
          <w:rFonts w:ascii="Calibri" w:hAnsi="Calibri"/>
          <w:color w:val="000000" w:themeColor="text1"/>
        </w:rPr>
        <w:t>podpisani</w:t>
      </w:r>
      <w:r w:rsidR="000531BF">
        <w:rPr>
          <w:rFonts w:ascii="Calibri" w:hAnsi="Calibri"/>
          <w:color w:val="000000" w:themeColor="text1"/>
        </w:rPr>
        <w:t>u</w:t>
      </w:r>
      <w:r w:rsidR="000531BF" w:rsidRPr="0091468E">
        <w:rPr>
          <w:rFonts w:ascii="Calibri" w:hAnsi="Calibri"/>
          <w:color w:val="000000" w:themeColor="text1"/>
        </w:rPr>
        <w:t xml:space="preserve"> </w:t>
      </w:r>
      <w:r w:rsidR="00EB0B8B" w:rsidRPr="0091468E">
        <w:rPr>
          <w:rFonts w:ascii="Calibri" w:hAnsi="Calibri"/>
          <w:color w:val="000000" w:themeColor="text1"/>
        </w:rPr>
        <w:t>umowy w ciągu 14 dni od daty zawarcia umowy.</w:t>
      </w:r>
    </w:p>
    <w:p w:rsidR="00AC51D9" w:rsidRPr="0091468E" w:rsidRDefault="00AC51D9" w:rsidP="00AC51D9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Podane w specyfikacji techniczno-cenowej ilości </w:t>
      </w:r>
      <w:r w:rsidR="00B55061" w:rsidRPr="0091468E">
        <w:rPr>
          <w:rFonts w:ascii="Calibri" w:hAnsi="Calibri"/>
          <w:color w:val="000000" w:themeColor="text1"/>
        </w:rPr>
        <w:t>asortymentu</w:t>
      </w:r>
      <w:r w:rsidRPr="0091468E">
        <w:rPr>
          <w:rFonts w:ascii="Calibri" w:hAnsi="Calibri"/>
          <w:color w:val="000000" w:themeColor="text1"/>
        </w:rPr>
        <w:t xml:space="preserve"> nie m</w:t>
      </w:r>
      <w:r w:rsidR="00EB0B8B" w:rsidRPr="0091468E">
        <w:rPr>
          <w:rFonts w:ascii="Calibri" w:hAnsi="Calibri"/>
          <w:color w:val="000000" w:themeColor="text1"/>
        </w:rPr>
        <w:t>ogą</w:t>
      </w:r>
      <w:r w:rsidRPr="0091468E">
        <w:rPr>
          <w:rFonts w:ascii="Calibri" w:hAnsi="Calibri"/>
          <w:color w:val="000000" w:themeColor="text1"/>
        </w:rPr>
        <w:t xml:space="preserve"> ulec </w:t>
      </w:r>
      <w:r w:rsidR="00EB0B8B" w:rsidRPr="0091468E">
        <w:rPr>
          <w:rFonts w:ascii="Calibri" w:hAnsi="Calibri"/>
          <w:color w:val="000000" w:themeColor="text1"/>
        </w:rPr>
        <w:t>zmianie.</w:t>
      </w:r>
    </w:p>
    <w:p w:rsidR="00D10EA4" w:rsidRPr="0091468E" w:rsidRDefault="00D10EA4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W zakres przedmiotu zamówienia wchodzi również udzielenie gwarancji i wykonywanie przez Wykonawcę świadczeń z niej wynikających. Szczegółowe wymagania dotyczące gwarancji zostały określone w projekcie u</w:t>
      </w:r>
      <w:r w:rsidR="0091468E">
        <w:rPr>
          <w:rFonts w:ascii="Calibri" w:hAnsi="Calibri"/>
          <w:color w:val="000000" w:themeColor="text1"/>
        </w:rPr>
        <w:t>mowy stanowiącym załącznik nr 4 do Og</w:t>
      </w:r>
      <w:r w:rsidR="00335379">
        <w:rPr>
          <w:rFonts w:ascii="Calibri" w:hAnsi="Calibri"/>
          <w:color w:val="000000" w:themeColor="text1"/>
        </w:rPr>
        <w:t>ł</w:t>
      </w:r>
      <w:r w:rsidR="0091468E">
        <w:rPr>
          <w:rFonts w:ascii="Calibri" w:hAnsi="Calibri"/>
          <w:color w:val="000000" w:themeColor="text1"/>
        </w:rPr>
        <w:t>oszenia</w:t>
      </w:r>
    </w:p>
    <w:p w:rsidR="00D10EA4" w:rsidRPr="0091468E" w:rsidRDefault="00D10EA4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Gwarantem dla Zamawiającego jest Wykonawca, nie zwalnia to jednak Wykonawcy z obowiązku dostarczenia dokumentów gwarancyjnych, licencyjnych, wsparcia technicznego, itp. producent</w:t>
      </w:r>
      <w:r w:rsidR="00B55061" w:rsidRPr="0091468E">
        <w:rPr>
          <w:rFonts w:ascii="Calibri" w:hAnsi="Calibri"/>
          <w:color w:val="000000" w:themeColor="text1"/>
        </w:rPr>
        <w:t xml:space="preserve">ów </w:t>
      </w:r>
      <w:r w:rsidRPr="0091468E">
        <w:rPr>
          <w:rFonts w:ascii="Calibri" w:hAnsi="Calibri"/>
          <w:color w:val="000000" w:themeColor="text1"/>
        </w:rPr>
        <w:t>oferowan</w:t>
      </w:r>
      <w:r w:rsidR="00B55061" w:rsidRPr="0091468E">
        <w:rPr>
          <w:rFonts w:ascii="Calibri" w:hAnsi="Calibri"/>
          <w:color w:val="000000" w:themeColor="text1"/>
        </w:rPr>
        <w:t>ego</w:t>
      </w:r>
      <w:r w:rsidRPr="0091468E">
        <w:rPr>
          <w:rFonts w:ascii="Calibri" w:hAnsi="Calibri"/>
          <w:color w:val="000000" w:themeColor="text1"/>
        </w:rPr>
        <w:t xml:space="preserve"> </w:t>
      </w:r>
      <w:r w:rsidR="00B55061" w:rsidRPr="0091468E">
        <w:rPr>
          <w:rFonts w:ascii="Calibri" w:hAnsi="Calibri"/>
          <w:color w:val="000000" w:themeColor="text1"/>
        </w:rPr>
        <w:t>asortymentu</w:t>
      </w:r>
      <w:r w:rsidRPr="0091468E">
        <w:rPr>
          <w:rFonts w:ascii="Calibri" w:hAnsi="Calibri"/>
          <w:color w:val="000000" w:themeColor="text1"/>
        </w:rPr>
        <w:t>, jeżeli takie są przez niego dostarczane.</w:t>
      </w:r>
    </w:p>
    <w:p w:rsidR="00AC51D9" w:rsidRDefault="00AC51D9" w:rsidP="00AC51D9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Za datę rozpoczęcia biegu gwarancji przyjmuje się datę podpisania protokołu zdawczo-odbiorczego na </w:t>
      </w:r>
      <w:r w:rsidR="00B55061" w:rsidRPr="0091468E">
        <w:rPr>
          <w:rFonts w:ascii="Calibri" w:hAnsi="Calibri"/>
          <w:color w:val="000000" w:themeColor="text1"/>
        </w:rPr>
        <w:t xml:space="preserve">asortyment </w:t>
      </w:r>
      <w:r w:rsidRPr="0091468E">
        <w:rPr>
          <w:rFonts w:ascii="Calibri" w:hAnsi="Calibri"/>
          <w:color w:val="000000" w:themeColor="text1"/>
        </w:rPr>
        <w:t>ujęt</w:t>
      </w:r>
      <w:r w:rsidR="00B55061" w:rsidRPr="0091468E">
        <w:rPr>
          <w:rFonts w:ascii="Calibri" w:hAnsi="Calibri"/>
          <w:color w:val="000000" w:themeColor="text1"/>
        </w:rPr>
        <w:t>y</w:t>
      </w:r>
      <w:r w:rsidRPr="0091468E">
        <w:rPr>
          <w:rFonts w:ascii="Calibri" w:hAnsi="Calibri"/>
          <w:color w:val="000000" w:themeColor="text1"/>
        </w:rPr>
        <w:t xml:space="preserve"> w </w:t>
      </w:r>
      <w:r w:rsidR="00EB0B8B" w:rsidRPr="0091468E">
        <w:rPr>
          <w:rFonts w:ascii="Calibri" w:hAnsi="Calibri"/>
          <w:color w:val="000000" w:themeColor="text1"/>
        </w:rPr>
        <w:t>specyfikacji techniczno-cenowej</w:t>
      </w:r>
      <w:r w:rsidRPr="0091468E">
        <w:rPr>
          <w:rFonts w:ascii="Calibri" w:hAnsi="Calibri"/>
          <w:color w:val="000000" w:themeColor="text1"/>
        </w:rPr>
        <w:t xml:space="preserve">. </w:t>
      </w:r>
    </w:p>
    <w:p w:rsidR="00E939D7" w:rsidRPr="00E939D7" w:rsidRDefault="00E939D7" w:rsidP="00E939D7">
      <w:pPr>
        <w:numPr>
          <w:ilvl w:val="0"/>
          <w:numId w:val="1"/>
        </w:numPr>
        <w:tabs>
          <w:tab w:val="left" w:leader="dot" w:pos="9498"/>
        </w:tabs>
        <w:spacing w:after="0" w:line="240" w:lineRule="auto"/>
        <w:contextualSpacing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>Okres gwarancji, wsparcia technicznego i terminy wykonywania świadczeń z nich wynikających, tzn.:</w:t>
      </w:r>
    </w:p>
    <w:p w:rsidR="00E939D7" w:rsidRPr="00E939D7" w:rsidRDefault="00E939D7" w:rsidP="00E939D7">
      <w:pPr>
        <w:numPr>
          <w:ilvl w:val="0"/>
          <w:numId w:val="3"/>
        </w:numPr>
        <w:tabs>
          <w:tab w:val="left" w:pos="269"/>
        </w:tabs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>okres gwarancji zgodnie z formularzem specyfikacji techniczno-cenowej,</w:t>
      </w:r>
    </w:p>
    <w:p w:rsidR="00E939D7" w:rsidRPr="00E939D7" w:rsidRDefault="00E939D7" w:rsidP="00E939D7">
      <w:pPr>
        <w:numPr>
          <w:ilvl w:val="0"/>
          <w:numId w:val="3"/>
        </w:numPr>
        <w:tabs>
          <w:tab w:val="left" w:pos="269"/>
        </w:tabs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>czas reakcji nie dłuższy niż 24 godziny od zgłoszenia, z wyłączeniem dni ustawowo wolnych od pracy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 Polsce</w:t>
      </w:r>
      <w:bookmarkEnd w:id="0"/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</w:p>
    <w:p w:rsidR="00E939D7" w:rsidRPr="00E939D7" w:rsidRDefault="00E939D7" w:rsidP="00E939D7">
      <w:pPr>
        <w:numPr>
          <w:ilvl w:val="0"/>
          <w:numId w:val="3"/>
        </w:numPr>
        <w:tabs>
          <w:tab w:val="left" w:pos="269"/>
        </w:tabs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>czas naprawy nie dłuższy niż 14 dni z możliwością dostarczenia asortymentu zastępczego na czas naprawy,</w:t>
      </w:r>
    </w:p>
    <w:p w:rsidR="00E939D7" w:rsidRPr="00E939D7" w:rsidRDefault="00E939D7" w:rsidP="00E939D7">
      <w:pPr>
        <w:numPr>
          <w:ilvl w:val="0"/>
          <w:numId w:val="3"/>
        </w:numPr>
        <w:tabs>
          <w:tab w:val="left" w:pos="269"/>
        </w:tabs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39D7">
        <w:rPr>
          <w:rFonts w:ascii="Calibri" w:eastAsia="Times New Roman" w:hAnsi="Calibri" w:cs="Calibri"/>
          <w:sz w:val="20"/>
          <w:szCs w:val="20"/>
          <w:lang w:eastAsia="pl-PL"/>
        </w:rPr>
        <w:t>czas wymiany 14 dni.</w:t>
      </w:r>
    </w:p>
    <w:p w:rsidR="0091468E" w:rsidRPr="0091468E" w:rsidRDefault="0091468E" w:rsidP="0091468E">
      <w:pPr>
        <w:pStyle w:val="Akapitzlist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W przypadku wymiany nośnika pamięci (samodzielnie albo z płyta główną w razie konieczności) Zamawiający żąda wydania starego nośnika z płyta główną.</w:t>
      </w:r>
    </w:p>
    <w:p w:rsidR="0091468E" w:rsidRPr="0091468E" w:rsidRDefault="00AC51D9" w:rsidP="0091468E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Wykonawca dostarczy zamówiony </w:t>
      </w:r>
      <w:r w:rsidR="00B55061" w:rsidRPr="0091468E">
        <w:rPr>
          <w:rFonts w:ascii="Calibri" w:hAnsi="Calibri"/>
          <w:color w:val="000000" w:themeColor="text1"/>
        </w:rPr>
        <w:t>asortyment</w:t>
      </w:r>
      <w:r w:rsidRPr="0091468E">
        <w:rPr>
          <w:rFonts w:ascii="Calibri" w:hAnsi="Calibri"/>
          <w:color w:val="000000" w:themeColor="text1"/>
        </w:rPr>
        <w:t xml:space="preserve"> do miejsca wskazanego w siedzibie Zamawiającego swoim transportem na własny koszt i ryzyko. </w:t>
      </w:r>
    </w:p>
    <w:p w:rsidR="00D54C53" w:rsidRPr="0091468E" w:rsidRDefault="00D54C53" w:rsidP="00D54C53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Oferta cenowa Wykonawcy musi zawierać wszelkie koszty związane z realizacją przedmiotu zgodnie z wymaganiami SWZ, w tym m.in. koszty dostarczenia przedmiotu zamówienia do siedziby Zamawiającego, ubezpieczenie na czas dostawy, przeglądy serwisowe oraz wsparcie techniczne zgodnie z ofertą Wykonawcy. W związku z tym Wykonawca nie będzie mógł żądać od Zamawiającego pokrycia jakichkolwiek kosztów dodatkowych związanych z realizacją przedmiotu zamówienia.</w:t>
      </w:r>
    </w:p>
    <w:p w:rsidR="00145E3F" w:rsidRPr="0091468E" w:rsidRDefault="00B55061" w:rsidP="00145E3F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Asortyment</w:t>
      </w:r>
      <w:r w:rsidR="00145E3F" w:rsidRPr="0091468E">
        <w:rPr>
          <w:rFonts w:ascii="Calibri" w:hAnsi="Calibri"/>
          <w:color w:val="000000" w:themeColor="text1"/>
        </w:rPr>
        <w:t xml:space="preserve"> musi być fabrycznie nowy, tzn. nieużywany przed dniem dostarczenia – z wyłączeniem używania niezbędnego dla przeprowadzenia testu </w:t>
      </w:r>
      <w:r w:rsidRPr="0091468E">
        <w:rPr>
          <w:rFonts w:ascii="Calibri" w:hAnsi="Calibri"/>
          <w:color w:val="000000" w:themeColor="text1"/>
        </w:rPr>
        <w:t xml:space="preserve">jego </w:t>
      </w:r>
      <w:r w:rsidR="00145E3F" w:rsidRPr="0091468E">
        <w:rPr>
          <w:rFonts w:ascii="Calibri" w:hAnsi="Calibri"/>
          <w:color w:val="000000" w:themeColor="text1"/>
        </w:rPr>
        <w:t>poprawnej pracy.</w:t>
      </w:r>
    </w:p>
    <w:p w:rsidR="00145E3F" w:rsidRPr="0091468E" w:rsidRDefault="00B55061" w:rsidP="00145E3F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Asortyment</w:t>
      </w:r>
      <w:r w:rsidR="00145E3F" w:rsidRPr="0091468E">
        <w:rPr>
          <w:rFonts w:ascii="Calibri" w:hAnsi="Calibri"/>
          <w:color w:val="000000" w:themeColor="text1"/>
        </w:rPr>
        <w:t xml:space="preserve"> musi być zaopatrzony w akcesoria, instrukcje obsługi i inne elementy niezbędne do jego uruchomienia w konfiguracji zgodnej z wymaganiami i parametrami minimalnymi podanymi w specyfikacji techniczno-cenowej stanowiącej załącznik nr </w:t>
      </w:r>
      <w:r w:rsidR="000127FC">
        <w:rPr>
          <w:rFonts w:ascii="Calibri" w:hAnsi="Calibri"/>
          <w:color w:val="000000" w:themeColor="text1"/>
        </w:rPr>
        <w:t>3</w:t>
      </w:r>
      <w:r w:rsidR="00145E3F" w:rsidRPr="0091468E">
        <w:rPr>
          <w:rFonts w:ascii="Calibri" w:hAnsi="Calibri"/>
          <w:color w:val="000000" w:themeColor="text1"/>
        </w:rPr>
        <w:t xml:space="preserve"> do SWZ.</w:t>
      </w:r>
    </w:p>
    <w:p w:rsidR="00D10EA4" w:rsidRPr="0091468E" w:rsidRDefault="00B55061" w:rsidP="00AC51D9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Asortyment</w:t>
      </w:r>
      <w:r w:rsidR="00D10EA4" w:rsidRPr="0091468E">
        <w:rPr>
          <w:rFonts w:ascii="Calibri" w:hAnsi="Calibri"/>
          <w:color w:val="000000" w:themeColor="text1"/>
        </w:rPr>
        <w:t xml:space="preserve"> musi spełniać warunki oznakowania CE i być tym znakiem oznaczony.</w:t>
      </w:r>
    </w:p>
    <w:p w:rsidR="00D10EA4" w:rsidRPr="0091468E" w:rsidRDefault="00B55061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>Asortyment</w:t>
      </w:r>
      <w:r w:rsidR="00D10EA4" w:rsidRPr="0091468E">
        <w:rPr>
          <w:rFonts w:ascii="Calibri" w:hAnsi="Calibri"/>
          <w:color w:val="000000" w:themeColor="text1"/>
        </w:rPr>
        <w:t xml:space="preserve"> stanowiący przedmiot zamówienia, musi pochodzić z oficjalnych kanałów dystrybucyjnych obejmujących również rynek Unii Europejskiej, zapewniających w szczególności realizację uprawnień gwarancyjnych.</w:t>
      </w:r>
    </w:p>
    <w:p w:rsidR="00D10EA4" w:rsidRPr="0091468E" w:rsidRDefault="00D10EA4" w:rsidP="00D10EA4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Wykonawca gwarantuje, że oferowany przez niego </w:t>
      </w:r>
      <w:r w:rsidR="00B55061" w:rsidRPr="0091468E">
        <w:rPr>
          <w:rFonts w:ascii="Calibri" w:hAnsi="Calibri"/>
          <w:color w:val="000000" w:themeColor="text1"/>
        </w:rPr>
        <w:t>asortyment</w:t>
      </w:r>
      <w:r w:rsidRPr="0091468E">
        <w:rPr>
          <w:rFonts w:ascii="Calibri" w:hAnsi="Calibri"/>
          <w:color w:val="000000" w:themeColor="text1"/>
        </w:rPr>
        <w:t xml:space="preserve"> stanowiący przedmiot zamówienia jest wprowadzony legalnie do obrotu i użytkowania na terenie Unii Europejskiej.</w:t>
      </w:r>
    </w:p>
    <w:p w:rsidR="00D54C53" w:rsidRDefault="00D54C53" w:rsidP="00D54C53">
      <w:pPr>
        <w:pStyle w:val="Akapitzlist"/>
        <w:numPr>
          <w:ilvl w:val="0"/>
          <w:numId w:val="1"/>
        </w:numPr>
        <w:tabs>
          <w:tab w:val="left" w:leader="dot" w:pos="9498"/>
        </w:tabs>
        <w:rPr>
          <w:rFonts w:ascii="Calibri" w:hAnsi="Calibri"/>
          <w:color w:val="000000" w:themeColor="text1"/>
        </w:rPr>
      </w:pPr>
      <w:r w:rsidRPr="0091468E">
        <w:rPr>
          <w:rFonts w:ascii="Calibri" w:hAnsi="Calibri"/>
          <w:color w:val="000000" w:themeColor="text1"/>
        </w:rPr>
        <w:t xml:space="preserve">Zamawiający pozostawia sobie prawo do zweryfikowania dostarczonego </w:t>
      </w:r>
      <w:r w:rsidR="00B55061" w:rsidRPr="0091468E">
        <w:rPr>
          <w:rFonts w:ascii="Calibri" w:hAnsi="Calibri"/>
          <w:color w:val="000000" w:themeColor="text1"/>
        </w:rPr>
        <w:t>asortymentu</w:t>
      </w:r>
      <w:r w:rsidRPr="0091468E">
        <w:rPr>
          <w:rFonts w:ascii="Calibri" w:hAnsi="Calibri"/>
          <w:color w:val="000000" w:themeColor="text1"/>
        </w:rPr>
        <w:t xml:space="preserve"> w ramach realizacji niniejszego zamówienia, pod kątem legalności pochodzenia oraz innych oświadczeń Wykonawcy.</w:t>
      </w:r>
    </w:p>
    <w:p w:rsidR="0091468E" w:rsidRPr="0091468E" w:rsidRDefault="0091468E" w:rsidP="0091468E">
      <w:pPr>
        <w:pStyle w:val="Akapitzlist"/>
        <w:tabs>
          <w:tab w:val="left" w:leader="dot" w:pos="9498"/>
        </w:tabs>
        <w:rPr>
          <w:rFonts w:ascii="Calibri" w:hAnsi="Calibri"/>
          <w:color w:val="000000" w:themeColor="text1"/>
        </w:rPr>
      </w:pPr>
    </w:p>
    <w:p w:rsidR="00BD332A" w:rsidRDefault="00BD332A"/>
    <w:sectPr w:rsidR="00BD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127B2"/>
    <w:multiLevelType w:val="hybridMultilevel"/>
    <w:tmpl w:val="2FF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49FF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771D5B"/>
    <w:multiLevelType w:val="hybridMultilevel"/>
    <w:tmpl w:val="B7664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BDC19CC"/>
    <w:multiLevelType w:val="singleLevel"/>
    <w:tmpl w:val="29CE1B8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A4"/>
    <w:rsid w:val="00010CDD"/>
    <w:rsid w:val="000127FC"/>
    <w:rsid w:val="000531BF"/>
    <w:rsid w:val="00145E3F"/>
    <w:rsid w:val="001D032E"/>
    <w:rsid w:val="002D7DCA"/>
    <w:rsid w:val="00335379"/>
    <w:rsid w:val="0067490F"/>
    <w:rsid w:val="007F5404"/>
    <w:rsid w:val="00820A2F"/>
    <w:rsid w:val="0091468E"/>
    <w:rsid w:val="009259E9"/>
    <w:rsid w:val="00A31966"/>
    <w:rsid w:val="00AC51D9"/>
    <w:rsid w:val="00B55061"/>
    <w:rsid w:val="00BD332A"/>
    <w:rsid w:val="00D067B7"/>
    <w:rsid w:val="00D10EA4"/>
    <w:rsid w:val="00D54C53"/>
    <w:rsid w:val="00D75E29"/>
    <w:rsid w:val="00E25E78"/>
    <w:rsid w:val="00E47D66"/>
    <w:rsid w:val="00E939D7"/>
    <w:rsid w:val="00EB0B8B"/>
    <w:rsid w:val="00EC5C5A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9084-87AD-4169-92FE-8592EA4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D62D629E</Template>
  <TotalTime>90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Paweł Lembicz</cp:lastModifiedBy>
  <cp:revision>20</cp:revision>
  <cp:lastPrinted>2022-05-06T11:57:00Z</cp:lastPrinted>
  <dcterms:created xsi:type="dcterms:W3CDTF">2022-04-13T11:30:00Z</dcterms:created>
  <dcterms:modified xsi:type="dcterms:W3CDTF">2024-07-23T12:57:00Z</dcterms:modified>
</cp:coreProperties>
</file>