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54" w:rsidRPr="00F44F54" w:rsidRDefault="00A6221A" w:rsidP="00F44F54">
      <w:pPr>
        <w:autoSpaceDE w:val="0"/>
        <w:spacing w:before="240"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1</w:t>
      </w:r>
      <w:r w:rsidR="00F44F54" w:rsidRPr="00F44F54">
        <w:rPr>
          <w:rFonts w:ascii="Arial" w:hAnsi="Arial" w:cs="Arial"/>
          <w:bCs/>
        </w:rPr>
        <w:t xml:space="preserve"> do Wniosku</w:t>
      </w:r>
    </w:p>
    <w:p w:rsidR="00F44F54" w:rsidRDefault="00F44F54" w:rsidP="00F44F54">
      <w:pPr>
        <w:autoSpaceDE w:val="0"/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44F54" w:rsidRDefault="00F44F54" w:rsidP="00F44F54">
      <w:pPr>
        <w:autoSpaceDE w:val="0"/>
        <w:spacing w:before="24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OPIS PRZEDMIOTU ZAMÓWIENIA</w:t>
      </w:r>
    </w:p>
    <w:p w:rsidR="00F44F54" w:rsidRDefault="00F44F54" w:rsidP="00F44F54">
      <w:pPr>
        <w:autoSpaceDE w:val="0"/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Przedmiot zamówienia pn.: </w:t>
      </w:r>
    </w:p>
    <w:p w:rsidR="00F44F54" w:rsidRDefault="00F44F54" w:rsidP="00F44F5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A"/>
        </w:rPr>
        <w:t>"Wykonanie okresowych, miesięcznych obchodów, wszelkich prac konserwacyjnych oraz trzykrotny oprysk odchwaszczający na wojskowej bocznicy kolejowej nr 307 podyktowany jest koniecznością utrzymania w należytej sprawności technicznej torów, rozjazdów, przejazdów i ich bezpieczną</w:t>
      </w:r>
      <w:r w:rsidR="00B825BE">
        <w:rPr>
          <w:rFonts w:ascii="Arial" w:eastAsia="Arial" w:hAnsi="Arial" w:cs="Arial"/>
          <w:color w:val="00000A"/>
        </w:rPr>
        <w:t>, prawidłową eksploatacją w 2025</w:t>
      </w:r>
      <w:r>
        <w:rPr>
          <w:rFonts w:ascii="Arial" w:eastAsia="Arial" w:hAnsi="Arial" w:cs="Arial"/>
          <w:color w:val="00000A"/>
        </w:rPr>
        <w:t xml:space="preserve"> roku”.</w:t>
      </w:r>
    </w:p>
    <w:p w:rsidR="00F44F54" w:rsidRDefault="00F44F54" w:rsidP="00F44F54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Miejscem realizacji przedmiotu zamówienia są tereny zamknięte w rozumieniu art. 4 ust. 2a ustawy </w:t>
      </w:r>
      <w:r>
        <w:rPr>
          <w:rFonts w:ascii="Arial" w:hAnsi="Arial" w:cs="Arial"/>
        </w:rPr>
        <w:br/>
        <w:t>z dnia  17 maja 1989 r.  Pr</w:t>
      </w:r>
      <w:r w:rsidR="007C07EF">
        <w:rPr>
          <w:rFonts w:ascii="Arial" w:hAnsi="Arial" w:cs="Arial"/>
        </w:rPr>
        <w:t>awo geodezyjne i kartograficzne.</w:t>
      </w:r>
    </w:p>
    <w:p w:rsidR="00F44F54" w:rsidRDefault="00F44F54" w:rsidP="00F44F54">
      <w:pPr>
        <w:autoSpaceDE w:val="0"/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Kod CPV: </w:t>
      </w:r>
    </w:p>
    <w:p w:rsidR="00F44F54" w:rsidRDefault="00F44F54" w:rsidP="00F44F54">
      <w:pPr>
        <w:autoSpaceDE w:val="0"/>
        <w:spacing w:line="276" w:lineRule="auto"/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50220000-3 </w:t>
      </w:r>
      <w:r>
        <w:rPr>
          <w:rFonts w:ascii="Arial" w:hAnsi="Arial" w:cs="Arial"/>
        </w:rPr>
        <w:tab/>
      </w:r>
      <w:r>
        <w:rPr>
          <w:rStyle w:val="Pogrubienie"/>
          <w:rFonts w:ascii="Arial" w:hAnsi="Arial" w:cs="Arial"/>
          <w:b w:val="0"/>
          <w:shd w:val="clear" w:color="auto" w:fill="FFFFFF"/>
        </w:rPr>
        <w:t xml:space="preserve">Usługi w zakresie napraw i konserwacji oraz podobne usługi dotyczące kolei </w:t>
      </w:r>
      <w:r>
        <w:rPr>
          <w:rFonts w:ascii="Arial" w:hAnsi="Arial" w:cs="Arial"/>
          <w:bCs/>
          <w:shd w:val="clear" w:color="auto" w:fill="FFFFFF"/>
        </w:rPr>
        <w:br/>
      </w:r>
      <w:r>
        <w:rPr>
          <w:rStyle w:val="Pogrubienie"/>
          <w:rFonts w:ascii="Arial" w:hAnsi="Arial" w:cs="Arial"/>
          <w:b w:val="0"/>
          <w:shd w:val="clear" w:color="auto" w:fill="FFFFFF"/>
        </w:rPr>
        <w:t>i innego sprzętu</w:t>
      </w:r>
    </w:p>
    <w:p w:rsidR="00F44F54" w:rsidRDefault="00F44F54" w:rsidP="00F44F54">
      <w:pPr>
        <w:tabs>
          <w:tab w:val="left" w:pos="2127"/>
        </w:tabs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50225000-8</w:t>
      </w:r>
      <w:r>
        <w:rPr>
          <w:rFonts w:ascii="Arial" w:hAnsi="Arial" w:cs="Arial"/>
        </w:rPr>
        <w:tab/>
        <w:t>Usługi w zakresie konserwacji torów kolejowych</w:t>
      </w:r>
    </w:p>
    <w:p w:rsidR="00F44F54" w:rsidRDefault="00F44F54" w:rsidP="00F44F54">
      <w:pPr>
        <w:autoSpaceDE w:val="0"/>
        <w:spacing w:line="276" w:lineRule="auto"/>
        <w:jc w:val="both"/>
        <w:rPr>
          <w:rFonts w:ascii="Arial" w:eastAsia="BookAntiqua" w:hAnsi="Arial" w:cs="Arial"/>
          <w:b/>
        </w:rPr>
      </w:pPr>
      <w:r>
        <w:rPr>
          <w:rFonts w:ascii="Arial" w:hAnsi="Arial" w:cs="Arial"/>
        </w:rPr>
        <w:t>71630000-3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Usługi kontroli i nadzoru technicznego</w:t>
      </w:r>
    </w:p>
    <w:p w:rsidR="00F44F54" w:rsidRDefault="00F44F54" w:rsidP="00F44F54">
      <w:pPr>
        <w:autoSpaceDE w:val="0"/>
        <w:spacing w:line="276" w:lineRule="auto"/>
        <w:jc w:val="both"/>
        <w:rPr>
          <w:rFonts w:ascii="Arial" w:eastAsia="BookAntiqua" w:hAnsi="Arial" w:cs="Arial"/>
          <w:b/>
        </w:rPr>
      </w:pPr>
    </w:p>
    <w:p w:rsidR="00F44F54" w:rsidRDefault="00F44F54" w:rsidP="00F44F54">
      <w:pPr>
        <w:pStyle w:val="Nagwek8"/>
        <w:numPr>
          <w:ilvl w:val="0"/>
          <w:numId w:val="1"/>
        </w:numPr>
        <w:tabs>
          <w:tab w:val="left" w:pos="708"/>
        </w:tabs>
        <w:spacing w:before="120" w:line="276" w:lineRule="auto"/>
        <w:ind w:left="567" w:hanging="283"/>
      </w:pPr>
      <w:r>
        <w:rPr>
          <w:rFonts w:ascii="Arial" w:hAnsi="Arial" w:cs="Arial"/>
          <w:b w:val="0"/>
          <w:i w:val="0"/>
          <w:sz w:val="20"/>
          <w:u w:val="single"/>
        </w:rPr>
        <w:t>Dane techniczne bocznicy kolejowej:</w:t>
      </w:r>
    </w:p>
    <w:p w:rsidR="00F44F54" w:rsidRDefault="00F44F54" w:rsidP="00F44F54">
      <w:pPr>
        <w:spacing w:line="276" w:lineRule="auto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posOffset>-27305</wp:posOffset>
                </wp:positionH>
                <wp:positionV relativeFrom="paragraph">
                  <wp:posOffset>217805</wp:posOffset>
                </wp:positionV>
                <wp:extent cx="5807075" cy="1179830"/>
                <wp:effectExtent l="10795" t="8255" r="11430" b="1206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1179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39"/>
                              <w:gridCol w:w="1724"/>
                              <w:gridCol w:w="1160"/>
                              <w:gridCol w:w="1390"/>
                              <w:gridCol w:w="1138"/>
                              <w:gridCol w:w="1562"/>
                              <w:gridCol w:w="69"/>
                            </w:tblGrid>
                            <w:tr w:rsidR="00F44F54">
                              <w:trPr>
                                <w:trHeight w:val="73"/>
                              </w:trPr>
                              <w:tc>
                                <w:tcPr>
                                  <w:tcW w:w="7451" w:type="dxa"/>
                                  <w:gridSpan w:val="5"/>
                                  <w:hideMark/>
                                </w:tcPr>
                                <w:p w:rsidR="00F44F54" w:rsidRDefault="00F44F54">
                                  <w:pPr>
                                    <w:pStyle w:val="Nagwektabeli"/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 xml:space="preserve">                                     TABELA NR 1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F44F54" w:rsidRDefault="00F44F54">
                                  <w:pPr>
                                    <w:pStyle w:val="Tekstpodstawowywcity"/>
                                    <w:snapToGrid w:val="0"/>
                                    <w:ind w:right="-101"/>
                                    <w:jc w:val="both"/>
                                    <w:rPr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F44F54" w:rsidRDefault="00F44F54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F44F54">
                              <w:trPr>
                                <w:trHeight w:val="633"/>
                              </w:trPr>
                              <w:tc>
                                <w:tcPr>
                                  <w:tcW w:w="2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pStyle w:val="Tekstpodstawowywcity"/>
                                    <w:tabs>
                                      <w:tab w:val="left" w:pos="5387"/>
                                    </w:tabs>
                                    <w:snapToGrid w:val="0"/>
                                    <w:ind w:right="-48"/>
                                    <w:jc w:val="center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pl-PL"/>
                                    </w:rPr>
                                    <w:t>Nr bocznicy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pStyle w:val="Tekstpodstawowywcity"/>
                                    <w:tabs>
                                      <w:tab w:val="left" w:pos="1795"/>
                                      <w:tab w:val="left" w:pos="5387"/>
                                    </w:tabs>
                                    <w:snapToGrid w:val="0"/>
                                    <w:ind w:right="-22"/>
                                    <w:jc w:val="center"/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pl-PL"/>
                                    </w:rPr>
                                    <w:t>Liczba ramp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pStyle w:val="Tekstpodstawowywcity"/>
                                    <w:tabs>
                                      <w:tab w:val="left" w:pos="1795"/>
                                      <w:tab w:val="left" w:pos="5387"/>
                                    </w:tabs>
                                    <w:snapToGrid w:val="0"/>
                                    <w:ind w:left="-39" w:right="-22" w:firstLine="39"/>
                                    <w:jc w:val="center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Ilość przepustów [szt.]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pStyle w:val="Tekstpodstawowywcity"/>
                                    <w:tabs>
                                      <w:tab w:val="left" w:pos="5387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pl-PL"/>
                                    </w:rPr>
                                    <w:t>Długość ogólna torów</w:t>
                                  </w:r>
                                </w:p>
                                <w:p w:rsidR="00F44F54" w:rsidRDefault="00F44F54">
                                  <w:pPr>
                                    <w:pStyle w:val="Tekstpodstawowywcity"/>
                                    <w:tabs>
                                      <w:tab w:val="left" w:pos="5387"/>
                                    </w:tabs>
                                    <w:jc w:val="center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pl-PL"/>
                                    </w:rPr>
                                    <w:t>[m]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pStyle w:val="Tekstpodstawowywcity"/>
                                    <w:tabs>
                                      <w:tab w:val="left" w:pos="5387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pl-PL"/>
                                    </w:rPr>
                                    <w:t>Liczba rozjazdów [szt.]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pStyle w:val="Tekstpodstawowywcity"/>
                                    <w:tabs>
                                      <w:tab w:val="left" w:pos="5387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pl-PL"/>
                                    </w:rPr>
                                    <w:t xml:space="preserve">Liczba przejazdów </w:t>
                                  </w:r>
                                </w:p>
                                <w:p w:rsidR="00F44F54" w:rsidRDefault="00F44F54">
                                  <w:pPr>
                                    <w:pStyle w:val="Tekstpodstawowywcity"/>
                                    <w:tabs>
                                      <w:tab w:val="left" w:pos="5387"/>
                                    </w:tabs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lang w:val="pl-PL"/>
                                    </w:rPr>
                                    <w:t>[szt.]</w:t>
                                  </w:r>
                                </w:p>
                              </w:tc>
                            </w:tr>
                            <w:tr w:rsidR="00F44F54">
                              <w:trPr>
                                <w:trHeight w:val="160"/>
                              </w:trPr>
                              <w:tc>
                                <w:tcPr>
                                  <w:tcW w:w="2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pStyle w:val="Tekstpodstawowywcity"/>
                                    <w:snapToGrid w:val="0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pStyle w:val="Tekstpodstawowywcity"/>
                                    <w:snapToGrid w:val="0"/>
                                    <w:ind w:right="-2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pStyle w:val="Tekstpodstawowywcity"/>
                                    <w:snapToGrid w:val="0"/>
                                    <w:ind w:right="-2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pStyle w:val="Tekstpodstawowywcity"/>
                                    <w:snapToGrid w:val="0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pStyle w:val="Tekstpodstawowywcity"/>
                                    <w:snapToGrid w:val="0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pStyle w:val="Tekstpodstawowywcity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44F54">
                              <w:trPr>
                                <w:trHeight w:val="516"/>
                              </w:trPr>
                              <w:tc>
                                <w:tcPr>
                                  <w:tcW w:w="2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jc w:val="center"/>
                                  </w:pPr>
                                  <w: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jc w:val="center"/>
                                  </w:pPr>
                                  <w:r>
                                    <w:t>2 635,25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44F54" w:rsidRDefault="00F44F5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F44F54" w:rsidRDefault="00F44F54" w:rsidP="00F44F54">
                            <w:r>
                              <w:t xml:space="preserve"> </w:t>
                            </w:r>
                          </w:p>
                          <w:p w:rsidR="00F44F54" w:rsidRDefault="00F44F54" w:rsidP="00F44F5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2.15pt;margin-top:17.15pt;width:457.25pt;height:92.9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" strokecolor="gray" strokeweight=".5pt">
                <v:fill opacity="0"/>
                <v:textbox inset="1pt,1pt,1pt,1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39"/>
                        <w:gridCol w:w="1724"/>
                        <w:gridCol w:w="1160"/>
                        <w:gridCol w:w="1390"/>
                        <w:gridCol w:w="1138"/>
                        <w:gridCol w:w="1562"/>
                        <w:gridCol w:w="69"/>
                      </w:tblGrid>
                      <w:tr w:rsidR="00F44F54">
                        <w:trPr>
                          <w:trHeight w:val="73"/>
                        </w:trPr>
                        <w:tc>
                          <w:tcPr>
                            <w:tcW w:w="7451" w:type="dxa"/>
                            <w:gridSpan w:val="5"/>
                            <w:hideMark/>
                          </w:tcPr>
                          <w:p w:rsidR="00F44F54" w:rsidRDefault="00F44F54">
                            <w:pPr>
                              <w:pStyle w:val="Nagwektabeli"/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                           TABELA NR 1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F44F54" w:rsidRDefault="00F44F54">
                            <w:pPr>
                              <w:pStyle w:val="Tekstpodstawowywcity"/>
                              <w:snapToGrid w:val="0"/>
                              <w:ind w:right="-101"/>
                              <w:jc w:val="both"/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9" w:type="dxa"/>
                          </w:tcPr>
                          <w:p w:rsidR="00F44F54" w:rsidRDefault="00F44F54">
                            <w:pPr>
                              <w:snapToGrid w:val="0"/>
                            </w:pPr>
                          </w:p>
                        </w:tc>
                      </w:tr>
                      <w:tr w:rsidR="00F44F54">
                        <w:trPr>
                          <w:trHeight w:val="633"/>
                        </w:trPr>
                        <w:tc>
                          <w:tcPr>
                            <w:tcW w:w="2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pStyle w:val="Tekstpodstawowywcity"/>
                              <w:tabs>
                                <w:tab w:val="left" w:pos="5387"/>
                              </w:tabs>
                              <w:snapToGrid w:val="0"/>
                              <w:ind w:right="-48"/>
                              <w:jc w:val="center"/>
                              <w:rPr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sz w:val="20"/>
                                <w:lang w:val="pl-PL"/>
                              </w:rPr>
                              <w:t>Nr bocznicy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pStyle w:val="Tekstpodstawowywcity"/>
                              <w:tabs>
                                <w:tab w:val="left" w:pos="1795"/>
                                <w:tab w:val="left" w:pos="5387"/>
                              </w:tabs>
                              <w:snapToGrid w:val="0"/>
                              <w:ind w:right="-22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pl-PL"/>
                              </w:rPr>
                              <w:t>Liczba ramp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pStyle w:val="Tekstpodstawowywcity"/>
                              <w:tabs>
                                <w:tab w:val="left" w:pos="1795"/>
                                <w:tab w:val="left" w:pos="5387"/>
                              </w:tabs>
                              <w:snapToGrid w:val="0"/>
                              <w:ind w:left="-39" w:right="-22" w:firstLine="39"/>
                              <w:jc w:val="center"/>
                              <w:rPr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Ilość przepustów [szt.]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pStyle w:val="Tekstpodstawowywcity"/>
                              <w:tabs>
                                <w:tab w:val="left" w:pos="5387"/>
                              </w:tabs>
                              <w:snapToGrid w:val="0"/>
                              <w:jc w:val="center"/>
                              <w:rPr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sz w:val="20"/>
                                <w:lang w:val="pl-PL"/>
                              </w:rPr>
                              <w:t>Długość ogólna torów</w:t>
                            </w:r>
                          </w:p>
                          <w:p w:rsidR="00F44F54" w:rsidRDefault="00F44F54">
                            <w:pPr>
                              <w:pStyle w:val="Tekstpodstawowywcity"/>
                              <w:tabs>
                                <w:tab w:val="left" w:pos="5387"/>
                              </w:tabs>
                              <w:jc w:val="center"/>
                              <w:rPr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sz w:val="20"/>
                                <w:lang w:val="pl-PL"/>
                              </w:rPr>
                              <w:t>[m]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pStyle w:val="Tekstpodstawowywcity"/>
                              <w:tabs>
                                <w:tab w:val="left" w:pos="5387"/>
                              </w:tabs>
                              <w:snapToGrid w:val="0"/>
                              <w:jc w:val="center"/>
                              <w:rPr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sz w:val="20"/>
                                <w:lang w:val="pl-PL"/>
                              </w:rPr>
                              <w:t>Liczba rozjazdów [szt.]</w:t>
                            </w:r>
                          </w:p>
                        </w:tc>
                        <w:tc>
                          <w:tcPr>
                            <w:tcW w:w="16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pStyle w:val="Tekstpodstawowywcity"/>
                              <w:tabs>
                                <w:tab w:val="left" w:pos="5387"/>
                              </w:tabs>
                              <w:snapToGrid w:val="0"/>
                              <w:jc w:val="center"/>
                              <w:rPr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sz w:val="20"/>
                                <w:lang w:val="pl-PL"/>
                              </w:rPr>
                              <w:t xml:space="preserve">Liczba przejazdów </w:t>
                            </w:r>
                          </w:p>
                          <w:p w:rsidR="00F44F54" w:rsidRDefault="00F44F54">
                            <w:pPr>
                              <w:pStyle w:val="Tekstpodstawowywcity"/>
                              <w:tabs>
                                <w:tab w:val="left" w:pos="5387"/>
                              </w:tabs>
                              <w:jc w:val="center"/>
                            </w:pPr>
                            <w:r>
                              <w:rPr>
                                <w:sz w:val="20"/>
                                <w:lang w:val="pl-PL"/>
                              </w:rPr>
                              <w:t>[szt.]</w:t>
                            </w:r>
                          </w:p>
                        </w:tc>
                      </w:tr>
                      <w:tr w:rsidR="00F44F54">
                        <w:trPr>
                          <w:trHeight w:val="160"/>
                        </w:trPr>
                        <w:tc>
                          <w:tcPr>
                            <w:tcW w:w="2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pStyle w:val="Tekstpodstawowywcity"/>
                              <w:snapToGrid w:val="0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pStyle w:val="Tekstpodstawowywcity"/>
                              <w:snapToGrid w:val="0"/>
                              <w:ind w:right="-2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pStyle w:val="Tekstpodstawowywcity"/>
                              <w:snapToGrid w:val="0"/>
                              <w:ind w:right="-2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pStyle w:val="Tekstpodstawowywcity"/>
                              <w:snapToGrid w:val="0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pStyle w:val="Tekstpodstawowywcity"/>
                              <w:snapToGrid w:val="0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pStyle w:val="Tekstpodstawowywcity"/>
                              <w:snapToGrid w:val="0"/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6</w:t>
                            </w:r>
                          </w:p>
                        </w:tc>
                      </w:tr>
                      <w:tr w:rsidR="00F44F54">
                        <w:trPr>
                          <w:trHeight w:val="516"/>
                        </w:trPr>
                        <w:tc>
                          <w:tcPr>
                            <w:tcW w:w="2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jc w:val="center"/>
                            </w:pPr>
                            <w:r>
                              <w:t>307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jc w:val="center"/>
                            </w:pPr>
                            <w:r>
                              <w:t>2 635,25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6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44F54" w:rsidRDefault="00F44F5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F44F54" w:rsidRDefault="00F44F54" w:rsidP="00F44F54">
                      <w:r>
                        <w:t xml:space="preserve"> </w:t>
                      </w:r>
                    </w:p>
                    <w:p w:rsidR="00F44F54" w:rsidRDefault="00F44F54" w:rsidP="00F44F54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F44F54" w:rsidRDefault="00F44F54" w:rsidP="00F44F54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color w:val="548DD4"/>
          <w:sz w:val="22"/>
        </w:rPr>
      </w:pPr>
    </w:p>
    <w:p w:rsidR="00F44F54" w:rsidRPr="00F44F54" w:rsidRDefault="00F44F54" w:rsidP="00F44F54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44F54">
        <w:rPr>
          <w:rFonts w:ascii="Arial" w:hAnsi="Arial" w:cs="Arial"/>
          <w:color w:val="000000"/>
          <w:sz w:val="20"/>
          <w:szCs w:val="20"/>
          <w:u w:val="single"/>
        </w:rPr>
        <w:t>Przedmiot zamówienia:</w:t>
      </w:r>
    </w:p>
    <w:p w:rsidR="00F44F54" w:rsidRDefault="00F44F54" w:rsidP="00F44F54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2.1 Obchód i konserwacja wbk nr 307 w Balicach</w:t>
      </w:r>
      <w:r>
        <w:rPr>
          <w:rFonts w:ascii="Arial" w:hAnsi="Arial" w:cs="Arial"/>
          <w:color w:val="000000"/>
        </w:rPr>
        <w:t>:</w:t>
      </w:r>
    </w:p>
    <w:p w:rsidR="00F44F54" w:rsidRDefault="00F44F54" w:rsidP="00F44F54">
      <w:pPr>
        <w:tabs>
          <w:tab w:val="left" w:pos="5387"/>
        </w:tabs>
        <w:spacing w:line="276" w:lineRule="auto"/>
        <w:ind w:left="709" w:hanging="42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  <w:t>Czynności obchodu i konserwac</w:t>
      </w:r>
      <w:r w:rsidR="009B212B">
        <w:rPr>
          <w:rFonts w:ascii="Arial" w:hAnsi="Arial" w:cs="Arial"/>
          <w:color w:val="000000"/>
        </w:rPr>
        <w:t xml:space="preserve">ji bocznicy będą się odbywały </w:t>
      </w:r>
      <w:r w:rsidR="009B212B" w:rsidRPr="00437FCF">
        <w:rPr>
          <w:rFonts w:ascii="Arial" w:hAnsi="Arial" w:cs="Arial"/>
          <w:color w:val="00B050"/>
        </w:rPr>
        <w:t>12</w:t>
      </w:r>
      <w:r>
        <w:rPr>
          <w:rFonts w:ascii="Arial" w:hAnsi="Arial" w:cs="Arial"/>
          <w:color w:val="000000"/>
        </w:rPr>
        <w:t xml:space="preserve"> razy w czasie realizacji umowy, w pierwszych pięciu dniach roboczych każdego miesiąca. Istnieje możliwość zmiany tego terminu w uzgodnieniu z Zamawiającym. </w:t>
      </w:r>
    </w:p>
    <w:p w:rsidR="00F44F54" w:rsidRDefault="00F44F54" w:rsidP="00F44F54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2.2 Oprysk odchwaszczający wbk nr 307 w Balicach</w:t>
      </w:r>
      <w:r>
        <w:rPr>
          <w:rFonts w:ascii="Arial" w:hAnsi="Arial" w:cs="Arial"/>
          <w:color w:val="000000"/>
        </w:rPr>
        <w:t>:</w:t>
      </w:r>
    </w:p>
    <w:p w:rsidR="00F44F54" w:rsidRDefault="00F44F54" w:rsidP="00F44F54">
      <w:pPr>
        <w:tabs>
          <w:tab w:val="left" w:pos="5387"/>
        </w:tabs>
        <w:spacing w:line="276" w:lineRule="auto"/>
        <w:ind w:left="709" w:hanging="42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ab/>
        <w:t>W</w:t>
      </w:r>
      <w:r>
        <w:rPr>
          <w:rFonts w:ascii="Arial" w:hAnsi="Arial" w:cs="Arial"/>
        </w:rPr>
        <w:t xml:space="preserve"> trakcie trwania umowy Wykonawca wykona trzy opryski odchwaszczające na długości torów bocznicowych. O terminie wykonania poszczególnych oprysków decyduje Wykonawca na podstawie zaobserwowanego wzrostu roślinności i powiadomi o tym Zamawiającego. </w:t>
      </w:r>
    </w:p>
    <w:p w:rsidR="00F44F54" w:rsidRDefault="00F44F54" w:rsidP="00F44F54">
      <w:pPr>
        <w:pStyle w:val="Tekstpodstawowy"/>
        <w:spacing w:line="276" w:lineRule="auto"/>
        <w:ind w:left="567"/>
        <w:rPr>
          <w:rFonts w:ascii="Arial" w:hAnsi="Arial" w:cs="Arial"/>
          <w:color w:val="FF0000"/>
          <w:sz w:val="20"/>
        </w:rPr>
      </w:pPr>
    </w:p>
    <w:p w:rsidR="00F44F54" w:rsidRPr="00F44F54" w:rsidRDefault="00F44F54" w:rsidP="00F44F54">
      <w:pPr>
        <w:pStyle w:val="Akapitzlist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4F54">
        <w:rPr>
          <w:rFonts w:ascii="Arial" w:hAnsi="Arial" w:cs="Arial"/>
          <w:sz w:val="20"/>
          <w:szCs w:val="20"/>
          <w:u w:val="single"/>
        </w:rPr>
        <w:t>Zakres czynności wchodzących w skład przedmiotu zamówienia:</w:t>
      </w:r>
    </w:p>
    <w:p w:rsidR="00F44F54" w:rsidRDefault="00F44F54" w:rsidP="00F44F54">
      <w:pPr>
        <w:pStyle w:val="Tekstpodstawowywcity31"/>
        <w:numPr>
          <w:ilvl w:val="0"/>
          <w:numId w:val="3"/>
        </w:numPr>
        <w:spacing w:line="276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  <w:sz w:val="20"/>
        </w:rPr>
        <w:t>Obchody miesięczne bocznicy kolejowej należy wykonywać w oparciu o zakres i zasady podane w „Instrukcji o dozorowaniu linii kolejowych” Id-7 (D-10) PKP Polskie Linie Kolejowe S.A. z wyjątkiem §7, §9, §11-14, §16 oraz przepisach wewnętrznych dla wojskowych bocznic kolejowych. Przepisy te są dostępne w Sekcji Gospodarki Nieruchomościami 8.BLTr - budynek nr 99 w Balicach, w pokoju nr 4 od poniedziałku do piątku w godzinach 8</w:t>
      </w:r>
      <w:r>
        <w:rPr>
          <w:rFonts w:ascii="Arial" w:hAnsi="Arial" w:cs="Arial"/>
          <w:sz w:val="20"/>
          <w:vertAlign w:val="superscript"/>
        </w:rPr>
        <w:t>00-</w:t>
      </w:r>
      <w:r>
        <w:rPr>
          <w:rFonts w:ascii="Arial" w:hAnsi="Arial" w:cs="Arial"/>
          <w:sz w:val="20"/>
        </w:rPr>
        <w:t>15</w:t>
      </w:r>
      <w:r>
        <w:rPr>
          <w:rFonts w:ascii="Arial" w:hAnsi="Arial" w:cs="Arial"/>
          <w:sz w:val="20"/>
          <w:vertAlign w:val="superscript"/>
        </w:rPr>
        <w:t>00</w:t>
      </w:r>
      <w:r>
        <w:rPr>
          <w:rFonts w:ascii="Arial" w:hAnsi="Arial" w:cs="Arial"/>
          <w:sz w:val="20"/>
        </w:rPr>
        <w:t>.</w:t>
      </w:r>
    </w:p>
    <w:p w:rsidR="00F44F54" w:rsidRDefault="00F44F54" w:rsidP="00F44F54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Oprócz czynności wymienionych w pkt. 1) pracownik wykonujący obchód zobowiązany jest do wykonania prac związanych z utrzymaniem nawierzchni w zakresie:</w:t>
      </w:r>
    </w:p>
    <w:p w:rsidR="00F44F54" w:rsidRDefault="00F44F54" w:rsidP="00F44F54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konserwacja rozjazdów znajdujących się w torach:</w:t>
      </w:r>
    </w:p>
    <w:p w:rsidR="00F44F54" w:rsidRDefault="00F44F54" w:rsidP="00F44F54">
      <w:pPr>
        <w:pStyle w:val="Tekstpodstawowywcity31"/>
        <w:numPr>
          <w:ilvl w:val="2"/>
          <w:numId w:val="3"/>
        </w:numPr>
        <w:tabs>
          <w:tab w:val="num" w:pos="1418"/>
        </w:tabs>
        <w:spacing w:line="276" w:lineRule="auto"/>
        <w:ind w:left="1276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Czyszczenie i smarowanie odpowiednimi smarami poduszek ślizgowych w zwrotnicach oraz części trących i zamknięć zwrotnicowych, a także iglic w miejscach szczególnie narażonych na boczne zużycie,</w:t>
      </w:r>
    </w:p>
    <w:p w:rsidR="00F44F54" w:rsidRDefault="00F44F54" w:rsidP="00F44F54">
      <w:pPr>
        <w:pStyle w:val="Tekstpodstawowywcity31"/>
        <w:numPr>
          <w:ilvl w:val="2"/>
          <w:numId w:val="3"/>
        </w:numPr>
        <w:tabs>
          <w:tab w:val="num" w:pos="1418"/>
        </w:tabs>
        <w:spacing w:line="276" w:lineRule="auto"/>
        <w:ind w:left="1276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Czyszczenie żłobków w kierownicach i krzyżownicach oraz przestrzeni pomiędzy iglicami a opornicami,</w:t>
      </w:r>
    </w:p>
    <w:p w:rsidR="00F44F54" w:rsidRDefault="00F44F54" w:rsidP="00F44F54">
      <w:pPr>
        <w:pStyle w:val="Tekstpodstawowywcity31"/>
        <w:numPr>
          <w:ilvl w:val="2"/>
          <w:numId w:val="3"/>
        </w:numPr>
        <w:tabs>
          <w:tab w:val="num" w:pos="1418"/>
        </w:tabs>
        <w:spacing w:line="276" w:lineRule="auto"/>
        <w:ind w:left="1276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Dokręcanie śrub i wkrętów, wymiana uszkodzonych złączek, regulacja zamknięć nastawczych,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FFFFFF"/>
        </w:rPr>
        <w:t>utrzymanie szerokości torów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F44F54" w:rsidRDefault="00F44F54" w:rsidP="00F44F54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oczyszczanie żłobków na przejazdach,</w:t>
      </w:r>
    </w:p>
    <w:p w:rsidR="00F44F54" w:rsidRDefault="00F44F54" w:rsidP="00F44F54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malowanie belek kozłów oporowych i wskaźników W-17,</w:t>
      </w:r>
    </w:p>
    <w:p w:rsidR="00F44F54" w:rsidRDefault="00F44F54" w:rsidP="00F44F54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utrzymanie w sprawności ramp przytorowych – koszenie traw i wycinka krzewów, malowanie powierzchni pionowych od strony toru,</w:t>
      </w:r>
    </w:p>
    <w:p w:rsidR="00F44F54" w:rsidRDefault="00F44F54" w:rsidP="00F44F54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utrzymanie w sprawności izolacji torowych przed bramą wjazdową na teren MPS,</w:t>
      </w:r>
    </w:p>
    <w:p w:rsidR="00F44F54" w:rsidRDefault="00F44F54" w:rsidP="00F44F54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sprawdzanie i dokręcanie wszystkich połączeń śrubowych,</w:t>
      </w:r>
    </w:p>
    <w:p w:rsidR="00F44F54" w:rsidRDefault="00F44F54" w:rsidP="00F44F54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wymiana pojedynczych podkładów kolejowych (40 szt.),</w:t>
      </w:r>
    </w:p>
    <w:p w:rsidR="00F44F54" w:rsidRDefault="00F44F54" w:rsidP="00F44F54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podbicie pojedynczych podkładów i podrozjezdnic,</w:t>
      </w:r>
    </w:p>
    <w:p w:rsidR="00F44F54" w:rsidRDefault="00F44F54" w:rsidP="00F44F54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czyszczenie przepustów i rowów na dł. 2 x 5 mb od przepustów przed i za,</w:t>
      </w:r>
    </w:p>
    <w:p w:rsidR="00F44F54" w:rsidRDefault="00F44F54" w:rsidP="00F44F54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koszenie traw - na całej długości bocznicy w skrajni budowli o szerokości nie mniejszej niż 2,0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m od zewnętrznej krawędzi szyny, z wyłączeniem odcinka toru na długości od km 1,020 (kolejowa brama wjazdowa) do km 1,280 (koniec prostej – początek łuku), gdzie od strony południowej toru należy wykosić trawy na szerokości od toru do podstawy skarpy obsadzonej roślinnością ozdobną, zebranie, wywóz i utylizacja skoszonej trawy,</w:t>
      </w:r>
    </w:p>
    <w:p w:rsidR="00F44F54" w:rsidRDefault="00F44F54" w:rsidP="00F44F54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 najmniej 2 razy w czasie realizacji umowy: wycinanie krzewów i odrostów drzew, gałęzi i samosiejek - na całej długości bocznicy w skrajni budowli o szerokości nie mniejszej niż 2,0 m od zewnętrznej krawędzi szyny, usunięcie mchu i porostów z szyn, podkładów i gruntu na szerokości podkładów, zebranie, wywóz i utylizacja powstałego odpadu,</w:t>
      </w:r>
    </w:p>
    <w:p w:rsidR="00F44F54" w:rsidRDefault="00F44F54" w:rsidP="00F44F54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konserwacja komór łubkowych,</w:t>
      </w:r>
    </w:p>
    <w:p w:rsidR="00F44F54" w:rsidRDefault="00F44F54" w:rsidP="00F44F54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smarowanie śrub stopowych i wymiana pękniętych pierścieni sprężystych – co najmniej 1 raz w czasie realizacji umowy,</w:t>
      </w:r>
    </w:p>
    <w:p w:rsidR="00F44F54" w:rsidRDefault="00F44F54" w:rsidP="00F44F54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prowizoryczne zabezpieczeni</w:t>
      </w:r>
      <w:r>
        <w:rPr>
          <w:rFonts w:ascii="Arial" w:hAnsi="Arial" w:cs="Arial"/>
          <w:strike/>
          <w:sz w:val="20"/>
        </w:rPr>
        <w:t>e</w:t>
      </w:r>
      <w:r>
        <w:rPr>
          <w:rFonts w:ascii="Arial" w:hAnsi="Arial" w:cs="Arial"/>
          <w:sz w:val="20"/>
        </w:rPr>
        <w:t xml:space="preserve"> pękniętej szyny lub uszkodzonego rozjazdu,</w:t>
      </w:r>
    </w:p>
    <w:p w:rsidR="00CB678E" w:rsidRDefault="00F44F54" w:rsidP="00CB678E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konserwacja znaków kolejowych poprzez czyszczenie i przemalowanie,</w:t>
      </w:r>
    </w:p>
    <w:p w:rsidR="00CB678E" w:rsidRPr="00CB678E" w:rsidRDefault="00CB678E" w:rsidP="00CB678E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sz w:val="20"/>
        </w:rPr>
      </w:pPr>
      <w:r w:rsidRPr="00CB678E">
        <w:rPr>
          <w:rFonts w:ascii="Arial" w:hAnsi="Arial" w:cs="Arial"/>
          <w:color w:val="000000" w:themeColor="text1"/>
          <w:sz w:val="20"/>
          <w:lang w:eastAsia="zh-CN"/>
        </w:rPr>
        <w:t>usuwanie odpadów zmieszanych (śmieci) wzdłuż WBK 307 na dł. o</w:t>
      </w:r>
      <w:r>
        <w:rPr>
          <w:rFonts w:ascii="Arial" w:hAnsi="Arial" w:cs="Arial"/>
          <w:color w:val="000000" w:themeColor="text1"/>
          <w:sz w:val="20"/>
          <w:lang w:eastAsia="zh-CN"/>
        </w:rPr>
        <w:t>k 100 m od przejazdu kolejowego,</w:t>
      </w:r>
    </w:p>
    <w:p w:rsidR="00F44F54" w:rsidRDefault="00F44F54" w:rsidP="00F44F54">
      <w:pPr>
        <w:pStyle w:val="Tekstpodstawowywcity31"/>
        <w:numPr>
          <w:ilvl w:val="1"/>
          <w:numId w:val="3"/>
        </w:numPr>
        <w:spacing w:line="276" w:lineRule="auto"/>
        <w:ind w:left="99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odśnieżanie przejazdów i rozjazdów w stopniu umożliwiającym przejazd składu pociągu. </w:t>
      </w:r>
    </w:p>
    <w:p w:rsidR="00F44F54" w:rsidRDefault="00F44F54" w:rsidP="00F44F54">
      <w:pPr>
        <w:pStyle w:val="Tekstpodstawowywcity31"/>
        <w:spacing w:line="276" w:lineRule="auto"/>
        <w:ind w:left="426" w:firstLine="141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Materiały i narzędzia do realizacji czynności konserwacyjnych zabezpiecza Wykonawca. </w:t>
      </w:r>
    </w:p>
    <w:p w:rsidR="00F44F54" w:rsidRDefault="00F44F54" w:rsidP="00F44F54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stwierdzenia uszkodzenia nawierzchni kolejowej podtorza lub obiektu inżynieryjnego w ciągu bocznicy kolejowej podczas obchodu, Wykonawca sporządzi notatkę służbową, w której opisze lokalizację i rodzaj uszkodzenia, niezbędne przedsięwzięcia, jakie należy wykonać w celu przywrócenia ruchu kolejowego, ich szacunkowy koszt oraz wyda orzeczenie czy można lub nie można prowadzić ruch kolejowy na bocznicy. Wykonawca dokona wpisów do dokumentów eksploatacyjnych bocznicy i zgłosi usterki przedstawicielom jednostki wojskowej oraz niezwłocznie dostarczy notatkę Zamawiającemu (8.BLTr).</w:t>
      </w:r>
    </w:p>
    <w:p w:rsidR="00F44F54" w:rsidRDefault="00F44F54" w:rsidP="00F44F54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stwierdzenia przez Użytkownika lub Zamawiającego uszkodzenia nawierzchni kolejowej podtorza lub obiektu inżynieryjnego w ciągu bocznicy kolejowej, Wykonawca najpóźniej w terminie 2 dni do daty powiadomienia dokona obchodu i sporządzi notatkę służbową.</w:t>
      </w:r>
    </w:p>
    <w:p w:rsidR="00F44F54" w:rsidRDefault="00F44F54" w:rsidP="00F44F54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 wykonanych czynności musi dokonać wpis do dzienników obchodu torów </w:t>
      </w:r>
      <w:r>
        <w:rPr>
          <w:rFonts w:ascii="Arial" w:hAnsi="Arial" w:cs="Arial"/>
        </w:rPr>
        <w:br/>
        <w:t>i rozjazdów oraz sporządzić protokoły z obchodów torów i oględzin rozjazdów i skrzyżowań torów, które muszą być potwierdzone przez przedstawicieli użytkownika.</w:t>
      </w:r>
    </w:p>
    <w:p w:rsidR="00F44F54" w:rsidRDefault="00F44F54" w:rsidP="00F44F54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oprysku odchwaszczającego. </w:t>
      </w:r>
    </w:p>
    <w:p w:rsidR="00F44F54" w:rsidRDefault="00F44F54" w:rsidP="00F44F54">
      <w:pPr>
        <w:spacing w:line="276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Oprysk należy wykonać trzykrotnie w okresie trwania umowy, </w:t>
      </w:r>
      <w:r>
        <w:rPr>
          <w:rFonts w:ascii="Arial" w:hAnsi="Arial" w:cs="Arial"/>
          <w:b/>
          <w:u w:val="single"/>
        </w:rPr>
        <w:t xml:space="preserve">po uzgodnieniu terminu </w:t>
      </w:r>
      <w:r>
        <w:rPr>
          <w:rFonts w:ascii="Arial" w:hAnsi="Arial" w:cs="Arial"/>
          <w:b/>
          <w:u w:val="single"/>
        </w:rPr>
        <w:br/>
        <w:t>z przedstawicielem Zamawiającego,</w:t>
      </w:r>
      <w:r>
        <w:rPr>
          <w:rFonts w:ascii="Arial" w:hAnsi="Arial" w:cs="Arial"/>
        </w:rPr>
        <w:t xml:space="preserve"> na całej długości torów bocznicy </w:t>
      </w:r>
      <w:r>
        <w:rPr>
          <w:rFonts w:ascii="Arial" w:hAnsi="Arial" w:cs="Arial"/>
          <w:color w:val="000000"/>
        </w:rPr>
        <w:t>w pasie o szerokości 5,0 m</w:t>
      </w:r>
      <w:r>
        <w:rPr>
          <w:rFonts w:ascii="Arial" w:hAnsi="Arial" w:cs="Arial"/>
        </w:rPr>
        <w:t xml:space="preserve"> oraz w trójkątach widoczności na przejazdach kolejowych, środkami chemicznymi posiadającymi świadectwo kwalifikacyjne do stosowania ich na torach kolejowych. </w:t>
      </w:r>
      <w:r>
        <w:rPr>
          <w:rFonts w:ascii="Arial" w:hAnsi="Arial" w:cs="Arial"/>
          <w:b/>
          <w:bCs/>
        </w:rPr>
        <w:t xml:space="preserve">Wykonawca </w:t>
      </w:r>
      <w:r>
        <w:rPr>
          <w:rFonts w:ascii="Arial" w:hAnsi="Arial" w:cs="Arial"/>
          <w:b/>
          <w:bCs/>
        </w:rPr>
        <w:lastRenderedPageBreak/>
        <w:t xml:space="preserve">gwarantuje skuteczność oprysku polegającą na tym, że w okresie m-ca po terminie wykonania oprysku nie pojawią się nowe chwasty. </w:t>
      </w:r>
      <w:r>
        <w:rPr>
          <w:rFonts w:ascii="Arial" w:hAnsi="Arial" w:cs="Arial"/>
          <w:b/>
        </w:rPr>
        <w:t>Wykonanie w/w czynności należy dokumentować odnośnymi wpisami w książce kontroli stanu toru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 xml:space="preserve">na wbk dostępnej </w:t>
      </w:r>
      <w:r>
        <w:rPr>
          <w:rFonts w:ascii="Arial" w:hAnsi="Arial" w:cs="Arial"/>
          <w:b/>
        </w:rPr>
        <w:br/>
        <w:t xml:space="preserve">u Użytkownika bocznicy. Należy również sporządzać </w:t>
      </w:r>
      <w:r>
        <w:rPr>
          <w:rFonts w:ascii="Arial" w:hAnsi="Arial" w:cs="Arial"/>
        </w:rPr>
        <w:t xml:space="preserve">Protokół wykonania oprysku odchwaszczającego </w:t>
      </w:r>
      <w:r>
        <w:rPr>
          <w:rFonts w:ascii="Arial" w:hAnsi="Arial" w:cs="Arial"/>
          <w:b/>
        </w:rPr>
        <w:t>dla bocznicy kolejowej wg wzoru określonego przez Zamawiającego.</w:t>
      </w:r>
    </w:p>
    <w:p w:rsidR="00F44F54" w:rsidRDefault="00F44F54" w:rsidP="00F44F54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bCs/>
        </w:rPr>
      </w:pPr>
    </w:p>
    <w:p w:rsidR="00F44F54" w:rsidRDefault="00F44F54" w:rsidP="00F44F54">
      <w:pPr>
        <w:pStyle w:val="Akapitzlist"/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  <w:u w:val="single"/>
        </w:rPr>
        <w:t>Materiały.</w:t>
      </w:r>
    </w:p>
    <w:p w:rsidR="00F44F54" w:rsidRDefault="00F44F54" w:rsidP="00F44F54">
      <w:pPr>
        <w:suppressAutoHyphens w:val="0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wykonać przedmiot umowy przy użyciu materiałów zgodnych z ofertą. Zastosowane materiały winny być dopuszczone do obrotu i powszechnego stosowania w budownictwie oraz posiadać właściwości użytkowe określone w Prawie Budowlanym art. 5 </w:t>
      </w:r>
      <w:r>
        <w:rPr>
          <w:rFonts w:ascii="Arial" w:hAnsi="Arial" w:cs="Arial"/>
        </w:rPr>
        <w:br/>
        <w:t>i art. 10 (m.in. certyfikaty, aprobaty techniczne, atesty i dopuszczenia upoważnionych instytucji do stosowania w Polsce). Dokumenty te Wykonawca przekaże Zamawiającemu w dniu odbioru prac. Wykonawca zrealizuje usługę z materiałów własnych (zakupionych przez siebie).</w:t>
      </w:r>
    </w:p>
    <w:p w:rsidR="00F44F54" w:rsidRDefault="00F44F54" w:rsidP="00F44F54">
      <w:pPr>
        <w:tabs>
          <w:tab w:val="left" w:pos="284"/>
        </w:tabs>
        <w:spacing w:line="276" w:lineRule="auto"/>
        <w:ind w:left="709"/>
        <w:jc w:val="both"/>
        <w:rPr>
          <w:rFonts w:ascii="Arial" w:hAnsi="Arial" w:cs="Arial"/>
        </w:rPr>
      </w:pPr>
    </w:p>
    <w:p w:rsidR="00F44F54" w:rsidRDefault="00F44F54" w:rsidP="00F44F5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Wymagania, jakie muszą być spełnione przez Wykonawcę dla realizacji przedmiotu zamówienia:</w:t>
      </w:r>
    </w:p>
    <w:p w:rsidR="00F44F54" w:rsidRDefault="00F44F54" w:rsidP="00F44F54">
      <w:pPr>
        <w:pStyle w:val="Tekstpodstawowywcity3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Usługa ma być wykonana zgodnie z przepisami bhp, ppoż. i ochrony środowiska.</w:t>
      </w:r>
    </w:p>
    <w:p w:rsidR="00F44F54" w:rsidRDefault="00F44F54" w:rsidP="00F44F54">
      <w:pPr>
        <w:pStyle w:val="Tekstpodstawowywcity3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Chemiczne odchwaszczanie należy wykonać zgodnie z przepisami ochrony środowiska wraz </w:t>
      </w:r>
      <w:r>
        <w:rPr>
          <w:rFonts w:ascii="Arial" w:hAnsi="Arial" w:cs="Arial"/>
          <w:sz w:val="20"/>
        </w:rPr>
        <w:br/>
        <w:t>z zebraniem, wywozem i utylizacją chwastów.</w:t>
      </w:r>
    </w:p>
    <w:p w:rsidR="00F44F54" w:rsidRDefault="00F44F54" w:rsidP="00F44F54">
      <w:pPr>
        <w:pStyle w:val="Tekstpodstawowywcity3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b/>
          <w:color w:val="000000"/>
          <w:sz w:val="20"/>
          <w:u w:val="single"/>
        </w:rPr>
      </w:pPr>
      <w:r>
        <w:rPr>
          <w:rFonts w:ascii="Arial" w:hAnsi="Arial" w:cs="Arial"/>
          <w:sz w:val="20"/>
        </w:rPr>
        <w:t>Materiały i środki użyte do konserwacji i naprawy (np. smary, itp.) nie mogą powodować zanieczyszczenia środowiska i muszą posiadać dopuszczenia, certyfikaty lub aprobaty techniczne.</w:t>
      </w:r>
    </w:p>
    <w:p w:rsidR="00F44F54" w:rsidRDefault="00F44F54" w:rsidP="00F44F54">
      <w:pPr>
        <w:pStyle w:val="Tekstpodstawowywcity3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  <w:u w:val="single"/>
        </w:rPr>
        <w:t xml:space="preserve">Wykonawca uzgodni każdorazowo termin wykonania usługi na bocznicy </w:t>
      </w:r>
      <w:r>
        <w:rPr>
          <w:rFonts w:ascii="Arial" w:hAnsi="Arial" w:cs="Arial"/>
          <w:b/>
          <w:color w:val="000000"/>
          <w:sz w:val="20"/>
          <w:u w:val="single"/>
        </w:rPr>
        <w:br/>
        <w:t>z przedstawicielem Zamawiającego</w:t>
      </w:r>
      <w:r>
        <w:rPr>
          <w:rFonts w:ascii="Arial" w:hAnsi="Arial" w:cs="Arial"/>
          <w:color w:val="000000"/>
          <w:sz w:val="20"/>
          <w:u w:val="single"/>
        </w:rPr>
        <w:t xml:space="preserve"> </w:t>
      </w:r>
      <w:r>
        <w:rPr>
          <w:rFonts w:ascii="Arial" w:hAnsi="Arial" w:cs="Arial"/>
          <w:b/>
          <w:sz w:val="20"/>
          <w:u w:val="single"/>
        </w:rPr>
        <w:t>- z zasady będzie to pierwszy tydzień miesiąca.</w:t>
      </w:r>
      <w:r>
        <w:rPr>
          <w:rFonts w:ascii="Arial" w:hAnsi="Arial" w:cs="Arial"/>
          <w:color w:val="000000"/>
          <w:sz w:val="20"/>
        </w:rPr>
        <w:t xml:space="preserve"> </w:t>
      </w:r>
    </w:p>
    <w:p w:rsidR="00F44F54" w:rsidRDefault="00F44F54" w:rsidP="00F44F54">
      <w:pPr>
        <w:pStyle w:val="Tekstpodstawowywcity31"/>
        <w:spacing w:line="276" w:lineRule="auto"/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W przypadku konieczności zmiany ustalonego wcześniej terminu lub godziny wykonania usług, Wykonawca poinformuje o tym fakcie przedstawiciela Zamawiającego z minimum jednodniowym wyprzedzeniem.</w:t>
      </w:r>
    </w:p>
    <w:p w:rsidR="00F44F54" w:rsidRDefault="00F44F54" w:rsidP="00F44F54">
      <w:pPr>
        <w:pStyle w:val="Tekstpodstawowywcity31"/>
        <w:spacing w:line="276" w:lineRule="auto"/>
        <w:ind w:left="720"/>
        <w:rPr>
          <w:rFonts w:ascii="Arial" w:hAnsi="Arial" w:cs="Arial"/>
          <w:color w:val="000000"/>
          <w:sz w:val="20"/>
        </w:rPr>
      </w:pPr>
    </w:p>
    <w:p w:rsidR="00F44F54" w:rsidRDefault="00F44F54" w:rsidP="00572B45">
      <w:pPr>
        <w:pStyle w:val="Tekstpodstawowywcity31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Wymagania jakie muszą spełniać osoby realizujące przedmiot zamówienia:</w:t>
      </w:r>
    </w:p>
    <w:p w:rsidR="00383A9C" w:rsidRPr="00437FCF" w:rsidRDefault="00383A9C" w:rsidP="00383A9C">
      <w:pPr>
        <w:pStyle w:val="Tekstpodstawowywcity31"/>
        <w:numPr>
          <w:ilvl w:val="0"/>
          <w:numId w:val="1"/>
        </w:numPr>
        <w:spacing w:line="276" w:lineRule="auto"/>
        <w:rPr>
          <w:rFonts w:ascii="Arial" w:hAnsi="Arial" w:cs="Arial"/>
          <w:color w:val="00B050"/>
          <w:sz w:val="20"/>
        </w:rPr>
      </w:pPr>
      <w:r w:rsidRPr="00437FCF">
        <w:rPr>
          <w:rFonts w:ascii="Arial" w:hAnsi="Arial" w:cs="Arial"/>
          <w:color w:val="00B050"/>
          <w:sz w:val="20"/>
        </w:rPr>
        <w:t xml:space="preserve">Obchody miesięczne bocznic kolejowych może wykonać osoba, która posiada kwalifikacje określone w „Instrukcji o dozorowaniu linii kolejowych” Id-7 (D-10) § 6 lub wyższe (toromistrz </w:t>
      </w:r>
      <w:r w:rsidRPr="00437FCF">
        <w:rPr>
          <w:rFonts w:ascii="Arial" w:hAnsi="Arial" w:cs="Arial"/>
          <w:color w:val="00B050"/>
          <w:sz w:val="20"/>
        </w:rPr>
        <w:br/>
        <w:t>i osoba posiadająca uprawnienia budowlane do wykonywania samodzielnych funkcji technicznych w budownictwie w specjalności inżynieryjnej kolejowej w zakresie kolejowych obiektów budowlanych). Przed podpisaniem umowy Wykonawca zobowiązuje się dostarczyć:</w:t>
      </w:r>
    </w:p>
    <w:p w:rsidR="00383A9C" w:rsidRPr="00437FCF" w:rsidRDefault="00383A9C" w:rsidP="00383A9C">
      <w:pPr>
        <w:shd w:val="clear" w:color="auto" w:fill="FFFFFF"/>
        <w:suppressAutoHyphens w:val="0"/>
        <w:spacing w:before="40"/>
        <w:ind w:left="850"/>
        <w:jc w:val="both"/>
        <w:rPr>
          <w:rFonts w:ascii="Arial" w:hAnsi="Arial" w:cs="Arial"/>
          <w:color w:val="00B050"/>
          <w:lang w:eastAsia="pl-PL"/>
        </w:rPr>
      </w:pPr>
      <w:r w:rsidRPr="00437FCF">
        <w:rPr>
          <w:rFonts w:ascii="Arial" w:hAnsi="Arial" w:cs="Arial"/>
          <w:color w:val="00B050"/>
          <w:lang w:eastAsia="pl-PL"/>
        </w:rPr>
        <w:t xml:space="preserve">- dla co najmniej jednej osoby </w:t>
      </w:r>
      <w:r w:rsidRPr="00437FCF">
        <w:rPr>
          <w:rFonts w:ascii="Arial" w:hAnsi="Arial" w:cs="Arial"/>
          <w:color w:val="00B050"/>
        </w:rPr>
        <w:t xml:space="preserve">uprawnienia budowlane do kierowania robotami budowlanymi </w:t>
      </w:r>
      <w:r w:rsidRPr="00437FCF">
        <w:rPr>
          <w:rFonts w:ascii="Arial" w:hAnsi="Arial" w:cs="Arial"/>
          <w:color w:val="00B050"/>
        </w:rPr>
        <w:br/>
        <w:t xml:space="preserve">w specjalności inżynieryjnej – kolejowej w zakresie kolejowych obiektów budowlanych </w:t>
      </w:r>
      <w:r w:rsidRPr="00437FCF">
        <w:rPr>
          <w:rFonts w:ascii="Arial" w:hAnsi="Arial" w:cs="Arial"/>
          <w:color w:val="00B050"/>
          <w:lang w:eastAsia="pl-PL"/>
        </w:rPr>
        <w:t>oraz ważne zaświadczenie o wpisie na listę członków wydane przez właściwą izbę samorządu zawodowego z określonym w nim terminem ważności.</w:t>
      </w:r>
    </w:p>
    <w:p w:rsidR="00383A9C" w:rsidRPr="00437FCF" w:rsidRDefault="00383A9C" w:rsidP="00383A9C">
      <w:pPr>
        <w:shd w:val="clear" w:color="auto" w:fill="FFFFFF"/>
        <w:suppressAutoHyphens w:val="0"/>
        <w:spacing w:before="40"/>
        <w:ind w:left="850"/>
        <w:jc w:val="both"/>
        <w:rPr>
          <w:rFonts w:ascii="Arial" w:hAnsi="Arial" w:cs="Arial"/>
          <w:color w:val="00B050"/>
          <w:lang w:eastAsia="pl-PL"/>
        </w:rPr>
      </w:pPr>
      <w:r w:rsidRPr="00437FCF">
        <w:rPr>
          <w:rFonts w:ascii="Arial" w:hAnsi="Arial" w:cs="Arial"/>
          <w:color w:val="00B050"/>
        </w:rPr>
        <w:t xml:space="preserve">- dla co najmniej jednej osoby dyplom, certyfikat, świadectwo, zaświadczenie lub inny dokument potwierdzający ukończenie kursu na toromistrza. </w:t>
      </w:r>
    </w:p>
    <w:p w:rsidR="00383A9C" w:rsidRDefault="00383A9C" w:rsidP="00383A9C">
      <w:pPr>
        <w:pStyle w:val="Tekstpodstawowywcity31"/>
        <w:spacing w:line="276" w:lineRule="auto"/>
        <w:ind w:left="567"/>
        <w:rPr>
          <w:rFonts w:ascii="Arial" w:hAnsi="Arial" w:cs="Arial"/>
          <w:sz w:val="20"/>
        </w:rPr>
      </w:pPr>
    </w:p>
    <w:p w:rsidR="00383A9C" w:rsidRDefault="00383A9C" w:rsidP="00383A9C">
      <w:pPr>
        <w:pStyle w:val="Tekstpodstawowywcity31"/>
        <w:spacing w:line="276" w:lineRule="auto"/>
        <w:ind w:left="567"/>
        <w:rPr>
          <w:rFonts w:ascii="Arial" w:hAnsi="Arial" w:cs="Arial"/>
          <w:sz w:val="20"/>
        </w:rPr>
      </w:pPr>
    </w:p>
    <w:p w:rsidR="00383A9C" w:rsidRDefault="00383A9C" w:rsidP="00383A9C">
      <w:pPr>
        <w:pStyle w:val="Tekstpodstawowywcity31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Pracownik wykonujący obchód na bocznicach musi bezwzględnie respektować przepisy porządkowe obowiązujące na terenach wojskowych określone przez Zamawiającego.</w:t>
      </w:r>
    </w:p>
    <w:p w:rsidR="00383A9C" w:rsidRDefault="00383A9C" w:rsidP="00383A9C">
      <w:pPr>
        <w:pStyle w:val="Tekstpodstawowywcity31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Wykonawca i jego pracownicy są zobowiązani do zachowania tajemnicy w zakresie wiadomości, które uzyskali w związku z realizacją niniejszej umowy, na zasadach określonych w przepisach ustawy z dnia 5 sierpnia 2010 r. o ochronie informacji niejawnych (t.j.: </w:t>
      </w:r>
      <w:bookmarkStart w:id="0" w:name="_GoBack"/>
      <w:r w:rsidRPr="00437FCF">
        <w:rPr>
          <w:rFonts w:ascii="Arial" w:hAnsi="Arial" w:cs="Arial"/>
          <w:color w:val="00B050"/>
          <w:sz w:val="20"/>
        </w:rPr>
        <w:t>Dz. U. 2024 poz. 632</w:t>
      </w:r>
      <w:bookmarkEnd w:id="0"/>
      <w:r>
        <w:rPr>
          <w:rFonts w:ascii="Arial" w:hAnsi="Arial" w:cs="Arial"/>
          <w:sz w:val="20"/>
        </w:rPr>
        <w:t xml:space="preserve">).  </w:t>
      </w:r>
    </w:p>
    <w:p w:rsidR="00F44F54" w:rsidRDefault="00F44F54" w:rsidP="00572B45">
      <w:pPr>
        <w:pStyle w:val="Tekstpodstawowy31"/>
        <w:widowControl/>
        <w:numPr>
          <w:ilvl w:val="0"/>
          <w:numId w:val="1"/>
        </w:numPr>
        <w:spacing w:before="12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 w:val="0"/>
          <w:color w:val="000000"/>
          <w:sz w:val="20"/>
          <w:u w:val="single"/>
        </w:rPr>
        <w:t>Nadzór z ramienia Zamawiającego</w:t>
      </w:r>
      <w:r>
        <w:rPr>
          <w:rFonts w:ascii="Arial" w:hAnsi="Arial" w:cs="Arial"/>
          <w:b w:val="0"/>
          <w:color w:val="000000"/>
          <w:sz w:val="20"/>
        </w:rPr>
        <w:t xml:space="preserve"> – </w:t>
      </w:r>
      <w:r>
        <w:rPr>
          <w:rFonts w:ascii="Arial" w:hAnsi="Arial" w:cs="Arial"/>
          <w:b w:val="0"/>
          <w:sz w:val="20"/>
        </w:rPr>
        <w:t>Osobą upoważnioną przez Zamawiającego do bezpośrednich kontaktów z Wykonawcą w toku realizacji umowy oraz potwierdzenia prawidłowości i terminowości wykonania przez Zamawiającego usług jest:</w:t>
      </w:r>
    </w:p>
    <w:p w:rsidR="00F44F54" w:rsidRDefault="00A6221A" w:rsidP="00572B45">
      <w:pPr>
        <w:pStyle w:val="Tekstpodstawowy22"/>
        <w:numPr>
          <w:ilvl w:val="0"/>
          <w:numId w:val="7"/>
        </w:numPr>
        <w:tabs>
          <w:tab w:val="left" w:pos="0"/>
        </w:tabs>
        <w:suppressAutoHyphens w:val="0"/>
        <w:spacing w:before="60" w:after="0" w:line="276" w:lineRule="auto"/>
        <w:ind w:left="851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p. Katarzyna ROGOWSKA, p.</w:t>
      </w:r>
      <w:r w:rsidR="00B44588">
        <w:rPr>
          <w:rFonts w:ascii="Arial" w:hAnsi="Arial" w:cs="Arial"/>
          <w:lang w:val="pl-PL"/>
        </w:rPr>
        <w:t xml:space="preserve"> Beata NATORSKA</w:t>
      </w:r>
      <w:r w:rsidR="00F44F54">
        <w:rPr>
          <w:rFonts w:ascii="Arial" w:hAnsi="Arial" w:cs="Arial"/>
        </w:rPr>
        <w:t xml:space="preserve"> – tel. 261</w:t>
      </w:r>
      <w:r w:rsidR="00F44F54">
        <w:rPr>
          <w:rFonts w:ascii="Arial" w:hAnsi="Arial" w:cs="Arial"/>
          <w:lang w:val="pl-PL"/>
        </w:rPr>
        <w:t xml:space="preserve"> </w:t>
      </w:r>
      <w:r w:rsidR="00F44F54">
        <w:rPr>
          <w:rFonts w:ascii="Arial" w:hAnsi="Arial" w:cs="Arial"/>
        </w:rPr>
        <w:t>136</w:t>
      </w:r>
      <w:r w:rsidR="00F44F54">
        <w:rPr>
          <w:rFonts w:ascii="Arial" w:hAnsi="Arial" w:cs="Arial"/>
          <w:lang w:val="pl-PL"/>
        </w:rPr>
        <w:t> </w:t>
      </w:r>
      <w:r w:rsidR="00F44F54">
        <w:rPr>
          <w:rFonts w:ascii="Arial" w:hAnsi="Arial" w:cs="Arial"/>
        </w:rPr>
        <w:t>248;</w:t>
      </w:r>
    </w:p>
    <w:p w:rsidR="00F44F54" w:rsidRDefault="00185398" w:rsidP="00572B45">
      <w:pPr>
        <w:pStyle w:val="Tekstpodstawowy22"/>
        <w:numPr>
          <w:ilvl w:val="0"/>
          <w:numId w:val="7"/>
        </w:numPr>
        <w:tabs>
          <w:tab w:val="left" w:pos="0"/>
        </w:tabs>
        <w:suppressAutoHyphens w:val="0"/>
        <w:spacing w:before="60" w:after="0" w:line="276" w:lineRule="auto"/>
        <w:ind w:left="851" w:hanging="284"/>
        <w:jc w:val="both"/>
        <w:rPr>
          <w:rFonts w:ascii="Arial" w:hAnsi="Arial" w:cs="Arial"/>
        </w:rPr>
      </w:pPr>
      <w:r w:rsidRPr="00E41E6D">
        <w:rPr>
          <w:rFonts w:ascii="Arial" w:hAnsi="Arial" w:cs="Arial"/>
          <w:color w:val="000000" w:themeColor="text1"/>
          <w:lang w:val="pl-PL"/>
        </w:rPr>
        <w:t>szer. Adam ZDYBAŁ</w:t>
      </w:r>
      <w:r w:rsidR="00F44F54" w:rsidRPr="00E41E6D">
        <w:rPr>
          <w:rFonts w:ascii="Arial" w:hAnsi="Arial" w:cs="Arial"/>
          <w:color w:val="000000" w:themeColor="text1"/>
          <w:lang w:val="pl-PL"/>
        </w:rPr>
        <w:t xml:space="preserve"> </w:t>
      </w:r>
      <w:r w:rsidR="00F44F54">
        <w:rPr>
          <w:rFonts w:ascii="Arial" w:hAnsi="Arial" w:cs="Arial"/>
        </w:rPr>
        <w:t>– tel. 261</w:t>
      </w:r>
      <w:r w:rsidR="00F44F54">
        <w:rPr>
          <w:rFonts w:ascii="Arial" w:hAnsi="Arial" w:cs="Arial"/>
          <w:lang w:val="pl-PL"/>
        </w:rPr>
        <w:t> </w:t>
      </w:r>
      <w:r w:rsidR="00F44F54">
        <w:rPr>
          <w:rFonts w:ascii="Arial" w:hAnsi="Arial" w:cs="Arial"/>
        </w:rPr>
        <w:t>136</w:t>
      </w:r>
      <w:r w:rsidR="00F44F54">
        <w:rPr>
          <w:rFonts w:ascii="Arial" w:hAnsi="Arial" w:cs="Arial"/>
          <w:lang w:val="pl-PL"/>
        </w:rPr>
        <w:t> 315.</w:t>
      </w:r>
    </w:p>
    <w:p w:rsidR="00F44F54" w:rsidRDefault="00F44F54" w:rsidP="00F44F54">
      <w:pPr>
        <w:pStyle w:val="Tekstpodstawowy22"/>
        <w:tabs>
          <w:tab w:val="left" w:pos="0"/>
        </w:tabs>
        <w:suppressAutoHyphens w:val="0"/>
        <w:spacing w:before="60" w:after="0" w:line="276" w:lineRule="auto"/>
        <w:ind w:left="1800"/>
        <w:jc w:val="both"/>
        <w:rPr>
          <w:rFonts w:ascii="Arial" w:hAnsi="Arial" w:cs="Arial"/>
        </w:rPr>
      </w:pPr>
    </w:p>
    <w:p w:rsidR="00F44F54" w:rsidRDefault="00F44F54" w:rsidP="00F44F54">
      <w:pPr>
        <w:widowControl w:val="0"/>
        <w:autoSpaceDE w:val="0"/>
        <w:spacing w:line="276" w:lineRule="auto"/>
        <w:jc w:val="both"/>
      </w:pPr>
      <w:r>
        <w:rPr>
          <w:rFonts w:ascii="Arial" w:hAnsi="Arial" w:cs="Arial"/>
          <w:i/>
          <w:color w:val="000000"/>
        </w:rPr>
        <w:t>Protokoły miesięczne i z oprysków należy wykonać każdorazowo w 4 egzemplarzach potwierdzonych przez użytkownika bocznicy i upoważnionego przedstawiciela 8.BLTr.</w:t>
      </w:r>
    </w:p>
    <w:p w:rsidR="00E3307C" w:rsidRDefault="00E3307C"/>
    <w:sectPr w:rsidR="00E3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D0C" w:rsidRDefault="00467D0C" w:rsidP="00F44F54">
      <w:r>
        <w:separator/>
      </w:r>
    </w:p>
  </w:endnote>
  <w:endnote w:type="continuationSeparator" w:id="0">
    <w:p w:rsidR="00467D0C" w:rsidRDefault="00467D0C" w:rsidP="00F4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Antiqua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D0C" w:rsidRDefault="00467D0C" w:rsidP="00F44F54">
      <w:r>
        <w:separator/>
      </w:r>
    </w:p>
  </w:footnote>
  <w:footnote w:type="continuationSeparator" w:id="0">
    <w:p w:rsidR="00467D0C" w:rsidRDefault="00467D0C" w:rsidP="00F4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8C6924C"/>
    <w:name w:val="WW8Num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  <w:color w:val="000000"/>
        <w:sz w:val="22"/>
        <w:szCs w:val="22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  <w:color w:val="000000"/>
        <w:sz w:val="22"/>
        <w:szCs w:val="22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  <w:color w:val="000000"/>
        <w:sz w:val="22"/>
        <w:szCs w:val="22"/>
        <w:shd w:val="clear" w:color="auto" w:fill="FFFFFF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</w:rPr>
    </w:lvl>
  </w:abstractNum>
  <w:abstractNum w:abstractNumId="3" w15:restartNumberingAfterBreak="0">
    <w:nsid w:val="00000005"/>
    <w:multiLevelType w:val="singleLevel"/>
    <w:tmpl w:val="71042758"/>
    <w:name w:val="WW8Num9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Arial" w:hAnsi="Arial" w:cs="Arial"/>
        <w:b w:val="0"/>
        <w:color w:val="000000"/>
        <w:sz w:val="24"/>
        <w:szCs w:val="20"/>
      </w:rPr>
    </w:lvl>
  </w:abstractNum>
  <w:abstractNum w:abstractNumId="4" w15:restartNumberingAfterBreak="0">
    <w:nsid w:val="00000006"/>
    <w:multiLevelType w:val="multilevel"/>
    <w:tmpl w:val="A4189E8E"/>
    <w:name w:val="WW8Num25"/>
    <w:lvl w:ilvl="0">
      <w:start w:val="2"/>
      <w:numFmt w:val="decimal"/>
      <w:lvlText w:val="%1."/>
      <w:lvlJc w:val="left"/>
      <w:pPr>
        <w:tabs>
          <w:tab w:val="num" w:pos="-938"/>
        </w:tabs>
        <w:ind w:left="502" w:hanging="360"/>
      </w:pPr>
      <w:rPr>
        <w:rFonts w:ascii="Arial" w:hAnsi="Arial" w:cs="Arial" w:hint="default"/>
        <w:b w:val="0"/>
        <w:bCs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-654"/>
        </w:tabs>
        <w:ind w:left="786" w:hanging="360"/>
      </w:pPr>
      <w:rPr>
        <w:rFonts w:ascii="Arial" w:hAnsi="Arial" w:cs="Arial" w:hint="default"/>
        <w:bCs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-938"/>
        </w:tabs>
        <w:ind w:left="862" w:hanging="720"/>
      </w:pPr>
      <w:rPr>
        <w:rFonts w:ascii="Arial" w:hAnsi="Arial" w:cs="Arial" w:hint="default"/>
        <w:bCs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862" w:hanging="720"/>
      </w:pPr>
      <w:rPr>
        <w:rFonts w:ascii="Arial" w:hAnsi="Arial" w:cs="Arial" w:hint="default"/>
        <w:bCs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-938"/>
        </w:tabs>
        <w:ind w:left="1222" w:hanging="1080"/>
      </w:pPr>
      <w:rPr>
        <w:rFonts w:ascii="Arial" w:hAnsi="Arial" w:cs="Arial" w:hint="default"/>
        <w:bCs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-938"/>
        </w:tabs>
        <w:ind w:left="1222" w:hanging="1080"/>
      </w:pPr>
      <w:rPr>
        <w:rFonts w:ascii="Arial" w:hAnsi="Arial" w:cs="Arial" w:hint="default"/>
        <w:bCs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-938"/>
        </w:tabs>
        <w:ind w:left="1222" w:hanging="1080"/>
      </w:pPr>
      <w:rPr>
        <w:rFonts w:ascii="Arial" w:hAnsi="Arial" w:cs="Arial" w:hint="default"/>
        <w:bCs/>
        <w:shd w:val="clear" w:color="auto" w:fill="FFFF00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-938"/>
        </w:tabs>
        <w:ind w:left="1582" w:hanging="1440"/>
      </w:pPr>
      <w:rPr>
        <w:rFonts w:ascii="Arial" w:hAnsi="Arial" w:cs="Arial" w:hint="default"/>
        <w:bCs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-938"/>
        </w:tabs>
        <w:ind w:left="1582" w:hanging="1440"/>
      </w:pPr>
      <w:rPr>
        <w:rFonts w:ascii="Arial" w:hAnsi="Arial" w:cs="Arial" w:hint="default"/>
        <w:bCs/>
        <w:shd w:val="clear" w:color="auto" w:fill="FFFF00"/>
      </w:rPr>
    </w:lvl>
  </w:abstractNum>
  <w:abstractNum w:abstractNumId="5" w15:restartNumberingAfterBreak="0">
    <w:nsid w:val="00000007"/>
    <w:multiLevelType w:val="singleLevel"/>
    <w:tmpl w:val="00000007"/>
    <w:name w:val="WW8Num30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  <w:b w:val="0"/>
        <w:color w:val="000000"/>
        <w:sz w:val="20"/>
      </w:rPr>
    </w:lvl>
  </w:abstractNum>
  <w:abstractNum w:abstractNumId="6" w15:restartNumberingAfterBreak="0">
    <w:nsid w:val="02174A74"/>
    <w:multiLevelType w:val="hybridMultilevel"/>
    <w:tmpl w:val="3D846436"/>
    <w:lvl w:ilvl="0" w:tplc="0B1C8602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A17CDD"/>
    <w:multiLevelType w:val="hybridMultilevel"/>
    <w:tmpl w:val="DAB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054B7"/>
    <w:multiLevelType w:val="hybridMultilevel"/>
    <w:tmpl w:val="810E89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</w:num>
  <w:num w:numId="5">
    <w:abstractNumId w:val="5"/>
    <w:lvlOverride w:ilvl="0">
      <w:startOverride w:val="6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54"/>
    <w:rsid w:val="0002310D"/>
    <w:rsid w:val="0002773D"/>
    <w:rsid w:val="00102C85"/>
    <w:rsid w:val="00185398"/>
    <w:rsid w:val="00185603"/>
    <w:rsid w:val="001F101B"/>
    <w:rsid w:val="002A5FD4"/>
    <w:rsid w:val="002E6981"/>
    <w:rsid w:val="00366AF1"/>
    <w:rsid w:val="00383A9C"/>
    <w:rsid w:val="00437FCF"/>
    <w:rsid w:val="00467D0C"/>
    <w:rsid w:val="00536EAF"/>
    <w:rsid w:val="00572B45"/>
    <w:rsid w:val="00617DD3"/>
    <w:rsid w:val="006A5517"/>
    <w:rsid w:val="007C07EF"/>
    <w:rsid w:val="007F5C89"/>
    <w:rsid w:val="008D3950"/>
    <w:rsid w:val="009026AA"/>
    <w:rsid w:val="009B212B"/>
    <w:rsid w:val="009C27A6"/>
    <w:rsid w:val="00A269C8"/>
    <w:rsid w:val="00A6221A"/>
    <w:rsid w:val="00B24ADD"/>
    <w:rsid w:val="00B44588"/>
    <w:rsid w:val="00B825BE"/>
    <w:rsid w:val="00CB678E"/>
    <w:rsid w:val="00E229BE"/>
    <w:rsid w:val="00E3307C"/>
    <w:rsid w:val="00E41E6D"/>
    <w:rsid w:val="00E9014E"/>
    <w:rsid w:val="00F4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71C1A-658D-4ED9-B56E-8F8EB4DC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F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44F54"/>
    <w:pPr>
      <w:keepNext/>
      <w:widowControl w:val="0"/>
      <w:numPr>
        <w:ilvl w:val="7"/>
        <w:numId w:val="2"/>
      </w:numPr>
      <w:spacing w:line="274" w:lineRule="exact"/>
      <w:ind w:left="0" w:right="34" w:firstLine="0"/>
      <w:jc w:val="both"/>
      <w:outlineLvl w:val="7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4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F54"/>
  </w:style>
  <w:style w:type="paragraph" w:styleId="Stopka">
    <w:name w:val="footer"/>
    <w:basedOn w:val="Normalny"/>
    <w:link w:val="StopkaZnak"/>
    <w:uiPriority w:val="99"/>
    <w:unhideWhenUsed/>
    <w:rsid w:val="00F44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F54"/>
  </w:style>
  <w:style w:type="character" w:customStyle="1" w:styleId="Nagwek8Znak">
    <w:name w:val="Nagłówek 8 Znak"/>
    <w:basedOn w:val="Domylnaczcionkaakapitu"/>
    <w:link w:val="Nagwek8"/>
    <w:semiHidden/>
    <w:rsid w:val="00F44F54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44F54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4F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44F54"/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44F5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kapitzlist">
    <w:name w:val="List Paragraph"/>
    <w:basedOn w:val="Normalny"/>
    <w:qFormat/>
    <w:rsid w:val="00F44F54"/>
    <w:pPr>
      <w:suppressAutoHyphens w:val="0"/>
      <w:ind w:left="720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F44F54"/>
    <w:pPr>
      <w:widowControl w:val="0"/>
      <w:jc w:val="both"/>
    </w:pPr>
    <w:rPr>
      <w:b/>
      <w:sz w:val="24"/>
    </w:rPr>
  </w:style>
  <w:style w:type="paragraph" w:customStyle="1" w:styleId="Tekstpodstawowywcity31">
    <w:name w:val="Tekst podstawowy wcięty 31"/>
    <w:basedOn w:val="Normalny"/>
    <w:rsid w:val="00F44F54"/>
    <w:pPr>
      <w:ind w:left="284"/>
      <w:jc w:val="both"/>
    </w:pPr>
    <w:rPr>
      <w:sz w:val="24"/>
    </w:rPr>
  </w:style>
  <w:style w:type="paragraph" w:customStyle="1" w:styleId="Nagwektabeli">
    <w:name w:val="Nagłówek tabeli"/>
    <w:basedOn w:val="Normalny"/>
    <w:rsid w:val="00F44F54"/>
    <w:pPr>
      <w:suppressLineNumbers/>
      <w:jc w:val="center"/>
    </w:pPr>
    <w:rPr>
      <w:b/>
      <w:bCs/>
    </w:rPr>
  </w:style>
  <w:style w:type="paragraph" w:customStyle="1" w:styleId="Tekstpodstawowy22">
    <w:name w:val="Tekst podstawowy 22"/>
    <w:basedOn w:val="Normalny"/>
    <w:rsid w:val="00F44F54"/>
    <w:pPr>
      <w:spacing w:after="120" w:line="480" w:lineRule="auto"/>
    </w:pPr>
    <w:rPr>
      <w:lang w:val="x-none"/>
    </w:rPr>
  </w:style>
  <w:style w:type="character" w:styleId="Pogrubienie">
    <w:name w:val="Strong"/>
    <w:basedOn w:val="Domylnaczcionkaakapitu"/>
    <w:qFormat/>
    <w:rsid w:val="00F44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D6FF41F-FD64-40E7-8924-FAFDC82570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Michałów Joanna</dc:creator>
  <cp:keywords/>
  <dc:description/>
  <cp:lastModifiedBy>Michałów Joanna</cp:lastModifiedBy>
  <cp:revision>23</cp:revision>
  <dcterms:created xsi:type="dcterms:W3CDTF">2022-12-15T07:38:00Z</dcterms:created>
  <dcterms:modified xsi:type="dcterms:W3CDTF">2024-11-28T07:08:00Z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3e639e01-8e21-4978-a906-696f2471faac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gK734mmE9c3Rd58MRvBORqJAUuGFfZFN</vt:lpwstr>
  </property>
</Properties>
</file>