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30" w:rsidRPr="00A77ABE" w:rsidRDefault="00305F30" w:rsidP="00305F30">
      <w:pPr>
        <w:jc w:val="right"/>
      </w:pPr>
      <w:bookmarkStart w:id="0" w:name="_GoBack"/>
    </w:p>
    <w:p w:rsidR="00305F30" w:rsidRPr="00A77ABE" w:rsidRDefault="00305F30" w:rsidP="00305F30">
      <w:pPr>
        <w:rPr>
          <w:rFonts w:cs="Arial"/>
        </w:rPr>
      </w:pPr>
      <w:r w:rsidRPr="00A77ABE">
        <w:rPr>
          <w:rFonts w:cs="Arial"/>
        </w:rPr>
        <w:t>Podstawowe informacje o of</w:t>
      </w:r>
      <w:r w:rsidR="00615CF3" w:rsidRPr="00A77ABE">
        <w:rPr>
          <w:rFonts w:cs="Arial"/>
        </w:rPr>
        <w:t>erowanym przedmiocie zamówienia,</w:t>
      </w:r>
      <w:r w:rsidRPr="00A77ABE">
        <w:rPr>
          <w:rFonts w:cs="Arial"/>
        </w:rPr>
        <w:t xml:space="preserve"> wymagane przez Zamawiającego.</w:t>
      </w:r>
      <w:r w:rsidR="0061203F" w:rsidRPr="00A77ABE">
        <w:rPr>
          <w:rFonts w:cs="Arial"/>
        </w:rPr>
        <w:t xml:space="preserve"> Dotyczy Autobusu </w:t>
      </w:r>
      <w:proofErr w:type="gramStart"/>
      <w:r w:rsidR="0061203F" w:rsidRPr="00A77ABE">
        <w:rPr>
          <w:rFonts w:cs="Arial"/>
        </w:rPr>
        <w:t>EV o którym</w:t>
      </w:r>
      <w:proofErr w:type="gramEnd"/>
      <w:r w:rsidR="0061203F" w:rsidRPr="00A77ABE">
        <w:rPr>
          <w:rFonts w:cs="Arial"/>
        </w:rPr>
        <w:t xml:space="preserve"> mowa w załączniku nr 1 do </w:t>
      </w:r>
      <w:proofErr w:type="spellStart"/>
      <w:r w:rsidR="0061203F" w:rsidRPr="00A77ABE">
        <w:rPr>
          <w:rFonts w:cs="Arial"/>
        </w:rPr>
        <w:t>siwz</w:t>
      </w:r>
      <w:proofErr w:type="spellEnd"/>
    </w:p>
    <w:p w:rsidR="00900417" w:rsidRPr="00A77ABE" w:rsidRDefault="00900417" w:rsidP="00305F30">
      <w:pPr>
        <w:rPr>
          <w:rFonts w:cs="Arial"/>
        </w:rPr>
      </w:pP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Wykonawca składając ofertę deklaruje, że oferowany przez niego przedmiot zamówienia spełnia wszystkie wymagania zamawiającego zawarte w kolumnie „Wymagania Zamawiającego”.</w:t>
      </w:r>
    </w:p>
    <w:p w:rsidR="007A256C" w:rsidRPr="00A77ABE" w:rsidRDefault="007A256C" w:rsidP="007A256C">
      <w:pPr>
        <w:spacing w:line="360" w:lineRule="auto"/>
        <w:ind w:firstLine="708"/>
        <w:jc w:val="both"/>
        <w:rPr>
          <w:rFonts w:cs="Arial"/>
        </w:rPr>
      </w:pPr>
      <w:r w:rsidRPr="00A77ABE">
        <w:rPr>
          <w:rFonts w:cs="Arial"/>
        </w:rPr>
        <w:t>Zamawiający dokonując oceny oferty podda ocenie zgodność informacji podanych w kolumnie „Oferowane przez Wykonawcę (kolumnę wypełnia wykonawca</w:t>
      </w:r>
      <w:proofErr w:type="gramStart"/>
      <w:r w:rsidRPr="00A77ABE">
        <w:rPr>
          <w:rFonts w:cs="Arial"/>
        </w:rPr>
        <w:t>)” z</w:t>
      </w:r>
      <w:proofErr w:type="gramEnd"/>
      <w:r w:rsidRPr="00A77ABE">
        <w:rPr>
          <w:rFonts w:cs="Arial"/>
        </w:rPr>
        <w:t xml:space="preserve"> wymaganiami zamawiającego podanymi w kolumnie „Wymagania Zamawiającego”.</w:t>
      </w:r>
    </w:p>
    <w:p w:rsidR="007A256C" w:rsidRPr="00A77ABE" w:rsidRDefault="007A256C" w:rsidP="007A256C">
      <w:pPr>
        <w:spacing w:line="360" w:lineRule="auto"/>
        <w:ind w:firstLine="491"/>
        <w:jc w:val="both"/>
        <w:rPr>
          <w:rFonts w:cs="Arial"/>
        </w:rPr>
      </w:pPr>
      <w:r w:rsidRPr="00A77ABE">
        <w:rPr>
          <w:rFonts w:cs="Arial"/>
        </w:rPr>
        <w:t xml:space="preserve">Instrukcja wypełnienia kolumny „Oferowane przez Wykonawcę”: 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w których Zamawiający dopuszcza więcej, niż jedno rozwiązanie (dopuszczając rozwiązania alternatywne), Wykonawca musi wybrać i opisać oferowane rozwiązanie.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w których Zamawiający wpisał „Producent: …, typ:…., </w:t>
      </w:r>
      <w:proofErr w:type="gramStart"/>
      <w:r w:rsidRPr="00A77ABE">
        <w:rPr>
          <w:rFonts w:ascii="Arial" w:hAnsi="Arial" w:cs="Arial"/>
        </w:rPr>
        <w:t>model</w:t>
      </w:r>
      <w:proofErr w:type="gramEnd"/>
      <w:r w:rsidRPr="00A77ABE">
        <w:rPr>
          <w:rFonts w:ascii="Arial" w:hAnsi="Arial" w:cs="Arial"/>
        </w:rPr>
        <w:t xml:space="preserve">: ….” </w:t>
      </w:r>
      <w:proofErr w:type="gramStart"/>
      <w:r w:rsidRPr="00A77ABE">
        <w:rPr>
          <w:rFonts w:ascii="Arial" w:hAnsi="Arial" w:cs="Arial"/>
        </w:rPr>
        <w:t>należy</w:t>
      </w:r>
      <w:proofErr w:type="gramEnd"/>
      <w:r w:rsidRPr="00A77ABE">
        <w:rPr>
          <w:rFonts w:ascii="Arial" w:hAnsi="Arial" w:cs="Arial"/>
        </w:rPr>
        <w:t xml:space="preserve"> podać producenta oraz, o ile występuje, typ i model urządzenia, podzespołu itp.</w:t>
      </w:r>
    </w:p>
    <w:p w:rsidR="007A256C" w:rsidRPr="00A77ABE" w:rsidRDefault="007A256C" w:rsidP="007A256C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 xml:space="preserve">W miejscach, w których Zamawiający wpisał „Opis oferowanego rozwiązania: …”, Wykonawca zobowiązany jest do podania szczegółowego opisu oferowanych cech, parametrów, zespołów, instalacji itp. umożliwiających jednoznaczne potwierdzenie i sprawdzenie, czy Wykonawca spełnił wszystkie wymagania określone przez Zamawiającego. </w:t>
      </w:r>
    </w:p>
    <w:p w:rsidR="005112D3" w:rsidRPr="00A77ABE" w:rsidRDefault="007A256C" w:rsidP="00305F30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="Arial" w:hAnsi="Arial" w:cs="Arial"/>
        </w:rPr>
      </w:pPr>
      <w:r w:rsidRPr="00A77ABE">
        <w:rPr>
          <w:rFonts w:ascii="Arial" w:hAnsi="Arial" w:cs="Arial"/>
        </w:rPr>
        <w:t>W miejscach, gdzie konieczne jest podanie wartości liczbowych, należy je podać w jednostkach i z dokładnością podawaną przez zamawiającego w kolumnie „Wymagania Zamawiającego”, umożliwiających jednoznaczne potwierdzenie i sprawdzenie, czy Wykonawca spełnił wszystkie wymagania określone przez Zamawiającego.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584"/>
        <w:gridCol w:w="2952"/>
      </w:tblGrid>
      <w:tr w:rsidR="00A77ABE" w:rsidRPr="00A77ABE" w:rsidTr="004A7FC7">
        <w:tc>
          <w:tcPr>
            <w:tcW w:w="566" w:type="dxa"/>
            <w:vMerge w:val="restart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Lp.</w:t>
            </w:r>
          </w:p>
        </w:tc>
        <w:tc>
          <w:tcPr>
            <w:tcW w:w="7114" w:type="dxa"/>
            <w:gridSpan w:val="2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Wymagania Zamawiającego</w:t>
            </w:r>
            <w:r w:rsidR="00875C1B" w:rsidRPr="00A77ABE">
              <w:rPr>
                <w:rFonts w:cs="Arial"/>
                <w:b/>
              </w:rPr>
              <w:t xml:space="preserve"> zawarte w specyfikacji technicznej autobusu elektrycznego</w:t>
            </w:r>
            <w:r w:rsidRPr="00A77ABE">
              <w:rPr>
                <w:rFonts w:cs="Arial"/>
                <w:b/>
              </w:rPr>
              <w:t>, które Wykonawca zobowiązany jest potwierdzić</w:t>
            </w:r>
            <w:r w:rsidR="0019599B" w:rsidRPr="00A77ABE">
              <w:rPr>
                <w:rFonts w:cs="Arial"/>
                <w:b/>
              </w:rPr>
              <w:t>.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Oferowane przez Wykonawcę: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  <w:b/>
              </w:rPr>
              <w:t>rozwiązania</w:t>
            </w:r>
            <w:proofErr w:type="gramEnd"/>
            <w:r w:rsidRPr="00A77ABE">
              <w:rPr>
                <w:rFonts w:ascii="Arial" w:hAnsi="Arial" w:cs="Arial"/>
                <w:b/>
              </w:rPr>
              <w:t xml:space="preserve"> techniczne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  <w:b/>
              </w:rPr>
              <w:t>parametry</w:t>
            </w:r>
            <w:proofErr w:type="gramEnd"/>
            <w:r w:rsidRPr="00A77ABE">
              <w:rPr>
                <w:rFonts w:ascii="Arial" w:hAnsi="Arial" w:cs="Arial"/>
                <w:b/>
              </w:rPr>
              <w:t xml:space="preserve"> techniczne,</w:t>
            </w:r>
          </w:p>
          <w:p w:rsidR="00305F30" w:rsidRPr="00A77ABE" w:rsidRDefault="00305F30" w:rsidP="005112D3">
            <w:pPr>
              <w:pStyle w:val="Akapitzlist"/>
              <w:numPr>
                <w:ilvl w:val="0"/>
                <w:numId w:val="6"/>
              </w:numPr>
              <w:ind w:left="318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  <w:b/>
              </w:rPr>
              <w:t>okresy</w:t>
            </w:r>
            <w:proofErr w:type="gramEnd"/>
            <w:r w:rsidRPr="00A77ABE">
              <w:rPr>
                <w:rFonts w:ascii="Arial" w:hAnsi="Arial" w:cs="Arial"/>
                <w:b/>
              </w:rPr>
              <w:t xml:space="preserve"> gwarancji</w:t>
            </w:r>
          </w:p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Potwierdzające w sposób </w:t>
            </w:r>
            <w:r w:rsidRPr="00A77ABE">
              <w:rPr>
                <w:rFonts w:cs="Arial"/>
                <w:b/>
              </w:rPr>
              <w:lastRenderedPageBreak/>
              <w:t>jednoznaczny spełnienie wymagań Zamawiającego.</w:t>
            </w:r>
          </w:p>
        </w:tc>
      </w:tr>
      <w:tr w:rsidR="00A77ABE" w:rsidRPr="00A77ABE" w:rsidTr="004A7FC7">
        <w:tc>
          <w:tcPr>
            <w:tcW w:w="566" w:type="dxa"/>
            <w:vMerge/>
          </w:tcPr>
          <w:p w:rsidR="00305F30" w:rsidRPr="00A77ABE" w:rsidRDefault="00305F30" w:rsidP="00305F30">
            <w:pPr>
              <w:rPr>
                <w:rFonts w:cs="Arial"/>
              </w:rPr>
            </w:pP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:rsidR="00305F30" w:rsidRPr="00A77ABE" w:rsidRDefault="00305F30" w:rsidP="005112D3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wymagania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305F30" w:rsidRPr="00A77ABE" w:rsidRDefault="00305F30" w:rsidP="004A7FC7">
            <w:pPr>
              <w:jc w:val="center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Nr pozycji w specyfikacji technicznej</w:t>
            </w:r>
          </w:p>
        </w:tc>
        <w:tc>
          <w:tcPr>
            <w:tcW w:w="2952" w:type="dxa"/>
            <w:vMerge/>
          </w:tcPr>
          <w:p w:rsidR="00305F30" w:rsidRPr="00A77ABE" w:rsidRDefault="00305F30" w:rsidP="00305F30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</w:t>
            </w:r>
            <w:r w:rsidR="00973C1A" w:rsidRPr="00A77ABE">
              <w:rPr>
                <w:rFonts w:cs="Arial"/>
              </w:rPr>
              <w:t>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Autobus elektryczny, jednoczłonowy, dwuosiowy, fabrycznie nowy, spełniający wszystkie przepisy warunkujące dopuszczenie go do ruchu drogowego na terenie Polski.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1.1</w:t>
            </w:r>
          </w:p>
        </w:tc>
        <w:tc>
          <w:tcPr>
            <w:tcW w:w="2952" w:type="dxa"/>
          </w:tcPr>
          <w:p w:rsidR="00305F30" w:rsidRPr="00A77ABE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305F30" w:rsidRPr="00A77ABE" w:rsidRDefault="00305F3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305F30" w:rsidRPr="00A77ABE" w:rsidRDefault="00305F30" w:rsidP="00633003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1B635C" w:rsidRPr="00A77ABE" w:rsidRDefault="001B635C" w:rsidP="001B635C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 xml:space="preserve">Okres gwarancji </w:t>
            </w:r>
            <w:proofErr w:type="spellStart"/>
            <w:r w:rsidRPr="00A77ABE">
              <w:rPr>
                <w:rFonts w:cs="Arial"/>
                <w:b/>
              </w:rPr>
              <w:t>całopojazdowej</w:t>
            </w:r>
            <w:proofErr w:type="spellEnd"/>
            <w:r w:rsidR="00EA2523" w:rsidRPr="00A77ABE">
              <w:rPr>
                <w:rFonts w:cs="Arial"/>
                <w:b/>
              </w:rPr>
              <w:t xml:space="preserve"> (minimalny wymagany 36 miesięcy)</w:t>
            </w:r>
            <w:r w:rsidR="0038408D" w:rsidRPr="00A77ABE">
              <w:rPr>
                <w:rFonts w:cs="Arial"/>
                <w:b/>
              </w:rPr>
              <w:t xml:space="preserve"> </w:t>
            </w:r>
            <w:r w:rsidRPr="00A77ABE">
              <w:rPr>
                <w:rFonts w:cs="Arial"/>
                <w:b/>
              </w:rPr>
              <w:t>……</w:t>
            </w:r>
            <w:r w:rsidR="0038408D" w:rsidRPr="00A77ABE">
              <w:rPr>
                <w:rFonts w:cs="Arial"/>
                <w:b/>
              </w:rPr>
              <w:t xml:space="preserve"> </w:t>
            </w:r>
            <w:r w:rsidRPr="00A77ABE">
              <w:rPr>
                <w:rFonts w:cs="Arial"/>
                <w:b/>
              </w:rPr>
              <w:t>m</w:t>
            </w:r>
            <w:r w:rsidR="00EA2523" w:rsidRPr="00A77ABE">
              <w:rPr>
                <w:rFonts w:cs="Arial"/>
                <w:b/>
              </w:rPr>
              <w:t>iesięcy</w:t>
            </w: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2.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Liczba miejsc siedzących obliczona zgodnie obowiązującym prawem musi być ≥ 27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2.1</w:t>
            </w:r>
          </w:p>
        </w:tc>
        <w:tc>
          <w:tcPr>
            <w:tcW w:w="2952" w:type="dxa"/>
          </w:tcPr>
          <w:p w:rsidR="00305F30" w:rsidRPr="00A77ABE" w:rsidRDefault="00305F30" w:rsidP="00633003">
            <w:pPr>
              <w:snapToGrid w:val="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Liczba miejsc siedzących:…</w:t>
            </w: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3.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 xml:space="preserve">Całkowita liczba miejsc w pojeździe obliczona zgodnie obowiązującym prawem musi być ≥ 70  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2.2</w:t>
            </w:r>
          </w:p>
        </w:tc>
        <w:tc>
          <w:tcPr>
            <w:tcW w:w="2952" w:type="dxa"/>
          </w:tcPr>
          <w:p w:rsidR="00305F30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Całkowita liczba miejsc pasażerskich:…</w:t>
            </w:r>
          </w:p>
        </w:tc>
      </w:tr>
      <w:tr w:rsidR="00A77ABE" w:rsidRPr="00A77ABE" w:rsidTr="004A7FC7">
        <w:tc>
          <w:tcPr>
            <w:tcW w:w="566" w:type="dxa"/>
          </w:tcPr>
          <w:p w:rsidR="00305F30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4.</w:t>
            </w:r>
          </w:p>
        </w:tc>
        <w:tc>
          <w:tcPr>
            <w:tcW w:w="5530" w:type="dxa"/>
          </w:tcPr>
          <w:p w:rsidR="00305F30" w:rsidRPr="00A77ABE" w:rsidRDefault="00305F30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 xml:space="preserve">Liczba miejsc dostępnych z niskiej podłogi nie mniej, niż 8, w tym 4 miejsca siedzące </w:t>
            </w:r>
            <w:proofErr w:type="gramStart"/>
            <w:r w:rsidRPr="00A77ABE">
              <w:rPr>
                <w:rFonts w:cs="Arial"/>
              </w:rPr>
              <w:t>wykonane jako</w:t>
            </w:r>
            <w:proofErr w:type="gramEnd"/>
            <w:r w:rsidRPr="00A77ABE">
              <w:rPr>
                <w:rFonts w:cs="Arial"/>
              </w:rPr>
              <w:t xml:space="preserve"> siedzenia specjalnie dla pasażerów niepełnosprawnych, spełniające wymagania Załącznika nr 8 do Regulaminu nr 107 EKG ONZ, zlokalizowane w rejonie drugich drzwi dla pasażerów.</w:t>
            </w:r>
          </w:p>
        </w:tc>
        <w:tc>
          <w:tcPr>
            <w:tcW w:w="1584" w:type="dxa"/>
          </w:tcPr>
          <w:p w:rsidR="00305F30" w:rsidRPr="00A77ABE" w:rsidRDefault="00305F30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2.3</w:t>
            </w:r>
          </w:p>
        </w:tc>
        <w:tc>
          <w:tcPr>
            <w:tcW w:w="2952" w:type="dxa"/>
          </w:tcPr>
          <w:p w:rsidR="00305F30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Liczba miejsc dostępnych z niskiej podłogi:…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5.</w:t>
            </w:r>
          </w:p>
        </w:tc>
        <w:tc>
          <w:tcPr>
            <w:tcW w:w="5530" w:type="dxa"/>
          </w:tcPr>
          <w:p w:rsidR="00633003" w:rsidRPr="00A77ABE" w:rsidRDefault="00633003" w:rsidP="001B635C">
            <w:pPr>
              <w:autoSpaceDE w:val="0"/>
              <w:snapToGrid w:val="0"/>
              <w:spacing w:before="60" w:after="6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Długość całkowita od 11,50 m do 12,50 m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3.1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autoSpaceDE w:val="0"/>
              <w:snapToGrid w:val="0"/>
              <w:spacing w:before="60" w:after="6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Długość całkowita: … m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6.</w:t>
            </w:r>
          </w:p>
        </w:tc>
        <w:tc>
          <w:tcPr>
            <w:tcW w:w="5530" w:type="dxa"/>
          </w:tcPr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77ABE">
              <w:rPr>
                <w:rFonts w:cs="Arial"/>
                <w:sz w:val="22"/>
                <w:szCs w:val="22"/>
              </w:rPr>
              <w:t>Zalecane jest zawieszenie przednie niezależne. Dopuszcza się zawieszenie zależne z belką sztywną.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77ABE">
              <w:rPr>
                <w:rFonts w:cs="Arial"/>
                <w:sz w:val="22"/>
                <w:szCs w:val="22"/>
              </w:rPr>
              <w:t xml:space="preserve">Pneumatyczne, z możliwością realizacji funkcji tzw. „przyklęku”, umożliwiającego obniżenie poziomu </w:t>
            </w:r>
            <w:proofErr w:type="gramStart"/>
            <w:r w:rsidRPr="00A77ABE">
              <w:rPr>
                <w:rFonts w:cs="Arial"/>
                <w:sz w:val="22"/>
                <w:szCs w:val="22"/>
              </w:rPr>
              <w:t>podłogi o co</w:t>
            </w:r>
            <w:proofErr w:type="gramEnd"/>
            <w:r w:rsidRPr="00A77ABE">
              <w:rPr>
                <w:rFonts w:cs="Arial"/>
                <w:sz w:val="22"/>
                <w:szCs w:val="22"/>
              </w:rPr>
              <w:t xml:space="preserve"> najmniej 60 mm, podczas postoju na przystanku.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77ABE">
              <w:rPr>
                <w:rFonts w:cs="Arial"/>
                <w:sz w:val="22"/>
                <w:szCs w:val="22"/>
              </w:rPr>
              <w:t>Funkcja musi być uruchamiana ze stanowiska kierowcy oraz posiadać możliwość uruchomienia przyklęku zarówno przy otwartych jak i zamkniętych drzwiach pojazdu oraz możliwość utrzymania autobusu w stanie przyklęku również po wyłączeniu stacyjki.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A77ABE">
              <w:rPr>
                <w:rFonts w:cs="Arial"/>
                <w:sz w:val="22"/>
                <w:szCs w:val="22"/>
              </w:rPr>
              <w:t xml:space="preserve">Przy aktywnej funkcji przyklęku oraz: 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77ABE">
              <w:rPr>
                <w:rFonts w:cs="Arial"/>
                <w:sz w:val="22"/>
                <w:szCs w:val="22"/>
              </w:rPr>
              <w:t>otwartych</w:t>
            </w:r>
            <w:proofErr w:type="gramEnd"/>
            <w:r w:rsidRPr="00A77ABE">
              <w:rPr>
                <w:rFonts w:cs="Arial"/>
                <w:sz w:val="22"/>
                <w:szCs w:val="22"/>
              </w:rPr>
              <w:t xml:space="preserve"> drzwiach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ind w:left="36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77ABE">
              <w:rPr>
                <w:rFonts w:cs="Arial"/>
                <w:sz w:val="22"/>
                <w:szCs w:val="22"/>
              </w:rPr>
              <w:t>lub</w:t>
            </w:r>
            <w:proofErr w:type="gramEnd"/>
            <w:r w:rsidRPr="00A77ABE">
              <w:rPr>
                <w:rFonts w:cs="Arial"/>
                <w:sz w:val="22"/>
                <w:szCs w:val="22"/>
              </w:rPr>
              <w:t xml:space="preserve"> 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ind w:left="355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A77ABE">
              <w:rPr>
                <w:rFonts w:cs="Arial"/>
                <w:sz w:val="22"/>
                <w:szCs w:val="22"/>
              </w:rPr>
              <w:t>aktywnej</w:t>
            </w:r>
            <w:proofErr w:type="gramEnd"/>
            <w:r w:rsidRPr="00A77ABE">
              <w:rPr>
                <w:rFonts w:cs="Arial"/>
                <w:sz w:val="22"/>
                <w:szCs w:val="22"/>
              </w:rPr>
              <w:t xml:space="preserve"> funkcji otwierania drzwi przez pasażerów 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  <w:proofErr w:type="gramStart"/>
            <w:r w:rsidRPr="00A77ABE">
              <w:rPr>
                <w:rFonts w:cs="Arial"/>
              </w:rPr>
              <w:t>pojazd</w:t>
            </w:r>
            <w:proofErr w:type="gramEnd"/>
            <w:r w:rsidRPr="00A77ABE">
              <w:rPr>
                <w:rFonts w:cs="Arial"/>
              </w:rPr>
              <w:t xml:space="preserve"> musi być utrzymywany w pozycji przyklęku.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5.1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elementów mechanicznych</w:t>
            </w:r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(</w:t>
            </w:r>
            <w:proofErr w:type="gramStart"/>
            <w:r w:rsidRPr="00A77ABE">
              <w:rPr>
                <w:rFonts w:cs="Arial"/>
                <w:b/>
              </w:rPr>
              <w:t>osi ):…</w:t>
            </w:r>
            <w:proofErr w:type="gramEnd"/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77ABE">
              <w:rPr>
                <w:rFonts w:cs="Arial"/>
                <w:b/>
                <w:sz w:val="22"/>
                <w:szCs w:val="22"/>
              </w:rPr>
              <w:t>Model:…</w:t>
            </w:r>
          </w:p>
          <w:p w:rsidR="00633003" w:rsidRPr="00A77ABE" w:rsidRDefault="00633003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  <w:p w:rsidR="00633003" w:rsidRPr="00A77ABE" w:rsidRDefault="009021C0" w:rsidP="0063300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A77ABE">
              <w:rPr>
                <w:rFonts w:cs="Arial"/>
                <w:b/>
                <w:sz w:val="22"/>
                <w:szCs w:val="22"/>
              </w:rPr>
              <w:t xml:space="preserve">Opis </w:t>
            </w:r>
            <w:r w:rsidR="00633003" w:rsidRPr="00A77ABE">
              <w:rPr>
                <w:rFonts w:cs="Arial"/>
                <w:b/>
                <w:sz w:val="22"/>
                <w:szCs w:val="22"/>
              </w:rPr>
              <w:t>oferowanego rozwiązania: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7.</w:t>
            </w:r>
          </w:p>
        </w:tc>
        <w:tc>
          <w:tcPr>
            <w:tcW w:w="5530" w:type="dxa"/>
          </w:tcPr>
          <w:p w:rsidR="00633003" w:rsidRPr="00A77ABE" w:rsidRDefault="00633003" w:rsidP="00305F30">
            <w:pPr>
              <w:rPr>
                <w:rFonts w:cs="Arial"/>
              </w:rPr>
            </w:pPr>
            <w:r w:rsidRPr="00A77ABE">
              <w:rPr>
                <w:rFonts w:cs="Arial"/>
              </w:rPr>
              <w:t>Oś napędowa – 2 oś pojazdu.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5.2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A77ABE" w:rsidRPr="00A77ABE" w:rsidTr="004A7FC7">
        <w:tc>
          <w:tcPr>
            <w:tcW w:w="566" w:type="dxa"/>
          </w:tcPr>
          <w:p w:rsidR="00F95EE3" w:rsidRPr="00A77ABE" w:rsidRDefault="00F95EE3" w:rsidP="00E30CB7">
            <w:pPr>
              <w:rPr>
                <w:rFonts w:cs="Arial"/>
              </w:rPr>
            </w:pPr>
          </w:p>
        </w:tc>
        <w:tc>
          <w:tcPr>
            <w:tcW w:w="5530" w:type="dxa"/>
          </w:tcPr>
          <w:p w:rsidR="006E373C" w:rsidRPr="00A77ABE" w:rsidRDefault="00F95EE3" w:rsidP="006E373C">
            <w:pPr>
              <w:rPr>
                <w:rFonts w:eastAsia="Arial" w:cs="Arial"/>
                <w:sz w:val="20"/>
                <w:szCs w:val="20"/>
              </w:rPr>
            </w:pPr>
            <w:r w:rsidRPr="00A77ABE">
              <w:rPr>
                <w:rFonts w:cs="Arial"/>
                <w:sz w:val="24"/>
                <w:lang w:eastAsia="pl-PL"/>
              </w:rPr>
              <w:t xml:space="preserve"> </w:t>
            </w:r>
            <w:r w:rsidR="006E373C" w:rsidRPr="00A77ABE">
              <w:rPr>
                <w:rFonts w:eastAsia="Arial" w:cs="Arial"/>
                <w:sz w:val="20"/>
                <w:szCs w:val="20"/>
                <w:lang w:eastAsia="pl-PL"/>
              </w:rPr>
              <w:t xml:space="preserve">7.1 Bezobsługowy system smarowania podwozia wykonany w technologii umożliwiającej eksploatację pojazdów bez smarowania przez cały okres eksploatacji pojazdu lub układ smarowania z jednym punktem </w:t>
            </w:r>
            <w:r w:rsidR="006E373C" w:rsidRPr="00A77ABE">
              <w:rPr>
                <w:rFonts w:eastAsia="Arial" w:cs="Arial"/>
                <w:sz w:val="20"/>
                <w:szCs w:val="20"/>
                <w:lang w:eastAsia="pl-PL"/>
              </w:rPr>
              <w:lastRenderedPageBreak/>
              <w:t>smarowniczym.</w:t>
            </w:r>
          </w:p>
          <w:p w:rsidR="006E373C" w:rsidRPr="00A77ABE" w:rsidRDefault="006E373C" w:rsidP="006E373C">
            <w:pPr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sz w:val="20"/>
                <w:szCs w:val="20"/>
                <w:lang w:eastAsia="pl-PL"/>
              </w:rPr>
              <w:t>Wymagania dotyczące układu smarowania, obowiązujące w przypadku jego zastosowania:</w:t>
            </w:r>
          </w:p>
          <w:p w:rsidR="006E373C" w:rsidRPr="00A77ABE" w:rsidRDefault="006E373C" w:rsidP="006E373C">
            <w:pPr>
              <w:jc w:val="both"/>
              <w:rPr>
                <w:rFonts w:cs="Arial"/>
                <w:b/>
                <w:sz w:val="20"/>
                <w:szCs w:val="20"/>
                <w:u w:val="single"/>
                <w:lang w:eastAsia="pl-PL"/>
              </w:rPr>
            </w:pPr>
            <w:r w:rsidRPr="00A77ABE">
              <w:rPr>
                <w:rFonts w:cs="Arial"/>
                <w:sz w:val="20"/>
                <w:szCs w:val="20"/>
                <w:lang w:eastAsia="pl-PL"/>
              </w:rPr>
              <w:t>Dopuszcza się dwa rozwiązania układu smarowania:</w:t>
            </w:r>
          </w:p>
          <w:p w:rsidR="006E373C" w:rsidRPr="00A77ABE" w:rsidRDefault="006E373C" w:rsidP="006E373C">
            <w:pPr>
              <w:jc w:val="both"/>
              <w:rPr>
                <w:rFonts w:cs="Arial"/>
                <w:b/>
                <w:sz w:val="20"/>
                <w:szCs w:val="20"/>
                <w:u w:val="single"/>
                <w:lang w:eastAsia="pl-PL"/>
              </w:rPr>
            </w:pPr>
            <w:r w:rsidRPr="00A77ABE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Rozwiązanie zalecane:</w:t>
            </w:r>
          </w:p>
          <w:p w:rsidR="006E373C" w:rsidRPr="00A77ABE" w:rsidRDefault="006E373C" w:rsidP="006E373C">
            <w:pPr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sz w:val="20"/>
                <w:szCs w:val="20"/>
                <w:lang w:eastAsia="pl-PL"/>
              </w:rPr>
              <w:t>Funkcjonalność układu:</w:t>
            </w:r>
          </w:p>
          <w:p w:rsidR="006E373C" w:rsidRPr="00A77ABE" w:rsidRDefault="006E373C" w:rsidP="006E373C">
            <w:pPr>
              <w:numPr>
                <w:ilvl w:val="2"/>
                <w:numId w:val="18"/>
              </w:numPr>
              <w:contextualSpacing/>
              <w:jc w:val="both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noProof/>
                <w:sz w:val="20"/>
                <w:szCs w:val="20"/>
                <w:lang w:eastAsia="pl-PL"/>
              </w:rPr>
              <w:t>Możliwość ustawienia parametrów smarowania: częstotliwości smarowania oraz dawki smaru. Parametry smarowania muszą być niezmienne w czasie i niezależne od: gęstości smaru, ilości smaru w zasobniku, temperatury zewnętrznej w zakresie od -20°C do +40°C.</w:t>
            </w:r>
          </w:p>
          <w:p w:rsidR="006E373C" w:rsidRPr="00A77ABE" w:rsidRDefault="006E373C" w:rsidP="006E373C">
            <w:pPr>
              <w:numPr>
                <w:ilvl w:val="2"/>
                <w:numId w:val="18"/>
              </w:numPr>
              <w:contextualSpacing/>
              <w:jc w:val="both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noProof/>
                <w:sz w:val="20"/>
                <w:szCs w:val="20"/>
                <w:lang w:eastAsia="pl-PL"/>
              </w:rPr>
              <w:t>Realizujący funkcję manualnego przesmarowania, polegającą na ręcznym wymuszeniu przez operatora cyklu smarowania.</w:t>
            </w:r>
          </w:p>
          <w:p w:rsidR="006E373C" w:rsidRPr="00A77ABE" w:rsidRDefault="006E373C" w:rsidP="006E373C">
            <w:pPr>
              <w:numPr>
                <w:ilvl w:val="2"/>
                <w:numId w:val="18"/>
              </w:numPr>
              <w:ind w:left="780" w:hanging="708"/>
              <w:contextualSpacing/>
              <w:jc w:val="both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noProof/>
                <w:sz w:val="20"/>
                <w:szCs w:val="20"/>
                <w:lang w:eastAsia="pl-PL"/>
              </w:rPr>
              <w:t>Niewrażliwy na oddziaływanie czynników zewnętrznych, takich jak: zanieczyszczenia, wilgoć, temperatura zewnętrzna.</w:t>
            </w:r>
          </w:p>
          <w:p w:rsidR="006E373C" w:rsidRPr="00A77ABE" w:rsidRDefault="006E373C" w:rsidP="006E373C">
            <w:pPr>
              <w:numPr>
                <w:ilvl w:val="2"/>
                <w:numId w:val="18"/>
              </w:numPr>
              <w:ind w:left="780" w:hanging="708"/>
              <w:contextualSpacing/>
              <w:jc w:val="both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noProof/>
                <w:sz w:val="20"/>
                <w:szCs w:val="20"/>
                <w:lang w:eastAsia="pl-PL"/>
              </w:rPr>
              <w:t>Konstrukcja zasobnika smaru: musi umożliwiać podgląd poziomu smaru, smar nie może mieszać się z kondensatem pary wodnej lub z powietrzem (nie mogą występować pęcherze powietrza), wymagane jest nieprzerwane działanie układu smarowania do całkowitego zużycia smaru znajdującego się w zasobniku.</w:t>
            </w:r>
          </w:p>
          <w:p w:rsidR="006E373C" w:rsidRPr="00A77ABE" w:rsidRDefault="006E373C" w:rsidP="006E373C">
            <w:pPr>
              <w:numPr>
                <w:ilvl w:val="2"/>
                <w:numId w:val="18"/>
              </w:numPr>
              <w:ind w:left="780" w:hanging="708"/>
              <w:contextualSpacing/>
              <w:jc w:val="both"/>
              <w:rPr>
                <w:rFonts w:cs="Arial"/>
                <w:noProof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noProof/>
                <w:sz w:val="20"/>
                <w:szCs w:val="20"/>
                <w:lang w:eastAsia="pl-PL"/>
              </w:rPr>
              <w:t>Układ musi posiadać system diagnozy, informujący  w kabinie kierowcy co najmniej o wystąpieniu usterki i braku smaru w zasobniku.</w:t>
            </w:r>
          </w:p>
          <w:p w:rsidR="006E373C" w:rsidRPr="00A77ABE" w:rsidRDefault="006E373C" w:rsidP="006E373C">
            <w:pPr>
              <w:ind w:left="72"/>
              <w:jc w:val="both"/>
              <w:rPr>
                <w:rFonts w:cs="Arial"/>
                <w:b/>
                <w:sz w:val="20"/>
                <w:szCs w:val="20"/>
                <w:u w:val="single"/>
                <w:lang w:eastAsia="pl-PL"/>
              </w:rPr>
            </w:pPr>
            <w:r w:rsidRPr="00A77ABE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Rozwiązanie dopuszczane:</w:t>
            </w:r>
          </w:p>
          <w:p w:rsidR="006E373C" w:rsidRPr="00A77ABE" w:rsidRDefault="006E373C" w:rsidP="006E373C">
            <w:pPr>
              <w:widowControl w:val="0"/>
              <w:jc w:val="both"/>
              <w:rPr>
                <w:rFonts w:eastAsia="Arial" w:cs="Arial"/>
                <w:sz w:val="20"/>
                <w:szCs w:val="20"/>
                <w:lang w:eastAsia="pl-PL"/>
              </w:rPr>
            </w:pPr>
            <w:r w:rsidRPr="00A77ABE">
              <w:rPr>
                <w:rFonts w:eastAsia="Arial" w:cs="Arial"/>
                <w:sz w:val="20"/>
                <w:szCs w:val="20"/>
                <w:lang w:eastAsia="pl-PL"/>
              </w:rPr>
              <w:t>Układ centralnego smarowania skonstruowany specjalnie do oferowanego autobusu w celu osiągnięcia optymalnych parametrów pracy, gwarantujących dużą trwałość smarowanych elementów.</w:t>
            </w:r>
          </w:p>
          <w:p w:rsidR="006E373C" w:rsidRPr="00A77ABE" w:rsidRDefault="006E373C" w:rsidP="006E373C">
            <w:pPr>
              <w:widowControl w:val="0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F95EE3" w:rsidRPr="00A77ABE" w:rsidRDefault="00F95EE3" w:rsidP="00F95EE3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F95EE3" w:rsidRPr="00A77ABE" w:rsidRDefault="00F95EE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7.1</w:t>
            </w:r>
          </w:p>
        </w:tc>
        <w:tc>
          <w:tcPr>
            <w:tcW w:w="2952" w:type="dxa"/>
          </w:tcPr>
          <w:p w:rsidR="00F95EE3" w:rsidRPr="00A77ABE" w:rsidRDefault="009021C0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Opis </w:t>
            </w:r>
            <w:r w:rsidR="00F95EE3" w:rsidRPr="00A77ABE">
              <w:rPr>
                <w:rFonts w:cs="Arial"/>
                <w:b/>
              </w:rPr>
              <w:t>oferowanego rozwiązania: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8.</w:t>
            </w:r>
          </w:p>
        </w:tc>
        <w:tc>
          <w:tcPr>
            <w:tcW w:w="5530" w:type="dxa"/>
          </w:tcPr>
          <w:p w:rsidR="00633003" w:rsidRPr="00A77ABE" w:rsidRDefault="00633003" w:rsidP="00633003">
            <w:pPr>
              <w:snapToGrid w:val="0"/>
              <w:spacing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 xml:space="preserve">Zalecany jest jeden centralny silnik, zabudowany przed osią napędową, napędzający most napędowy lub 2 silniki trakcyjne o identycznych parametrach zabudowane w portalowej osi napędowej, z których każdy napędza jedno koło, o mocy i momencie zapewniających osiąganie wymaganych parametrów trakcyjnych autobusu elektrycznego w komunikacji miejskiej miasta Lublin. 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</w:rPr>
              <w:t>Silnik/silniki prądu przemiennego.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8.1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silnika</w:t>
            </w:r>
            <w:r w:rsidR="009E53BF" w:rsidRPr="00A77ABE">
              <w:rPr>
                <w:rFonts w:cs="Arial"/>
                <w:b/>
              </w:rPr>
              <w:t>/silników</w:t>
            </w:r>
            <w:r w:rsidRPr="00A77ABE">
              <w:rPr>
                <w:rFonts w:cs="Arial"/>
                <w:b/>
              </w:rPr>
              <w:t>:…</w:t>
            </w:r>
          </w:p>
          <w:p w:rsidR="00633003" w:rsidRPr="00A77ABE" w:rsidRDefault="00633003" w:rsidP="00633003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633003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633003" w:rsidRPr="00A77ABE" w:rsidRDefault="00633003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</w:p>
          <w:p w:rsidR="00633003" w:rsidRPr="00A77ABE" w:rsidRDefault="0019599B" w:rsidP="00633003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633003" w:rsidRPr="00A77ABE">
              <w:rPr>
                <w:rFonts w:cs="Arial"/>
                <w:b/>
              </w:rPr>
              <w:t>: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9.</w:t>
            </w:r>
          </w:p>
        </w:tc>
        <w:tc>
          <w:tcPr>
            <w:tcW w:w="5530" w:type="dxa"/>
          </w:tcPr>
          <w:p w:rsidR="00633003" w:rsidRPr="00A77ABE" w:rsidRDefault="00633003" w:rsidP="00633003">
            <w:pPr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Całkowita moc znamionowa musi być:</w:t>
            </w:r>
          </w:p>
          <w:p w:rsidR="004A7FC7" w:rsidRPr="00A77ABE" w:rsidRDefault="00633003" w:rsidP="006330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A77ABE">
              <w:rPr>
                <w:rFonts w:ascii="Arial" w:hAnsi="Arial" w:cs="Arial"/>
              </w:rPr>
              <w:t>dla</w:t>
            </w:r>
            <w:proofErr w:type="gramEnd"/>
            <w:r w:rsidRPr="00A77ABE">
              <w:rPr>
                <w:rFonts w:ascii="Arial" w:hAnsi="Arial" w:cs="Arial"/>
              </w:rPr>
              <w:t xml:space="preserve"> silnika centralnego≥ 150 kW,</w:t>
            </w:r>
          </w:p>
          <w:p w:rsidR="00633003" w:rsidRPr="00A77ABE" w:rsidRDefault="00633003" w:rsidP="0063300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A77ABE">
              <w:rPr>
                <w:rFonts w:ascii="Arial" w:hAnsi="Arial" w:cs="Arial"/>
              </w:rPr>
              <w:t>dla</w:t>
            </w:r>
            <w:proofErr w:type="gramEnd"/>
            <w:r w:rsidRPr="00A77ABE">
              <w:rPr>
                <w:rFonts w:ascii="Arial" w:hAnsi="Arial" w:cs="Arial"/>
              </w:rPr>
              <w:t xml:space="preserve"> 2 silników zamontowanych w osi napędowej ≥ 120 kW.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8.2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Moc znamionowa silnika centralnego: …</w:t>
            </w:r>
            <w:r w:rsidR="00D44AA1" w:rsidRPr="00A77ABE">
              <w:rPr>
                <w:rFonts w:cs="Arial"/>
                <w:b/>
              </w:rPr>
              <w:t xml:space="preserve"> </w:t>
            </w:r>
            <w:r w:rsidR="009E53BF" w:rsidRPr="00A77ABE">
              <w:rPr>
                <w:rFonts w:cs="Arial"/>
                <w:b/>
              </w:rPr>
              <w:t>kW</w:t>
            </w:r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  <w:proofErr w:type="gramStart"/>
            <w:r w:rsidRPr="00A77ABE">
              <w:rPr>
                <w:rFonts w:cs="Arial"/>
                <w:b/>
              </w:rPr>
              <w:t>lub</w:t>
            </w:r>
            <w:proofErr w:type="gramEnd"/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</w:p>
          <w:p w:rsidR="00633003" w:rsidRPr="00A77ABE" w:rsidRDefault="00633003" w:rsidP="00633003">
            <w:pPr>
              <w:jc w:val="both"/>
              <w:rPr>
                <w:rFonts w:cs="Arial"/>
                <w:b/>
              </w:rPr>
            </w:pPr>
            <w:proofErr w:type="gramStart"/>
            <w:r w:rsidRPr="00A77ABE">
              <w:rPr>
                <w:rFonts w:cs="Arial"/>
                <w:b/>
              </w:rPr>
              <w:t>jednego</w:t>
            </w:r>
            <w:proofErr w:type="gramEnd"/>
            <w:r w:rsidRPr="00A77ABE">
              <w:rPr>
                <w:rFonts w:cs="Arial"/>
                <w:b/>
              </w:rPr>
              <w:t xml:space="preserve"> zabudowanego w osi napędowej: …</w:t>
            </w:r>
            <w:r w:rsidR="00D44AA1" w:rsidRPr="00A77ABE">
              <w:rPr>
                <w:rFonts w:cs="Arial"/>
                <w:b/>
              </w:rPr>
              <w:t xml:space="preserve"> </w:t>
            </w:r>
            <w:r w:rsidR="009E53BF" w:rsidRPr="00A77ABE">
              <w:rPr>
                <w:rFonts w:cs="Arial"/>
                <w:b/>
              </w:rPr>
              <w:t>kW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10.</w:t>
            </w:r>
          </w:p>
        </w:tc>
        <w:tc>
          <w:tcPr>
            <w:tcW w:w="5530" w:type="dxa"/>
          </w:tcPr>
          <w:p w:rsidR="00633003" w:rsidRPr="00A77ABE" w:rsidRDefault="00633003" w:rsidP="00633003">
            <w:pPr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 xml:space="preserve">W przypadku zastosowania jednego centralnego silnika asynchronicznego, musi on spełniać następujące wymagania: klatkowy, zwarty przystosowany do zasilania z przekształtnika </w:t>
            </w:r>
            <w:proofErr w:type="gramStart"/>
            <w:r w:rsidRPr="00A77ABE">
              <w:rPr>
                <w:rFonts w:cs="Arial"/>
              </w:rPr>
              <w:t>trakcyjnego,  posiadający</w:t>
            </w:r>
            <w:proofErr w:type="gramEnd"/>
            <w:r w:rsidRPr="00A77ABE">
              <w:rPr>
                <w:rFonts w:cs="Arial"/>
              </w:rPr>
              <w:t xml:space="preserve"> wyizolowane wszystkie łożyska na wale silnika lub komory tych łożysk oraz wyposażony w szczotkę, która zwiera wał silnika z jego korpusem. 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  <w:r w:rsidRPr="00A77ABE">
              <w:rPr>
                <w:rFonts w:cs="Arial"/>
              </w:rPr>
              <w:t>Dopuszcza się brak szczotki, która zwiera wał silnika z jego korpusem, jeżeli konstrukcja silnika wyklucza możliwość jego przyspieszonego zużycia na skutek występowania różnicy potencjałów pomiędzy wałem i korpusem silnika. W takim przypadku wykonawca musi udzielić gwarancji na łożyska silnika nie mniejszej niż 500 000 km</w:t>
            </w:r>
            <w:r w:rsidR="00986D17" w:rsidRPr="00A77ABE">
              <w:rPr>
                <w:rFonts w:cs="Arial"/>
              </w:rPr>
              <w:t xml:space="preserve"> i nie mniej niż wynosi okres gwarancji na cały pojazd</w:t>
            </w:r>
            <w:r w:rsidRPr="00A77ABE">
              <w:rPr>
                <w:rFonts w:cs="Arial"/>
              </w:rPr>
              <w:t>.</w:t>
            </w:r>
          </w:p>
        </w:tc>
        <w:tc>
          <w:tcPr>
            <w:tcW w:w="1584" w:type="dxa"/>
          </w:tcPr>
          <w:p w:rsidR="00633003" w:rsidRPr="00A77ABE" w:rsidRDefault="00633003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8.3</w:t>
            </w:r>
          </w:p>
        </w:tc>
        <w:tc>
          <w:tcPr>
            <w:tcW w:w="2952" w:type="dxa"/>
          </w:tcPr>
          <w:p w:rsidR="00633003" w:rsidRPr="00A77ABE" w:rsidRDefault="00633003" w:rsidP="00633003">
            <w:p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 xml:space="preserve">„Gwarancja na łożyska silnika …. </w:t>
            </w:r>
            <w:proofErr w:type="gramStart"/>
            <w:r w:rsidRPr="00A77ABE">
              <w:rPr>
                <w:rFonts w:cs="Arial"/>
                <w:b/>
                <w:bCs/>
              </w:rPr>
              <w:t>km</w:t>
            </w:r>
            <w:proofErr w:type="gramEnd"/>
            <w:r w:rsidRPr="00A77ABE">
              <w:rPr>
                <w:rFonts w:cs="Arial"/>
                <w:b/>
                <w:bCs/>
              </w:rPr>
              <w:t>”</w:t>
            </w:r>
          </w:p>
          <w:p w:rsidR="009F2FA7" w:rsidRPr="00A77ABE" w:rsidRDefault="009F2FA7" w:rsidP="009F2FA7">
            <w:pPr>
              <w:snapToGrid w:val="0"/>
              <w:spacing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rozwiązania:</w:t>
            </w:r>
          </w:p>
          <w:p w:rsidR="00633003" w:rsidRPr="00A77ABE" w:rsidRDefault="00633003" w:rsidP="00633003">
            <w:pPr>
              <w:rPr>
                <w:rFonts w:cs="Arial"/>
              </w:rPr>
            </w:pPr>
          </w:p>
        </w:tc>
      </w:tr>
      <w:tr w:rsidR="00A77ABE" w:rsidRPr="00A77ABE" w:rsidTr="004A7FC7">
        <w:tc>
          <w:tcPr>
            <w:tcW w:w="566" w:type="dxa"/>
          </w:tcPr>
          <w:p w:rsidR="00900417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11.</w:t>
            </w:r>
          </w:p>
        </w:tc>
        <w:tc>
          <w:tcPr>
            <w:tcW w:w="5530" w:type="dxa"/>
          </w:tcPr>
          <w:p w:rsidR="00900417" w:rsidRPr="00A77ABE" w:rsidRDefault="00900417" w:rsidP="00900417">
            <w:pPr>
              <w:snapToGrid w:val="0"/>
              <w:spacing w:before="120" w:after="120"/>
              <w:rPr>
                <w:rFonts w:cs="Arial"/>
              </w:rPr>
            </w:pPr>
            <w:r w:rsidRPr="00A77ABE">
              <w:rPr>
                <w:rFonts w:cs="Arial"/>
              </w:rPr>
              <w:t>Opony bezdętkowe (identyczne dla całej dostawy), wielosezonowe (całoroczne), w wersji miejskiej ze wzmocnionym płaszczem bocznym. Wymagany jest okres gwarancji na każdą oponę nie mniejszy niż:</w:t>
            </w:r>
          </w:p>
          <w:p w:rsidR="00900417" w:rsidRPr="00A77ABE" w:rsidRDefault="00900417" w:rsidP="00900417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</w:rPr>
              <w:t>100 000 km przebiegu</w:t>
            </w:r>
            <w:r w:rsidRPr="00A77ABE">
              <w:rPr>
                <w:rFonts w:ascii="Arial" w:hAnsi="Arial" w:cs="Arial"/>
              </w:rPr>
              <w:br/>
              <w:t>lub</w:t>
            </w:r>
          </w:p>
          <w:p w:rsidR="00900417" w:rsidRPr="00A77ABE" w:rsidRDefault="00900417" w:rsidP="00900417">
            <w:pPr>
              <w:pStyle w:val="Akapitzlist"/>
              <w:numPr>
                <w:ilvl w:val="0"/>
                <w:numId w:val="12"/>
              </w:numPr>
              <w:snapToGrid w:val="0"/>
              <w:spacing w:before="120" w:after="120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</w:rPr>
              <w:t>48 miesięcy</w:t>
            </w:r>
          </w:p>
          <w:p w:rsidR="00900417" w:rsidRPr="00A77ABE" w:rsidRDefault="00900417" w:rsidP="00900417">
            <w:pPr>
              <w:snapToGrid w:val="0"/>
              <w:spacing w:before="120" w:after="120"/>
              <w:ind w:left="360"/>
              <w:rPr>
                <w:rFonts w:cs="Arial"/>
              </w:rPr>
            </w:pPr>
            <w:r w:rsidRPr="00A77ABE">
              <w:rPr>
                <w:rFonts w:cs="Arial"/>
              </w:rPr>
              <w:t xml:space="preserve">W zależności od </w:t>
            </w:r>
            <w:proofErr w:type="gramStart"/>
            <w:r w:rsidRPr="00A77ABE">
              <w:rPr>
                <w:rFonts w:cs="Arial"/>
              </w:rPr>
              <w:t>tego co</w:t>
            </w:r>
            <w:proofErr w:type="gramEnd"/>
            <w:r w:rsidRPr="00A77ABE">
              <w:rPr>
                <w:rFonts w:cs="Arial"/>
              </w:rPr>
              <w:t xml:space="preserve"> pierwsze nastąpi.</w:t>
            </w:r>
          </w:p>
          <w:p w:rsidR="00900417" w:rsidRPr="00A77ABE" w:rsidRDefault="00900417" w:rsidP="00900417">
            <w:pPr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Zamawiający dopuszcza opony na przedniej osi o innej szerokości lub wskaźniku wysokości, jeżeli podyktowane jest to koniecznością spełnienia wymogów dotyczących nacisków na tą oś.</w:t>
            </w:r>
          </w:p>
        </w:tc>
        <w:tc>
          <w:tcPr>
            <w:tcW w:w="1584" w:type="dxa"/>
          </w:tcPr>
          <w:p w:rsidR="00900417" w:rsidRPr="00A77ABE" w:rsidRDefault="00900417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9.1</w:t>
            </w:r>
          </w:p>
        </w:tc>
        <w:tc>
          <w:tcPr>
            <w:tcW w:w="2952" w:type="dxa"/>
          </w:tcPr>
          <w:p w:rsidR="00900417" w:rsidRPr="00A77ABE" w:rsidRDefault="00900417" w:rsidP="00633003">
            <w:p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Okres gwarancji na każdą oponę:</w:t>
            </w:r>
          </w:p>
          <w:p w:rsidR="00900417" w:rsidRPr="00A77ABE" w:rsidRDefault="00900417" w:rsidP="00900417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……..</w:t>
            </w:r>
            <w:r w:rsidR="00D44AA1" w:rsidRPr="00A77ABE">
              <w:rPr>
                <w:rFonts w:cs="Arial"/>
                <w:b/>
                <w:bCs/>
              </w:rPr>
              <w:t xml:space="preserve"> </w:t>
            </w:r>
            <w:proofErr w:type="gramStart"/>
            <w:r w:rsidRPr="00A77ABE">
              <w:rPr>
                <w:rFonts w:cs="Arial"/>
                <w:b/>
                <w:bCs/>
              </w:rPr>
              <w:t>km</w:t>
            </w:r>
            <w:proofErr w:type="gramEnd"/>
          </w:p>
          <w:p w:rsidR="00900417" w:rsidRPr="00A77ABE" w:rsidRDefault="00900417" w:rsidP="00D44AA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……..</w:t>
            </w:r>
            <w:r w:rsidR="00D44AA1" w:rsidRPr="00A77ABE">
              <w:rPr>
                <w:rFonts w:cs="Arial"/>
                <w:b/>
                <w:bCs/>
              </w:rPr>
              <w:t xml:space="preserve"> </w:t>
            </w:r>
            <w:proofErr w:type="gramStart"/>
            <w:r w:rsidRPr="00A77ABE">
              <w:rPr>
                <w:rFonts w:cs="Arial"/>
                <w:b/>
                <w:bCs/>
              </w:rPr>
              <w:t>m</w:t>
            </w:r>
            <w:r w:rsidR="00D44AA1" w:rsidRPr="00A77ABE">
              <w:rPr>
                <w:rFonts w:cs="Arial"/>
                <w:b/>
                <w:bCs/>
              </w:rPr>
              <w:t>iesięcy</w:t>
            </w:r>
            <w:proofErr w:type="gramEnd"/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12.</w:t>
            </w:r>
          </w:p>
        </w:tc>
        <w:tc>
          <w:tcPr>
            <w:tcW w:w="5530" w:type="dxa"/>
          </w:tcPr>
          <w:p w:rsidR="00633003" w:rsidRPr="00A77ABE" w:rsidRDefault="0089613F" w:rsidP="00F85662">
            <w:pPr>
              <w:autoSpaceDE w:val="0"/>
              <w:snapToGrid w:val="0"/>
              <w:rPr>
                <w:rFonts w:cs="Arial"/>
              </w:rPr>
            </w:pPr>
            <w:r w:rsidRPr="00A77ABE">
              <w:rPr>
                <w:rFonts w:cs="Arial"/>
              </w:rPr>
              <w:t>Układ pneumatyczny</w:t>
            </w: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10</w:t>
            </w:r>
          </w:p>
        </w:tc>
        <w:tc>
          <w:tcPr>
            <w:tcW w:w="2952" w:type="dxa"/>
          </w:tcPr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Producent układu </w:t>
            </w:r>
            <w:proofErr w:type="gramStart"/>
            <w:r w:rsidRPr="00A77ABE">
              <w:rPr>
                <w:rFonts w:cs="Arial"/>
                <w:b/>
              </w:rPr>
              <w:t>pneumatycznego :…</w:t>
            </w:r>
            <w:proofErr w:type="gramEnd"/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89613F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13.</w:t>
            </w:r>
          </w:p>
        </w:tc>
        <w:tc>
          <w:tcPr>
            <w:tcW w:w="5530" w:type="dxa"/>
          </w:tcPr>
          <w:p w:rsidR="00633003" w:rsidRPr="00A77ABE" w:rsidRDefault="0089613F" w:rsidP="00305F30">
            <w:pPr>
              <w:rPr>
                <w:rFonts w:cs="Arial"/>
              </w:rPr>
            </w:pPr>
            <w:r w:rsidRPr="00A77ABE">
              <w:rPr>
                <w:rFonts w:cs="Arial"/>
                <w:bCs/>
              </w:rPr>
              <w:t>Wyposażony m. in. w: sprężarkę łopatkową lub śrubową o wydatku dostosowanym do eksploatacji w ruchu miejskim. Sprężarka wyposażona w zawór zabezpieczający przed nadmiernym wzrostem ciśnienia w przypadku zatkania się przewodów za sprężarką lub inne rozwiązanie spełniające tę funkcję.</w:t>
            </w: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10.7</w:t>
            </w:r>
          </w:p>
        </w:tc>
        <w:tc>
          <w:tcPr>
            <w:tcW w:w="2952" w:type="dxa"/>
          </w:tcPr>
          <w:p w:rsidR="0089613F" w:rsidRPr="00A77ABE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Producent sprężarki:……</w:t>
            </w:r>
          </w:p>
          <w:p w:rsidR="0089613F" w:rsidRPr="00A77ABE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Typ:……………..</w:t>
            </w:r>
          </w:p>
          <w:p w:rsidR="0089613F" w:rsidRPr="00A77ABE" w:rsidRDefault="0089613F" w:rsidP="0089613F">
            <w:pPr>
              <w:autoSpaceDE w:val="0"/>
              <w:spacing w:before="120" w:after="120"/>
              <w:jc w:val="both"/>
              <w:rPr>
                <w:rFonts w:cs="Arial"/>
                <w:b/>
                <w:bCs/>
              </w:rPr>
            </w:pPr>
            <w:r w:rsidRPr="00A77ABE">
              <w:rPr>
                <w:rFonts w:cs="Arial"/>
                <w:b/>
                <w:bCs/>
              </w:rPr>
              <w:t>Model:………….</w:t>
            </w:r>
          </w:p>
          <w:p w:rsidR="00633003" w:rsidRPr="00A77ABE" w:rsidRDefault="0019599B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  <w:bCs/>
              </w:rPr>
              <w:t>Opis oferowanego rozwiązania</w:t>
            </w:r>
            <w:r w:rsidR="0089613F" w:rsidRPr="00A77ABE">
              <w:rPr>
                <w:rFonts w:cs="Arial"/>
                <w:b/>
                <w:bCs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14.</w:t>
            </w:r>
          </w:p>
        </w:tc>
        <w:tc>
          <w:tcPr>
            <w:tcW w:w="5530" w:type="dxa"/>
          </w:tcPr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Wymagane jest ogrzewanie elektryczne lub mieszane elektryczno – spalinowe: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•</w:t>
            </w:r>
            <w:r w:rsidRPr="00A77ABE">
              <w:rPr>
                <w:rFonts w:cs="Arial"/>
              </w:rPr>
              <w:tab/>
              <w:t>przedziału pasażerskiego,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•</w:t>
            </w:r>
            <w:r w:rsidRPr="00A77ABE">
              <w:rPr>
                <w:rFonts w:cs="Arial"/>
              </w:rPr>
              <w:tab/>
              <w:t>indywidualne ogrzewanie stanowiska kierowcy,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 xml:space="preserve"> w którym medium dostarczającym energię cieplną jest płyn </w:t>
            </w:r>
            <w:proofErr w:type="spellStart"/>
            <w:r w:rsidRPr="00A77ABE">
              <w:rPr>
                <w:rFonts w:cs="Arial"/>
              </w:rPr>
              <w:t>niskokrzepnący</w:t>
            </w:r>
            <w:proofErr w:type="spellEnd"/>
            <w:r w:rsidRPr="00A77ABE">
              <w:rPr>
                <w:rFonts w:cs="Arial"/>
              </w:rPr>
              <w:t xml:space="preserve"> wykonany na bazie </w:t>
            </w:r>
            <w:proofErr w:type="gramStart"/>
            <w:r w:rsidRPr="00A77ABE">
              <w:rPr>
                <w:rFonts w:cs="Arial"/>
              </w:rPr>
              <w:t xml:space="preserve">glikolu  </w:t>
            </w:r>
            <w:r w:rsidRPr="00A77ABE">
              <w:rPr>
                <w:rFonts w:cs="Arial"/>
              </w:rPr>
              <w:lastRenderedPageBreak/>
              <w:t>etylowego</w:t>
            </w:r>
            <w:proofErr w:type="gramEnd"/>
            <w:r w:rsidRPr="00A77ABE">
              <w:rPr>
                <w:rFonts w:cs="Arial"/>
              </w:rPr>
              <w:t xml:space="preserve">, mieszalny z innymi płynami opartymi na tej samej bazie. Płyn ma </w:t>
            </w:r>
            <w:proofErr w:type="gramStart"/>
            <w:r w:rsidRPr="00A77ABE">
              <w:rPr>
                <w:rFonts w:cs="Arial"/>
              </w:rPr>
              <w:t>spełniać co</w:t>
            </w:r>
            <w:proofErr w:type="gramEnd"/>
            <w:r w:rsidRPr="00A77ABE">
              <w:rPr>
                <w:rFonts w:cs="Arial"/>
              </w:rPr>
              <w:t xml:space="preserve"> najmniej wymagania normy ASTM D3306 lub SAE J1034 9 normy PN-93/C-40008 + poniższe warunki dodatkowe: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1. Temperatura zapłonu &gt; 120 ºC.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2. Temperatura krystalizacji płynu o stężeniu eksploatacyjnym ≤ -35 ºC (wg PN-93/C-40008/10).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jc w:val="both"/>
              <w:rPr>
                <w:rFonts w:eastAsia="Arial" w:cs="Arial"/>
                <w:lang w:eastAsia="pl-PL" w:bidi="pl-PL"/>
              </w:rPr>
            </w:pPr>
            <w:r w:rsidRPr="00A77ABE">
              <w:rPr>
                <w:rFonts w:cs="Arial"/>
              </w:rPr>
              <w:t xml:space="preserve">Dopuszcza się zastosowanie </w:t>
            </w:r>
            <w:r w:rsidRPr="00A77ABE">
              <w:rPr>
                <w:rFonts w:eastAsia="Arial" w:cs="Arial"/>
                <w:lang w:eastAsia="pl-PL" w:bidi="pl-PL"/>
              </w:rPr>
              <w:t xml:space="preserve">płynu chłodniczego na bazie </w:t>
            </w:r>
            <w:proofErr w:type="spellStart"/>
            <w:r w:rsidRPr="00A77ABE">
              <w:rPr>
                <w:rFonts w:eastAsia="Arial" w:cs="Arial"/>
                <w:lang w:eastAsia="pl-PL" w:bidi="pl-PL"/>
              </w:rPr>
              <w:t>etanodiolu</w:t>
            </w:r>
            <w:proofErr w:type="spellEnd"/>
            <w:r w:rsidRPr="00A77ABE">
              <w:rPr>
                <w:rFonts w:eastAsia="Arial" w:cs="Arial"/>
                <w:lang w:eastAsia="pl-PL" w:bidi="pl-PL"/>
              </w:rPr>
              <w:t xml:space="preserve"> (glikolu etylenowego), musi on jednak spełniać wszystkie przepisy prawa obowiązujące w tym zakresie oraz spełniać ww. warunki dodatkowe.</w:t>
            </w:r>
          </w:p>
          <w:p w:rsidR="00633003" w:rsidRPr="00A77ABE" w:rsidRDefault="0089613F" w:rsidP="0089613F">
            <w:pPr>
              <w:rPr>
                <w:rFonts w:cs="Arial"/>
              </w:rPr>
            </w:pPr>
            <w:r w:rsidRPr="00A77ABE">
              <w:rPr>
                <w:rFonts w:eastAsia="Arial" w:cs="Arial"/>
                <w:lang w:eastAsia="pl-PL" w:bidi="pl-PL"/>
              </w:rPr>
              <w:t>Wykonawca zobowiązany jest na etapie realizacji umowy przedstawić algorytm sterowania ogrzewaniem, (przedstawiający w szczególności wszystkie sygnały niezbędne do sterowania układem ogrzewania), z którego wynikać będzie jednoznacznie spełnienie funkcjonalności wymaganej przez zamawiającego.</w:t>
            </w: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12.1</w:t>
            </w:r>
          </w:p>
        </w:tc>
        <w:tc>
          <w:tcPr>
            <w:tcW w:w="2952" w:type="dxa"/>
          </w:tcPr>
          <w:p w:rsidR="0089613F" w:rsidRPr="00A77ABE" w:rsidRDefault="0019599B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89613F" w:rsidRPr="00A77ABE">
              <w:rPr>
                <w:rFonts w:cs="Arial"/>
                <w:b/>
              </w:rPr>
              <w:t>:</w:t>
            </w: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A77ABE" w:rsidRDefault="0089613F" w:rsidP="0089613F">
            <w:pPr>
              <w:autoSpaceDE w:val="0"/>
              <w:snapToGrid w:val="0"/>
              <w:spacing w:before="120" w:after="120"/>
              <w:rPr>
                <w:rFonts w:cs="Arial"/>
                <w:b/>
              </w:rPr>
            </w:pP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lastRenderedPageBreak/>
              <w:t>Producent: …</w:t>
            </w: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633003" w:rsidRPr="00A77ABE" w:rsidRDefault="0089613F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15.</w:t>
            </w:r>
          </w:p>
        </w:tc>
        <w:tc>
          <w:tcPr>
            <w:tcW w:w="5530" w:type="dxa"/>
          </w:tcPr>
          <w:p w:rsidR="00146DD5" w:rsidRPr="00A77ABE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A77ABE">
              <w:rPr>
                <w:rFonts w:cs="Arial"/>
                <w:sz w:val="24"/>
                <w:lang w:eastAsia="pl-PL"/>
              </w:rPr>
              <w:t>Dopuszcza się dwa rozwiązania układu klimatyzacji:</w:t>
            </w:r>
          </w:p>
          <w:p w:rsidR="00146DD5" w:rsidRPr="00A77ABE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proofErr w:type="gramStart"/>
            <w:r w:rsidRPr="00A77ABE">
              <w:rPr>
                <w:rFonts w:cs="Arial"/>
                <w:sz w:val="24"/>
                <w:lang w:eastAsia="pl-PL"/>
              </w:rPr>
              <w:t>a</w:t>
            </w:r>
            <w:proofErr w:type="gramEnd"/>
            <w:r w:rsidRPr="00A77ABE">
              <w:rPr>
                <w:rFonts w:cs="Arial"/>
                <w:sz w:val="24"/>
                <w:lang w:eastAsia="pl-PL"/>
              </w:rPr>
              <w:t>) Rozwiązanie zalecane. Klimatyzacja składająca się z dwóch niezależnych układów: dla przestrzeni pasażerskiej oraz dla kabiny kierowcy.</w:t>
            </w:r>
          </w:p>
          <w:p w:rsidR="00146DD5" w:rsidRPr="00A77ABE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A77ABE">
              <w:rPr>
                <w:rFonts w:cs="Arial"/>
                <w:sz w:val="24"/>
                <w:lang w:eastAsia="pl-PL"/>
              </w:rPr>
              <w:t xml:space="preserve">Przez niezależny układ klimatyzacji zamawiający rozumie: </w:t>
            </w:r>
          </w:p>
          <w:p w:rsidR="00146DD5" w:rsidRPr="00A77ABE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A77ABE">
              <w:rPr>
                <w:rFonts w:cs="Arial"/>
                <w:sz w:val="24"/>
                <w:lang w:eastAsia="pl-PL"/>
              </w:rPr>
              <w:t xml:space="preserve">- </w:t>
            </w:r>
            <w:proofErr w:type="gramStart"/>
            <w:r w:rsidRPr="00A77ABE">
              <w:rPr>
                <w:rFonts w:cs="Arial"/>
                <w:sz w:val="24"/>
                <w:lang w:eastAsia="pl-PL"/>
              </w:rPr>
              <w:t>wyposażony co</w:t>
            </w:r>
            <w:proofErr w:type="gramEnd"/>
            <w:r w:rsidRPr="00A77ABE">
              <w:rPr>
                <w:rFonts w:cs="Arial"/>
                <w:sz w:val="24"/>
                <w:lang w:eastAsia="pl-PL"/>
              </w:rPr>
              <w:t xml:space="preserve"> najmniej w niżej wymienione oddzielne elementy: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sprężarkę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z napędzającym ją silnikiem elektrycznym,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skraplacz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>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parownik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(lub parowniki),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7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zawór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>/zawory rozprężny/e.</w:t>
            </w:r>
          </w:p>
          <w:p w:rsidR="00146DD5" w:rsidRPr="00A77ABE" w:rsidRDefault="00146DD5" w:rsidP="00146DD5">
            <w:pPr>
              <w:spacing w:before="120" w:after="120"/>
              <w:jc w:val="both"/>
              <w:rPr>
                <w:rFonts w:cs="Arial"/>
                <w:sz w:val="24"/>
                <w:lang w:eastAsia="pl-PL"/>
              </w:rPr>
            </w:pPr>
            <w:r w:rsidRPr="00A77ABE">
              <w:rPr>
                <w:rFonts w:cs="Arial"/>
                <w:sz w:val="24"/>
                <w:lang w:eastAsia="pl-PL"/>
              </w:rPr>
              <w:t xml:space="preserve">Tym samym zamawiający wymaga, aby układy klimatyzacji przestrzeni pasażerskiej i kabiny kierowcy wyposażone </w:t>
            </w:r>
            <w:proofErr w:type="gramStart"/>
            <w:r w:rsidRPr="00A77ABE">
              <w:rPr>
                <w:rFonts w:cs="Arial"/>
                <w:sz w:val="24"/>
                <w:lang w:eastAsia="pl-PL"/>
              </w:rPr>
              <w:t>były w co</w:t>
            </w:r>
            <w:proofErr w:type="gramEnd"/>
            <w:r w:rsidRPr="00A77ABE">
              <w:rPr>
                <w:rFonts w:cs="Arial"/>
                <w:sz w:val="24"/>
                <w:lang w:eastAsia="pl-PL"/>
              </w:rPr>
              <w:t xml:space="preserve"> najmniej oddzielne ww. elementy.</w:t>
            </w:r>
          </w:p>
          <w:p w:rsidR="00297A9B" w:rsidRPr="00A77ABE" w:rsidRDefault="00146DD5" w:rsidP="00297A9B">
            <w:pPr>
              <w:spacing w:before="120" w:after="120"/>
              <w:jc w:val="both"/>
              <w:rPr>
                <w:rFonts w:cs="Arial"/>
                <w:sz w:val="24"/>
                <w:szCs w:val="24"/>
                <w:lang w:eastAsia="pl-PL"/>
              </w:rPr>
            </w:pPr>
            <w:proofErr w:type="gramStart"/>
            <w:r w:rsidRPr="00A77ABE">
              <w:rPr>
                <w:rFonts w:cs="Arial"/>
                <w:sz w:val="24"/>
                <w:lang w:eastAsia="pl-PL"/>
              </w:rPr>
              <w:t>b</w:t>
            </w:r>
            <w:proofErr w:type="gramEnd"/>
            <w:r w:rsidRPr="00A77ABE">
              <w:rPr>
                <w:rFonts w:cs="Arial"/>
                <w:sz w:val="24"/>
                <w:lang w:eastAsia="pl-PL"/>
              </w:rPr>
              <w:t>)</w:t>
            </w:r>
            <w:r w:rsidRPr="00A77ABE">
              <w:rPr>
                <w:rFonts w:cs="Arial"/>
                <w:sz w:val="24"/>
                <w:szCs w:val="24"/>
                <w:lang w:eastAsia="pl-PL"/>
              </w:rPr>
              <w:t xml:space="preserve"> </w:t>
            </w:r>
            <w:r w:rsidR="00297A9B" w:rsidRPr="00A77ABE">
              <w:rPr>
                <w:rFonts w:cs="Arial"/>
                <w:sz w:val="24"/>
                <w:szCs w:val="24"/>
                <w:lang w:eastAsia="pl-PL"/>
              </w:rPr>
              <w:t>dopuszczone rozwiązanie alternatywne. Energooszczędny wspólny układ wentylacji, klimatyzacji i ogrzewania miejsca pracy kierowcy i klimatyzacji przestrzeni pasażerskiej, spełniający poniższe wymagania:</w:t>
            </w:r>
          </w:p>
          <w:p w:rsidR="00297A9B" w:rsidRPr="00A77ABE" w:rsidRDefault="00297A9B" w:rsidP="00297A9B">
            <w:pPr>
              <w:numPr>
                <w:ilvl w:val="1"/>
                <w:numId w:val="16"/>
              </w:numPr>
              <w:suppressAutoHyphens/>
              <w:spacing w:before="120" w:after="120"/>
              <w:ind w:left="639"/>
              <w:contextualSpacing/>
              <w:jc w:val="both"/>
              <w:rPr>
                <w:rFonts w:eastAsia="Calibri" w:cs="Arial"/>
                <w:sz w:val="24"/>
                <w:szCs w:val="24"/>
                <w:lang w:eastAsia="pl-PL"/>
              </w:rPr>
            </w:pPr>
            <w:proofErr w:type="gramStart"/>
            <w:r w:rsidRPr="00A77ABE">
              <w:rPr>
                <w:rFonts w:cs="Arial"/>
                <w:sz w:val="24"/>
                <w:szCs w:val="24"/>
                <w:lang w:eastAsia="pl-PL"/>
              </w:rPr>
              <w:lastRenderedPageBreak/>
              <w:t>logika</w:t>
            </w:r>
            <w:proofErr w:type="gramEnd"/>
            <w:r w:rsidRPr="00A77ABE">
              <w:rPr>
                <w:rFonts w:cs="Arial"/>
                <w:sz w:val="24"/>
                <w:szCs w:val="24"/>
                <w:lang w:eastAsia="pl-PL"/>
              </w:rPr>
              <w:t xml:space="preserve"> sterowania wentylacją, klimatyzacją i ogrzewaniem zgodna z normą VDV 236/1 ECO. Temperatura w przestrzeni pasażerskiej wg przebiegu krzywej ekonomicznej dla autobusów klasy 1 (miejskich),</w:t>
            </w:r>
          </w:p>
          <w:p w:rsidR="00146DD5" w:rsidRPr="00A77ABE" w:rsidRDefault="00146DD5" w:rsidP="00297A9B">
            <w:pPr>
              <w:pStyle w:val="Akapitzlist"/>
              <w:numPr>
                <w:ilvl w:val="1"/>
                <w:numId w:val="16"/>
              </w:numPr>
              <w:spacing w:before="120" w:after="120"/>
              <w:ind w:left="603" w:hanging="284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urządzenie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zamontowane na dachu autobusu, elektryczne,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pompa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ciepła włączona w układ ogrzewania całego autobusu, o mocy umożliwiającej utrzymanie komfortu termicznego w przestrzeni pasażerskiej i kabinie kierowcy. Musi umożliwiająca odzysk ciepła z otoczenia przy temperaturze zewnętrznej ≥ – 5 </w:t>
            </w:r>
            <w:r w:rsidRPr="00A77ABE">
              <w:rPr>
                <w:rFonts w:cs="Arial"/>
                <w:sz w:val="24"/>
              </w:rPr>
              <w:t>°</w:t>
            </w:r>
            <w:r w:rsidRPr="00A77ABE">
              <w:rPr>
                <w:rFonts w:ascii="Arial" w:hAnsi="Arial" w:cs="Arial"/>
                <w:sz w:val="24"/>
                <w:lang w:eastAsia="pl-PL"/>
              </w:rPr>
              <w:t>C.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do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temperatury zewnętrznej ≥ +8 </w:t>
            </w:r>
            <w:r w:rsidRPr="00A77ABE">
              <w:rPr>
                <w:rFonts w:cs="Arial"/>
                <w:sz w:val="24"/>
              </w:rPr>
              <w:t>°</w:t>
            </w:r>
            <w:r w:rsidRPr="00A77ABE">
              <w:rPr>
                <w:rFonts w:ascii="Arial" w:hAnsi="Arial" w:cs="Arial"/>
                <w:sz w:val="24"/>
                <w:lang w:eastAsia="pl-PL"/>
              </w:rPr>
              <w:t>C cała energia do ogrzewania autobusu musi pochodzić z pompy ciepła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w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zakresie temperatur od +8 </w:t>
            </w:r>
            <w:r w:rsidRPr="00A77ABE">
              <w:rPr>
                <w:rFonts w:cs="Arial"/>
                <w:sz w:val="24"/>
              </w:rPr>
              <w:t>°</w:t>
            </w:r>
            <w:r w:rsidRPr="00A77ABE">
              <w:rPr>
                <w:rFonts w:ascii="Arial" w:hAnsi="Arial" w:cs="Arial"/>
                <w:sz w:val="24"/>
                <w:lang w:eastAsia="pl-PL"/>
              </w:rPr>
              <w:t xml:space="preserve">C do -5 </w:t>
            </w:r>
            <w:r w:rsidRPr="00A77ABE">
              <w:rPr>
                <w:rFonts w:cs="Arial"/>
                <w:sz w:val="24"/>
              </w:rPr>
              <w:t>°</w:t>
            </w:r>
            <w:r w:rsidRPr="00A77ABE">
              <w:rPr>
                <w:rFonts w:ascii="Arial" w:hAnsi="Arial" w:cs="Arial"/>
                <w:sz w:val="24"/>
                <w:lang w:eastAsia="pl-PL"/>
              </w:rPr>
              <w:t>C cała energia do ogrzewania autobusu musi pochodzić z pompy ciepła oraz pieca grzewczego,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poniżej  -5 </w:t>
            </w:r>
            <w:r w:rsidRPr="00A77ABE">
              <w:rPr>
                <w:rFonts w:cs="Arial"/>
                <w:sz w:val="24"/>
              </w:rPr>
              <w:t>°</w:t>
            </w:r>
            <w:r w:rsidRPr="00A77ABE">
              <w:rPr>
                <w:rFonts w:ascii="Arial" w:hAnsi="Arial" w:cs="Arial"/>
                <w:sz w:val="24"/>
                <w:lang w:eastAsia="pl-PL"/>
              </w:rPr>
              <w:t>C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cała energia do ogrzewania autobusu powinna pochodzić z pieca grzewczego,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zalecana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moc chłodnicza ≥ 24 kW, musi być wystarczająca dla spełnienia wymagań dotyczących komfortu termicznego określonych w wytycznych VDV 236/1 ECO,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działające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automatycznie, w oparciu o dane rejestrowane przez czujniki temperatury wewnątrz i na zewnątrz autobusu, we współpracy z układem ogrzewania autobusu,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posiadająca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funkcję chłodzenia i ogrzewania, z funkcją niezależnego sterowania pracą i regulacją temperatury w kabinie kierowcy oraz przestrzeni pasażerskiej,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sterownik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umożliwiający ręczne ustawienie (w trybie serwisowym) wymaganej temperatury w przestrzeni pasażerskiej,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z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możliwością pracy w trybie samej wentylacji przestrzeni pasażerskiej,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automatyczny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układ sterowania pracą </w:t>
            </w:r>
            <w:r w:rsidRPr="00A77ABE">
              <w:rPr>
                <w:rFonts w:ascii="Arial" w:hAnsi="Arial" w:cs="Arial"/>
                <w:sz w:val="24"/>
                <w:lang w:eastAsia="pl-PL"/>
              </w:rPr>
              <w:lastRenderedPageBreak/>
              <w:t>urządzenia klimatyzacyjnego, we współpracy z urządzeniami ogrzewczymi i wentylacyjnymi,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nadmuch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powietrza realizowany wieloma otworami rozmieszczonymi równomiernie w przestrzeni pasażerskiej, w taki sposób, aby umożliwiały wymaganą wymianę powietrza. Nie może powodować dyskomfortu (odczucia chłodu lub uciążliwego hałasu związanego z pracą urządzenia) dla pasażerów siedzących i stojących w każdym miejscu przestrzeni pasażerskiej,</w:t>
            </w:r>
          </w:p>
          <w:p w:rsidR="00146DD5" w:rsidRPr="00A77ABE" w:rsidRDefault="00146DD5" w:rsidP="00146DD5">
            <w:pPr>
              <w:pStyle w:val="Akapitzlist"/>
              <w:numPr>
                <w:ilvl w:val="1"/>
                <w:numId w:val="16"/>
              </w:numPr>
              <w:spacing w:before="120" w:after="120"/>
              <w:ind w:left="639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sz w:val="24"/>
                <w:lang w:eastAsia="pl-PL"/>
              </w:rPr>
              <w:t>w</w:t>
            </w:r>
            <w:proofErr w:type="gramEnd"/>
            <w:r w:rsidRPr="00A77ABE">
              <w:rPr>
                <w:rFonts w:ascii="Arial" w:hAnsi="Arial" w:cs="Arial"/>
                <w:sz w:val="24"/>
                <w:lang w:eastAsia="pl-PL"/>
              </w:rPr>
              <w:t xml:space="preserve"> miejscu </w:t>
            </w:r>
            <w:r w:rsidRPr="00A77ABE">
              <w:rPr>
                <w:rFonts w:ascii="Arial" w:hAnsi="Arial" w:cs="Arial"/>
                <w:sz w:val="24"/>
                <w:szCs w:val="24"/>
                <w:lang w:eastAsia="pl-PL"/>
              </w:rPr>
              <w:t>łatwo dostępnym musi być zamontowane odpowiednie szybkozłącze kątowe umożliwiające podłączenie urządzenia do obsługi klimatyzacji.</w:t>
            </w:r>
          </w:p>
          <w:p w:rsidR="00633003" w:rsidRPr="00A77ABE" w:rsidRDefault="00146DD5" w:rsidP="00146DD5">
            <w:pPr>
              <w:rPr>
                <w:rFonts w:cs="Arial"/>
              </w:rPr>
            </w:pPr>
            <w:r w:rsidRPr="00A77ABE">
              <w:rPr>
                <w:rFonts w:cs="Arial"/>
                <w:b/>
                <w:sz w:val="24"/>
                <w:lang w:eastAsia="pl-PL"/>
              </w:rPr>
              <w:t>Uwaga dotycząca obu ww. rozwiązań, tj. zalecanego i dopuszczonego</w:t>
            </w:r>
            <w:r w:rsidRPr="00A77ABE">
              <w:rPr>
                <w:rFonts w:cs="Arial"/>
                <w:sz w:val="24"/>
                <w:lang w:eastAsia="pl-PL"/>
              </w:rPr>
              <w:t>: Wykonawca zobowiązany jest dostarczyć urządzenie do wymiany czynnika w trybie pracy automatycznej (tj. operator wybiera program wymiany czynnika i go załącza) oraz urządzenie diagnostyczne do obsługi, diagnozy i naprawy układu klimatyzacji.</w:t>
            </w:r>
          </w:p>
        </w:tc>
        <w:tc>
          <w:tcPr>
            <w:tcW w:w="1584" w:type="dxa"/>
          </w:tcPr>
          <w:p w:rsidR="00633003" w:rsidRPr="00A77ABE" w:rsidRDefault="0089613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13.2</w:t>
            </w:r>
          </w:p>
        </w:tc>
        <w:tc>
          <w:tcPr>
            <w:tcW w:w="2952" w:type="dxa"/>
          </w:tcPr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 xml:space="preserve">Producent klimatyzacji przestrzeni </w:t>
            </w:r>
            <w:proofErr w:type="gramStart"/>
            <w:r w:rsidRPr="00A77ABE">
              <w:rPr>
                <w:rFonts w:cs="Arial"/>
                <w:b/>
              </w:rPr>
              <w:t>pasażerskiej : …</w:t>
            </w:r>
            <w:proofErr w:type="gramEnd"/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89613F" w:rsidRPr="00A77ABE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 klimatyzacji kabiny kierowcy: …</w:t>
            </w:r>
          </w:p>
          <w:p w:rsidR="0089613F" w:rsidRPr="00A77ABE" w:rsidRDefault="0089613F" w:rsidP="0089613F">
            <w:pPr>
              <w:snapToGrid w:val="0"/>
              <w:spacing w:before="120" w:after="120"/>
              <w:ind w:right="214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89613F" w:rsidRPr="00A77ABE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89613F" w:rsidRPr="00A77ABE" w:rsidRDefault="0089613F" w:rsidP="0089613F">
            <w:pPr>
              <w:spacing w:before="120" w:after="120"/>
              <w:jc w:val="both"/>
              <w:rPr>
                <w:rFonts w:cs="Arial"/>
                <w:b/>
              </w:rPr>
            </w:pPr>
          </w:p>
          <w:p w:rsidR="00633003" w:rsidRPr="00A77ABE" w:rsidRDefault="0019599B" w:rsidP="0089613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89613F" w:rsidRPr="00A77ABE">
              <w:rPr>
                <w:rFonts w:cs="Arial"/>
                <w:b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16.</w:t>
            </w:r>
          </w:p>
        </w:tc>
        <w:tc>
          <w:tcPr>
            <w:tcW w:w="5530" w:type="dxa"/>
          </w:tcPr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 xml:space="preserve">Układ trakcyjny umieszczony w miejscu zapewniającym łatwy dostęp do wszystkich urządzeń. </w:t>
            </w:r>
          </w:p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  <w:b/>
                <w:u w:val="single"/>
              </w:rPr>
              <w:t>Rozwiązanie zalecane</w:t>
            </w:r>
            <w:r w:rsidRPr="00A77ABE">
              <w:rPr>
                <w:rFonts w:cs="Arial"/>
                <w:u w:val="single"/>
              </w:rPr>
              <w:t>:</w:t>
            </w:r>
            <w:r w:rsidRPr="00A77ABE">
              <w:rPr>
                <w:rFonts w:cs="Arial"/>
              </w:rPr>
              <w:t xml:space="preserve"> Urządzenia takie jak: rozdzielnica wysokiego napięcia, falownik/falowniki trakcyjny/e, przetwornica statyczna, zabudowane muszą być w jednej wspólnej obudowie zamontowanej na dachu autobusu:</w:t>
            </w:r>
          </w:p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15.1.1.</w:t>
            </w:r>
            <w:r w:rsidRPr="00A77ABE">
              <w:rPr>
                <w:rFonts w:cs="Arial"/>
              </w:rPr>
              <w:tab/>
              <w:t>Dostęp do elementów ww. urządzeń musi być możliwy po otwarciu jednej pokrywy. Dopuszcza się podzielenie tej pokrywy na segmenty.</w:t>
            </w:r>
          </w:p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15.1.2.</w:t>
            </w:r>
            <w:r w:rsidRPr="00A77ABE">
              <w:rPr>
                <w:rFonts w:cs="Arial"/>
              </w:rPr>
              <w:tab/>
              <w:t>Nie dopuszcza się zabudowy ww. urządzeń w oddzielnych obudowach. Ponadto dostęp do wszystkich elementów składowych tych urządzeń tj.: styczników, tranzystorów, dławików, płyt sterujących, musi być możliwy bezpośrednio po otwarciu pokrywy, o której mowa w pkt 15.1.1.</w:t>
            </w:r>
          </w:p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15.1.3.</w:t>
            </w:r>
            <w:r w:rsidRPr="00A77ABE">
              <w:rPr>
                <w:rFonts w:cs="Arial"/>
              </w:rPr>
              <w:tab/>
              <w:t xml:space="preserve">Pokrywa musi być połączona z obudową za pomocą zawiasów i zabezpieczona przed otwarciem za pomocą zamków, których otwieranie i zamykanie musi odbywać się bez konieczności użycia dodatkowych narzędzi (przykład rozwiązania: dopuszcza się zamki zatrzaskowe, niedopuszczalne </w:t>
            </w:r>
            <w:r w:rsidRPr="00A77ABE">
              <w:rPr>
                <w:rFonts w:cs="Arial"/>
              </w:rPr>
              <w:lastRenderedPageBreak/>
              <w:t>są natomiast połączenia śrubowe).</w:t>
            </w:r>
          </w:p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15.1.4.</w:t>
            </w:r>
            <w:r w:rsidRPr="00A77ABE">
              <w:rPr>
                <w:rFonts w:cs="Arial"/>
              </w:rPr>
              <w:tab/>
              <w:t xml:space="preserve"> Nie dopuszcza się plombowania obudów jakichkolwiek urządzeń. </w:t>
            </w:r>
          </w:p>
          <w:p w:rsidR="00657F51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  <w:b/>
                <w:u w:val="single"/>
              </w:rPr>
              <w:t>Dopuszcza się rozwiązanie</w:t>
            </w:r>
            <w:r w:rsidRPr="00A77ABE">
              <w:rPr>
                <w:rFonts w:cs="Arial"/>
              </w:rPr>
              <w:t>, w którym poszczególne elementy układu napędowego oraz urządzenia pomocnicze będą rozmieszczone zgodnie z potrzebami i możliwościami konstrukcyjnymi.</w:t>
            </w:r>
          </w:p>
          <w:p w:rsidR="00AF67CF" w:rsidRPr="00A77ABE" w:rsidRDefault="00657F51" w:rsidP="00657F51">
            <w:pPr>
              <w:autoSpaceDE w:val="0"/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Konstrukcja obudowy, pokrywy oraz ich połączenie muszą zapewniać poprawną pracę zabudowanych urządzeń oraz utrzymanie prawidłowej rezystancji izolacji w warunkach panujących w polskiej strefie klimatycznej, a w szczególności poprzez zabezpieczenie przed wilgocią oraz dostawaniem się pyłów.</w:t>
            </w:r>
          </w:p>
          <w:p w:rsidR="00633003" w:rsidRPr="00A77ABE" w:rsidRDefault="00633003" w:rsidP="00305F30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A77ABE" w:rsidRDefault="00AF67C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15.1</w:t>
            </w:r>
          </w:p>
        </w:tc>
        <w:tc>
          <w:tcPr>
            <w:tcW w:w="2952" w:type="dxa"/>
          </w:tcPr>
          <w:p w:rsidR="00AF67CF" w:rsidRPr="00A77ABE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Producent:…</w:t>
            </w:r>
          </w:p>
          <w:p w:rsidR="00AF67CF" w:rsidRPr="00A77ABE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Typ:…</w:t>
            </w:r>
          </w:p>
          <w:p w:rsidR="00AF67CF" w:rsidRPr="00A77ABE" w:rsidRDefault="00AF67CF" w:rsidP="00AF67CF">
            <w:pPr>
              <w:autoSpaceDE w:val="0"/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Model:…</w:t>
            </w:r>
          </w:p>
          <w:p w:rsidR="00633003" w:rsidRPr="00A77ABE" w:rsidRDefault="0019599B" w:rsidP="00AF67CF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Opis oferowanego rozwiązania</w:t>
            </w:r>
            <w:r w:rsidR="00AF67CF" w:rsidRPr="00A77ABE">
              <w:rPr>
                <w:rFonts w:cs="Arial"/>
                <w:b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17.</w:t>
            </w:r>
          </w:p>
        </w:tc>
        <w:tc>
          <w:tcPr>
            <w:tcW w:w="5530" w:type="dxa"/>
          </w:tcPr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>Wymagana jest dostawa ładowarek małej mocy do ładowania wolnego umożliwiających naładowanie baterii trakcyjnych autobusu od 0 do 100 % energii dostępnej oraz przeprowadzenie procesu bala</w:t>
            </w:r>
            <w:r w:rsidR="007E4D08" w:rsidRPr="00A77ABE">
              <w:rPr>
                <w:rFonts w:cs="Arial"/>
                <w:lang w:eastAsia="pl-PL"/>
              </w:rPr>
              <w:t>nsowania napięć ogniw w czasie 4</w:t>
            </w:r>
            <w:r w:rsidRPr="00A77ABE">
              <w:rPr>
                <w:rFonts w:cs="Arial"/>
                <w:lang w:eastAsia="pl-PL"/>
              </w:rPr>
              <w:t xml:space="preserve"> godzin zgodnie z poniższą specyfikacją:</w:t>
            </w:r>
          </w:p>
          <w:p w:rsidR="00AF67CF" w:rsidRPr="00A77ABE" w:rsidRDefault="00AF67CF" w:rsidP="00AF67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- 2 szt. ładowarek </w:t>
            </w:r>
            <w:proofErr w:type="gramStart"/>
            <w:r w:rsidRPr="00A77ABE">
              <w:rPr>
                <w:rFonts w:ascii="Arial" w:hAnsi="Arial" w:cs="Arial"/>
                <w:lang w:eastAsia="pl-PL"/>
              </w:rPr>
              <w:t>mobilnych  o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mocy znamionowej ≥ 40 kW- na kółkach, których przemieszczanie możliwe będzie po terenie zajezdni,</w:t>
            </w:r>
          </w:p>
          <w:p w:rsidR="00AF67CF" w:rsidRPr="00A77ABE" w:rsidRDefault="00AF67CF" w:rsidP="00AF67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– </w:t>
            </w:r>
            <w:r w:rsidR="00A94F7F" w:rsidRPr="00A77ABE">
              <w:rPr>
                <w:rFonts w:ascii="Arial" w:hAnsi="Arial" w:cs="Arial"/>
                <w:lang w:eastAsia="pl-PL"/>
              </w:rPr>
              <w:t>10</w:t>
            </w:r>
            <w:r w:rsidRPr="00A77ABE">
              <w:rPr>
                <w:rFonts w:ascii="Arial" w:hAnsi="Arial" w:cs="Arial"/>
                <w:lang w:eastAsia="pl-PL"/>
              </w:rPr>
              <w:t xml:space="preserve"> szt. ładowarek podwójnych stacjonarnych. Każda z ładowarek musi być podłączona do stałego zasilania, </w:t>
            </w:r>
            <w:proofErr w:type="gramStart"/>
            <w:r w:rsidRPr="00A77ABE">
              <w:rPr>
                <w:rFonts w:ascii="Arial" w:hAnsi="Arial" w:cs="Arial"/>
                <w:lang w:eastAsia="pl-PL"/>
              </w:rPr>
              <w:t>oraz  umożliwiać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równoczesne ładowanie 2 szt. autobusów EV z mocą ≥ 40 kW oraz umożliwiać ładowanie 1 szt. autobusu z mocą podwojoną tj. ≥ 80 kW.</w:t>
            </w:r>
          </w:p>
          <w:p w:rsidR="00633003" w:rsidRPr="00A77ABE" w:rsidRDefault="00AF67CF" w:rsidP="00AF67CF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 xml:space="preserve">Ładowarki wymienione powyżej muszą posiadać identyczne moduły mocy. Zalecane jest, żeby moduły mocy były również identyczne z modułami, o których mowa w pkt. 5.10 Specyfikacji technicznej punktu ładowania stanowiącego Załącznik nr 2 do </w:t>
            </w:r>
            <w:proofErr w:type="spellStart"/>
            <w:r w:rsidRPr="00A77ABE">
              <w:rPr>
                <w:rFonts w:cs="Arial"/>
                <w:lang w:eastAsia="pl-PL"/>
              </w:rPr>
              <w:t>s.i.</w:t>
            </w:r>
            <w:proofErr w:type="gramStart"/>
            <w:r w:rsidRPr="00A77ABE">
              <w:rPr>
                <w:rFonts w:cs="Arial"/>
                <w:lang w:eastAsia="pl-PL"/>
              </w:rPr>
              <w:t>w</w:t>
            </w:r>
            <w:proofErr w:type="gramEnd"/>
            <w:r w:rsidRPr="00A77ABE">
              <w:rPr>
                <w:rFonts w:cs="Arial"/>
                <w:lang w:eastAsia="pl-PL"/>
              </w:rPr>
              <w:t>.</w:t>
            </w:r>
            <w:proofErr w:type="gramStart"/>
            <w:r w:rsidRPr="00A77ABE">
              <w:rPr>
                <w:rFonts w:cs="Arial"/>
                <w:lang w:eastAsia="pl-PL"/>
              </w:rPr>
              <w:t>z</w:t>
            </w:r>
            <w:proofErr w:type="spellEnd"/>
            <w:proofErr w:type="gramEnd"/>
            <w:r w:rsidRPr="00A77ABE">
              <w:rPr>
                <w:rFonts w:cs="Arial"/>
                <w:lang w:eastAsia="pl-PL"/>
              </w:rPr>
              <w:t>.</w:t>
            </w:r>
          </w:p>
        </w:tc>
        <w:tc>
          <w:tcPr>
            <w:tcW w:w="1584" w:type="dxa"/>
          </w:tcPr>
          <w:p w:rsidR="00633003" w:rsidRPr="00A77ABE" w:rsidRDefault="00AF67C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17.1</w:t>
            </w:r>
          </w:p>
        </w:tc>
        <w:tc>
          <w:tcPr>
            <w:tcW w:w="2952" w:type="dxa"/>
          </w:tcPr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ładowarki mobilnej:…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Moc ładowarki mobilnej: …</w:t>
            </w:r>
            <w:r w:rsidR="00D44AA1" w:rsidRPr="00A77ABE">
              <w:rPr>
                <w:rFonts w:cs="Arial"/>
                <w:b/>
                <w:lang w:eastAsia="pl-PL"/>
              </w:rPr>
              <w:t xml:space="preserve"> kW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ładowarki podwójnej:…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Model:…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Moc ładowarki podwójnej: … </w:t>
            </w:r>
            <w:r w:rsidR="00D44AA1" w:rsidRPr="00A77ABE">
              <w:rPr>
                <w:rFonts w:cs="Arial"/>
                <w:b/>
                <w:lang w:eastAsia="pl-PL"/>
              </w:rPr>
              <w:t>kW</w:t>
            </w: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AF67CF" w:rsidRPr="00A77ABE" w:rsidRDefault="00AF67CF" w:rsidP="00AF67CF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pl-PL"/>
              </w:rPr>
            </w:pPr>
          </w:p>
          <w:p w:rsidR="00633003" w:rsidRPr="00A77ABE" w:rsidRDefault="00AF67CF" w:rsidP="00D44AA1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ładowarki małej mocy (</w:t>
            </w:r>
            <w:r w:rsidR="00705063" w:rsidRPr="00A77ABE">
              <w:rPr>
                <w:rFonts w:cs="Arial"/>
                <w:b/>
                <w:lang w:eastAsia="pl-PL"/>
              </w:rPr>
              <w:t>musi być równy okresowi gwarancji udzielonej na punkt ładowania</w:t>
            </w:r>
            <w:r w:rsidR="00EA2523" w:rsidRPr="00A77ABE">
              <w:rPr>
                <w:rFonts w:cs="Arial"/>
                <w:b/>
                <w:lang w:eastAsia="pl-PL"/>
              </w:rPr>
              <w:t xml:space="preserve"> tj. minimum 36 miesięcy</w:t>
            </w:r>
            <w:r w:rsidRPr="00A77ABE">
              <w:rPr>
                <w:rFonts w:cs="Arial"/>
                <w:b/>
                <w:lang w:eastAsia="pl-PL"/>
              </w:rPr>
              <w:t>): … m</w:t>
            </w:r>
            <w:r w:rsidR="00705063" w:rsidRPr="00A77ABE">
              <w:rPr>
                <w:rFonts w:cs="Arial"/>
                <w:b/>
                <w:lang w:eastAsia="pl-PL"/>
              </w:rPr>
              <w:t>c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18.</w:t>
            </w:r>
          </w:p>
        </w:tc>
        <w:tc>
          <w:tcPr>
            <w:tcW w:w="5530" w:type="dxa"/>
          </w:tcPr>
          <w:p w:rsidR="004F5D33" w:rsidRPr="00A77ABE" w:rsidRDefault="004F5D33" w:rsidP="004F5D33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0"/>
              </w:rPr>
            </w:pPr>
            <w:r w:rsidRPr="00A77ABE">
              <w:rPr>
                <w:rFonts w:cs="Arial"/>
                <w:sz w:val="20"/>
                <w:szCs w:val="20"/>
              </w:rPr>
              <w:t xml:space="preserve">Sprawność ≥ 95%. </w:t>
            </w:r>
          </w:p>
          <w:p w:rsidR="004F5D33" w:rsidRPr="00A77ABE" w:rsidRDefault="004F5D33" w:rsidP="004F5D33">
            <w:pPr>
              <w:tabs>
                <w:tab w:val="left" w:pos="360"/>
              </w:tabs>
              <w:jc w:val="both"/>
              <w:rPr>
                <w:rFonts w:cs="Arial"/>
                <w:sz w:val="20"/>
                <w:szCs w:val="20"/>
              </w:rPr>
            </w:pPr>
            <w:r w:rsidRPr="00A77ABE">
              <w:rPr>
                <w:rFonts w:cs="Arial"/>
                <w:sz w:val="20"/>
                <w:szCs w:val="20"/>
              </w:rPr>
              <w:t xml:space="preserve">Zaoferowana wartość sprawności musi zostać potwierdzona na etapie realizacji umowy przez niezależną jednostkę posiadającą niezbędną wiedzę i doświadczenie w wydanym dokumencie, np. przez niezależną jednostkę upoważnioną do wykonywania takich badań, posiadającą akredytację Polskiego Centrum Akredytacji.  </w:t>
            </w:r>
          </w:p>
          <w:p w:rsidR="00633003" w:rsidRPr="00A77ABE" w:rsidRDefault="00633003" w:rsidP="004F5D33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A77ABE" w:rsidRDefault="002045E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17.3</w:t>
            </w:r>
          </w:p>
        </w:tc>
        <w:tc>
          <w:tcPr>
            <w:tcW w:w="2952" w:type="dxa"/>
          </w:tcPr>
          <w:p w:rsidR="00633003" w:rsidRPr="00A77ABE" w:rsidRDefault="002045EF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… %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19.</w:t>
            </w:r>
          </w:p>
        </w:tc>
        <w:tc>
          <w:tcPr>
            <w:tcW w:w="5530" w:type="dxa"/>
          </w:tcPr>
          <w:p w:rsidR="00E007E5" w:rsidRPr="00A77ABE" w:rsidRDefault="00E007E5" w:rsidP="00E007E5">
            <w:pPr>
              <w:autoSpaceDE w:val="0"/>
              <w:snapToGrid w:val="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Współczynnik mocy ≥ 0,98.</w:t>
            </w:r>
          </w:p>
          <w:p w:rsidR="00E007E5" w:rsidRPr="00A77ABE" w:rsidRDefault="00E007E5" w:rsidP="00E007E5">
            <w:pPr>
              <w:autoSpaceDE w:val="0"/>
              <w:snapToGrid w:val="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 xml:space="preserve">Zaoferowana wartość współczynnika mocy musi </w:t>
            </w:r>
            <w:r w:rsidRPr="00A77ABE">
              <w:rPr>
                <w:rFonts w:cs="Arial"/>
              </w:rPr>
              <w:lastRenderedPageBreak/>
              <w:t>zostać potwierdzona na etapie realizacji umowy przez niezależną jednostkę posiadającą niezbędną wiedzę i doświadczenie w wydanym dokumencie, np. przez niezależną jednostkę upoważnioną do wykonywania takich badań, posiadającą akredytację Polskiego Centrum Akredytacji.</w:t>
            </w:r>
          </w:p>
          <w:p w:rsidR="00633003" w:rsidRPr="00A77ABE" w:rsidRDefault="00633003" w:rsidP="00E007E5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633003" w:rsidRPr="00A77ABE" w:rsidRDefault="002045E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17.5</w:t>
            </w:r>
          </w:p>
        </w:tc>
        <w:tc>
          <w:tcPr>
            <w:tcW w:w="2952" w:type="dxa"/>
          </w:tcPr>
          <w:p w:rsidR="00633003" w:rsidRPr="00A77ABE" w:rsidRDefault="002045EF" w:rsidP="00633003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Współczynnik mocy: …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20.</w:t>
            </w:r>
          </w:p>
        </w:tc>
        <w:tc>
          <w:tcPr>
            <w:tcW w:w="5530" w:type="dxa"/>
          </w:tcPr>
          <w:p w:rsidR="003979E4" w:rsidRPr="00A77ABE" w:rsidRDefault="003979E4" w:rsidP="003979E4">
            <w:pPr>
              <w:pStyle w:val="Tekstprzypisukocowego"/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r w:rsidRPr="00A77ABE">
              <w:rPr>
                <w:rFonts w:cs="Arial"/>
                <w:sz w:val="22"/>
                <w:szCs w:val="22"/>
              </w:rPr>
              <w:t>Nominalny prąd ładowania baterii</w:t>
            </w:r>
          </w:p>
          <w:p w:rsidR="003365F8" w:rsidRPr="00A77ABE" w:rsidRDefault="003979E4" w:rsidP="003365F8">
            <w:pPr>
              <w:pStyle w:val="Tekstprzypisukocowego"/>
              <w:numPr>
                <w:ilvl w:val="0"/>
                <w:numId w:val="7"/>
              </w:numPr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A77ABE">
              <w:rPr>
                <w:rFonts w:cs="Arial"/>
                <w:sz w:val="22"/>
                <w:szCs w:val="22"/>
              </w:rPr>
              <w:t>dla</w:t>
            </w:r>
            <w:proofErr w:type="gramEnd"/>
            <w:r w:rsidRPr="00A77ABE">
              <w:rPr>
                <w:rFonts w:cs="Arial"/>
                <w:sz w:val="22"/>
                <w:szCs w:val="22"/>
              </w:rPr>
              <w:t xml:space="preserve"> ładowarki mobilnej (o mocy ≥ 40 kW) musi być ≥ 80 A</w:t>
            </w:r>
            <w:r w:rsidR="003365F8" w:rsidRPr="00A77ABE">
              <w:rPr>
                <w:rFonts w:cs="Arial"/>
                <w:sz w:val="22"/>
                <w:szCs w:val="22"/>
              </w:rPr>
              <w:t>,</w:t>
            </w:r>
          </w:p>
          <w:p w:rsidR="00633003" w:rsidRPr="00A77ABE" w:rsidRDefault="003979E4" w:rsidP="003365F8">
            <w:pPr>
              <w:pStyle w:val="Tekstprzypisukocowego"/>
              <w:numPr>
                <w:ilvl w:val="0"/>
                <w:numId w:val="7"/>
              </w:numPr>
              <w:autoSpaceDE w:val="0"/>
              <w:snapToGrid w:val="0"/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A77ABE">
              <w:rPr>
                <w:rFonts w:cs="Arial"/>
                <w:sz w:val="22"/>
                <w:szCs w:val="22"/>
              </w:rPr>
              <w:t>dla</w:t>
            </w:r>
            <w:proofErr w:type="gramEnd"/>
            <w:r w:rsidRPr="00A77ABE">
              <w:rPr>
                <w:rFonts w:cs="Arial"/>
                <w:sz w:val="22"/>
                <w:szCs w:val="22"/>
              </w:rPr>
              <w:t xml:space="preserve"> ładowarki podwójnej stacjonarnej (o mocy całkowitej ≥ 80 kW) musi być ≥ 160 A</w:t>
            </w:r>
            <w:r w:rsidR="003365F8" w:rsidRPr="00A77AB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84" w:type="dxa"/>
          </w:tcPr>
          <w:p w:rsidR="00633003" w:rsidRPr="00A77ABE" w:rsidRDefault="002045E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17.7</w:t>
            </w:r>
          </w:p>
        </w:tc>
        <w:tc>
          <w:tcPr>
            <w:tcW w:w="2952" w:type="dxa"/>
          </w:tcPr>
          <w:p w:rsidR="003979E4" w:rsidRPr="00A77ABE" w:rsidRDefault="002045EF" w:rsidP="003979E4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Nominalny prąd ładowania:</w:t>
            </w:r>
          </w:p>
          <w:p w:rsidR="003979E4" w:rsidRPr="00A77ABE" w:rsidRDefault="003979E4" w:rsidP="003979E4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</w:rPr>
              <w:t>dla</w:t>
            </w:r>
            <w:proofErr w:type="gramEnd"/>
            <w:r w:rsidRPr="00A77ABE">
              <w:rPr>
                <w:rFonts w:ascii="Arial" w:hAnsi="Arial" w:cs="Arial"/>
              </w:rPr>
              <w:t xml:space="preserve"> ładowarki mobilnej = ……….A </w:t>
            </w:r>
          </w:p>
          <w:p w:rsidR="00633003" w:rsidRPr="00A77ABE" w:rsidRDefault="003979E4" w:rsidP="003979E4">
            <w:pPr>
              <w:pStyle w:val="Akapitzlist"/>
              <w:numPr>
                <w:ilvl w:val="0"/>
                <w:numId w:val="8"/>
              </w:numPr>
              <w:ind w:left="176" w:hanging="142"/>
              <w:rPr>
                <w:rFonts w:ascii="Arial" w:hAnsi="Arial" w:cs="Arial"/>
                <w:b/>
              </w:rPr>
            </w:pPr>
            <w:proofErr w:type="gramStart"/>
            <w:r w:rsidRPr="00A77ABE">
              <w:rPr>
                <w:rFonts w:ascii="Arial" w:hAnsi="Arial" w:cs="Arial"/>
              </w:rPr>
              <w:t>dla</w:t>
            </w:r>
            <w:proofErr w:type="gramEnd"/>
            <w:r w:rsidRPr="00A77ABE">
              <w:rPr>
                <w:rFonts w:ascii="Arial" w:hAnsi="Arial" w:cs="Arial"/>
              </w:rPr>
              <w:t xml:space="preserve"> ładowarki podwójnej stacjonarnej = ……A</w:t>
            </w:r>
          </w:p>
        </w:tc>
      </w:tr>
      <w:tr w:rsidR="00A77ABE" w:rsidRPr="00A77ABE" w:rsidTr="004A7FC7">
        <w:tc>
          <w:tcPr>
            <w:tcW w:w="566" w:type="dxa"/>
          </w:tcPr>
          <w:p w:rsidR="00633003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21.</w:t>
            </w:r>
          </w:p>
        </w:tc>
        <w:tc>
          <w:tcPr>
            <w:tcW w:w="5530" w:type="dxa"/>
          </w:tcPr>
          <w:p w:rsidR="002045EF" w:rsidRPr="00A77ABE" w:rsidRDefault="002045EF" w:rsidP="002045EF">
            <w:pPr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Dopuszcza się dwa rozwiązania konstrukcyjne w zależności od rodzaju złącza pantografowego:</w:t>
            </w:r>
          </w:p>
          <w:p w:rsidR="002045EF" w:rsidRPr="00A77ABE" w:rsidRDefault="002045EF" w:rsidP="002045E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 w:rsidRPr="00A77ABE">
              <w:rPr>
                <w:rFonts w:ascii="Arial" w:hAnsi="Arial" w:cs="Arial"/>
              </w:rPr>
              <w:t>z</w:t>
            </w:r>
            <w:proofErr w:type="gramEnd"/>
            <w:r w:rsidRPr="00A77ABE">
              <w:rPr>
                <w:rFonts w:ascii="Arial" w:hAnsi="Arial" w:cs="Arial"/>
              </w:rPr>
              <w:t xml:space="preserve"> pantografem zamontowanym na dachu autobusu i stacją dokującą zamontowaną na konstrukcji wsporczej</w:t>
            </w:r>
          </w:p>
          <w:p w:rsidR="002045EF" w:rsidRPr="00A77ABE" w:rsidRDefault="002045EF" w:rsidP="002045EF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</w:rPr>
              <w:t>z odwróconym pantografem – pantografem zamontowanym na konstrukcji wsporczej i opuszczanym na dach pojazdu (wymagana jest zgodność z normą ISO</w:t>
            </w:r>
            <w:proofErr w:type="gramStart"/>
            <w:r w:rsidRPr="00A77ABE">
              <w:rPr>
                <w:rFonts w:ascii="Arial" w:hAnsi="Arial" w:cs="Arial"/>
              </w:rPr>
              <w:t xml:space="preserve"> 15118-8). Na</w:t>
            </w:r>
            <w:proofErr w:type="gramEnd"/>
            <w:r w:rsidRPr="00A77ABE">
              <w:rPr>
                <w:rFonts w:ascii="Arial" w:hAnsi="Arial" w:cs="Arial"/>
              </w:rPr>
              <w:t xml:space="preserve"> dachu autobusu muszą znajdować się szyny stanowiące styki złącza.</w:t>
            </w:r>
          </w:p>
          <w:p w:rsidR="002045EF" w:rsidRPr="00A77ABE" w:rsidRDefault="002045EF" w:rsidP="002045EF">
            <w:pPr>
              <w:jc w:val="both"/>
              <w:rPr>
                <w:rFonts w:cs="Arial"/>
                <w:u w:val="single"/>
              </w:rPr>
            </w:pPr>
            <w:r w:rsidRPr="00A77ABE">
              <w:rPr>
                <w:rFonts w:cs="Arial"/>
                <w:u w:val="single"/>
              </w:rPr>
              <w:t>Uwaga:</w:t>
            </w:r>
          </w:p>
          <w:p w:rsidR="00633003" w:rsidRPr="00A77ABE" w:rsidRDefault="002045EF" w:rsidP="002045EF">
            <w:pPr>
              <w:rPr>
                <w:rFonts w:cs="Arial"/>
              </w:rPr>
            </w:pPr>
            <w:r w:rsidRPr="00A77ABE">
              <w:rPr>
                <w:rFonts w:cs="Arial"/>
              </w:rPr>
              <w:t>Złącze pantografowe, musi być ogólnodostępne dla producentów autobusów elektrycznych na zasadach analogicznych do występujących na rynku głównych podzespołów do autobusów takich jak: silnik, skrzynie przekładniowe, układy zawieszenia, układ pneumatyczny, itp.</w:t>
            </w:r>
          </w:p>
        </w:tc>
        <w:tc>
          <w:tcPr>
            <w:tcW w:w="1584" w:type="dxa"/>
          </w:tcPr>
          <w:p w:rsidR="00633003" w:rsidRPr="00A77ABE" w:rsidRDefault="002045EF" w:rsidP="00305F30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18.3</w:t>
            </w:r>
          </w:p>
        </w:tc>
        <w:tc>
          <w:tcPr>
            <w:tcW w:w="2952" w:type="dxa"/>
          </w:tcPr>
          <w:p w:rsidR="002045EF" w:rsidRPr="00A77ABE" w:rsidRDefault="002045EF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Producent:…</w:t>
            </w:r>
          </w:p>
          <w:p w:rsidR="002045EF" w:rsidRPr="00A77ABE" w:rsidRDefault="002045EF" w:rsidP="002045E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Typ:…</w:t>
            </w:r>
          </w:p>
          <w:p w:rsidR="002045EF" w:rsidRPr="00A77ABE" w:rsidRDefault="002045EF" w:rsidP="002045EF">
            <w:pPr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Model:…</w:t>
            </w:r>
          </w:p>
          <w:p w:rsidR="002045EF" w:rsidRPr="00A77ABE" w:rsidRDefault="002045EF" w:rsidP="002045EF">
            <w:pPr>
              <w:rPr>
                <w:rFonts w:cs="Arial"/>
                <w:b/>
                <w:lang w:eastAsia="pl-PL"/>
              </w:rPr>
            </w:pPr>
          </w:p>
          <w:p w:rsidR="00633003" w:rsidRPr="00A77ABE" w:rsidRDefault="0019599B" w:rsidP="002045EF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2045EF" w:rsidRPr="00A77ABE">
              <w:rPr>
                <w:rFonts w:cs="Arial"/>
                <w:b/>
                <w:lang w:eastAsia="pl-PL"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89613F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22.</w:t>
            </w:r>
          </w:p>
        </w:tc>
        <w:tc>
          <w:tcPr>
            <w:tcW w:w="5530" w:type="dxa"/>
          </w:tcPr>
          <w:p w:rsidR="002045EF" w:rsidRPr="00A77ABE" w:rsidRDefault="002045EF" w:rsidP="002045EF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>Konstrukcja szkieletu nadwozia wykonana:</w:t>
            </w:r>
          </w:p>
          <w:p w:rsidR="002045EF" w:rsidRPr="00A77ABE" w:rsidRDefault="002045EF" w:rsidP="002045EF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77ABE">
              <w:rPr>
                <w:rFonts w:ascii="Arial" w:eastAsia="Times New Roman" w:hAnsi="Arial" w:cs="Arial"/>
                <w:lang w:eastAsia="pl-PL"/>
              </w:rPr>
              <w:t xml:space="preserve">ze stali odpornej na korozję – nierdzewnej o parametrach zgodnych z normą PN-EN 10088 lub normą </w:t>
            </w:r>
            <w:proofErr w:type="gramStart"/>
            <w:r w:rsidRPr="00A77ABE">
              <w:rPr>
                <w:rFonts w:ascii="Arial" w:eastAsia="Times New Roman" w:hAnsi="Arial" w:cs="Arial"/>
                <w:lang w:eastAsia="pl-PL"/>
              </w:rPr>
              <w:t>równoważną  lub</w:t>
            </w:r>
            <w:proofErr w:type="gramEnd"/>
            <w:r w:rsidRPr="00A77ABE">
              <w:rPr>
                <w:rFonts w:ascii="Arial" w:eastAsia="Times New Roman" w:hAnsi="Arial" w:cs="Arial"/>
                <w:lang w:eastAsia="pl-PL"/>
              </w:rPr>
              <w:t>: aluminium, tworzyw sztucznych, ich kompozytów, innych materiałów o porównywalnej odporności na korozję</w:t>
            </w:r>
          </w:p>
          <w:p w:rsidR="002045EF" w:rsidRPr="00A77ABE" w:rsidRDefault="002045EF" w:rsidP="002045EF">
            <w:pPr>
              <w:pStyle w:val="Akapitzlist"/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A77ABE">
              <w:rPr>
                <w:rFonts w:ascii="Arial" w:eastAsia="Times New Roman" w:hAnsi="Arial" w:cs="Arial"/>
                <w:lang w:eastAsia="pl-PL"/>
              </w:rPr>
              <w:t>lub</w:t>
            </w:r>
            <w:proofErr w:type="gramEnd"/>
          </w:p>
          <w:p w:rsidR="002045EF" w:rsidRPr="00A77ABE" w:rsidRDefault="002045EF" w:rsidP="002045EF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spacing w:before="60" w:after="6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A77ABE">
              <w:rPr>
                <w:rFonts w:ascii="Arial" w:eastAsia="Times New Roman" w:hAnsi="Arial" w:cs="Arial"/>
                <w:lang w:eastAsia="pl-PL"/>
              </w:rPr>
              <w:t>ze</w:t>
            </w:r>
            <w:proofErr w:type="gramEnd"/>
            <w:r w:rsidRPr="00A77ABE">
              <w:rPr>
                <w:rFonts w:ascii="Arial" w:eastAsia="Times New Roman" w:hAnsi="Arial" w:cs="Arial"/>
                <w:lang w:eastAsia="pl-PL"/>
              </w:rPr>
              <w:t xml:space="preserve"> stali konstrukcyjnej o wysokiej wytrzymałości o parametrach zgodnych z normą PN-EN 10025 lub normą równoważną, zabezpieczonej metodą </w:t>
            </w:r>
            <w:proofErr w:type="spellStart"/>
            <w:r w:rsidRPr="00A77ABE">
              <w:rPr>
                <w:rFonts w:ascii="Arial" w:eastAsia="Times New Roman" w:hAnsi="Arial" w:cs="Arial"/>
                <w:lang w:eastAsia="pl-PL"/>
              </w:rPr>
              <w:t>całopojazdowej</w:t>
            </w:r>
            <w:proofErr w:type="spellEnd"/>
            <w:r w:rsidRPr="00A77ABE">
              <w:rPr>
                <w:rFonts w:ascii="Arial" w:eastAsia="Times New Roman" w:hAnsi="Arial" w:cs="Arial"/>
                <w:lang w:eastAsia="pl-PL"/>
              </w:rPr>
              <w:t xml:space="preserve"> kataforezy (szkielet nadwozia i podwozie zabezpieczone w jednym procesie technologicznym).</w:t>
            </w:r>
          </w:p>
          <w:p w:rsidR="0089613F" w:rsidRPr="00A77ABE" w:rsidRDefault="002045EF" w:rsidP="00986D17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 xml:space="preserve">Zamawiający dopuszcza inny sposób zabezpieczenia od kataforezy jednak Wykonawca zobowiązany jest wówczas do udzielenia gwarancji na nadwozie </w:t>
            </w:r>
            <w:proofErr w:type="gramStart"/>
            <w:r w:rsidRPr="00A77ABE">
              <w:rPr>
                <w:rFonts w:cs="Arial"/>
                <w:lang w:eastAsia="pl-PL"/>
              </w:rPr>
              <w:t xml:space="preserve">i  </w:t>
            </w:r>
            <w:r w:rsidRPr="00A77ABE">
              <w:rPr>
                <w:rFonts w:cs="Arial"/>
                <w:lang w:eastAsia="pl-PL"/>
              </w:rPr>
              <w:lastRenderedPageBreak/>
              <w:t>podwozie</w:t>
            </w:r>
            <w:proofErr w:type="gramEnd"/>
            <w:r w:rsidRPr="00A77ABE">
              <w:rPr>
                <w:rFonts w:cs="Arial"/>
                <w:lang w:eastAsia="pl-PL"/>
              </w:rPr>
              <w:t>, na okres ≥ 1</w:t>
            </w:r>
            <w:r w:rsidR="00986D17" w:rsidRPr="00A77ABE">
              <w:rPr>
                <w:rFonts w:cs="Arial"/>
                <w:lang w:eastAsia="pl-PL"/>
              </w:rPr>
              <w:t xml:space="preserve">44 miesięcy </w:t>
            </w:r>
            <w:r w:rsidRPr="00A77ABE">
              <w:rPr>
                <w:rFonts w:cs="Arial"/>
                <w:lang w:eastAsia="pl-PL"/>
              </w:rPr>
              <w:t>oraz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89613F" w:rsidRPr="00A77ABE" w:rsidRDefault="002045EF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19.1</w:t>
            </w:r>
          </w:p>
        </w:tc>
        <w:tc>
          <w:tcPr>
            <w:tcW w:w="2952" w:type="dxa"/>
          </w:tcPr>
          <w:p w:rsidR="002045EF" w:rsidRPr="00A77ABE" w:rsidRDefault="0019599B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2045EF" w:rsidRPr="00A77ABE">
              <w:rPr>
                <w:rFonts w:cs="Arial"/>
                <w:b/>
                <w:lang w:eastAsia="pl-PL"/>
              </w:rPr>
              <w:t>:</w:t>
            </w:r>
          </w:p>
          <w:p w:rsidR="002045EF" w:rsidRPr="00A77ABE" w:rsidRDefault="002045EF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2045EF" w:rsidRPr="00A77ABE" w:rsidRDefault="002045EF" w:rsidP="002045EF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89613F" w:rsidRPr="00A77ABE" w:rsidRDefault="002045EF" w:rsidP="00986D17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szk</w:t>
            </w:r>
            <w:r w:rsidR="00986D17" w:rsidRPr="00A77ABE">
              <w:rPr>
                <w:rFonts w:cs="Arial"/>
                <w:b/>
                <w:lang w:eastAsia="pl-PL"/>
              </w:rPr>
              <w:t>ielet nadwozia (nie mniej niż 144 miesiące</w:t>
            </w:r>
            <w:r w:rsidRPr="00A77ABE">
              <w:rPr>
                <w:rFonts w:cs="Arial"/>
                <w:b/>
                <w:lang w:eastAsia="pl-PL"/>
              </w:rPr>
              <w:t xml:space="preserve">) ….. </w:t>
            </w:r>
            <w:proofErr w:type="gramStart"/>
            <w:r w:rsidR="00986D17" w:rsidRPr="00A77ABE">
              <w:rPr>
                <w:rFonts w:cs="Arial"/>
                <w:b/>
                <w:lang w:eastAsia="pl-PL"/>
              </w:rPr>
              <w:t>miesiące</w:t>
            </w:r>
            <w:proofErr w:type="gramEnd"/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23.</w:t>
            </w:r>
          </w:p>
        </w:tc>
        <w:tc>
          <w:tcPr>
            <w:tcW w:w="5530" w:type="dxa"/>
          </w:tcPr>
          <w:p w:rsidR="00EF53FA" w:rsidRPr="00A77ABE" w:rsidRDefault="00EF53FA" w:rsidP="00EF53FA">
            <w:pPr>
              <w:autoSpaceDE w:val="0"/>
              <w:spacing w:before="120" w:after="12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sz w:val="20"/>
                <w:szCs w:val="20"/>
                <w:lang w:eastAsia="pl-PL"/>
              </w:rPr>
              <w:t xml:space="preserve">Lakierowanie zgodnie z kolorystyką Zamawiającego (kolory biały RAL 9016, zielony RAL 6018, czerwony RAL 3020) oraz naniesienie oznakowania graficznego. Logo miasta wykonane metodą ploterową. </w:t>
            </w:r>
            <w:r w:rsidRPr="00A77ABE">
              <w:rPr>
                <w:rFonts w:cs="Arial"/>
                <w:b/>
                <w:sz w:val="20"/>
                <w:szCs w:val="20"/>
                <w:lang w:eastAsia="pl-PL"/>
              </w:rPr>
              <w:t xml:space="preserve">Dach i obudowy urządzeń zamontowanych na dachu w kolorze uzgodnionym z Zamawiającym (dopuszcza się kolor czerwony, biały lub wykonanie tych powierzchni w sposób niewymagający lakierowania). </w:t>
            </w:r>
            <w:r w:rsidRPr="00A77ABE">
              <w:rPr>
                <w:rFonts w:cs="Arial"/>
                <w:sz w:val="20"/>
                <w:szCs w:val="20"/>
                <w:lang w:eastAsia="pl-PL"/>
              </w:rPr>
              <w:t>Okres gwarancji na zewnętrzną powłokę lakierniczą ≥ 60 miesięcy.</w:t>
            </w:r>
          </w:p>
          <w:p w:rsidR="00EF53FA" w:rsidRPr="00A77ABE" w:rsidRDefault="00EF53FA" w:rsidP="00EF53FA">
            <w:pPr>
              <w:tabs>
                <w:tab w:val="right" w:leader="dot" w:pos="935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A77ABE">
              <w:rPr>
                <w:rFonts w:cs="Arial"/>
                <w:sz w:val="20"/>
                <w:szCs w:val="20"/>
                <w:lang w:eastAsia="pl-PL"/>
              </w:rPr>
              <w:t>Wzór malowania (również elementów metalowych wewnątrz pojazdu), rozmieszczenie oznakowania graficznego i sposób jego naniesienia, rozmieszczenie i rodzaj zastosowanych piktogramów zostanie uzgodniony z zamawiającym na etapie realizacji umowy.</w:t>
            </w:r>
          </w:p>
          <w:p w:rsidR="00460559" w:rsidRPr="00A77ABE" w:rsidRDefault="00460559" w:rsidP="00460559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460559" w:rsidRPr="00A77ABE" w:rsidRDefault="007E56CD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19.4</w:t>
            </w:r>
          </w:p>
        </w:tc>
        <w:tc>
          <w:tcPr>
            <w:tcW w:w="2952" w:type="dxa"/>
          </w:tcPr>
          <w:p w:rsidR="00460559" w:rsidRPr="00A77ABE" w:rsidRDefault="00460559" w:rsidP="00E30CB7">
            <w:pPr>
              <w:spacing w:before="60" w:after="60"/>
              <w:jc w:val="both"/>
              <w:rPr>
                <w:rFonts w:cs="Arial"/>
                <w:lang w:eastAsia="pl-PL"/>
              </w:rPr>
            </w:pPr>
          </w:p>
          <w:p w:rsidR="00460559" w:rsidRPr="00A77ABE" w:rsidRDefault="00460559" w:rsidP="003365F8">
            <w:pPr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zewnętrzną powł</w:t>
            </w:r>
            <w:r w:rsidR="00986D17" w:rsidRPr="00A77ABE">
              <w:rPr>
                <w:rFonts w:cs="Arial"/>
                <w:b/>
                <w:lang w:eastAsia="pl-PL"/>
              </w:rPr>
              <w:t xml:space="preserve">okę lakierniczą (nie mniej </w:t>
            </w:r>
            <w:proofErr w:type="gramStart"/>
            <w:r w:rsidR="00986D17" w:rsidRPr="00A77ABE">
              <w:rPr>
                <w:rFonts w:cs="Arial"/>
                <w:b/>
                <w:lang w:eastAsia="pl-PL"/>
              </w:rPr>
              <w:t>niż  60</w:t>
            </w:r>
            <w:r w:rsidR="003365F8" w:rsidRPr="00A77ABE">
              <w:rPr>
                <w:rFonts w:cs="Arial"/>
                <w:b/>
                <w:lang w:eastAsia="pl-PL"/>
              </w:rPr>
              <w:t xml:space="preserve"> </w:t>
            </w:r>
            <w:r w:rsidR="00986D17" w:rsidRPr="00A77ABE">
              <w:rPr>
                <w:rFonts w:cs="Arial"/>
                <w:b/>
                <w:lang w:eastAsia="pl-PL"/>
              </w:rPr>
              <w:t>miesięcy</w:t>
            </w:r>
            <w:proofErr w:type="gramEnd"/>
            <w:r w:rsidRPr="00A77ABE">
              <w:rPr>
                <w:rFonts w:cs="Arial"/>
                <w:b/>
                <w:lang w:eastAsia="pl-PL"/>
              </w:rPr>
              <w:t>): ……</w:t>
            </w:r>
            <w:r w:rsidR="00986D17" w:rsidRPr="00A77ABE">
              <w:rPr>
                <w:rFonts w:cs="Arial"/>
                <w:b/>
                <w:lang w:eastAsia="pl-PL"/>
              </w:rPr>
              <w:t>miesi</w:t>
            </w:r>
            <w:r w:rsidR="005D699D" w:rsidRPr="00A77ABE">
              <w:rPr>
                <w:rFonts w:cs="Arial"/>
                <w:b/>
                <w:lang w:eastAsia="pl-PL"/>
              </w:rPr>
              <w:t>ęcy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24.</w:t>
            </w:r>
          </w:p>
        </w:tc>
        <w:tc>
          <w:tcPr>
            <w:tcW w:w="5530" w:type="dxa"/>
          </w:tcPr>
          <w:p w:rsidR="00460559" w:rsidRPr="00A77ABE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>Konstrukcja podwozia (płyty podłogowej, kratownicy, ramy) wykonana:</w:t>
            </w:r>
          </w:p>
          <w:p w:rsidR="00460559" w:rsidRPr="00A77ABE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 xml:space="preserve">- ze stali odpornej na korozję – nierdzewnej o parametrach zgodnych z normą PN-EN 10088 lub normą równoważną </w:t>
            </w:r>
          </w:p>
          <w:p w:rsidR="00460559" w:rsidRPr="00A77ABE" w:rsidRDefault="00460559" w:rsidP="00460559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 xml:space="preserve"> </w:t>
            </w:r>
            <w:proofErr w:type="gramStart"/>
            <w:r w:rsidRPr="00A77ABE">
              <w:rPr>
                <w:rFonts w:cs="Arial"/>
                <w:lang w:eastAsia="pl-PL"/>
              </w:rPr>
              <w:t>lub</w:t>
            </w:r>
            <w:proofErr w:type="gramEnd"/>
          </w:p>
          <w:p w:rsidR="00460559" w:rsidRPr="00A77ABE" w:rsidRDefault="00460559" w:rsidP="00460559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>- ze specjalnej stali konstrukcyjnej o wysokiej wytrzymałości o parametrach zgodnych z normą PN-EN 10025 lub norma równoważną zabezpieczonej metodą kataforezy. Zamawiający dopuszcza inny sposób zabezpieczenia od kataforezy jednak Wykonawca zobowiązany jest wówczas do udzielenia gwarancji na podwo</w:t>
            </w:r>
            <w:r w:rsidR="00986D17" w:rsidRPr="00A77ABE">
              <w:rPr>
                <w:rFonts w:cs="Arial"/>
                <w:lang w:eastAsia="pl-PL"/>
              </w:rPr>
              <w:t>zie i nadwozie, na okres ≥ 144 miesięcy</w:t>
            </w:r>
            <w:r w:rsidRPr="00A77ABE">
              <w:rPr>
                <w:rFonts w:cs="Arial"/>
                <w:lang w:eastAsia="pl-PL"/>
              </w:rPr>
              <w:t xml:space="preserve"> oraz nie wymagać od zamawiającego wykonywania jakichkolwiek czynności konserwacyjnych przy podwoziu w okresie udzielonej gwarancji.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20.1</w:t>
            </w:r>
          </w:p>
        </w:tc>
        <w:tc>
          <w:tcPr>
            <w:tcW w:w="2952" w:type="dxa"/>
          </w:tcPr>
          <w:p w:rsidR="00460559" w:rsidRPr="00A77ABE" w:rsidRDefault="0019599B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460559" w:rsidRPr="00A77ABE">
              <w:rPr>
                <w:rFonts w:cs="Arial"/>
                <w:b/>
                <w:lang w:eastAsia="pl-PL"/>
              </w:rPr>
              <w:t>:</w:t>
            </w:r>
          </w:p>
          <w:p w:rsidR="00460559" w:rsidRPr="00A77ABE" w:rsidRDefault="00460559" w:rsidP="00E30CB7">
            <w:pPr>
              <w:spacing w:before="60" w:after="60"/>
              <w:jc w:val="both"/>
              <w:rPr>
                <w:rFonts w:cs="Arial"/>
                <w:b/>
                <w:lang w:eastAsia="pl-PL"/>
              </w:rPr>
            </w:pPr>
          </w:p>
          <w:p w:rsidR="00460559" w:rsidRPr="00A77ABE" w:rsidRDefault="00460559" w:rsidP="00986D17">
            <w:pPr>
              <w:spacing w:before="60" w:after="6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Okres gwarancji na konstrukcję podw</w:t>
            </w:r>
            <w:r w:rsidRPr="00A77ABE">
              <w:rPr>
                <w:rFonts w:cs="Arial"/>
                <w:lang w:eastAsia="pl-PL"/>
              </w:rPr>
              <w:t xml:space="preserve">ozia (płytę podłogową, kratownicę, </w:t>
            </w:r>
            <w:proofErr w:type="gramStart"/>
            <w:r w:rsidRPr="00A77ABE">
              <w:rPr>
                <w:rFonts w:cs="Arial"/>
                <w:lang w:eastAsia="pl-PL"/>
              </w:rPr>
              <w:t xml:space="preserve">ramę)   </w:t>
            </w:r>
            <w:r w:rsidRPr="00A77ABE">
              <w:rPr>
                <w:rFonts w:cs="Arial"/>
                <w:b/>
                <w:lang w:eastAsia="pl-PL"/>
              </w:rPr>
              <w:t>(nie</w:t>
            </w:r>
            <w:proofErr w:type="gramEnd"/>
            <w:r w:rsidRPr="00A77ABE">
              <w:rPr>
                <w:rFonts w:cs="Arial"/>
                <w:b/>
                <w:lang w:eastAsia="pl-PL"/>
              </w:rPr>
              <w:t xml:space="preserve"> mniej niż</w:t>
            </w:r>
            <w:r w:rsidR="00986D17" w:rsidRPr="00A77ABE">
              <w:rPr>
                <w:rFonts w:cs="Arial"/>
                <w:b/>
                <w:lang w:eastAsia="pl-PL"/>
              </w:rPr>
              <w:t xml:space="preserve"> 144 miesiące</w:t>
            </w:r>
            <w:r w:rsidRPr="00A77ABE">
              <w:rPr>
                <w:rFonts w:cs="Arial"/>
                <w:b/>
                <w:lang w:eastAsia="pl-PL"/>
              </w:rPr>
              <w:t xml:space="preserve">) …..  </w:t>
            </w:r>
            <w:proofErr w:type="gramStart"/>
            <w:r w:rsidR="005D699D" w:rsidRPr="00A77ABE">
              <w:rPr>
                <w:rFonts w:cs="Arial"/>
                <w:b/>
                <w:lang w:eastAsia="pl-PL"/>
              </w:rPr>
              <w:t>miesięcy</w:t>
            </w:r>
            <w:proofErr w:type="gramEnd"/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25.</w:t>
            </w:r>
          </w:p>
        </w:tc>
        <w:tc>
          <w:tcPr>
            <w:tcW w:w="5530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Szyba przednia dzielona w pionie lub jednoczęściowa.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24.1</w:t>
            </w:r>
          </w:p>
        </w:tc>
        <w:tc>
          <w:tcPr>
            <w:tcW w:w="2952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Opis oferowanego rozwiązania: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26.</w:t>
            </w:r>
          </w:p>
        </w:tc>
        <w:tc>
          <w:tcPr>
            <w:tcW w:w="5530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>Automat biletowy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26</w:t>
            </w:r>
          </w:p>
        </w:tc>
        <w:tc>
          <w:tcPr>
            <w:tcW w:w="2952" w:type="dxa"/>
          </w:tcPr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Producent automatu biletowego:….</w:t>
            </w:r>
          </w:p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Typ:…</w:t>
            </w:r>
          </w:p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  <w:b/>
              </w:rPr>
              <w:t>Model: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27.</w:t>
            </w:r>
          </w:p>
        </w:tc>
        <w:tc>
          <w:tcPr>
            <w:tcW w:w="5530" w:type="dxa"/>
          </w:tcPr>
          <w:p w:rsidR="00460559" w:rsidRPr="00A77ABE" w:rsidRDefault="00460559" w:rsidP="00E30CB7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>Kasowniki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t>27</w:t>
            </w:r>
          </w:p>
        </w:tc>
        <w:tc>
          <w:tcPr>
            <w:tcW w:w="2952" w:type="dxa"/>
          </w:tcPr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Producent kasownika:….</w:t>
            </w:r>
          </w:p>
          <w:p w:rsidR="00460559" w:rsidRPr="00A77ABE" w:rsidRDefault="00460559" w:rsidP="00D44AA1">
            <w:pPr>
              <w:pStyle w:val="Akapitzlist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A77ABE">
              <w:rPr>
                <w:rFonts w:ascii="Arial" w:hAnsi="Arial" w:cs="Arial"/>
                <w:b/>
              </w:rPr>
              <w:t>Typ:…</w:t>
            </w:r>
          </w:p>
          <w:p w:rsidR="00460559" w:rsidRPr="00A77ABE" w:rsidRDefault="00460559" w:rsidP="00460559">
            <w:pPr>
              <w:rPr>
                <w:rFonts w:cs="Arial"/>
              </w:rPr>
            </w:pPr>
            <w:r w:rsidRPr="00A77ABE">
              <w:rPr>
                <w:rFonts w:cs="Arial"/>
                <w:b/>
              </w:rPr>
              <w:t>Model: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t>28.</w:t>
            </w:r>
          </w:p>
        </w:tc>
        <w:tc>
          <w:tcPr>
            <w:tcW w:w="5530" w:type="dxa"/>
          </w:tcPr>
          <w:p w:rsidR="00741F88" w:rsidRPr="00A77ABE" w:rsidRDefault="00741F88" w:rsidP="00741F88">
            <w:pPr>
              <w:snapToGrid w:val="0"/>
              <w:spacing w:before="120" w:after="120"/>
              <w:jc w:val="both"/>
              <w:rPr>
                <w:rFonts w:cs="Arial"/>
                <w:lang w:eastAsia="pl-PL"/>
              </w:rPr>
            </w:pPr>
            <w:r w:rsidRPr="00A77ABE">
              <w:rPr>
                <w:rFonts w:cs="Arial"/>
                <w:lang w:eastAsia="pl-PL"/>
              </w:rPr>
              <w:t xml:space="preserve">Źródłem energii do napędu trakcyjnego muszą być baterie litowo – jonowe przystosowane do eksploatacji w sposób ciągły, w warunkach atmosferycznych występujących w polskiej strefie klimatycznej (przy </w:t>
            </w:r>
            <w:r w:rsidRPr="00A77ABE">
              <w:rPr>
                <w:rFonts w:cs="Arial"/>
                <w:lang w:eastAsia="pl-PL"/>
              </w:rPr>
              <w:lastRenderedPageBreak/>
              <w:t xml:space="preserve">temperaturze zewnętrznej </w:t>
            </w:r>
            <w:r w:rsidRPr="00A77ABE">
              <w:rPr>
                <w:rFonts w:cs="Arial"/>
                <w:b/>
                <w:lang w:eastAsia="pl-PL"/>
              </w:rPr>
              <w:t xml:space="preserve">od -30 </w:t>
            </w:r>
            <w:r w:rsidRPr="00A77ABE">
              <w:rPr>
                <w:rFonts w:cs="Arial"/>
                <w:b/>
                <w:vertAlign w:val="superscript"/>
                <w:lang w:eastAsia="pl-PL"/>
              </w:rPr>
              <w:t>0</w:t>
            </w:r>
            <w:r w:rsidRPr="00A77ABE">
              <w:rPr>
                <w:rFonts w:cs="Arial"/>
                <w:b/>
                <w:lang w:eastAsia="pl-PL"/>
              </w:rPr>
              <w:t xml:space="preserve">C do +40 </w:t>
            </w:r>
            <w:r w:rsidRPr="00A77ABE">
              <w:rPr>
                <w:rFonts w:cs="Arial"/>
                <w:b/>
                <w:vertAlign w:val="superscript"/>
                <w:lang w:eastAsia="pl-PL"/>
              </w:rPr>
              <w:t>0</w:t>
            </w:r>
            <w:r w:rsidRPr="00A77ABE">
              <w:rPr>
                <w:rFonts w:cs="Arial"/>
                <w:b/>
                <w:lang w:eastAsia="pl-PL"/>
              </w:rPr>
              <w:t>C</w:t>
            </w:r>
            <w:r w:rsidRPr="00A77ABE">
              <w:rPr>
                <w:rFonts w:cs="Arial"/>
                <w:lang w:eastAsia="pl-PL"/>
              </w:rPr>
              <w:t>), zgodnie z niżej opisanym cyklem:</w:t>
            </w:r>
          </w:p>
          <w:p w:rsidR="00741F88" w:rsidRPr="00A77ABE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lang w:eastAsia="pl-PL"/>
              </w:rPr>
              <w:t>ładowanie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wolne na zajezdni od 0 % do 100 % energii dostępnej, o której mowa w pkt 35.4.4. i 35.4.5 </w:t>
            </w:r>
            <w:proofErr w:type="gramStart"/>
            <w:r w:rsidRPr="00A77ABE">
              <w:rPr>
                <w:rFonts w:ascii="Arial" w:hAnsi="Arial" w:cs="Arial"/>
                <w:lang w:eastAsia="pl-PL"/>
              </w:rPr>
              <w:t>niniejszej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specyfikacji technicznej, w czasie ≤. 3 h w celu pełnego naładowania i </w:t>
            </w:r>
            <w:r w:rsidR="00DA6192" w:rsidRPr="00A77ABE">
              <w:rPr>
                <w:rFonts w:ascii="Arial" w:hAnsi="Arial" w:cs="Arial"/>
                <w:lang w:eastAsia="pl-PL"/>
              </w:rPr>
              <w:t xml:space="preserve">przeprowadzenia </w:t>
            </w:r>
            <w:proofErr w:type="gramStart"/>
            <w:r w:rsidR="00DA6192" w:rsidRPr="00A77ABE">
              <w:rPr>
                <w:rFonts w:ascii="Arial" w:hAnsi="Arial" w:cs="Arial"/>
                <w:lang w:eastAsia="pl-PL"/>
              </w:rPr>
              <w:t>balansowania (jeżeli</w:t>
            </w:r>
            <w:proofErr w:type="gramEnd"/>
            <w:r w:rsidR="00DA6192" w:rsidRPr="00A77ABE">
              <w:rPr>
                <w:rFonts w:ascii="Arial" w:hAnsi="Arial" w:cs="Arial"/>
                <w:lang w:eastAsia="pl-PL"/>
              </w:rPr>
              <w:t xml:space="preserve"> jest konieczne) napięć ogniw i baterii, za pomocą ładowarki małej mocy</w:t>
            </w:r>
            <w:r w:rsidRPr="00A77ABE">
              <w:rPr>
                <w:rFonts w:ascii="Arial" w:hAnsi="Arial" w:cs="Arial"/>
                <w:lang w:eastAsia="pl-PL"/>
              </w:rPr>
              <w:t>.</w:t>
            </w:r>
          </w:p>
          <w:p w:rsidR="00741F88" w:rsidRPr="00A77ABE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lang w:eastAsia="pl-PL"/>
              </w:rPr>
              <w:t>doładowywanie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cykliczne na przystankach końcowych do 100 % energii dostępnej, o której mowa w pkt 35.4.5 niniejszej specyfikacji technicznej, w czasie przewidzianym na ładowanie, nie dłuższym niż 12 min za pomocą ładowarki dużej mocy</w:t>
            </w:r>
          </w:p>
          <w:p w:rsidR="00741F88" w:rsidRPr="00A77ABE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lang w:eastAsia="pl-PL"/>
              </w:rPr>
              <w:t>długość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trasy pokonywanej przez autobus pomiędzy kolejnymi doładowywaniami - 40 km, </w:t>
            </w:r>
          </w:p>
          <w:p w:rsidR="00741F88" w:rsidRPr="00A77ABE" w:rsidRDefault="00741F88" w:rsidP="00741F88">
            <w:pPr>
              <w:pStyle w:val="Akapitzlist"/>
              <w:numPr>
                <w:ilvl w:val="1"/>
                <w:numId w:val="5"/>
              </w:numPr>
              <w:snapToGrid w:val="0"/>
              <w:spacing w:before="120" w:after="120"/>
              <w:ind w:left="355" w:hanging="152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lang w:eastAsia="pl-PL"/>
              </w:rPr>
              <w:t>przebiegi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autobusu:</w:t>
            </w:r>
          </w:p>
          <w:p w:rsidR="00741F88" w:rsidRPr="00A77ABE" w:rsidRDefault="00741F88" w:rsidP="00741F88">
            <w:pPr>
              <w:pStyle w:val="Akapitzlist"/>
              <w:snapToGrid w:val="0"/>
              <w:spacing w:before="120" w:after="120"/>
              <w:ind w:left="355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>- dzienny: 300 km</w:t>
            </w:r>
          </w:p>
          <w:p w:rsidR="00741F88" w:rsidRPr="00A77ABE" w:rsidRDefault="00741F88" w:rsidP="00741F88">
            <w:pPr>
              <w:pStyle w:val="Akapitzlist"/>
              <w:snapToGrid w:val="0"/>
              <w:spacing w:before="120" w:after="120"/>
              <w:ind w:left="355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>- roczny: 80 000 km</w:t>
            </w:r>
          </w:p>
          <w:p w:rsidR="00460559" w:rsidRPr="00A77ABE" w:rsidRDefault="00362285" w:rsidP="00043E1A">
            <w:pPr>
              <w:rPr>
                <w:rFonts w:cs="Arial"/>
              </w:rPr>
            </w:pPr>
            <w:r w:rsidRPr="00A77ABE">
              <w:rPr>
                <w:rFonts w:cs="Arial"/>
                <w:lang w:eastAsia="pl-PL"/>
              </w:rPr>
              <w:t xml:space="preserve">Zalecane jest zastosowanie do budowy baterii trakcyjnych ogniw elektrochemicznych litowo jonowych z anodą zawierającą tlenki tytanianu litu, którego udział wagowy w ogniwie stanowi minimum 20 %. W literaturze technicznej oznaczane są symbolem LTO (litowo tytanowo tlenowe). Dopuszcza się zastosowanie innych ogniw, pod warunkiem, że spełnione zostaną </w:t>
            </w:r>
            <w:r w:rsidRPr="00A77ABE">
              <w:rPr>
                <w:rFonts w:cs="Arial"/>
                <w:b/>
                <w:lang w:eastAsia="pl-PL"/>
              </w:rPr>
              <w:t>wszystkie</w:t>
            </w:r>
            <w:r w:rsidRPr="00A77ABE">
              <w:rPr>
                <w:rFonts w:cs="Arial"/>
                <w:lang w:eastAsia="pl-PL"/>
              </w:rPr>
              <w:t xml:space="preserve"> wymagania określone w punkcie 35 niniejszej specyfikacji technicznej.</w:t>
            </w:r>
          </w:p>
        </w:tc>
        <w:tc>
          <w:tcPr>
            <w:tcW w:w="1584" w:type="dxa"/>
          </w:tcPr>
          <w:p w:rsidR="00460559" w:rsidRPr="00A77ABE" w:rsidRDefault="00460559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35.1</w:t>
            </w:r>
          </w:p>
        </w:tc>
        <w:tc>
          <w:tcPr>
            <w:tcW w:w="2952" w:type="dxa"/>
          </w:tcPr>
          <w:p w:rsidR="00460559" w:rsidRPr="00A77ABE" w:rsidRDefault="00460559" w:rsidP="00D44AA1">
            <w:pPr>
              <w:snapToGrid w:val="0"/>
              <w:spacing w:before="120" w:after="120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ogniw elektrochemicznych: …</w:t>
            </w:r>
          </w:p>
          <w:p w:rsidR="00460559" w:rsidRPr="00A77ABE" w:rsidRDefault="00460559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 …</w:t>
            </w:r>
          </w:p>
          <w:p w:rsidR="00460559" w:rsidRPr="00A77ABE" w:rsidRDefault="00460559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lastRenderedPageBreak/>
              <w:t>Model: …</w:t>
            </w:r>
          </w:p>
          <w:p w:rsidR="00741F88" w:rsidRPr="00A77ABE" w:rsidRDefault="00741F88" w:rsidP="00D44AA1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Rodzaj ogniw elektrochemicznych (na przykład: LTO, NMC, itd.) …………</w:t>
            </w: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Producent baterii trakcyjnych: …</w:t>
            </w: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Typ: …</w:t>
            </w:r>
          </w:p>
          <w:p w:rsidR="00460559" w:rsidRPr="00A77ABE" w:rsidRDefault="00460559" w:rsidP="00460559">
            <w:pPr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Model: …</w:t>
            </w:r>
          </w:p>
          <w:p w:rsidR="00460559" w:rsidRPr="00A77ABE" w:rsidRDefault="0019599B" w:rsidP="00460559">
            <w:pPr>
              <w:rPr>
                <w:rFonts w:cs="Arial"/>
              </w:rPr>
            </w:pPr>
            <w:r w:rsidRPr="00A77ABE">
              <w:rPr>
                <w:rFonts w:cs="Arial"/>
                <w:b/>
                <w:lang w:eastAsia="pl-PL"/>
              </w:rPr>
              <w:t>Opis oferowanego rozwiązania</w:t>
            </w:r>
            <w:r w:rsidR="00460559" w:rsidRPr="00A77ABE">
              <w:rPr>
                <w:rFonts w:cs="Arial"/>
                <w:b/>
                <w:lang w:eastAsia="pl-PL"/>
              </w:rPr>
              <w:t>:</w:t>
            </w:r>
          </w:p>
        </w:tc>
      </w:tr>
      <w:tr w:rsidR="00A77ABE" w:rsidRPr="00A77ABE" w:rsidTr="004A7FC7">
        <w:tc>
          <w:tcPr>
            <w:tcW w:w="566" w:type="dxa"/>
          </w:tcPr>
          <w:p w:rsidR="00460559" w:rsidRPr="00A77ABE" w:rsidRDefault="00973C1A" w:rsidP="00E30CB7">
            <w:pPr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29.</w:t>
            </w:r>
          </w:p>
        </w:tc>
        <w:tc>
          <w:tcPr>
            <w:tcW w:w="5530" w:type="dxa"/>
          </w:tcPr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A77ABE">
              <w:rPr>
                <w:rFonts w:cs="Arial"/>
              </w:rPr>
              <w:t>Parametry baterii trakcyjnych</w:t>
            </w:r>
            <w:r w:rsidR="00087701" w:rsidRPr="00A77ABE">
              <w:rPr>
                <w:rFonts w:cs="Arial"/>
              </w:rPr>
              <w:t xml:space="preserve"> i ogniw elektrochemicznych</w:t>
            </w:r>
            <w:r w:rsidRPr="00A77ABE">
              <w:rPr>
                <w:rFonts w:cs="Arial"/>
              </w:rPr>
              <w:t>: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Pojemność energetyczna nominalna 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A77ABE">
              <w:rPr>
                <w:rFonts w:ascii="Arial" w:hAnsi="Arial" w:cs="Arial"/>
                <w:lang w:eastAsia="pl-PL"/>
              </w:rPr>
              <w:t xml:space="preserve"> musi być ≥ 96  kWh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.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Napięcie pracy baterii musi mieścić się w granicach. </w:t>
            </w:r>
            <w:proofErr w:type="gramStart"/>
            <w:r w:rsidRPr="00A77ABE">
              <w:rPr>
                <w:rFonts w:ascii="Arial" w:hAnsi="Arial" w:cs="Arial"/>
                <w:lang w:eastAsia="pl-PL"/>
              </w:rPr>
              <w:t>od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400 do 780 V DC.</w:t>
            </w:r>
          </w:p>
          <w:p w:rsidR="00087701" w:rsidRPr="00A77ABE" w:rsidRDefault="00087701" w:rsidP="00087701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lang w:eastAsia="ar-SA"/>
              </w:rPr>
              <w:t xml:space="preserve">Wykonane z ogniw elektrochemicznych, których charakterystyka pozwala na obciążanie ich w rzeczywistych warunkach eksploatacyjnych, podczas ładowania i rozładowywania prądami o wartościach umożliwiających spełnienie wszystkich wymagań i parametrów określonych w pkt 35 specyfikacji technicznej autobusów EV stanowiących zał. nr 1 do </w:t>
            </w:r>
            <w:proofErr w:type="spellStart"/>
            <w:r w:rsidRPr="00A77ABE">
              <w:rPr>
                <w:rFonts w:ascii="Arial" w:hAnsi="Arial" w:cs="Arial"/>
                <w:lang w:eastAsia="ar-SA"/>
              </w:rPr>
              <w:t>siwz</w:t>
            </w:r>
            <w:proofErr w:type="spellEnd"/>
            <w:r w:rsidRPr="00A77ABE">
              <w:rPr>
                <w:rFonts w:ascii="Arial" w:hAnsi="Arial" w:cs="Arial"/>
                <w:lang w:eastAsia="ar-SA"/>
              </w:rPr>
              <w:t xml:space="preserve">. </w:t>
            </w:r>
            <w:r w:rsidRPr="00A77ABE">
              <w:rPr>
                <w:rFonts w:ascii="Arial" w:hAnsi="Arial" w:cs="Arial"/>
                <w:lang w:eastAsia="ar-SA"/>
              </w:rPr>
              <w:br/>
              <w:t xml:space="preserve">Zaleca się, żeby konstrukcja </w:t>
            </w:r>
            <w:r w:rsidRPr="00A77ABE">
              <w:rPr>
                <w:rFonts w:ascii="Arial" w:hAnsi="Arial" w:cs="Arial"/>
                <w:lang w:eastAsia="pl-PL"/>
              </w:rPr>
              <w:t xml:space="preserve">ogniw elektrochemicznych umożliwiała obciążanie ich </w:t>
            </w:r>
            <w:r w:rsidRPr="00A77ABE">
              <w:rPr>
                <w:rFonts w:ascii="Arial" w:hAnsi="Arial" w:cs="Arial"/>
              </w:rPr>
              <w:t>maksymalnym ciągłym prądem ładowania i rozładowania (</w:t>
            </w:r>
            <w:proofErr w:type="spellStart"/>
            <w:r w:rsidRPr="00A77ABE">
              <w:rPr>
                <w:rFonts w:ascii="Arial" w:hAnsi="Arial" w:cs="Arial"/>
              </w:rPr>
              <w:t>I</w:t>
            </w:r>
            <w:r w:rsidRPr="00A77ABE">
              <w:rPr>
                <w:rFonts w:ascii="Arial" w:hAnsi="Arial" w:cs="Arial"/>
                <w:vertAlign w:val="subscript"/>
              </w:rPr>
              <w:t>maxc</w:t>
            </w:r>
            <w:proofErr w:type="spellEnd"/>
            <w:r w:rsidRPr="00A77ABE">
              <w:rPr>
                <w:rFonts w:ascii="Arial" w:hAnsi="Arial" w:cs="Arial"/>
              </w:rPr>
              <w:t>) ≥ 4 C, a chwilowym (10 sekundowym) (</w:t>
            </w:r>
            <w:proofErr w:type="spellStart"/>
            <w:r w:rsidRPr="00A77ABE">
              <w:rPr>
                <w:rFonts w:ascii="Arial" w:hAnsi="Arial" w:cs="Arial"/>
              </w:rPr>
              <w:t>I</w:t>
            </w:r>
            <w:r w:rsidRPr="00A77ABE">
              <w:rPr>
                <w:rFonts w:ascii="Arial" w:hAnsi="Arial" w:cs="Arial"/>
                <w:vertAlign w:val="subscript"/>
              </w:rPr>
              <w:t>maxch</w:t>
            </w:r>
            <w:proofErr w:type="spellEnd"/>
            <w:r w:rsidRPr="00A77ABE">
              <w:rPr>
                <w:rFonts w:ascii="Arial" w:hAnsi="Arial" w:cs="Arial"/>
              </w:rPr>
              <w:t xml:space="preserve">) ≥ 8 C, gdzie C oznacza wartość natężenia prądu 1 godzinnego </w:t>
            </w:r>
            <w:r w:rsidRPr="00A77ABE">
              <w:rPr>
                <w:rFonts w:ascii="Arial" w:hAnsi="Arial" w:cs="Arial"/>
              </w:rPr>
              <w:lastRenderedPageBreak/>
              <w:t>ogniwa.</w:t>
            </w:r>
          </w:p>
          <w:p w:rsidR="00E80E7C" w:rsidRPr="00A77ABE" w:rsidRDefault="00E80E7C" w:rsidP="00087701">
            <w:pPr>
              <w:pStyle w:val="Akapitzlist"/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</w:p>
          <w:p w:rsidR="00741F88" w:rsidRPr="00A77ABE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ind w:hanging="648"/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Podczas zasilania układu napędowego w autobusie, energia dostępna z baterii trakcyjnych - 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bD</w:t>
            </w:r>
            <w:proofErr w:type="spellEnd"/>
            <w:r w:rsidRPr="00A77ABE">
              <w:rPr>
                <w:rFonts w:ascii="Arial" w:hAnsi="Arial" w:cs="Arial"/>
                <w:lang w:eastAsia="pl-PL"/>
              </w:rPr>
              <w:t xml:space="preserve"> = 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A77ABE">
              <w:rPr>
                <w:rFonts w:ascii="Arial" w:hAnsi="Arial" w:cs="Arial"/>
                <w:lang w:eastAsia="pl-PL"/>
              </w:rPr>
              <w:t xml:space="preserve"> x sprawność baterii. Sprawność baterii trakcyjnych - SB musi być ≥ 95 %, podczas badania przeprowadzonego zgodnie z poniższą procedurą.</w:t>
            </w:r>
          </w:p>
          <w:p w:rsidR="00741F88" w:rsidRPr="00A77ABE" w:rsidRDefault="00741F88" w:rsidP="00741F88">
            <w:pPr>
              <w:pStyle w:val="Akapitzlist"/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Procedurę tę należy </w:t>
            </w:r>
            <w:proofErr w:type="gramStart"/>
            <w:r w:rsidRPr="00A77ABE">
              <w:rPr>
                <w:rFonts w:ascii="Arial" w:hAnsi="Arial" w:cs="Arial"/>
                <w:lang w:eastAsia="pl-PL"/>
              </w:rPr>
              <w:t>traktować jako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propozycję badania baterii trakcyjnej (testu), która może ulec modyfikacji: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Temperatura badania: od +20 </w:t>
            </w:r>
            <w:r w:rsidRPr="00A77ABE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A77ABE">
              <w:rPr>
                <w:rFonts w:ascii="Arial" w:hAnsi="Arial" w:cs="Arial"/>
                <w:lang w:eastAsia="pl-PL"/>
              </w:rPr>
              <w:t xml:space="preserve">C do +30 </w:t>
            </w:r>
            <w:r w:rsidRPr="00A77ABE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A77ABE">
              <w:rPr>
                <w:rFonts w:ascii="Arial" w:hAnsi="Arial" w:cs="Arial"/>
                <w:lang w:eastAsia="pl-PL"/>
              </w:rPr>
              <w:t xml:space="preserve">C 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>Ciśnienie badania - atmosferyczne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proofErr w:type="gramStart"/>
            <w:r w:rsidRPr="00A77ABE">
              <w:rPr>
                <w:rFonts w:ascii="Arial" w:hAnsi="Arial" w:cs="Arial"/>
                <w:lang w:eastAsia="pl-PL"/>
              </w:rPr>
              <w:t>Naładowanie  baterii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do stanu pełnego naładowania. Energia zgromadzona w baterii musi być równa pojemności energetycznej nominalnej -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A77ABE">
              <w:rPr>
                <w:rFonts w:ascii="Arial" w:eastAsia="TimesNewRomanPSMT" w:hAnsi="Arial" w:cs="Arial"/>
                <w:vertAlign w:val="subscript"/>
              </w:rPr>
              <w:t>,</w:t>
            </w:r>
            <w:r w:rsidRPr="00A77ABE">
              <w:rPr>
                <w:rFonts w:ascii="Arial" w:hAnsi="Arial" w:cs="Arial"/>
                <w:lang w:eastAsia="pl-PL"/>
              </w:rPr>
              <w:t xml:space="preserve"> zaoferowanej przez wykonawcę w pkt. 35.3.1  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10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Rozładowanie baterii prądem o natężeniu równym 1C, gdzie C oznacza pojemność baterii w Ah, musi pozwolić </w:t>
            </w:r>
            <w:proofErr w:type="gramStart"/>
            <w:r w:rsidRPr="00A77ABE">
              <w:rPr>
                <w:rFonts w:ascii="Arial" w:hAnsi="Arial" w:cs="Arial"/>
                <w:lang w:eastAsia="pl-PL"/>
              </w:rPr>
              <w:t>uzyskać  energię</w:t>
            </w:r>
            <w:proofErr w:type="gramEnd"/>
            <w:r w:rsidRPr="00A77ABE">
              <w:rPr>
                <w:rFonts w:ascii="Arial" w:hAnsi="Arial" w:cs="Arial"/>
                <w:lang w:eastAsia="pl-PL"/>
              </w:rPr>
              <w:t xml:space="preserve"> podczas rozładowywania 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bD</w:t>
            </w:r>
            <w:proofErr w:type="spellEnd"/>
            <w:r w:rsidRPr="00A77ABE">
              <w:rPr>
                <w:rFonts w:ascii="Arial" w:hAnsi="Arial" w:cs="Arial"/>
                <w:lang w:eastAsia="pl-PL"/>
              </w:rPr>
              <w:t xml:space="preserve"> =  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</w:t>
            </w:r>
            <w:proofErr w:type="spellEnd"/>
            <w:r w:rsidRPr="00A77ABE">
              <w:rPr>
                <w:rFonts w:ascii="Arial" w:hAnsi="Arial" w:cs="Arial"/>
                <w:lang w:eastAsia="pl-PL"/>
              </w:rPr>
              <w:t xml:space="preserve"> x sprawność baterii. </w:t>
            </w:r>
            <w:r w:rsidRPr="00A77ABE">
              <w:rPr>
                <w:rFonts w:ascii="Arial" w:hAnsi="Arial" w:cs="Arial"/>
                <w:lang w:eastAsia="pl-PL"/>
              </w:rPr>
              <w:br/>
              <w:t>Zamawiający dokona sprawdzenia zgodności zaoferowanych parametrów baterii z rzeczywistymi podczas testów przed dostawą.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b/>
              </w:rPr>
              <w:t>Zalecane</w:t>
            </w:r>
            <w:r w:rsidRPr="00A77ABE">
              <w:rPr>
                <w:rFonts w:ascii="Arial" w:hAnsi="Arial" w:cs="Arial"/>
                <w:lang w:eastAsia="pl-PL"/>
              </w:rPr>
              <w:t xml:space="preserve"> jest ograniczenie programowe energii dostępnej do wartości równej 0,8</w:t>
            </w:r>
            <w:r w:rsidRPr="00A77ABE">
              <w:rPr>
                <w:rFonts w:ascii="Arial" w:eastAsia="TimesNewRomanPSMT" w:hAnsi="Arial" w:cs="Arial"/>
              </w:rPr>
              <w:t xml:space="preserve"> x </w:t>
            </w:r>
            <w:proofErr w:type="spellStart"/>
            <w:r w:rsidRPr="00A77ABE">
              <w:rPr>
                <w:rFonts w:ascii="Arial" w:eastAsia="TimesNewRomanPSMT" w:hAnsi="Arial" w:cs="Arial"/>
              </w:rPr>
              <w:t>PE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</w:t>
            </w:r>
            <w:r w:rsidRPr="00A77ABE">
              <w:rPr>
                <w:rFonts w:ascii="Arial" w:eastAsia="TimesNewRomanPSMT" w:hAnsi="Arial" w:cs="Arial"/>
              </w:rPr>
              <w:t>w</w:t>
            </w:r>
            <w:proofErr w:type="spellEnd"/>
            <w:r w:rsidRPr="00A77ABE">
              <w:rPr>
                <w:rFonts w:ascii="Arial" w:eastAsia="TimesNewRomanPSMT" w:hAnsi="Arial" w:cs="Arial"/>
              </w:rPr>
              <w:t xml:space="preserve"> celu wydłużenia żywotności baterii, przy równoczesnej możliwości głębszego ich rozładowania w sytuacjach awaryjnych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lang w:eastAsia="ar-SA"/>
              </w:rPr>
              <w:t>Ogniwa elektrochemiczne powinny być łączone ze sobą poprzez spawanie laserowe w ramach jednego modułu, który stanowi połączony trwale podstawowy element wymienny ogniw baterii. Moduły natomiast muszą być łączone ze sobą w sposób umożliwiający wymianę jednego modułu oraz zabezpieczone przed poluzowywaniem się połączeń w trakcie eksploatacji.</w:t>
            </w:r>
          </w:p>
          <w:p w:rsidR="00741F88" w:rsidRPr="00A77ABE" w:rsidRDefault="00741F88" w:rsidP="00741F88">
            <w:pPr>
              <w:pStyle w:val="Akapitzlist"/>
              <w:numPr>
                <w:ilvl w:val="0"/>
                <w:numId w:val="9"/>
              </w:num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ar-SA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Konstrukcja baterii musi zapewniać eksploatację autobusu bez ograniczeń w skrajnych warunkach atmosferycznych, przy temp. zewnętrznej od -30 </w:t>
            </w:r>
            <w:r w:rsidRPr="00A77ABE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A77ABE">
              <w:rPr>
                <w:rFonts w:ascii="Arial" w:hAnsi="Arial" w:cs="Arial"/>
                <w:lang w:eastAsia="pl-PL"/>
              </w:rPr>
              <w:t xml:space="preserve">C do +40 </w:t>
            </w:r>
            <w:r w:rsidRPr="00A77ABE">
              <w:rPr>
                <w:rFonts w:ascii="Arial" w:hAnsi="Arial" w:cs="Arial"/>
                <w:vertAlign w:val="superscript"/>
                <w:lang w:eastAsia="pl-PL"/>
              </w:rPr>
              <w:t>0</w:t>
            </w:r>
            <w:r w:rsidRPr="00A77ABE">
              <w:rPr>
                <w:rFonts w:ascii="Arial" w:hAnsi="Arial" w:cs="Arial"/>
                <w:lang w:eastAsia="pl-PL"/>
              </w:rPr>
              <w:t xml:space="preserve">C, przy sposobie użytkowania opisanym w pkt. 35.1. Wykonawca musi przewidzieć konieczność zastosowania układów ogrzewania lub </w:t>
            </w:r>
            <w:r w:rsidRPr="00A77ABE">
              <w:rPr>
                <w:rFonts w:ascii="Arial" w:hAnsi="Arial" w:cs="Arial"/>
                <w:lang w:eastAsia="pl-PL"/>
              </w:rPr>
              <w:lastRenderedPageBreak/>
              <w:t xml:space="preserve">chłodzenia baterii. </w:t>
            </w:r>
            <w:r w:rsidR="00362285" w:rsidRPr="00A77ABE">
              <w:rPr>
                <w:rFonts w:ascii="Arial" w:hAnsi="Arial" w:cs="Arial"/>
                <w:lang w:eastAsia="pl-PL"/>
              </w:rPr>
              <w:t>Wykonawca zobowiązany jest do przedstawienia na etapie realizacji umowy odpowiednich charakterystyk baterii, z których wynikać będzie w sposób jednoznaczny spełnienie tego warunku.</w:t>
            </w:r>
          </w:p>
          <w:p w:rsidR="00D906F7" w:rsidRPr="00A77ABE" w:rsidRDefault="00D906F7" w:rsidP="00D906F7">
            <w:pPr>
              <w:pStyle w:val="Akapitzlist"/>
              <w:numPr>
                <w:ilvl w:val="0"/>
                <w:numId w:val="9"/>
              </w:numPr>
              <w:tabs>
                <w:tab w:val="left" w:pos="780"/>
                <w:tab w:val="left" w:pos="1064"/>
              </w:tabs>
              <w:snapToGrid w:val="0"/>
              <w:spacing w:before="120" w:after="120"/>
              <w:jc w:val="both"/>
              <w:rPr>
                <w:rFonts w:ascii="Arial" w:hAnsi="Arial" w:cs="Arial"/>
                <w:lang w:eastAsia="pl-PL"/>
              </w:rPr>
            </w:pPr>
            <w:r w:rsidRPr="00A77ABE">
              <w:rPr>
                <w:rFonts w:ascii="Arial" w:hAnsi="Arial" w:cs="Arial"/>
                <w:lang w:eastAsia="pl-PL"/>
              </w:rPr>
              <w:t xml:space="preserve">Wymagania dotyczące stanu baterii w okresie udzielonej gwarancji. </w:t>
            </w:r>
          </w:p>
          <w:p w:rsidR="00D906F7" w:rsidRPr="00A77ABE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r w:rsidRPr="00A77ABE">
              <w:rPr>
                <w:rFonts w:eastAsia="TimesNewRomanPSMT" w:cs="Arial"/>
                <w:bCs/>
              </w:rPr>
              <w:t xml:space="preserve">Zamawiający wymaga udzielenia przez Wykonawcę gwarancji na baterie trakcyjne w pełnych miesiącach przy równoczesnym zastrzeżeniu, że w okresie tym ilości energii dostarczonej do nich w procesie ładowania ładowarkami dużej i małej mocy (oznaczona przez </w:t>
            </w:r>
            <w:proofErr w:type="gramStart"/>
            <w:r w:rsidRPr="00A77ABE">
              <w:rPr>
                <w:rFonts w:eastAsia="TimesNewRomanPSMT" w:cs="Arial"/>
                <w:bCs/>
              </w:rPr>
              <w:t>Zamawiającego jako</w:t>
            </w:r>
            <w:proofErr w:type="gramEnd"/>
            <w:r w:rsidRPr="00A77ABE">
              <w:rPr>
                <w:rFonts w:eastAsia="TimesNewRomanPSMT" w:cs="Arial"/>
                <w:bCs/>
              </w:rPr>
              <w:t xml:space="preserve"> żywotność baterii –</w:t>
            </w:r>
          </w:p>
          <w:p w:rsidR="00D906F7" w:rsidRPr="00A77ABE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r w:rsidRPr="00A77ABE">
              <w:rPr>
                <w:rFonts w:eastAsia="TimesNewRomanPSMT" w:cs="Arial"/>
                <w:bCs/>
              </w:rPr>
              <w:t xml:space="preserve">ŻB i podawana w jednostce [kWh]) będzie </w:t>
            </w:r>
            <w:proofErr w:type="gramStart"/>
            <w:r w:rsidRPr="00A77ABE">
              <w:rPr>
                <w:rFonts w:eastAsia="TimesNewRomanPSMT" w:cs="Arial"/>
                <w:bCs/>
              </w:rPr>
              <w:t>równa co</w:t>
            </w:r>
            <w:proofErr w:type="gramEnd"/>
            <w:r w:rsidRPr="00A77ABE">
              <w:rPr>
                <w:rFonts w:eastAsia="TimesNewRomanPSMT" w:cs="Arial"/>
                <w:bCs/>
              </w:rPr>
              <w:t xml:space="preserve"> najmniej wartości obliczonej zgodnie z poniższym wzorem:</w:t>
            </w:r>
          </w:p>
          <w:p w:rsidR="00D906F7" w:rsidRPr="00A77ABE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cs="Arial"/>
                <w:bCs/>
              </w:rPr>
            </w:pPr>
            <w:r w:rsidRPr="00A77ABE">
              <w:rPr>
                <w:rFonts w:eastAsia="TimesNewRomanPSMT" w:cs="Arial"/>
                <w:bCs/>
              </w:rPr>
              <w:t xml:space="preserve">ŻB = </w:t>
            </w:r>
            <w:proofErr w:type="spellStart"/>
            <w:r w:rsidRPr="00A77ABE">
              <w:rPr>
                <w:rFonts w:eastAsia="TimesNewRomanPSMT" w:cs="Arial"/>
                <w:bCs/>
              </w:rPr>
              <w:t>Mze</w:t>
            </w:r>
            <w:proofErr w:type="spellEnd"/>
            <w:r w:rsidRPr="00A77ABE">
              <w:rPr>
                <w:rFonts w:eastAsia="TimesNewRomanPSMT" w:cs="Arial"/>
                <w:bCs/>
              </w:rPr>
              <w:t xml:space="preserve"> x </w:t>
            </w:r>
            <w:proofErr w:type="spellStart"/>
            <w:r w:rsidRPr="00A77ABE">
              <w:rPr>
                <w:rFonts w:eastAsia="TimesNewRomanPSMT" w:cs="Arial"/>
              </w:rPr>
              <w:t>G</w:t>
            </w:r>
            <w:r w:rsidRPr="00A77ABE">
              <w:rPr>
                <w:rFonts w:eastAsia="TimesNewRomanPSMT" w:cs="Arial"/>
                <w:vertAlign w:val="subscript"/>
              </w:rPr>
              <w:t>bof</w:t>
            </w:r>
            <w:proofErr w:type="spellEnd"/>
          </w:p>
          <w:p w:rsidR="00D906F7" w:rsidRPr="00A77ABE" w:rsidRDefault="00D906F7" w:rsidP="004A7FC7">
            <w:pPr>
              <w:widowControl w:val="0"/>
              <w:tabs>
                <w:tab w:val="left" w:pos="709"/>
              </w:tabs>
              <w:autoSpaceDN w:val="0"/>
              <w:ind w:left="781"/>
              <w:contextualSpacing/>
              <w:jc w:val="both"/>
              <w:textAlignment w:val="baseline"/>
              <w:rPr>
                <w:rFonts w:eastAsia="TimesNewRomanPSMT" w:cs="Arial"/>
                <w:bCs/>
              </w:rPr>
            </w:pPr>
            <w:proofErr w:type="gramStart"/>
            <w:r w:rsidRPr="00A77ABE">
              <w:rPr>
                <w:rFonts w:eastAsia="TimesNewRomanPSMT" w:cs="Arial"/>
                <w:bCs/>
              </w:rPr>
              <w:t>gdzie</w:t>
            </w:r>
            <w:proofErr w:type="gramEnd"/>
          </w:p>
          <w:p w:rsidR="00D906F7" w:rsidRPr="00A77ABE" w:rsidRDefault="00D906F7" w:rsidP="004A7FC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97"/>
              </w:tabs>
              <w:autoSpaceDN w:val="0"/>
              <w:ind w:left="214" w:firstLine="360"/>
              <w:jc w:val="both"/>
              <w:textAlignment w:val="baseline"/>
              <w:rPr>
                <w:rFonts w:ascii="Arial" w:eastAsia="TimesNewRomanPSMT" w:hAnsi="Arial" w:cs="Arial"/>
              </w:rPr>
            </w:pPr>
            <w:r w:rsidRPr="00A77ABE">
              <w:rPr>
                <w:rFonts w:ascii="Arial" w:eastAsia="TimesNewRomanPSMT" w:hAnsi="Arial" w:cs="Arial"/>
              </w:rPr>
              <w:t>ŻB oznacza żywotność baterii w [kWh]</w:t>
            </w:r>
          </w:p>
          <w:p w:rsidR="00D906F7" w:rsidRPr="00A77ABE" w:rsidRDefault="00D906F7" w:rsidP="004A7FC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97"/>
              </w:tabs>
              <w:autoSpaceDN w:val="0"/>
              <w:ind w:left="214" w:firstLine="360"/>
              <w:jc w:val="both"/>
              <w:textAlignment w:val="baseline"/>
              <w:rPr>
                <w:rFonts w:ascii="Arial" w:eastAsia="TimesNewRomanPSMT" w:hAnsi="Arial" w:cs="Arial"/>
              </w:rPr>
            </w:pPr>
            <w:proofErr w:type="spellStart"/>
            <w:r w:rsidRPr="00A77ABE">
              <w:rPr>
                <w:rFonts w:ascii="Arial" w:eastAsia="TimesNewRomanPSMT" w:hAnsi="Arial" w:cs="Arial"/>
              </w:rPr>
              <w:t>Mze</w:t>
            </w:r>
            <w:proofErr w:type="spellEnd"/>
            <w:r w:rsidRPr="00A77ABE">
              <w:rPr>
                <w:rFonts w:ascii="Arial" w:eastAsia="TimesNewRomanPSMT" w:hAnsi="Arial" w:cs="Arial"/>
              </w:rPr>
              <w:t xml:space="preserve"> oznacza założone przez Zamawiającego miesięczne zużycie energii przez autobus elektryczny równe </w:t>
            </w:r>
            <w:r w:rsidRPr="00A77ABE">
              <w:rPr>
                <w:rFonts w:ascii="Arial" w:eastAsiaTheme="minorHAnsi" w:hAnsi="Arial" w:cs="Arial"/>
              </w:rPr>
              <w:t xml:space="preserve">12 060 [kWh/miesiąc] </w:t>
            </w:r>
          </w:p>
          <w:p w:rsidR="00D906F7" w:rsidRPr="00A77ABE" w:rsidRDefault="00D906F7" w:rsidP="004A7FC7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497"/>
              </w:tabs>
              <w:autoSpaceDN w:val="0"/>
              <w:ind w:left="214" w:firstLine="360"/>
              <w:jc w:val="both"/>
              <w:textAlignment w:val="baseline"/>
              <w:rPr>
                <w:rFonts w:ascii="Arial" w:eastAsia="TimesNewRomanPSMT" w:hAnsi="Arial" w:cs="Arial"/>
              </w:rPr>
            </w:pPr>
            <w:proofErr w:type="spellStart"/>
            <w:r w:rsidRPr="00A77ABE">
              <w:rPr>
                <w:rFonts w:ascii="Arial" w:eastAsia="TimesNewRomanPSMT" w:hAnsi="Arial" w:cs="Arial"/>
              </w:rPr>
              <w:t>G</w:t>
            </w:r>
            <w:r w:rsidRPr="00A77ABE">
              <w:rPr>
                <w:rFonts w:ascii="Arial" w:eastAsia="TimesNewRomanPSMT" w:hAnsi="Arial" w:cs="Arial"/>
                <w:vertAlign w:val="subscript"/>
              </w:rPr>
              <w:t>bof</w:t>
            </w:r>
            <w:proofErr w:type="spellEnd"/>
            <w:r w:rsidRPr="00A77ABE">
              <w:rPr>
                <w:rFonts w:ascii="Arial" w:eastAsia="TimesNewRomanPSMT" w:hAnsi="Arial" w:cs="Arial"/>
              </w:rPr>
              <w:t xml:space="preserve"> – zaoferowany przez wykonawcę okres gwarancji na </w:t>
            </w:r>
            <w:r w:rsidRPr="00A77ABE">
              <w:rPr>
                <w:rFonts w:ascii="Arial" w:hAnsi="Arial" w:cs="Arial"/>
              </w:rPr>
              <w:t>baterie trakcyjne</w:t>
            </w:r>
            <w:r w:rsidRPr="00A77ABE">
              <w:rPr>
                <w:rFonts w:ascii="Arial" w:eastAsia="TimesNewRomanPSMT" w:hAnsi="Arial" w:cs="Arial"/>
              </w:rPr>
              <w:t xml:space="preserve"> EV podany w pełnych miesiącach.</w:t>
            </w:r>
          </w:p>
          <w:p w:rsidR="00D906F7" w:rsidRPr="00A77ABE" w:rsidRDefault="00D906F7" w:rsidP="004A7FC7">
            <w:pPr>
              <w:widowControl w:val="0"/>
              <w:tabs>
                <w:tab w:val="left" w:pos="497"/>
              </w:tabs>
              <w:autoSpaceDN w:val="0"/>
              <w:ind w:left="214"/>
              <w:jc w:val="both"/>
              <w:textAlignment w:val="baseline"/>
              <w:rPr>
                <w:rFonts w:eastAsia="TimesNewRomanPSMT" w:cs="Arial"/>
              </w:rPr>
            </w:pPr>
            <w:r w:rsidRPr="00A77ABE">
              <w:rPr>
                <w:rFonts w:cs="Arial"/>
              </w:rPr>
              <w:t xml:space="preserve"> W okresie udzielonej gwarancji </w:t>
            </w:r>
            <w:r w:rsidRPr="00A77ABE">
              <w:rPr>
                <w:rFonts w:cs="Arial"/>
                <w:lang w:eastAsia="pl-PL"/>
              </w:rPr>
              <w:t>spadek nominalnej pojemności energetycznej baterii -</w:t>
            </w:r>
            <w:proofErr w:type="spellStart"/>
            <w:proofErr w:type="gramStart"/>
            <w:r w:rsidRPr="00A77ABE">
              <w:rPr>
                <w:rFonts w:eastAsia="TimesNewRomanPSMT" w:cs="Arial"/>
              </w:rPr>
              <w:t>PE</w:t>
            </w:r>
            <w:r w:rsidRPr="00A77ABE">
              <w:rPr>
                <w:rFonts w:eastAsia="TimesNewRomanPSMT" w:cs="Arial"/>
                <w:vertAlign w:val="subscript"/>
              </w:rPr>
              <w:t>b</w:t>
            </w:r>
            <w:proofErr w:type="spellEnd"/>
            <w:r w:rsidRPr="00A77ABE">
              <w:rPr>
                <w:rFonts w:cs="Arial"/>
                <w:lang w:eastAsia="pl-PL"/>
              </w:rPr>
              <w:t xml:space="preserve">  musi</w:t>
            </w:r>
            <w:proofErr w:type="gramEnd"/>
            <w:r w:rsidRPr="00A77ABE">
              <w:rPr>
                <w:rFonts w:cs="Arial"/>
                <w:lang w:eastAsia="pl-PL"/>
              </w:rPr>
              <w:t xml:space="preserve"> być &lt; 20% w odniesieniu do zaoferowanej w pkt. 35.4.1. specyfikacji technicznej autobusu EV  lub oporność wewnętrzna baterii nie może wzrosnąć więcej niż 2- krotnie w porównaniu do początkowej podanej w pkt. 35.4.1. specyfikacji technicznej autobusu EV.</w:t>
            </w:r>
          </w:p>
          <w:p w:rsidR="00460559" w:rsidRPr="00A77ABE" w:rsidRDefault="00460559" w:rsidP="00E30CB7">
            <w:pPr>
              <w:rPr>
                <w:rFonts w:cs="Arial"/>
              </w:rPr>
            </w:pPr>
          </w:p>
        </w:tc>
        <w:tc>
          <w:tcPr>
            <w:tcW w:w="1584" w:type="dxa"/>
          </w:tcPr>
          <w:p w:rsidR="00460559" w:rsidRPr="00A77ABE" w:rsidRDefault="00087701" w:rsidP="00E30CB7">
            <w:pPr>
              <w:jc w:val="center"/>
              <w:rPr>
                <w:rFonts w:cs="Arial"/>
              </w:rPr>
            </w:pPr>
            <w:r w:rsidRPr="00A77ABE">
              <w:rPr>
                <w:rFonts w:cs="Arial"/>
              </w:rPr>
              <w:lastRenderedPageBreak/>
              <w:t>35.4</w:t>
            </w:r>
          </w:p>
        </w:tc>
        <w:tc>
          <w:tcPr>
            <w:tcW w:w="2952" w:type="dxa"/>
          </w:tcPr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A77ABE">
              <w:rPr>
                <w:rFonts w:cs="Arial"/>
                <w:b/>
                <w:u w:val="single"/>
              </w:rPr>
              <w:t>Parametry baterii</w:t>
            </w:r>
          </w:p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eastAsia="TimesNewRomanPSMT" w:cs="Arial"/>
                <w:b/>
              </w:rPr>
            </w:pPr>
            <w:r w:rsidRPr="00A77ABE">
              <w:rPr>
                <w:rFonts w:cs="Arial"/>
                <w:b/>
                <w:lang w:eastAsia="pl-PL"/>
              </w:rPr>
              <w:t xml:space="preserve">Pojemność energetyczna nominalna </w:t>
            </w:r>
            <w:proofErr w:type="spellStart"/>
            <w:r w:rsidRPr="00A77ABE">
              <w:rPr>
                <w:rFonts w:eastAsia="TimesNewRomanPSMT" w:cs="Arial"/>
                <w:b/>
              </w:rPr>
              <w:t>PE</w:t>
            </w:r>
            <w:r w:rsidRPr="00A77ABE">
              <w:rPr>
                <w:rFonts w:eastAsia="TimesNewRomanPSMT" w:cs="Arial"/>
                <w:b/>
                <w:vertAlign w:val="subscript"/>
              </w:rPr>
              <w:t>b</w:t>
            </w:r>
            <w:proofErr w:type="spellEnd"/>
            <w:proofErr w:type="gramStart"/>
            <w:r w:rsidRPr="00A77ABE">
              <w:rPr>
                <w:rFonts w:eastAsia="TimesNewRomanPSMT" w:cs="Arial"/>
                <w:b/>
              </w:rPr>
              <w:t>:…[kWh</w:t>
            </w:r>
            <w:proofErr w:type="gramEnd"/>
            <w:r w:rsidRPr="00A77ABE">
              <w:rPr>
                <w:rFonts w:eastAsia="TimesNewRomanPSMT" w:cs="Arial"/>
                <w:b/>
              </w:rPr>
              <w:t>]</w:t>
            </w:r>
          </w:p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lang w:eastAsia="pl-PL"/>
              </w:rPr>
            </w:pPr>
            <w:r w:rsidRPr="00A77ABE">
              <w:rPr>
                <w:rFonts w:cs="Arial"/>
                <w:b/>
                <w:lang w:eastAsia="pl-PL"/>
              </w:rPr>
              <w:t>Napięcie pracy baterii: od…[V] do ……[V]</w:t>
            </w:r>
          </w:p>
          <w:p w:rsidR="00741F88" w:rsidRPr="00A77ABE" w:rsidRDefault="0070198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  <w:lang w:eastAsia="pl-PL"/>
              </w:rPr>
              <w:t>Pojemność całkowita baterii trakcyjnych</w:t>
            </w:r>
            <w:r w:rsidR="00741F88" w:rsidRPr="00A77ABE">
              <w:rPr>
                <w:rFonts w:cs="Arial"/>
                <w:b/>
              </w:rPr>
              <w:t>: … Ah</w:t>
            </w:r>
          </w:p>
          <w:p w:rsidR="00741F88" w:rsidRPr="00A77ABE" w:rsidRDefault="00741F88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Sprawność baterii: … %</w:t>
            </w:r>
          </w:p>
          <w:p w:rsidR="00741F88" w:rsidRPr="00A77ABE" w:rsidRDefault="0070198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  <w:bCs/>
                <w:shd w:val="clear" w:color="auto" w:fill="FFFFFF"/>
              </w:rPr>
            </w:pPr>
            <w:r w:rsidRPr="00A77ABE">
              <w:rPr>
                <w:rFonts w:cs="Arial"/>
                <w:b/>
              </w:rPr>
              <w:t xml:space="preserve">Oporność wewnętrzna </w:t>
            </w:r>
            <w:r w:rsidRPr="00A77ABE">
              <w:rPr>
                <w:rFonts w:cs="Arial"/>
                <w:b/>
                <w:lang w:eastAsia="pl-PL"/>
              </w:rPr>
              <w:t>całkowita baterii trakcyjnych</w:t>
            </w:r>
            <w:r w:rsidRPr="00A77ABE">
              <w:rPr>
                <w:rFonts w:cs="Arial"/>
                <w:b/>
              </w:rPr>
              <w:t>:</w:t>
            </w:r>
            <w:r w:rsidR="00741F88" w:rsidRPr="00A77ABE">
              <w:rPr>
                <w:rFonts w:cs="Arial"/>
                <w:b/>
              </w:rPr>
              <w:t xml:space="preserve">… </w:t>
            </w:r>
            <w:r w:rsidR="00741F88" w:rsidRPr="00A77ABE">
              <w:rPr>
                <w:rFonts w:cs="Arial"/>
                <w:b/>
                <w:bCs/>
                <w:shd w:val="clear" w:color="auto" w:fill="FFFFFF"/>
              </w:rPr>
              <w:t>Ω</w:t>
            </w:r>
          </w:p>
          <w:p w:rsidR="00701984" w:rsidRPr="00A77ABE" w:rsidRDefault="00675A04" w:rsidP="00741F88">
            <w:pPr>
              <w:tabs>
                <w:tab w:val="left" w:pos="78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Okres gwarancji na baterie trakcyjne</w:t>
            </w:r>
            <w:r w:rsidR="00D906F7" w:rsidRPr="00A77ABE">
              <w:rPr>
                <w:rFonts w:cs="Arial"/>
                <w:b/>
              </w:rPr>
              <w:t xml:space="preserve"> EV</w:t>
            </w:r>
            <w:r w:rsidR="00EB0250" w:rsidRPr="00A77ABE">
              <w:rPr>
                <w:rFonts w:cs="Arial"/>
                <w:b/>
              </w:rPr>
              <w:t xml:space="preserve"> (minimum 60 miesięcy): …..</w:t>
            </w:r>
            <w:r w:rsidR="005D699D" w:rsidRPr="00A77ABE">
              <w:rPr>
                <w:rFonts w:cs="Arial"/>
                <w:b/>
                <w:lang w:eastAsia="pl-PL"/>
              </w:rPr>
              <w:t xml:space="preserve"> </w:t>
            </w:r>
            <w:proofErr w:type="gramStart"/>
            <w:r w:rsidR="005D699D" w:rsidRPr="00A77ABE">
              <w:rPr>
                <w:rFonts w:cs="Arial"/>
                <w:b/>
                <w:lang w:eastAsia="pl-PL"/>
              </w:rPr>
              <w:t>miesięcy</w:t>
            </w:r>
            <w:proofErr w:type="gramEnd"/>
          </w:p>
          <w:p w:rsidR="00460559" w:rsidRPr="00A77ABE" w:rsidRDefault="00675A04" w:rsidP="00E30CB7">
            <w:pPr>
              <w:rPr>
                <w:rFonts w:cs="Arial"/>
                <w:b/>
              </w:rPr>
            </w:pPr>
            <w:r w:rsidRPr="00A77ABE">
              <w:rPr>
                <w:rFonts w:eastAsia="TimesNewRomanPSMT" w:cs="Arial"/>
                <w:b/>
                <w:bCs/>
              </w:rPr>
              <w:t xml:space="preserve">Żywotność baterii w okresie gwarancji – </w:t>
            </w:r>
            <w:proofErr w:type="gramStart"/>
            <w:r w:rsidRPr="00A77ABE">
              <w:rPr>
                <w:rFonts w:eastAsia="TimesNewRomanPSMT" w:cs="Arial"/>
                <w:b/>
                <w:bCs/>
              </w:rPr>
              <w:t>ŻB</w:t>
            </w:r>
            <w:r w:rsidRPr="00A77ABE">
              <w:rPr>
                <w:rFonts w:cs="Arial"/>
                <w:b/>
              </w:rPr>
              <w:t xml:space="preserve"> :    </w:t>
            </w:r>
            <w:r w:rsidR="005D699D" w:rsidRPr="00A77ABE">
              <w:rPr>
                <w:rFonts w:cs="Arial"/>
                <w:b/>
              </w:rPr>
              <w:t xml:space="preserve">… </w:t>
            </w:r>
            <w:r w:rsidRPr="00A77ABE">
              <w:rPr>
                <w:rFonts w:cs="Arial"/>
                <w:b/>
              </w:rPr>
              <w:t>[kWh</w:t>
            </w:r>
            <w:proofErr w:type="gramEnd"/>
            <w:r w:rsidRPr="00A77ABE">
              <w:rPr>
                <w:rFonts w:cs="Arial"/>
                <w:b/>
              </w:rPr>
              <w:t>]</w:t>
            </w:r>
          </w:p>
          <w:p w:rsidR="00087701" w:rsidRPr="00A77ABE" w:rsidRDefault="00087701" w:rsidP="00087701">
            <w:pPr>
              <w:rPr>
                <w:rFonts w:cs="Arial"/>
              </w:rPr>
            </w:pP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Parametry ogniwa elektrochemicznego</w:t>
            </w:r>
          </w:p>
          <w:p w:rsidR="00087701" w:rsidRPr="00A77ABE" w:rsidRDefault="00087701" w:rsidP="00087701">
            <w:pPr>
              <w:rPr>
                <w:rFonts w:cs="Arial"/>
              </w:rPr>
            </w:pP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Pojemność ogniwa elektrochemicznego: …[Ah]</w:t>
            </w: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Maksymalny ciągły prąd ładowania i rozładowania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</w:t>
            </w:r>
            <w:proofErr w:type="spellEnd"/>
            <w:r w:rsidRPr="00A77ABE">
              <w:rPr>
                <w:rFonts w:cs="Arial"/>
                <w:b/>
              </w:rPr>
              <w:t>):….[A]</w:t>
            </w:r>
          </w:p>
          <w:p w:rsidR="00087701" w:rsidRPr="00A77ABE" w:rsidRDefault="00087701" w:rsidP="00087701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Maksymalny chwilowy prąd ładowania i rozładowania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maxch</w:t>
            </w:r>
            <w:proofErr w:type="spellEnd"/>
            <w:r w:rsidRPr="00A77ABE">
              <w:rPr>
                <w:rFonts w:cs="Arial"/>
                <w:b/>
              </w:rPr>
              <w:t>):….[A]</w:t>
            </w:r>
          </w:p>
          <w:p w:rsidR="00087701" w:rsidRPr="00A77ABE" w:rsidRDefault="00087701" w:rsidP="00087701">
            <w:pPr>
              <w:rPr>
                <w:rFonts w:cs="Arial"/>
              </w:rPr>
            </w:pPr>
          </w:p>
          <w:p w:rsidR="00087701" w:rsidRPr="00A77ABE" w:rsidRDefault="00087701" w:rsidP="00362285">
            <w:pPr>
              <w:rPr>
                <w:rFonts w:cs="Arial"/>
                <w:b/>
              </w:rPr>
            </w:pPr>
            <w:r w:rsidRPr="00A77ABE">
              <w:rPr>
                <w:rFonts w:cs="Arial"/>
                <w:b/>
              </w:rPr>
              <w:t>Wykonawca zobowiązany jest załączyć do oferty dokument (np. kartę katalogową produktu), wystawiony przez producenta oferowanych ogniw elektrochemicznych</w:t>
            </w:r>
            <w:r w:rsidR="00362285" w:rsidRPr="00A77ABE">
              <w:rPr>
                <w:rFonts w:cs="Arial"/>
                <w:b/>
              </w:rPr>
              <w:t>,</w:t>
            </w:r>
            <w:r w:rsidRPr="00A77ABE">
              <w:rPr>
                <w:rFonts w:cs="Arial"/>
                <w:b/>
              </w:rPr>
              <w:t xml:space="preserve"> w którym potwierdzone będą oferowane wartości natężenia prądów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</w:t>
            </w:r>
            <w:proofErr w:type="spellEnd"/>
            <w:r w:rsidRPr="00A77ABE">
              <w:rPr>
                <w:rFonts w:cs="Arial"/>
                <w:b/>
              </w:rPr>
              <w:t>)</w:t>
            </w:r>
            <w:r w:rsidR="00362285" w:rsidRPr="00A77ABE">
              <w:rPr>
                <w:rFonts w:cs="Arial"/>
                <w:b/>
              </w:rPr>
              <w:t xml:space="preserve"> i</w:t>
            </w:r>
            <w:r w:rsidRPr="00A77ABE">
              <w:rPr>
                <w:rFonts w:cs="Arial"/>
                <w:b/>
              </w:rPr>
              <w:t xml:space="preserve"> (</w:t>
            </w:r>
            <w:proofErr w:type="spellStart"/>
            <w:r w:rsidRPr="00A77ABE">
              <w:rPr>
                <w:rFonts w:cs="Arial"/>
                <w:b/>
              </w:rPr>
              <w:t>I</w:t>
            </w:r>
            <w:r w:rsidRPr="00A77ABE">
              <w:rPr>
                <w:rFonts w:cs="Arial"/>
                <w:b/>
                <w:vertAlign w:val="subscript"/>
              </w:rPr>
              <w:t>maxch</w:t>
            </w:r>
            <w:proofErr w:type="spellEnd"/>
            <w:r w:rsidRPr="00A77ABE">
              <w:rPr>
                <w:rFonts w:cs="Arial"/>
                <w:b/>
              </w:rPr>
              <w:t>)</w:t>
            </w:r>
            <w:r w:rsidR="00362285" w:rsidRPr="00A77ABE">
              <w:rPr>
                <w:rFonts w:cs="Arial"/>
                <w:b/>
              </w:rPr>
              <w:t xml:space="preserve"> oraz rodzaj ogniw elektrochemicznych</w:t>
            </w:r>
            <w:r w:rsidRPr="00A77ABE">
              <w:rPr>
                <w:rFonts w:cs="Arial"/>
                <w:b/>
              </w:rPr>
              <w:t>.</w:t>
            </w:r>
          </w:p>
        </w:tc>
      </w:tr>
      <w:bookmarkEnd w:id="0"/>
    </w:tbl>
    <w:p w:rsidR="00305F30" w:rsidRPr="00A77ABE" w:rsidRDefault="00305F30" w:rsidP="00305F30"/>
    <w:sectPr w:rsidR="00305F30" w:rsidRPr="00A77ABE" w:rsidSect="00CA0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D6" w:rsidRDefault="00BC5CD6" w:rsidP="003A49E7">
      <w:pPr>
        <w:spacing w:after="0" w:line="240" w:lineRule="auto"/>
      </w:pPr>
      <w:r>
        <w:separator/>
      </w:r>
    </w:p>
  </w:endnote>
  <w:endnote w:type="continuationSeparator" w:id="0">
    <w:p w:rsidR="00BC5CD6" w:rsidRDefault="00BC5CD6" w:rsidP="003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0" w:rsidRDefault="00321D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9A" w:rsidRDefault="00093C9B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0" w:rsidRDefault="00321D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D6" w:rsidRDefault="00BC5CD6" w:rsidP="003A49E7">
      <w:pPr>
        <w:spacing w:after="0" w:line="240" w:lineRule="auto"/>
      </w:pPr>
      <w:r>
        <w:separator/>
      </w:r>
    </w:p>
  </w:footnote>
  <w:footnote w:type="continuationSeparator" w:id="0">
    <w:p w:rsidR="00BC5CD6" w:rsidRDefault="00BC5CD6" w:rsidP="003A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0" w:rsidRDefault="00321D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E7" w:rsidRDefault="003A49E7" w:rsidP="003A49E7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Nr sprawy DZ.381.UE-4/19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sz w:val="20"/>
        <w:szCs w:val="20"/>
      </w:rPr>
      <w:t xml:space="preserve">Załącznik nr 12 do </w:t>
    </w:r>
    <w:proofErr w:type="spellStart"/>
    <w:r w:rsidRPr="003A49E7">
      <w:rPr>
        <w:sz w:val="20"/>
        <w:szCs w:val="20"/>
      </w:rPr>
      <w:t>s.i.</w:t>
    </w:r>
    <w:proofErr w:type="gramStart"/>
    <w:r w:rsidRPr="003A49E7">
      <w:rPr>
        <w:sz w:val="20"/>
        <w:szCs w:val="20"/>
      </w:rPr>
      <w:t>w</w:t>
    </w:r>
    <w:proofErr w:type="gramEnd"/>
    <w:r w:rsidRPr="003A49E7">
      <w:rPr>
        <w:sz w:val="20"/>
        <w:szCs w:val="20"/>
      </w:rPr>
      <w:t>.</w:t>
    </w:r>
    <w:proofErr w:type="gramStart"/>
    <w:r w:rsidRPr="003A49E7">
      <w:rPr>
        <w:sz w:val="20"/>
        <w:szCs w:val="20"/>
      </w:rPr>
      <w:t>z</w:t>
    </w:r>
    <w:proofErr w:type="spellEnd"/>
    <w:proofErr w:type="gramEnd"/>
    <w:r w:rsidRPr="003A49E7">
      <w:rPr>
        <w:sz w:val="20"/>
        <w:szCs w:val="20"/>
      </w:rPr>
      <w:t xml:space="preserve">.- </w:t>
    </w:r>
  </w:p>
  <w:p w:rsidR="003A49E7" w:rsidRPr="003A49E7" w:rsidRDefault="003A49E7" w:rsidP="003A49E7">
    <w:pPr>
      <w:spacing w:after="0" w:line="240" w:lineRule="auto"/>
      <w:jc w:val="right"/>
      <w:rPr>
        <w:sz w:val="20"/>
        <w:szCs w:val="20"/>
      </w:rPr>
    </w:pPr>
    <w:r w:rsidRPr="003A49E7">
      <w:rPr>
        <w:rFonts w:cs="Arial"/>
        <w:sz w:val="20"/>
        <w:szCs w:val="20"/>
      </w:rPr>
      <w:t>Podstawowe informacje o of</w:t>
    </w:r>
    <w:r w:rsidR="00615CF3">
      <w:rPr>
        <w:rFonts w:cs="Arial"/>
        <w:sz w:val="20"/>
        <w:szCs w:val="20"/>
      </w:rPr>
      <w:t>erowanym przedmiocie zamówienia</w:t>
    </w:r>
    <w:r w:rsidR="001C499A">
      <w:rPr>
        <w:rFonts w:cs="Arial"/>
        <w:sz w:val="20"/>
        <w:szCs w:val="20"/>
      </w:rPr>
      <w:t>- dotyczy autobusów EV</w:t>
    </w:r>
    <w:r w:rsidRPr="003A49E7">
      <w:rPr>
        <w:rFonts w:cs="Arial"/>
        <w:sz w:val="20"/>
        <w:szCs w:val="20"/>
      </w:rPr>
      <w:t xml:space="preserve"> </w:t>
    </w:r>
  </w:p>
  <w:p w:rsidR="003A49E7" w:rsidRPr="00E934DD" w:rsidRDefault="00E934DD" w:rsidP="00E934DD">
    <w:pPr>
      <w:pStyle w:val="Nagwek"/>
      <w:jc w:val="right"/>
      <w:rPr>
        <w:color w:val="FF0000"/>
      </w:rPr>
    </w:pPr>
    <w:r w:rsidRPr="00E934DD">
      <w:rPr>
        <w:color w:val="FF0000"/>
      </w:rPr>
      <w:t>Uwzględnia zmianę z dn</w:t>
    </w:r>
    <w:r w:rsidR="00321DE0">
      <w:rPr>
        <w:color w:val="FF0000"/>
      </w:rPr>
      <w:t>. 31.07.2019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E0" w:rsidRDefault="00321D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9B5"/>
    <w:multiLevelType w:val="hybridMultilevel"/>
    <w:tmpl w:val="82D0F238"/>
    <w:lvl w:ilvl="0" w:tplc="A21A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282"/>
    <w:multiLevelType w:val="hybridMultilevel"/>
    <w:tmpl w:val="93E8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063D"/>
    <w:multiLevelType w:val="hybridMultilevel"/>
    <w:tmpl w:val="A1BC16C2"/>
    <w:lvl w:ilvl="0" w:tplc="7CD2E98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70C46"/>
    <w:multiLevelType w:val="multilevel"/>
    <w:tmpl w:val="20141AF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BB2557"/>
    <w:multiLevelType w:val="multilevel"/>
    <w:tmpl w:val="BFA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A2433E"/>
    <w:multiLevelType w:val="hybridMultilevel"/>
    <w:tmpl w:val="CDE0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CF7850"/>
    <w:multiLevelType w:val="hybridMultilevel"/>
    <w:tmpl w:val="D10E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0A55"/>
    <w:multiLevelType w:val="hybridMultilevel"/>
    <w:tmpl w:val="DD72D792"/>
    <w:lvl w:ilvl="0" w:tplc="BA666404">
      <w:start w:val="1"/>
      <w:numFmt w:val="decimal"/>
      <w:lvlText w:val="35.4.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2224E"/>
    <w:multiLevelType w:val="hybridMultilevel"/>
    <w:tmpl w:val="A68E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960F3"/>
    <w:multiLevelType w:val="hybridMultilevel"/>
    <w:tmpl w:val="528415A6"/>
    <w:lvl w:ilvl="0" w:tplc="CF1054CA">
      <w:start w:val="1"/>
      <w:numFmt w:val="decimal"/>
      <w:lvlText w:val="17.1.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54BBA"/>
    <w:multiLevelType w:val="hybridMultilevel"/>
    <w:tmpl w:val="CA6ABC3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56732F90"/>
    <w:multiLevelType w:val="hybridMultilevel"/>
    <w:tmpl w:val="C68EEBC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5AD149B2"/>
    <w:multiLevelType w:val="hybridMultilevel"/>
    <w:tmpl w:val="0FDE0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517B6"/>
    <w:multiLevelType w:val="hybridMultilevel"/>
    <w:tmpl w:val="F44A641A"/>
    <w:lvl w:ilvl="0" w:tplc="ECC283E2">
      <w:start w:val="1"/>
      <w:numFmt w:val="decimal"/>
      <w:lvlText w:val="35.1.%1."/>
      <w:lvlJc w:val="left"/>
      <w:pPr>
        <w:ind w:left="7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6E145234"/>
    <w:multiLevelType w:val="hybridMultilevel"/>
    <w:tmpl w:val="C30E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75DCB"/>
    <w:multiLevelType w:val="hybridMultilevel"/>
    <w:tmpl w:val="FCA4D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00D3C"/>
    <w:multiLevelType w:val="hybridMultilevel"/>
    <w:tmpl w:val="42C6F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469F9"/>
    <w:multiLevelType w:val="hybridMultilevel"/>
    <w:tmpl w:val="2A847A9A"/>
    <w:lvl w:ilvl="0" w:tplc="A7AAD162">
      <w:start w:val="1"/>
      <w:numFmt w:val="decimal"/>
      <w:lvlText w:val="18.%1"/>
      <w:lvlJc w:val="center"/>
      <w:pPr>
        <w:ind w:left="713" w:hanging="360"/>
      </w:pPr>
      <w:rPr>
        <w:rFonts w:ascii="Arial" w:hAnsi="Arial" w:cs="Arial" w:hint="default"/>
        <w:b w:val="0"/>
      </w:rPr>
    </w:lvl>
    <w:lvl w:ilvl="1" w:tplc="F6AA7E46">
      <w:start w:val="1"/>
      <w:numFmt w:val="decimal"/>
      <w:lvlText w:val="18.3.%2"/>
      <w:lvlJc w:val="left"/>
      <w:pPr>
        <w:ind w:left="143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30"/>
    <w:rsid w:val="00025ADE"/>
    <w:rsid w:val="0003673F"/>
    <w:rsid w:val="00043E1A"/>
    <w:rsid w:val="00051962"/>
    <w:rsid w:val="0006708B"/>
    <w:rsid w:val="00087701"/>
    <w:rsid w:val="00093C9B"/>
    <w:rsid w:val="0014638E"/>
    <w:rsid w:val="00146DD5"/>
    <w:rsid w:val="001616A1"/>
    <w:rsid w:val="00167A54"/>
    <w:rsid w:val="0019599B"/>
    <w:rsid w:val="001B635C"/>
    <w:rsid w:val="001C499A"/>
    <w:rsid w:val="001F7827"/>
    <w:rsid w:val="002045EF"/>
    <w:rsid w:val="00274059"/>
    <w:rsid w:val="00297A9B"/>
    <w:rsid w:val="00305F30"/>
    <w:rsid w:val="00321DE0"/>
    <w:rsid w:val="003365F8"/>
    <w:rsid w:val="00362285"/>
    <w:rsid w:val="0038408D"/>
    <w:rsid w:val="003979E4"/>
    <w:rsid w:val="003A49E7"/>
    <w:rsid w:val="003D367A"/>
    <w:rsid w:val="00460559"/>
    <w:rsid w:val="00474915"/>
    <w:rsid w:val="004A7FC7"/>
    <w:rsid w:val="004C5E74"/>
    <w:rsid w:val="004F5D33"/>
    <w:rsid w:val="0050707C"/>
    <w:rsid w:val="005112D3"/>
    <w:rsid w:val="00574A04"/>
    <w:rsid w:val="0059416A"/>
    <w:rsid w:val="005D699D"/>
    <w:rsid w:val="0061203F"/>
    <w:rsid w:val="00615CF3"/>
    <w:rsid w:val="00633003"/>
    <w:rsid w:val="00657F51"/>
    <w:rsid w:val="00675A04"/>
    <w:rsid w:val="006B1939"/>
    <w:rsid w:val="006C4E4A"/>
    <w:rsid w:val="006D21B9"/>
    <w:rsid w:val="006E373C"/>
    <w:rsid w:val="006E56DC"/>
    <w:rsid w:val="00701984"/>
    <w:rsid w:val="00705063"/>
    <w:rsid w:val="00723F06"/>
    <w:rsid w:val="00741F88"/>
    <w:rsid w:val="00755759"/>
    <w:rsid w:val="007A1C0A"/>
    <w:rsid w:val="007A256C"/>
    <w:rsid w:val="007C2E55"/>
    <w:rsid w:val="007E4D08"/>
    <w:rsid w:val="007E56CD"/>
    <w:rsid w:val="00875C1B"/>
    <w:rsid w:val="00890CFA"/>
    <w:rsid w:val="0089613F"/>
    <w:rsid w:val="00900417"/>
    <w:rsid w:val="009021C0"/>
    <w:rsid w:val="00973C1A"/>
    <w:rsid w:val="00986D17"/>
    <w:rsid w:val="00994ED0"/>
    <w:rsid w:val="009D10C5"/>
    <w:rsid w:val="009E53BF"/>
    <w:rsid w:val="009F2FA7"/>
    <w:rsid w:val="00A77ABE"/>
    <w:rsid w:val="00A94F7F"/>
    <w:rsid w:val="00AB6AF1"/>
    <w:rsid w:val="00AF67CF"/>
    <w:rsid w:val="00BB77F5"/>
    <w:rsid w:val="00BC5CD6"/>
    <w:rsid w:val="00BD74DB"/>
    <w:rsid w:val="00CA0581"/>
    <w:rsid w:val="00D15E30"/>
    <w:rsid w:val="00D269D2"/>
    <w:rsid w:val="00D35E25"/>
    <w:rsid w:val="00D44AA1"/>
    <w:rsid w:val="00D906F7"/>
    <w:rsid w:val="00D90DE0"/>
    <w:rsid w:val="00DA6192"/>
    <w:rsid w:val="00DC366E"/>
    <w:rsid w:val="00DE07C1"/>
    <w:rsid w:val="00E007E5"/>
    <w:rsid w:val="00E80E7C"/>
    <w:rsid w:val="00E812CF"/>
    <w:rsid w:val="00E934DD"/>
    <w:rsid w:val="00EA2523"/>
    <w:rsid w:val="00EB0250"/>
    <w:rsid w:val="00EE7078"/>
    <w:rsid w:val="00EF53FA"/>
    <w:rsid w:val="00F37C9B"/>
    <w:rsid w:val="00F85662"/>
    <w:rsid w:val="00F95EE3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33003"/>
    <w:pPr>
      <w:suppressAutoHyphens/>
      <w:spacing w:after="0" w:line="240" w:lineRule="auto"/>
    </w:pPr>
    <w:rPr>
      <w:rFonts w:eastAsia="Times New Roman" w:cs="Times New Roman"/>
      <w:bCs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33003"/>
    <w:rPr>
      <w:rFonts w:eastAsia="Times New Roman" w:cs="Times New Roman"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3003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95E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EE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E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EE3"/>
    <w:pPr>
      <w:spacing w:line="240" w:lineRule="auto"/>
    </w:pPr>
    <w:rPr>
      <w:rFonts w:ascii="Arial" w:eastAsiaTheme="minorHAnsi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EE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9E7"/>
  </w:style>
  <w:style w:type="paragraph" w:styleId="Stopka">
    <w:name w:val="footer"/>
    <w:basedOn w:val="Normalny"/>
    <w:link w:val="StopkaZnak"/>
    <w:uiPriority w:val="99"/>
    <w:unhideWhenUsed/>
    <w:rsid w:val="003A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6295-6749-45AA-82B5-2BDD13FC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3669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Boś</dc:creator>
  <cp:lastModifiedBy>ksiwy</cp:lastModifiedBy>
  <cp:revision>20</cp:revision>
  <cp:lastPrinted>2019-07-31T10:07:00Z</cp:lastPrinted>
  <dcterms:created xsi:type="dcterms:W3CDTF">2019-06-03T08:24:00Z</dcterms:created>
  <dcterms:modified xsi:type="dcterms:W3CDTF">2019-07-31T10:07:00Z</dcterms:modified>
</cp:coreProperties>
</file>