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D" w:rsidRPr="00E67C65" w:rsidRDefault="00C34E3D" w:rsidP="00C34E3D">
      <w:pPr>
        <w:jc w:val="right"/>
        <w:rPr>
          <w:rFonts w:ascii="Century Gothic" w:hAnsi="Century Gothic" w:cs="Tahoma"/>
        </w:rPr>
      </w:pPr>
      <w:r w:rsidRPr="00E67C65">
        <w:rPr>
          <w:rFonts w:ascii="Century Gothic" w:hAnsi="Century Gothic" w:cs="Tahoma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OŚWIADCZENIE WYKONAWCY</w:t>
            </w:r>
          </w:p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 braku podstaw wykluczenia</w:t>
            </w:r>
          </w:p>
          <w:p w:rsidR="00C34E3D" w:rsidRPr="00BF2CA0" w:rsidRDefault="00C34E3D" w:rsidP="00496AC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BF2CA0">
              <w:rPr>
                <w:rFonts w:ascii="Century Gothic" w:eastAsia="Times New Roman" w:hAnsi="Century Gothic" w:cs="Arial"/>
              </w:rPr>
              <w:t>nie przekracza progów unijnych określonych na podstawie ar</w:t>
            </w:r>
            <w:r w:rsidR="00CC642B" w:rsidRPr="00BF2CA0">
              <w:rPr>
                <w:rFonts w:ascii="Century Gothic" w:eastAsia="Times New Roman" w:hAnsi="Century Gothic" w:cs="Arial"/>
              </w:rPr>
              <w:t>t. 3  ustawy z 11 września 2019</w:t>
            </w:r>
            <w:r w:rsidRPr="00BF2CA0">
              <w:rPr>
                <w:rFonts w:ascii="Century Gothic" w:eastAsia="Times New Roman" w:hAnsi="Century Gothic" w:cs="Arial"/>
              </w:rPr>
              <w:t>r. – Prawo zamówień publicznych</w:t>
            </w:r>
            <w:r w:rsidRPr="00BF2CA0">
              <w:rPr>
                <w:rFonts w:ascii="Century Gothic" w:hAnsi="Century Gothic"/>
              </w:rPr>
              <w:t xml:space="preserve">, </w:t>
            </w:r>
            <w:r w:rsidRPr="00BF2CA0">
              <w:rPr>
                <w:rFonts w:ascii="Century Gothic" w:hAnsi="Century Gothic" w:cs="Calibri"/>
              </w:rPr>
              <w:t>realizowanym w trybie podstawowym bez negocjacji pn.:</w:t>
            </w:r>
            <w:r w:rsidRPr="00BF2CA0">
              <w:rPr>
                <w:rFonts w:ascii="Century Gothic" w:hAnsi="Century Gothic" w:cs="Calibri"/>
              </w:rPr>
              <w:br/>
            </w:r>
            <w:r w:rsidRPr="00BF2CA0">
              <w:rPr>
                <w:rFonts w:ascii="Century Gothic" w:hAnsi="Century Gothic"/>
              </w:rPr>
              <w:t>„</w:t>
            </w:r>
            <w:r w:rsidR="000B7E08">
              <w:rPr>
                <w:rFonts w:ascii="Century Gothic" w:hAnsi="Century Gothic"/>
              </w:rPr>
              <w:t>Remont drogi gminnej nr 103405E Kiki - granica Gminy Łask</w:t>
            </w:r>
            <w:r w:rsidRPr="00BF2CA0">
              <w:rPr>
                <w:rFonts w:ascii="Century Gothic" w:hAnsi="Century Gothic"/>
              </w:rPr>
              <w:t>.”</w:t>
            </w:r>
            <w:r w:rsidRPr="00BF2CA0">
              <w:rPr>
                <w:rFonts w:ascii="Century Gothic" w:hAnsi="Century Gothic"/>
              </w:rPr>
              <w:br/>
              <w:t>(Nr s</w:t>
            </w:r>
            <w:r w:rsidR="00496ACA" w:rsidRPr="00BF2CA0">
              <w:rPr>
                <w:rFonts w:ascii="Century Gothic" w:hAnsi="Century Gothic"/>
              </w:rPr>
              <w:t>prawy: IZP.271</w:t>
            </w:r>
            <w:r w:rsidRPr="00BF2CA0">
              <w:rPr>
                <w:rFonts w:ascii="Century Gothic" w:hAnsi="Century Gothic"/>
              </w:rPr>
              <w:t>.</w:t>
            </w:r>
            <w:r w:rsidR="000B7E08">
              <w:rPr>
                <w:rFonts w:ascii="Century Gothic" w:hAnsi="Century Gothic"/>
              </w:rPr>
              <w:t>10</w:t>
            </w:r>
            <w:r w:rsidRPr="00BF2CA0">
              <w:rPr>
                <w:rFonts w:ascii="Century Gothic" w:hAnsi="Century Gothic"/>
              </w:rPr>
              <w:t>.202</w:t>
            </w:r>
            <w:r w:rsidR="00496ACA" w:rsidRPr="00BF2CA0">
              <w:rPr>
                <w:rFonts w:ascii="Century Gothic" w:hAnsi="Century Gothic"/>
              </w:rPr>
              <w:t>3</w:t>
            </w:r>
            <w:r w:rsidRPr="00BF2CA0">
              <w:rPr>
                <w:rFonts w:ascii="Century Gothic" w:hAnsi="Century Gothic"/>
              </w:rPr>
              <w:t>)</w:t>
            </w:r>
          </w:p>
        </w:tc>
      </w:tr>
    </w:tbl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496ACA" w:rsidRPr="00BF2CA0" w:rsidRDefault="00496ACA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</w:rPr>
      </w:pPr>
    </w:p>
    <w:p w:rsidR="00C34E3D" w:rsidRPr="00496ACA" w:rsidRDefault="00C04F77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Składamy ofertę:</w:t>
      </w: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C34E3D" w:rsidRPr="00BF2CA0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Zamawiający:</w:t>
      </w:r>
    </w:p>
    <w:p w:rsidR="00C34E3D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Gmina Wodzierady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Wodzierady 24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98-105 Wodzierady</w:t>
      </w:r>
    </w:p>
    <w:p w:rsidR="00C04F77" w:rsidRDefault="00C04F77" w:rsidP="00C34E3D">
      <w:pPr>
        <w:spacing w:before="120" w:after="120"/>
        <w:jc w:val="both"/>
        <w:rPr>
          <w:rFonts w:ascii="Century Gothic" w:hAnsi="Century Gothic"/>
        </w:rPr>
      </w:pPr>
    </w:p>
    <w:p w:rsidR="00C34E3D" w:rsidRPr="00BF2CA0" w:rsidRDefault="00C34E3D" w:rsidP="00C34E3D">
      <w:pPr>
        <w:spacing w:before="120" w:after="120"/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Wykonawca:</w:t>
      </w:r>
    </w:p>
    <w:p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:rsidR="00C34E3D" w:rsidRPr="00496ACA" w:rsidRDefault="00496ACA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  <w:vertAlign w:val="superscript"/>
        </w:rPr>
        <w:t xml:space="preserve"> (pełna nazwa)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E67C65" w:rsidRDefault="00E67C65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C34E3D" w:rsidRDefault="00E67C65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 xml:space="preserve"> </w:t>
      </w:r>
      <w:r w:rsidR="00C34E3D"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496ACA" w:rsidRPr="00496ACA" w:rsidRDefault="00496ACA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niniejszego postępowania, oświadczam, co następuje: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E67C65" w:rsidRPr="00496ACA" w:rsidRDefault="00E67C65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lastRenderedPageBreak/>
              <w:t>OŚWIADCZENIA DOTYCZĄCE WYKONAWCY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wykluczenia z postępowania na podstawie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ustawy Prawo zamówień publicznych (podać mającą zastosowanie podstawę wykluczenia spośród wymienionych w art. 108 ust. 1 uPzp). </w:t>
      </w:r>
    </w:p>
    <w:p w:rsidR="00C34E3D" w:rsidRDefault="00C34E3D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Jednocześnie oświadczam, że w związku z art. 110 ust. 2 uPzp podjąłem następujące środki naprawcze:</w:t>
      </w:r>
    </w:p>
    <w:p w:rsidR="00E67C65" w:rsidRPr="00496ACA" w:rsidRDefault="00E67C65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(Dz. U. poz. 835, z późn. zm.). 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 ustawy z dnia 13 kwietnia 2022r. o szczegółowych rozwiązaniach w zakresie przeciwdziałania wspieraniu agresji na Ukrainę oraz służących ochronie bezpieczeństwa narodowego (Dz. U. poz. 835, z późn. zm.).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PODMIOTU, NA KTÓREGO ZASOBY POWOŁUJE SIĘ WYKONAWCA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powołuję </w:t>
      </w:r>
      <w:r w:rsidRPr="00496ACA">
        <w:rPr>
          <w:rFonts w:ascii="Century Gothic" w:hAnsi="Century Gothic" w:cs="Tahoma"/>
        </w:rPr>
        <w:br/>
        <w:t xml:space="preserve">się w niniejszym postępowaniu, tj.: </w:t>
      </w: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C34E3D" w:rsidRPr="00496ACA" w:rsidRDefault="00C34E3D" w:rsidP="00BF2CA0">
      <w:pPr>
        <w:spacing w:after="0"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BF2CA0" w:rsidRDefault="00BF2CA0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</w:t>
      </w:r>
      <w:r w:rsidR="00BF2CA0">
        <w:rPr>
          <w:rFonts w:ascii="Century Gothic" w:hAnsi="Century Gothic" w:cs="Tahoma"/>
        </w:rPr>
        <w:t xml:space="preserve">tępowania na podstawie </w:t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 xml:space="preserve">ustawy Prawo zamówień </w:t>
      </w:r>
      <w:r w:rsidRPr="00496ACA">
        <w:rPr>
          <w:rFonts w:ascii="Century Gothic" w:hAnsi="Century Gothic" w:cs="Tahoma"/>
        </w:rPr>
        <w:lastRenderedPageBreak/>
        <w:t xml:space="preserve">publicznych (podać mającą zastosowanie podstawę wykluczenia spośród wymienionych w art. 108 ust. 1 pkt 1,2 i 5 uPzp). </w:t>
      </w:r>
    </w:p>
    <w:p w:rsidR="00BF2CA0" w:rsidRDefault="00C34E3D" w:rsidP="00C04F77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BF2CA0" w:rsidRPr="00496ACA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 xml:space="preserve">OŚWIADCZENIA DOTYCZĄCE PODWYKONAWCY NIEBĘDĄCEGO PODMIOTEM, </w:t>
            </w:r>
            <w:r w:rsidRPr="00BF2CA0">
              <w:rPr>
                <w:rFonts w:ascii="Century Gothic" w:hAnsi="Century Gothic" w:cs="Tahoma"/>
              </w:rPr>
              <w:br/>
              <w:t>NA KTÓREGO ZASOBY POWOŁUJE SIĘ WYKONAWCA:</w:t>
            </w:r>
          </w:p>
        </w:tc>
      </w:tr>
    </w:tbl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nie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…………….</w:t>
      </w:r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C34E3D" w:rsidRPr="00496ACA" w:rsidRDefault="00C34E3D" w:rsidP="00C34E3D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zamówień publicznych (podać mającą zastosowanie podstawę wykluczenia spośród wymienionych w art. 108 ust. 1 pkt 1,2 i 5 uPzp).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spacing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</w:t>
      </w:r>
      <w:bookmarkStart w:id="0" w:name="_GoBack"/>
      <w:bookmarkEnd w:id="0"/>
      <w:r w:rsidRPr="00496ACA">
        <w:rPr>
          <w:rFonts w:ascii="Century Gothic" w:hAnsi="Century Gothic" w:cs="Tahoma"/>
        </w:rPr>
        <w:t>awione z pełną świadomością konsekwencji wprowadzenia Zamawiającego w błąd przy przedstawianiu informacji.</w:t>
      </w:r>
    </w:p>
    <w:p w:rsidR="00C34E3D" w:rsidRPr="00BF2CA0" w:rsidRDefault="00C34E3D" w:rsidP="00BF2CA0">
      <w:pPr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  <w:r w:rsidRPr="00496ACA">
        <w:rPr>
          <w:rFonts w:ascii="Century Gothic" w:hAnsi="Century Gothic"/>
        </w:rPr>
        <w:t>)* niepotrzebne skreślić</w:t>
      </w:r>
    </w:p>
    <w:p w:rsidR="00693DCA" w:rsidRPr="00496ACA" w:rsidRDefault="00693DCA">
      <w:pPr>
        <w:rPr>
          <w:rFonts w:ascii="Century Gothic" w:hAnsi="Century Gothic"/>
        </w:rPr>
      </w:pPr>
    </w:p>
    <w:sectPr w:rsidR="00693DCA" w:rsidRPr="00496ACA" w:rsidSect="00BA7EE7">
      <w:footerReference w:type="default" r:id="rId7"/>
      <w:headerReference w:type="first" r:id="rId8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FEB" w:rsidRDefault="00A45FEB">
      <w:pPr>
        <w:spacing w:after="0" w:line="240" w:lineRule="auto"/>
      </w:pPr>
      <w:r>
        <w:separator/>
      </w:r>
    </w:p>
  </w:endnote>
  <w:endnote w:type="continuationSeparator" w:id="0">
    <w:p w:rsidR="00A45FEB" w:rsidRDefault="00A4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IZP.271</w:t>
    </w:r>
    <w:r w:rsidR="002D0714" w:rsidRPr="00670D6B">
      <w:rPr>
        <w:rFonts w:ascii="Century Gothic" w:hAnsi="Century Gothic"/>
        <w:b/>
        <w:sz w:val="20"/>
        <w:szCs w:val="20"/>
      </w:rPr>
      <w:t>.</w:t>
    </w:r>
    <w:r w:rsidR="000B7E08">
      <w:rPr>
        <w:rFonts w:ascii="Century Gothic" w:hAnsi="Century Gothic"/>
        <w:b/>
        <w:sz w:val="20"/>
        <w:szCs w:val="20"/>
      </w:rPr>
      <w:t>10</w:t>
    </w:r>
    <w:r>
      <w:rPr>
        <w:rFonts w:ascii="Century Gothic" w:hAnsi="Century Gothic"/>
        <w:b/>
        <w:sz w:val="20"/>
        <w:szCs w:val="20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FEB" w:rsidRDefault="00A45FEB">
      <w:pPr>
        <w:spacing w:after="0" w:line="240" w:lineRule="auto"/>
      </w:pPr>
      <w:r>
        <w:separator/>
      </w:r>
    </w:p>
  </w:footnote>
  <w:footnote w:type="continuationSeparator" w:id="0">
    <w:p w:rsidR="00A45FEB" w:rsidRDefault="00A4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A45FEB">
    <w:pPr>
      <w:pStyle w:val="Nagwek"/>
    </w:pPr>
  </w:p>
  <w:p w:rsidR="00237CD7" w:rsidRDefault="00A45FEB">
    <w:pPr>
      <w:pStyle w:val="Nagwek"/>
    </w:pPr>
  </w:p>
  <w:p w:rsidR="00237CD7" w:rsidRDefault="00A45FEB" w:rsidP="00237CD7">
    <w:pPr>
      <w:pStyle w:val="Nagwek"/>
      <w:ind w:left="-142"/>
      <w:jc w:val="center"/>
    </w:pPr>
  </w:p>
  <w:p w:rsidR="00237CD7" w:rsidRDefault="00A45F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D"/>
    <w:rsid w:val="000B7E08"/>
    <w:rsid w:val="002D0714"/>
    <w:rsid w:val="00496ACA"/>
    <w:rsid w:val="005D1FE8"/>
    <w:rsid w:val="00636C87"/>
    <w:rsid w:val="00693DCA"/>
    <w:rsid w:val="00A45FEB"/>
    <w:rsid w:val="00BF2CA0"/>
    <w:rsid w:val="00C04F77"/>
    <w:rsid w:val="00C250EC"/>
    <w:rsid w:val="00C34E3D"/>
    <w:rsid w:val="00C804B1"/>
    <w:rsid w:val="00CC642B"/>
    <w:rsid w:val="00E34E1D"/>
    <w:rsid w:val="00E67C65"/>
    <w:rsid w:val="00E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112F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9</cp:revision>
  <dcterms:created xsi:type="dcterms:W3CDTF">2023-02-03T10:41:00Z</dcterms:created>
  <dcterms:modified xsi:type="dcterms:W3CDTF">2023-08-04T06:34:00Z</dcterms:modified>
</cp:coreProperties>
</file>