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D8C1" w14:textId="77777777" w:rsidR="00AE5E4E" w:rsidRDefault="00AE5E4E" w:rsidP="00EE3DFD">
      <w:pPr>
        <w:tabs>
          <w:tab w:val="left" w:pos="426"/>
          <w:tab w:val="left" w:pos="567"/>
        </w:tabs>
        <w:rPr>
          <w:rFonts w:ascii="Arial" w:hAnsi="Arial"/>
          <w:sz w:val="22"/>
          <w:szCs w:val="22"/>
        </w:rPr>
      </w:pPr>
    </w:p>
    <w:p w14:paraId="4F34AA61" w14:textId="51AD491E" w:rsidR="00AE5E4E" w:rsidRPr="00A42EFB" w:rsidRDefault="00F8054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Dotyczy: postępowania o udzielenie zamówienia publicznego, prowadzonego w trybie</w:t>
      </w:r>
    </w:p>
    <w:p w14:paraId="06AD23B2" w14:textId="1B71B13E" w:rsidR="00164F73" w:rsidRPr="00074291" w:rsidRDefault="00F80546" w:rsidP="00F90C30">
      <w:pPr>
        <w:rPr>
          <w:color w:val="000000" w:themeColor="text1"/>
        </w:rPr>
      </w:pPr>
      <w:r>
        <w:rPr>
          <w:rFonts w:ascii="Arial" w:hAnsi="Arial"/>
          <w:color w:val="000000"/>
          <w:sz w:val="22"/>
          <w:szCs w:val="22"/>
        </w:rPr>
        <w:t>podstaw</w:t>
      </w:r>
      <w:r w:rsidRPr="00A42EFB">
        <w:rPr>
          <w:rFonts w:ascii="Arial" w:hAnsi="Arial"/>
          <w:color w:val="000000" w:themeColor="text1"/>
          <w:sz w:val="22"/>
          <w:szCs w:val="22"/>
        </w:rPr>
        <w:t xml:space="preserve">owym bez negocjacji pn. 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Dostawa </w:t>
      </w:r>
      <w:r w:rsidR="00D9452D" w:rsidRPr="00A42EFB">
        <w:rPr>
          <w:rFonts w:ascii="Arial" w:hAnsi="Arial"/>
          <w:color w:val="000000" w:themeColor="text1"/>
          <w:sz w:val="22"/>
          <w:szCs w:val="22"/>
        </w:rPr>
        <w:t>produktów farmaceutycznych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(na </w:t>
      </w:r>
      <w:r w:rsidR="00EE3DFD" w:rsidRPr="00A42EFB">
        <w:rPr>
          <w:rFonts w:ascii="Arial" w:hAnsi="Arial"/>
          <w:color w:val="000000" w:themeColor="text1"/>
          <w:sz w:val="22"/>
          <w:szCs w:val="22"/>
        </w:rPr>
        <w:t>12</w:t>
      </w:r>
      <w:r w:rsidR="001B0DC4" w:rsidRPr="00A42EFB">
        <w:rPr>
          <w:rFonts w:ascii="Arial" w:hAnsi="Arial"/>
          <w:color w:val="000000" w:themeColor="text1"/>
          <w:sz w:val="22"/>
          <w:szCs w:val="22"/>
        </w:rPr>
        <w:t xml:space="preserve"> miesięcy), 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ZP.231.</w:t>
      </w:r>
      <w:r w:rsidR="00F90C30">
        <w:rPr>
          <w:rFonts w:ascii="Arial" w:hAnsi="Arial"/>
          <w:color w:val="000000" w:themeColor="text1"/>
          <w:sz w:val="22"/>
          <w:szCs w:val="22"/>
        </w:rPr>
        <w:t>9/</w:t>
      </w:r>
      <w:r w:rsidR="00EE6800" w:rsidRPr="00A42EFB">
        <w:rPr>
          <w:rFonts w:ascii="Arial" w:hAnsi="Arial"/>
          <w:color w:val="000000" w:themeColor="text1"/>
          <w:sz w:val="22"/>
          <w:szCs w:val="22"/>
        </w:rPr>
        <w:t>202</w:t>
      </w:r>
      <w:r w:rsidR="00F90C30">
        <w:rPr>
          <w:rFonts w:ascii="Arial" w:hAnsi="Arial"/>
          <w:color w:val="000000" w:themeColor="text1"/>
          <w:sz w:val="22"/>
          <w:szCs w:val="22"/>
        </w:rPr>
        <w:t>4</w:t>
      </w:r>
    </w:p>
    <w:p w14:paraId="265F2D91" w14:textId="77777777" w:rsidR="00AE5E4E" w:rsidRPr="00A42EFB" w:rsidRDefault="00F80546" w:rsidP="00F90C30">
      <w:pPr>
        <w:rPr>
          <w:rFonts w:ascii="Arial" w:hAnsi="Arial"/>
          <w:color w:val="000000" w:themeColor="text1"/>
          <w:sz w:val="22"/>
          <w:szCs w:val="22"/>
        </w:rPr>
      </w:pPr>
      <w:r w:rsidRPr="00A42EFB">
        <w:rPr>
          <w:rFonts w:ascii="Arial" w:hAnsi="Arial"/>
          <w:color w:val="000000" w:themeColor="text1"/>
          <w:sz w:val="22"/>
          <w:szCs w:val="22"/>
        </w:rPr>
        <w:t>WYJAŚNIENIE TREŚCI SWZ</w:t>
      </w:r>
    </w:p>
    <w:p w14:paraId="227F9A03" w14:textId="77777777" w:rsidR="00164F73" w:rsidRPr="00A42EFB" w:rsidRDefault="00164F73" w:rsidP="00F90C30">
      <w:pPr>
        <w:rPr>
          <w:rFonts w:ascii="Arial" w:hAnsi="Arial"/>
          <w:color w:val="000000" w:themeColor="text1"/>
          <w:sz w:val="22"/>
          <w:szCs w:val="22"/>
        </w:rPr>
      </w:pPr>
    </w:p>
    <w:p w14:paraId="0C34E553" w14:textId="77777777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Zamawiający działając na podstawie art. 284 ust. 2 ustawy z dnia 11 września 2019 r.</w:t>
      </w:r>
    </w:p>
    <w:p w14:paraId="644E585F" w14:textId="51B001D7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>Prawo zamówień publicznych (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 xml:space="preserve">. Dz. U. 2023 poz. 1605 z </w:t>
      </w:r>
      <w:proofErr w:type="spellStart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F90C30" w:rsidRPr="00F90C30">
        <w:rPr>
          <w:rFonts w:ascii="Arial" w:hAnsi="Arial" w:cs="Arial"/>
          <w:color w:val="000000" w:themeColor="text1"/>
          <w:sz w:val="22"/>
          <w:szCs w:val="22"/>
        </w:rPr>
        <w:t>. zm.</w:t>
      </w:r>
      <w:r w:rsidR="00F90C30">
        <w:rPr>
          <w:rFonts w:ascii="Arial" w:hAnsi="Arial" w:cs="Arial"/>
          <w:color w:val="000000" w:themeColor="text1"/>
          <w:sz w:val="22"/>
          <w:szCs w:val="22"/>
        </w:rPr>
        <w:t>)</w:t>
      </w:r>
      <w:r w:rsidRPr="00A42EFB">
        <w:rPr>
          <w:rFonts w:ascii="Arial" w:hAnsi="Arial" w:cs="Arial"/>
          <w:color w:val="000000" w:themeColor="text1"/>
          <w:sz w:val="22"/>
          <w:szCs w:val="22"/>
        </w:rPr>
        <w:t>wyjaśnia treść Specyfikacji</w:t>
      </w:r>
    </w:p>
    <w:p w14:paraId="2CA12FB2" w14:textId="05C7E23E" w:rsidR="00AE5E4E" w:rsidRPr="00A42EFB" w:rsidRDefault="00F80546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A42EFB">
        <w:rPr>
          <w:rFonts w:ascii="Arial" w:hAnsi="Arial" w:cs="Arial"/>
          <w:color w:val="000000" w:themeColor="text1"/>
          <w:sz w:val="22"/>
          <w:szCs w:val="22"/>
        </w:rPr>
        <w:t xml:space="preserve">Warunków Zamówienia w odpowiedzi na złożone zapytania Wykonawców: </w:t>
      </w:r>
    </w:p>
    <w:p w14:paraId="18C1C70D" w14:textId="77777777" w:rsidR="00164F73" w:rsidRDefault="00164F73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9909884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1 – Czy Zamawiający wyrazi zgodę na zmianę postaci proponowanych preparatów – tabletki na tabletki powlekane lub kapsułki lub drażetki i odwrotnie, fiolki na ampułki lub ampułko-strzykawki i odwrotnie?</w:t>
      </w:r>
    </w:p>
    <w:p w14:paraId="4B37DE70" w14:textId="7193EE4D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Zamawiający wyraża zgodę</w:t>
      </w:r>
    </w:p>
    <w:p w14:paraId="395D4A67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AFC117B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2 - Czy Zamawiający wyrazi zgodę na zmianę wielkości opakowań (tabletek, ampułek, kilogramów itp.)? Jeśli tak to prosimy o podanie w jaki sposób przeliczyć ilość opakowań handlowych ekonomicznym (czy podać pełne ilości opakowań zaokrąglone w górę, czy ilość opakowań przeliczyć do dwóch miejsc po przecinku)?</w:t>
      </w:r>
    </w:p>
    <w:p w14:paraId="43378123" w14:textId="686ADAE0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Zamawiający wyraża zgodę. Przy określaniu ilości opakowań, gdy wielkość produktu w opakowaniach nie przystaje do opisu wielkości w formularzu cenowym,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4361F34E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FBFDE24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3 - 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pełne ilości opakowań zaokrąglone w górę, czy ilość opakowań przeliczyć do dwóch miejsc po przecinku)?</w:t>
      </w:r>
    </w:p>
    <w:p w14:paraId="1EB9C6A6" w14:textId="1468400E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Zamawiający wymaga, aby Wykonawca wycenił ułamkową ilość opakowań, zgodną z podaną wielkością w formularzu ofertowym, co spowoduje jednoznaczne podejście do oceny ofert a także spowoduje brak wątpliwości, co wyceny składanych ofert na leki, zaokrąglenia liczby ułamkowej opakowań należy dokonać do dwóch miejsc po przecinku według zasady, że trzecia cyfra po przecinku od 5 w górę powoduje zaokrąglenie drugiej cyfry po przecinku w górę o 1, a jeżeli trzecia cyfra po przecinku jest niższa od 5, to druga cyfra po przecinku nie ulega zmianie.</w:t>
      </w:r>
    </w:p>
    <w:p w14:paraId="5806914A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F00AC90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4 – Zwracamy się z prośbą o określenie w jaki sposób postąpić w przypadku zaprzestania lub braku produkcji danego preparatu. Czy Zamawiający wyrazi zgodę na podanie ostatniej ceny i informacji pod pakietem?</w:t>
      </w:r>
    </w:p>
    <w:p w14:paraId="27E8BA46" w14:textId="7763F5F0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Jeżeli żądany przez Zamawiającego lek nie jest już produkowany lub nastąpiło tymczasowe, przedłużające się w czasie, wstrzymanie produkcji, a nie ma innego leku równoważnego, którym można by było go zastąpić należy wycenić lek na podstawie ostatniej ceny rynkowej oraz dokonać adnotacji w formularzu cenowym o czasowym braku leku na rynku.</w:t>
      </w:r>
    </w:p>
    <w:p w14:paraId="263EDE7B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4E9E05C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lastRenderedPageBreak/>
        <w:t>Pytanie 5 – Czy Zamawiający dopuści wycenę leku za opakowanie a nie za sztukę/ kilogram (Zgodnie z prawem Farmaceutycznym nie ma możliwości zakupu leku w innej formie niż dostępne na rynku opakowanie handlowe) w pozycjach gdzie w SIWZ występują sztuki lub mg?</w:t>
      </w:r>
    </w:p>
    <w:p w14:paraId="5A4638B6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Odp. Zamawiający dopuszcza wycenę leku za opakowanie w odpowiednim przeliczeniu na dokładną ilość produktu zamawianą w załączniku Nr 2 do niniejszego postępowania. </w:t>
      </w:r>
    </w:p>
    <w:p w14:paraId="52FA8EE2" w14:textId="77777777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Dla przykładu Zamawiający wyraża zgodę na zaoferowanie dwóch opakowań tego samego leku pakowanego po 30 tabletek zamiast jednego po 60 tabletek etc. </w:t>
      </w:r>
    </w:p>
    <w:p w14:paraId="2B5114CC" w14:textId="71485C19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W przypadku braku dostępności opakowania leku podzielnego na równe części , Zamawiający wymaga, aby Wykonawca wycenił ułamkową ilość opakowań, zgodną z podaną wielkością w formularzu ofertowym.</w:t>
      </w:r>
    </w:p>
    <w:p w14:paraId="69ECA2E5" w14:textId="77777777" w:rsid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09794BF" w14:textId="00D441CA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6</w:t>
      </w:r>
    </w:p>
    <w:p w14:paraId="32325DE5" w14:textId="77777777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Czy Zamawiający zgodzi się na podanie cen jednostkowych za sztukę, mg, ml </w:t>
      </w:r>
      <w:proofErr w:type="spellStart"/>
      <w:r w:rsidRPr="00F90C30">
        <w:rPr>
          <w:rFonts w:ascii="Arial" w:hAnsi="Arial" w:cs="Arial"/>
          <w:color w:val="000000" w:themeColor="text1"/>
          <w:sz w:val="22"/>
          <w:szCs w:val="22"/>
        </w:rPr>
        <w:t>etc</w:t>
      </w:r>
      <w:proofErr w:type="spellEnd"/>
      <w:r w:rsidRPr="00F90C30">
        <w:rPr>
          <w:rFonts w:ascii="Arial" w:hAnsi="Arial" w:cs="Arial"/>
          <w:color w:val="000000" w:themeColor="text1"/>
          <w:sz w:val="22"/>
          <w:szCs w:val="22"/>
        </w:rPr>
        <w:t xml:space="preserve"> netto i brutto z dokładnością do 4 miejsc po przecinku?</w:t>
      </w:r>
    </w:p>
    <w:p w14:paraId="5148F35B" w14:textId="6C9A84BA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Zamawiający nie wyraża zgody.</w:t>
      </w:r>
    </w:p>
    <w:p w14:paraId="3A39A70C" w14:textId="77777777" w:rsid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ACC9BD" w14:textId="36321418" w:rsidR="00F90C30" w:rsidRPr="00F90C30" w:rsidRDefault="00F90C30" w:rsidP="00F90C30">
      <w:pPr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Pytanie 7 – Czy Zamawiający dopuszcza wycenę preparatów dostępnych na jednorazowe zezwolenie MZ.? W sytuacji jeśli aktualnie tylko takie jest dostępne.</w:t>
      </w:r>
    </w:p>
    <w:p w14:paraId="5DC45623" w14:textId="50CA5864" w:rsidR="00F90C30" w:rsidRPr="00F90C30" w:rsidRDefault="00F90C30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0C30">
        <w:rPr>
          <w:rFonts w:ascii="Arial" w:hAnsi="Arial" w:cs="Arial"/>
          <w:color w:val="000000" w:themeColor="text1"/>
          <w:sz w:val="22"/>
          <w:szCs w:val="22"/>
        </w:rPr>
        <w:t>Odp. Zamawiający wyraża zgodę</w:t>
      </w:r>
    </w:p>
    <w:p w14:paraId="18FD90FA" w14:textId="77777777" w:rsidR="00074291" w:rsidRDefault="00074291" w:rsidP="00F90C30">
      <w:pPr>
        <w:pStyle w:val="Akapitzlist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A12B71A" w14:textId="6DA2C8C8" w:rsidR="00F90C30" w:rsidRPr="00074291" w:rsidRDefault="00F90C30" w:rsidP="00F90C30">
      <w:pPr>
        <w:pStyle w:val="Akapitzlist"/>
        <w:ind w:left="0"/>
        <w:rPr>
          <w:rFonts w:ascii="Arial" w:hAnsi="Arial" w:cs="Arial"/>
          <w:color w:val="auto"/>
          <w:sz w:val="22"/>
          <w:szCs w:val="22"/>
        </w:rPr>
      </w:pPr>
      <w:r w:rsidRPr="00074291">
        <w:rPr>
          <w:rFonts w:ascii="Arial" w:hAnsi="Arial" w:cs="Arial"/>
          <w:color w:val="auto"/>
          <w:sz w:val="22"/>
          <w:szCs w:val="22"/>
        </w:rPr>
        <w:t xml:space="preserve">Pytanie 8 - Ze względu na </w:t>
      </w:r>
      <w:proofErr w:type="spellStart"/>
      <w:r w:rsidRPr="00074291">
        <w:rPr>
          <w:rFonts w:ascii="Arial" w:hAnsi="Arial" w:cs="Arial"/>
          <w:color w:val="auto"/>
          <w:sz w:val="22"/>
          <w:szCs w:val="22"/>
        </w:rPr>
        <w:t>dużż</w:t>
      </w:r>
      <w:proofErr w:type="spellEnd"/>
      <w:r w:rsidRPr="00074291">
        <w:rPr>
          <w:rFonts w:ascii="Arial" w:hAnsi="Arial" w:cs="Arial"/>
          <w:color w:val="auto"/>
          <w:sz w:val="22"/>
          <w:szCs w:val="22"/>
        </w:rPr>
        <w:t xml:space="preserve"> ilość postępowań oraz okres urlopowy prosimy o przesunięcie terminu składania ofert na dzień 11.07</w:t>
      </w:r>
    </w:p>
    <w:p w14:paraId="3CC191CF" w14:textId="4B96A773" w:rsidR="00F90C30" w:rsidRPr="00074291" w:rsidRDefault="00F90C30" w:rsidP="00D9452D">
      <w:pPr>
        <w:pStyle w:val="Akapitzlist"/>
        <w:ind w:left="0"/>
        <w:rPr>
          <w:rFonts w:ascii="Arial" w:hAnsi="Arial" w:cs="Arial"/>
          <w:color w:val="auto"/>
          <w:sz w:val="22"/>
          <w:szCs w:val="22"/>
        </w:rPr>
      </w:pPr>
      <w:r w:rsidRPr="00074291">
        <w:rPr>
          <w:rFonts w:ascii="Arial" w:hAnsi="Arial" w:cs="Arial"/>
          <w:color w:val="auto"/>
          <w:sz w:val="22"/>
          <w:szCs w:val="22"/>
        </w:rPr>
        <w:t xml:space="preserve">Odp. </w:t>
      </w:r>
      <w:r w:rsidR="00074291" w:rsidRPr="00074291">
        <w:rPr>
          <w:rFonts w:ascii="Arial" w:hAnsi="Arial" w:cs="Arial"/>
          <w:color w:val="auto"/>
          <w:sz w:val="22"/>
          <w:szCs w:val="22"/>
        </w:rPr>
        <w:t>Zamawiający nie wyraża zgody</w:t>
      </w:r>
    </w:p>
    <w:p w14:paraId="15E9891E" w14:textId="77777777" w:rsidR="00F90C30" w:rsidRPr="00074291" w:rsidRDefault="00F90C30" w:rsidP="00D9452D">
      <w:pPr>
        <w:pStyle w:val="Akapitzlist"/>
        <w:ind w:left="0"/>
        <w:rPr>
          <w:rFonts w:ascii="Arial" w:hAnsi="Arial" w:cs="Arial"/>
          <w:color w:val="auto"/>
          <w:sz w:val="22"/>
          <w:szCs w:val="22"/>
        </w:rPr>
      </w:pPr>
    </w:p>
    <w:p w14:paraId="7C6F2058" w14:textId="6535BA83" w:rsidR="00DD30B5" w:rsidRPr="00074291" w:rsidRDefault="00DD30B5" w:rsidP="00DD30B5">
      <w:pPr>
        <w:pStyle w:val="Akapitzlist"/>
        <w:ind w:left="0"/>
        <w:rPr>
          <w:rFonts w:ascii="Arial" w:hAnsi="Arial"/>
          <w:color w:val="auto"/>
          <w:sz w:val="22"/>
          <w:szCs w:val="22"/>
        </w:rPr>
      </w:pPr>
      <w:r w:rsidRPr="00074291">
        <w:rPr>
          <w:rFonts w:ascii="Arial" w:hAnsi="Arial"/>
          <w:color w:val="auto"/>
          <w:sz w:val="22"/>
          <w:szCs w:val="22"/>
        </w:rPr>
        <w:t xml:space="preserve">Pakiet nr 1 leki somatyczne Poz. 435 - żel do cewnikowania. Dysponujemy produktem w </w:t>
      </w:r>
      <w:proofErr w:type="spellStart"/>
      <w:r w:rsidRPr="00074291">
        <w:rPr>
          <w:rFonts w:ascii="Arial" w:hAnsi="Arial"/>
          <w:color w:val="auto"/>
          <w:sz w:val="22"/>
          <w:szCs w:val="22"/>
        </w:rPr>
        <w:t>bezlateksowych</w:t>
      </w:r>
      <w:proofErr w:type="spellEnd"/>
      <w:r w:rsidRPr="00074291">
        <w:rPr>
          <w:rFonts w:ascii="Arial" w:hAnsi="Arial"/>
          <w:color w:val="auto"/>
          <w:sz w:val="22"/>
          <w:szCs w:val="22"/>
        </w:rPr>
        <w:t xml:space="preserve"> i wygodnych ampułkostrzykawkach z podziałką o pojemności</w:t>
      </w:r>
    </w:p>
    <w:p w14:paraId="1DCE6A4D" w14:textId="6152C004" w:rsidR="001B0DC4" w:rsidRPr="00074291" w:rsidRDefault="00DD30B5" w:rsidP="00DD30B5">
      <w:pPr>
        <w:pStyle w:val="Akapitzlist"/>
        <w:ind w:left="0"/>
        <w:rPr>
          <w:rFonts w:ascii="Arial" w:hAnsi="Arial"/>
          <w:color w:val="auto"/>
          <w:sz w:val="22"/>
          <w:szCs w:val="22"/>
        </w:rPr>
      </w:pPr>
      <w:r w:rsidRPr="00074291">
        <w:rPr>
          <w:rFonts w:ascii="Arial" w:hAnsi="Arial"/>
          <w:color w:val="auto"/>
          <w:sz w:val="22"/>
          <w:szCs w:val="22"/>
        </w:rPr>
        <w:t>11ml oraz 6 ml. Pytanie- jaka pojemność żelu jest wymagana?</w:t>
      </w:r>
    </w:p>
    <w:p w14:paraId="322CBA3E" w14:textId="4904B3B1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bookmarkStart w:id="0" w:name="_Hlk170464768"/>
      <w:r w:rsidRPr="00074291">
        <w:rPr>
          <w:rFonts w:ascii="Arial" w:hAnsi="Arial" w:cs="Arial"/>
          <w:color w:val="auto"/>
          <w:sz w:val="22"/>
          <w:szCs w:val="22"/>
        </w:rPr>
        <w:t>Odp.</w:t>
      </w:r>
      <w:bookmarkEnd w:id="0"/>
      <w:r w:rsidR="00F80546" w:rsidRPr="00074291">
        <w:rPr>
          <w:rFonts w:ascii="Arial" w:hAnsi="Arial" w:cstheme="minorHAnsi"/>
          <w:color w:val="auto"/>
          <w:sz w:val="22"/>
          <w:szCs w:val="22"/>
        </w:rPr>
        <w:tab/>
      </w:r>
      <w:r w:rsidR="00074291" w:rsidRPr="00074291">
        <w:rPr>
          <w:rFonts w:ascii="Arial" w:hAnsi="Arial" w:cstheme="minorHAnsi"/>
          <w:color w:val="auto"/>
          <w:sz w:val="22"/>
          <w:szCs w:val="22"/>
        </w:rPr>
        <w:t>Zamawiający prosi o wycenę produktu pakowanego po 11ml.</w:t>
      </w:r>
      <w:r w:rsidR="00F80546" w:rsidRPr="00074291">
        <w:rPr>
          <w:rFonts w:ascii="Arial" w:hAnsi="Arial" w:cstheme="minorHAnsi"/>
          <w:color w:val="auto"/>
          <w:sz w:val="22"/>
          <w:szCs w:val="22"/>
        </w:rPr>
        <w:tab/>
      </w:r>
      <w:r w:rsidR="00F80546" w:rsidRPr="00074291">
        <w:rPr>
          <w:rFonts w:ascii="Arial" w:hAnsi="Arial" w:cstheme="minorHAnsi"/>
          <w:color w:val="auto"/>
          <w:sz w:val="22"/>
          <w:szCs w:val="22"/>
        </w:rPr>
        <w:tab/>
      </w:r>
      <w:r w:rsidR="00F80546" w:rsidRPr="00074291">
        <w:rPr>
          <w:rFonts w:ascii="Arial" w:hAnsi="Arial" w:cstheme="minorHAnsi"/>
          <w:color w:val="auto"/>
          <w:sz w:val="22"/>
          <w:szCs w:val="22"/>
        </w:rPr>
        <w:tab/>
      </w:r>
    </w:p>
    <w:p w14:paraId="27C899DE" w14:textId="77777777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</w:p>
    <w:p w14:paraId="5F0643EF" w14:textId="2DCCE060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>Czy w Pakiecie nr 1 poz. 28 Zamawiający dopuści zaoferowanie produktu konfekcjonowanego w opakowaniach x 40 tabl. – po przeliczeniu na odpowiednią ilość opakowań i zaokrągleniu uzyskanego wyniku w górę?</w:t>
      </w:r>
    </w:p>
    <w:p w14:paraId="1CF939A9" w14:textId="3B28177D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>Odp.</w:t>
      </w:r>
      <w:r w:rsidR="00074291" w:rsidRPr="00074291">
        <w:rPr>
          <w:color w:val="auto"/>
        </w:rPr>
        <w:t xml:space="preserve"> </w:t>
      </w:r>
      <w:r w:rsidR="00074291" w:rsidRPr="00074291">
        <w:rPr>
          <w:rFonts w:ascii="Arial" w:hAnsi="Arial" w:cstheme="minorHAnsi"/>
          <w:color w:val="auto"/>
          <w:sz w:val="22"/>
          <w:szCs w:val="22"/>
        </w:rPr>
        <w:t>Zamawiający dopuszcza oferowany produkt.</w:t>
      </w:r>
    </w:p>
    <w:p w14:paraId="50B9C039" w14:textId="77777777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</w:p>
    <w:p w14:paraId="4E8CE5FA" w14:textId="00AEE5FD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 xml:space="preserve">Czy w Pakiecie nr 1 poz. 200 Zamawiający dopuści zaoferowanie produktu o składzie: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Aqua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Zinc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Oxide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Paraffinum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Liquidum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Dicocoyl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Pentaerythrityl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Distearyl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Citrate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Sorbitan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Sesquioleate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Cera Alba,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Aluminum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Stearates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Lanolin,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Glycerin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Magnesium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Sulfate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Paraffin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C10-C18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Triglyceride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Stearic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Acid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Cera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Microcristallina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Benzyl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Alcohol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Potassium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Sorbate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Sodium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Benzoate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Citric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Acid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Lavandula</w:t>
      </w:r>
      <w:proofErr w:type="spellEnd"/>
    </w:p>
    <w:p w14:paraId="0E5F8F3A" w14:textId="77777777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Angustifolia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Oil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Limonene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Linalool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>, BHA?</w:t>
      </w:r>
    </w:p>
    <w:p w14:paraId="022A5FB3" w14:textId="76FD3DAE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>Odp.</w:t>
      </w:r>
      <w:r w:rsidR="00074291" w:rsidRPr="00074291">
        <w:rPr>
          <w:color w:val="auto"/>
        </w:rPr>
        <w:t xml:space="preserve"> </w:t>
      </w:r>
      <w:r w:rsidR="00074291" w:rsidRPr="00074291">
        <w:rPr>
          <w:rFonts w:ascii="Arial" w:hAnsi="Arial" w:cstheme="minorHAnsi"/>
          <w:color w:val="auto"/>
          <w:sz w:val="22"/>
          <w:szCs w:val="22"/>
        </w:rPr>
        <w:t>Zamawiający dopuszcza oferowany produkt.</w:t>
      </w:r>
    </w:p>
    <w:p w14:paraId="56FB45BA" w14:textId="77777777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</w:p>
    <w:p w14:paraId="6BEDDF74" w14:textId="7BCF3398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 xml:space="preserve">Czy w Pakiecie nr 1 poz. 329 Zamawiający dopuści zaoferowanie produktu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TribioDr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zawierającego 1,6 mld CFU kultur 3 różnych szczepów bakterii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probiotycznyc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(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Lactobacillus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acidophilus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Lactobacillus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delbrueckii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subsp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.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bulgaricus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,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Bifidobacterium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 xml:space="preserve"> </w:t>
      </w:r>
      <w:proofErr w:type="spellStart"/>
      <w:r w:rsidRPr="00074291">
        <w:rPr>
          <w:rFonts w:ascii="Arial" w:hAnsi="Arial" w:cstheme="minorHAnsi"/>
          <w:color w:val="auto"/>
          <w:sz w:val="22"/>
          <w:szCs w:val="22"/>
        </w:rPr>
        <w:t>lactis</w:t>
      </w:r>
      <w:proofErr w:type="spellEnd"/>
      <w:r w:rsidRPr="00074291">
        <w:rPr>
          <w:rFonts w:ascii="Arial" w:hAnsi="Arial" w:cstheme="minorHAnsi"/>
          <w:color w:val="auto"/>
          <w:sz w:val="22"/>
          <w:szCs w:val="22"/>
        </w:rPr>
        <w:t>)?</w:t>
      </w:r>
    </w:p>
    <w:p w14:paraId="08E114B9" w14:textId="42805249" w:rsidR="00DD30B5" w:rsidRPr="00074291" w:rsidRDefault="00DD30B5" w:rsidP="00DD30B5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bookmarkStart w:id="1" w:name="_Hlk170468200"/>
      <w:r w:rsidRPr="00074291">
        <w:rPr>
          <w:rFonts w:ascii="Arial" w:hAnsi="Arial" w:cstheme="minorHAnsi"/>
          <w:color w:val="auto"/>
          <w:sz w:val="22"/>
          <w:szCs w:val="22"/>
        </w:rPr>
        <w:t>Odp.</w:t>
      </w:r>
      <w:r w:rsidR="00074291" w:rsidRPr="00074291">
        <w:rPr>
          <w:color w:val="auto"/>
        </w:rPr>
        <w:t xml:space="preserve"> </w:t>
      </w:r>
      <w:r w:rsidR="00074291" w:rsidRPr="00074291">
        <w:rPr>
          <w:rFonts w:ascii="Arial" w:hAnsi="Arial" w:cstheme="minorHAnsi"/>
          <w:color w:val="auto"/>
          <w:sz w:val="22"/>
          <w:szCs w:val="22"/>
        </w:rPr>
        <w:t>Zamawiający dopuszcza oferowany produkt.</w:t>
      </w:r>
    </w:p>
    <w:bookmarkEnd w:id="1"/>
    <w:p w14:paraId="340B333C" w14:textId="77777777" w:rsidR="00DD30B5" w:rsidRPr="00074291" w:rsidRDefault="00DD30B5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38390DA8" w14:textId="1315C1E3" w:rsidR="005222BC" w:rsidRPr="00074291" w:rsidRDefault="005222BC" w:rsidP="005222BC">
      <w:pPr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>PAKIET NR 1 LEKI SOMATYCZNE poz. 79 Zamawiający wymaga, aby zaoferowany produkt posiadał w opakowaniu proszek do sporządzania roztworu oraz rozpuszczalnik?</w:t>
      </w:r>
    </w:p>
    <w:p w14:paraId="5C231F66" w14:textId="7FCDBE98" w:rsidR="00DD30B5" w:rsidRPr="00074291" w:rsidRDefault="005222BC" w:rsidP="005222BC">
      <w:pPr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 xml:space="preserve">Mając na uwadze specyfikę produktu i konieczność szybkiego podania leku, dostępność rozpuszczalnika w jednym opakowaniu z proszkiem do sporządzania roztworu ogranicza ryzyko </w:t>
      </w:r>
      <w:r w:rsidRPr="00074291">
        <w:rPr>
          <w:rFonts w:ascii="Arial" w:hAnsi="Arial" w:cstheme="minorHAnsi"/>
          <w:color w:val="auto"/>
          <w:sz w:val="22"/>
          <w:szCs w:val="22"/>
        </w:rPr>
        <w:lastRenderedPageBreak/>
        <w:t>związane ze zwłoką w podaniu co w bezpośredni sposób przekłada się na bezpieczeństwo pacjenta.</w:t>
      </w:r>
    </w:p>
    <w:p w14:paraId="21E4CB48" w14:textId="0C8C6F57" w:rsidR="005222BC" w:rsidRPr="00074291" w:rsidRDefault="005222BC" w:rsidP="005222BC">
      <w:pPr>
        <w:pStyle w:val="Akapitzlist"/>
        <w:ind w:left="0"/>
        <w:rPr>
          <w:rFonts w:ascii="Arial" w:hAnsi="Arial" w:cstheme="minorHAnsi"/>
          <w:color w:val="auto"/>
          <w:sz w:val="22"/>
          <w:szCs w:val="22"/>
        </w:rPr>
      </w:pPr>
      <w:r w:rsidRPr="00074291">
        <w:rPr>
          <w:rFonts w:ascii="Arial" w:hAnsi="Arial" w:cstheme="minorHAnsi"/>
          <w:color w:val="auto"/>
          <w:sz w:val="22"/>
          <w:szCs w:val="22"/>
        </w:rPr>
        <w:t>Odp.</w:t>
      </w:r>
      <w:r w:rsidR="00074291" w:rsidRPr="00074291">
        <w:rPr>
          <w:color w:val="auto"/>
        </w:rPr>
        <w:t xml:space="preserve"> </w:t>
      </w:r>
      <w:r w:rsidR="00074291" w:rsidRPr="00074291">
        <w:rPr>
          <w:rFonts w:ascii="Arial" w:hAnsi="Arial" w:cstheme="minorHAnsi"/>
          <w:color w:val="auto"/>
          <w:sz w:val="22"/>
          <w:szCs w:val="22"/>
        </w:rPr>
        <w:t>Zamawiający dopuszcza aby oferowany produkt posiadał rozpuszczalnik w opakowaniu, ale nie wymaga.</w:t>
      </w:r>
    </w:p>
    <w:p w14:paraId="07F83338" w14:textId="77777777" w:rsidR="00DD30B5" w:rsidRPr="00074291" w:rsidRDefault="00DD30B5" w:rsidP="005222BC">
      <w:pPr>
        <w:rPr>
          <w:rFonts w:ascii="Arial" w:hAnsi="Arial" w:cstheme="minorHAnsi"/>
          <w:color w:val="auto"/>
          <w:sz w:val="22"/>
          <w:szCs w:val="22"/>
        </w:rPr>
      </w:pPr>
    </w:p>
    <w:p w14:paraId="6C72D0DD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B1599A8" w14:textId="77777777" w:rsidR="005222BC" w:rsidRPr="00074291" w:rsidRDefault="005222BC">
      <w:pPr>
        <w:pStyle w:val="Akapitzlist"/>
        <w:rPr>
          <w:rFonts w:ascii="Arial" w:hAnsi="Arial" w:cstheme="minorHAnsi"/>
          <w:color w:val="auto"/>
          <w:sz w:val="22"/>
          <w:szCs w:val="22"/>
        </w:rPr>
      </w:pPr>
    </w:p>
    <w:p w14:paraId="69527BED" w14:textId="0BC3A174" w:rsidR="00AE5E4E" w:rsidRPr="00A42EFB" w:rsidRDefault="00F80546" w:rsidP="005222BC">
      <w:pPr>
        <w:pStyle w:val="Akapitzlist"/>
        <w:ind w:left="2138" w:firstLine="698"/>
        <w:rPr>
          <w:rFonts w:ascii="Arial" w:hAnsi="Arial" w:cstheme="minorHAnsi"/>
          <w:color w:val="000000" w:themeColor="text1"/>
          <w:sz w:val="22"/>
          <w:szCs w:val="22"/>
        </w:rPr>
      </w:pPr>
      <w:r w:rsidRPr="00A42EFB">
        <w:rPr>
          <w:rFonts w:ascii="Arial" w:hAnsi="Arial" w:cstheme="minorHAnsi"/>
          <w:color w:val="000000" w:themeColor="text1"/>
          <w:sz w:val="22"/>
          <w:szCs w:val="22"/>
        </w:rPr>
        <w:t>Z poważaniem</w:t>
      </w:r>
    </w:p>
    <w:p w14:paraId="1C691674" w14:textId="77777777" w:rsidR="00AE5E4E" w:rsidRDefault="00AE5E4E">
      <w:pPr>
        <w:pStyle w:val="Akapitzlist"/>
        <w:ind w:left="360"/>
        <w:jc w:val="both"/>
      </w:pPr>
    </w:p>
    <w:sectPr w:rsidR="00AE5E4E">
      <w:pgSz w:w="11906" w:h="16838"/>
      <w:pgMar w:top="1134" w:right="1121" w:bottom="1134" w:left="1155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704A"/>
    <w:multiLevelType w:val="hybridMultilevel"/>
    <w:tmpl w:val="7FCE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B38"/>
    <w:multiLevelType w:val="hybridMultilevel"/>
    <w:tmpl w:val="A6963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664"/>
    <w:multiLevelType w:val="multilevel"/>
    <w:tmpl w:val="6E289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EA1"/>
    <w:multiLevelType w:val="multilevel"/>
    <w:tmpl w:val="79C29E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74F1E"/>
    <w:multiLevelType w:val="hybridMultilevel"/>
    <w:tmpl w:val="10DC0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72415">
    <w:abstractNumId w:val="2"/>
  </w:num>
  <w:num w:numId="2" w16cid:durableId="1608195413">
    <w:abstractNumId w:val="3"/>
  </w:num>
  <w:num w:numId="3" w16cid:durableId="72974100">
    <w:abstractNumId w:val="4"/>
  </w:num>
  <w:num w:numId="4" w16cid:durableId="60905499">
    <w:abstractNumId w:val="0"/>
  </w:num>
  <w:num w:numId="5" w16cid:durableId="74685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E"/>
    <w:rsid w:val="00074291"/>
    <w:rsid w:val="00164F73"/>
    <w:rsid w:val="001B0DC4"/>
    <w:rsid w:val="00296492"/>
    <w:rsid w:val="00336A6D"/>
    <w:rsid w:val="005222BC"/>
    <w:rsid w:val="005E3868"/>
    <w:rsid w:val="00620A0A"/>
    <w:rsid w:val="007B27EF"/>
    <w:rsid w:val="00837155"/>
    <w:rsid w:val="00866FB9"/>
    <w:rsid w:val="00901889"/>
    <w:rsid w:val="00927FB4"/>
    <w:rsid w:val="009F4BE8"/>
    <w:rsid w:val="00A16436"/>
    <w:rsid w:val="00A42EFB"/>
    <w:rsid w:val="00AE5E4E"/>
    <w:rsid w:val="00BD30D6"/>
    <w:rsid w:val="00D9452D"/>
    <w:rsid w:val="00DD30B5"/>
    <w:rsid w:val="00DF75E7"/>
    <w:rsid w:val="00EE3DFD"/>
    <w:rsid w:val="00EE6800"/>
    <w:rsid w:val="00F21D8F"/>
    <w:rsid w:val="00F80546"/>
    <w:rsid w:val="00F90C30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6D6D"/>
  <w15:docId w15:val="{17A6D010-F76E-4776-9B1B-0A2B493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AF3"/>
    <w:pPr>
      <w:spacing w:line="271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b/>
      <w:sz w:val="20"/>
    </w:rPr>
  </w:style>
  <w:style w:type="character" w:customStyle="1" w:styleId="ListLabel2">
    <w:name w:val="ListLabel 2"/>
    <w:qFormat/>
    <w:rPr>
      <w:rFonts w:eastAsia="Calibri"/>
      <w:b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F10AF3"/>
    <w:pPr>
      <w:ind w:left="720"/>
      <w:contextualSpacing/>
    </w:pPr>
    <w:rPr>
      <w:rFonts w:cs="Mangal"/>
      <w:szCs w:val="21"/>
    </w:rPr>
  </w:style>
  <w:style w:type="paragraph" w:styleId="Bezodstpw">
    <w:name w:val="No Spacing"/>
    <w:qFormat/>
    <w:rPr>
      <w:color w:val="00000A"/>
      <w:sz w:val="24"/>
    </w:rPr>
  </w:style>
  <w:style w:type="paragraph" w:styleId="NormalnyWeb">
    <w:name w:val="Normal (Web)"/>
    <w:basedOn w:val="Normalny"/>
    <w:uiPriority w:val="99"/>
    <w:semiHidden/>
    <w:unhideWhenUsed/>
    <w:rsid w:val="00336A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4</cp:revision>
  <cp:lastPrinted>2023-07-03T07:41:00Z</cp:lastPrinted>
  <dcterms:created xsi:type="dcterms:W3CDTF">2024-06-28T09:00:00Z</dcterms:created>
  <dcterms:modified xsi:type="dcterms:W3CDTF">2024-07-01T06:44:00Z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