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D6" w:rsidRPr="001E29DC" w:rsidRDefault="00CE2A47" w:rsidP="001E29DC">
      <w:pPr>
        <w:shd w:val="clear" w:color="auto" w:fill="FEFEFE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SZCZEGÓŁOWY </w:t>
      </w:r>
      <w:r w:rsidR="001E29DC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OPIS PRZEDMI</w:t>
      </w:r>
      <w:bookmarkStart w:id="0" w:name="_GoBack"/>
      <w:bookmarkEnd w:id="0"/>
      <w:r w:rsidR="001E29DC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OTU  ZAMÓWIENIA</w:t>
      </w:r>
    </w:p>
    <w:p w:rsidR="00D764D6" w:rsidRDefault="00D764D6" w:rsidP="00CE2A47">
      <w:pPr>
        <w:shd w:val="clear" w:color="auto" w:fill="FEFE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D764D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Przedmiotem zamówienia jest przeprowadzenie badań lekarskich w ramach profilaktycznej opi</w:t>
      </w:r>
      <w:r w:rsidR="00C7085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eki zdrowotnej </w:t>
      </w:r>
      <w:r w:rsidRPr="00D764D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określonej w art. 229 Kodeksu pracy  dla pracowników TBS Lokum </w:t>
      </w:r>
      <w:r w:rsidR="00CE2A47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                 </w:t>
      </w:r>
      <w:r w:rsidRPr="00D764D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sp. z o.o. w Świnoujściu.</w:t>
      </w:r>
    </w:p>
    <w:p w:rsidR="00CE2A47" w:rsidRDefault="00CE2A47" w:rsidP="00CE2A47">
      <w:pPr>
        <w:shd w:val="clear" w:color="auto" w:fill="FEFE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</w:p>
    <w:p w:rsidR="004A4427" w:rsidRPr="004A4427" w:rsidRDefault="004A4427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4A4427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Badania lekarskie obejmują :</w:t>
      </w:r>
    </w:p>
    <w:p w:rsidR="004A4427" w:rsidRPr="004A4427" w:rsidRDefault="004A4427" w:rsidP="00CE2A47">
      <w:pPr>
        <w:numPr>
          <w:ilvl w:val="0"/>
          <w:numId w:val="10"/>
        </w:numPr>
        <w:shd w:val="clear" w:color="auto" w:fill="FEFE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wstępne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dla nowych pracowników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ozpoczęciem pracy w Spó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łce,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obecnych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zmianie stanowiska pracy, jeżeli zmieni się jego charakter (wystąpią nowe narażenia lub czynniki szkodliwe),</w:t>
      </w:r>
    </w:p>
    <w:p w:rsidR="004A4427" w:rsidRPr="004A4427" w:rsidRDefault="004A4427" w:rsidP="00CE2A47">
      <w:pPr>
        <w:numPr>
          <w:ilvl w:val="0"/>
          <w:numId w:val="10"/>
        </w:numPr>
        <w:shd w:val="clear" w:color="auto" w:fill="FEFE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okresowe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pracowników pracujących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 zakończeniem waż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ności  orzeczenia o zdolności do pracy na danym stanowisku</w:t>
      </w:r>
    </w:p>
    <w:p w:rsidR="00D764D6" w:rsidRPr="004A4427" w:rsidRDefault="004A4427" w:rsidP="00CE2A47">
      <w:pPr>
        <w:numPr>
          <w:ilvl w:val="0"/>
          <w:numId w:val="10"/>
        </w:numPr>
        <w:shd w:val="clear" w:color="auto" w:fill="FEFE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kontrolne</w:t>
      </w:r>
      <w:r w:rsidRPr="004A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wykonywane każdemu pracownikowi, który był na zwolnien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 lekarskim dłużej, niż 30 dni.</w:t>
      </w:r>
    </w:p>
    <w:p w:rsidR="001D4262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D764D6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Badania lekarskie przeprowadzone będą na podstawie skierowania, które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Zamawiający wyda indywidualnie </w:t>
      </w:r>
      <w:r w:rsid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dla każdego pracownika.</w:t>
      </w:r>
    </w:p>
    <w:p w:rsidR="001D4262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Wykonawca jest zobowiązany do przeprowadzenia badań, zgodnych z obowiązującymi przepisami w stosunku do danego stanowiska pra</w:t>
      </w:r>
      <w:r w:rsidR="00C7085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cy.</w:t>
      </w:r>
    </w:p>
    <w:p w:rsidR="001D4262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O zakresie badań lekarskich decyduje lekarz uprawniony do ich przeprowadzenia, zgodnie z obowiązujący</w:t>
      </w:r>
      <w:r w:rsidR="00C7085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mi w tym zakresie przepisami. 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W sytuacji nieobecności lekarza Wykonawca  musi zapewnić zastępstwo, aby badania zostały wykonane w wymaganym ter</w:t>
      </w:r>
      <w:r w:rsid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minie.</w:t>
      </w:r>
    </w:p>
    <w:p w:rsidR="007D082F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Badanie lekarskie będące przedmiotem zamówienia musi kończyć się wydaniem  </w:t>
      </w:r>
      <w:r w:rsid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pracownikowi w 2 egz. 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orzeczenia lekarskiego</w:t>
      </w:r>
      <w:r w:rsid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.</w:t>
      </w:r>
    </w:p>
    <w:p w:rsidR="007D082F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Przewidywana liczba </w:t>
      </w:r>
      <w:r w:rsidR="00CC7ED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osób skierowanych na badania 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lek</w:t>
      </w:r>
      <w:r w:rsidR="00CC7ED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arskie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(wielkości szacunkowe) ok. 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10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0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. Zamaw</w:t>
      </w:r>
      <w:r w:rsidR="00CC7ED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iający zastrzega, że ilość osób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jest tylko szacunkowa i może ulec zmianie w trakcie re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alizacji umowy. 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Osoby będą kierowane na badania lekarskie sukcesywnie, w miarę potrzeb Zamawiającego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i</w:t>
      </w:r>
      <w:r w:rsid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zgodnie z 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wyznaczonymi terminami kolejnych badań</w:t>
      </w:r>
      <w:r w:rsid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 w:rsidR="001D4262"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w istniejących orzeczeniach lekarskich</w:t>
      </w:r>
      <w:r w:rsidRPr="001D4262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. </w:t>
      </w:r>
    </w:p>
    <w:p w:rsidR="007D082F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Zamawiający wymaga, aby usługi stanowiące przedmiot zamówienia realizowane były </w:t>
      </w:r>
      <w:r w:rsidR="001D4262" w:rsidRP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na terenie miasta Świnoujście</w:t>
      </w:r>
      <w:r w:rsid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.</w:t>
      </w:r>
    </w:p>
    <w:p w:rsidR="007D082F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Świadczenie przedmiotu zamówienia ma być realizowane w dni roboc</w:t>
      </w:r>
      <w:r w:rsid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ze w godzinach od 8:00 do 14:00.</w:t>
      </w:r>
    </w:p>
    <w:p w:rsidR="007D082F" w:rsidRDefault="007D082F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Wykonawca</w:t>
      </w:r>
      <w:r w:rsidR="00C7085A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zawrze z  Zamawiającym  umowę o  świadczenie usług dotyczących profilaktyki i ochrony zdrowia pracowników na okres od 01.01.2023r. do 31.12.2025r.</w:t>
      </w:r>
    </w:p>
    <w:p w:rsidR="007D082F" w:rsidRPr="00060CCE" w:rsidRDefault="00060CCE" w:rsidP="00060CCE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Wykonawca otrzyma  wynagrodzenie obliczone dla każdego pracownika Spółki, któremu wykonano badania lub w stosunku, do którego wydano orzeczenie o stanie zdrowia według faktycznej ilości i rodzajów udzielanych porad lekarskich oraz wykonywanych badań diagnostycznych, przy zachowaniu cen jednostkowych wynikających z cennika Wykonawcy.</w:t>
      </w:r>
      <w:r w:rsidRPr="00060CC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C</w:t>
      </w:r>
      <w:r w:rsidRP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eny jednostkowe są stałe i nie ulegają zmianie prze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z cały okres trwania umowy.</w:t>
      </w:r>
    </w:p>
    <w:p w:rsidR="008F71A3" w:rsidRPr="007D082F" w:rsidRDefault="008F71A3" w:rsidP="00CE2A47">
      <w:pPr>
        <w:pStyle w:val="Akapitzlist"/>
        <w:numPr>
          <w:ilvl w:val="0"/>
          <w:numId w:val="8"/>
        </w:numPr>
        <w:shd w:val="clear" w:color="auto" w:fill="FEFEFE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Rozliczenie za wykonane badania lekarskie dokonywane będzie w miesięcznyc</w:t>
      </w:r>
      <w:r w:rsidR="007D082F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h okresach roz</w:t>
      </w:r>
      <w:r w:rsidR="00CC7EDD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liczeniowych, po zakończeniu miesiąca kalendarzowego.</w:t>
      </w:r>
    </w:p>
    <w:p w:rsidR="008F71A3" w:rsidRDefault="008F71A3" w:rsidP="00CE2A47">
      <w:pPr>
        <w:widowControl w:val="0"/>
        <w:spacing w:after="0" w:line="15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</w:pPr>
    </w:p>
    <w:p w:rsidR="001034FC" w:rsidRDefault="001034FC" w:rsidP="00CE2A47">
      <w:pPr>
        <w:jc w:val="both"/>
      </w:pPr>
    </w:p>
    <w:sectPr w:rsidR="00103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47" w:rsidRDefault="00CE2A47" w:rsidP="00CE2A47">
      <w:pPr>
        <w:spacing w:after="0" w:line="240" w:lineRule="auto"/>
      </w:pPr>
      <w:r>
        <w:separator/>
      </w:r>
    </w:p>
  </w:endnote>
  <w:endnote w:type="continuationSeparator" w:id="0">
    <w:p w:rsidR="00CE2A47" w:rsidRDefault="00CE2A47" w:rsidP="00CE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47" w:rsidRDefault="00CE2A47" w:rsidP="00CE2A47">
      <w:pPr>
        <w:spacing w:after="0" w:line="240" w:lineRule="auto"/>
      </w:pPr>
      <w:r>
        <w:separator/>
      </w:r>
    </w:p>
  </w:footnote>
  <w:footnote w:type="continuationSeparator" w:id="0">
    <w:p w:rsidR="00CE2A47" w:rsidRDefault="00CE2A47" w:rsidP="00CE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47" w:rsidRPr="00CE2A47" w:rsidRDefault="00CE2A47" w:rsidP="00CE2A47">
    <w:pPr>
      <w:pStyle w:val="Nagwek"/>
      <w:jc w:val="right"/>
      <w:rPr>
        <w:rFonts w:ascii="Times New Roman" w:hAnsi="Times New Roman" w:cs="Times New Roman"/>
        <w:sz w:val="24"/>
      </w:rPr>
    </w:pPr>
    <w:r w:rsidRPr="00CE2A47">
      <w:rPr>
        <w:rFonts w:ascii="Times New Roman" w:hAnsi="Times New Roman" w:cs="Times New Roman"/>
        <w:sz w:val="24"/>
      </w:rPr>
      <w:t>Załącznik nr 1 do Zaproszenia nr PZP.242.</w:t>
    </w:r>
    <w:r w:rsidR="00973B53">
      <w:rPr>
        <w:rFonts w:ascii="Times New Roman" w:hAnsi="Times New Roman" w:cs="Times New Roman"/>
        <w:sz w:val="24"/>
      </w:rPr>
      <w:t>108</w:t>
    </w:r>
    <w:r w:rsidRPr="00CE2A47">
      <w:rPr>
        <w:rFonts w:ascii="Times New Roman" w:hAnsi="Times New Roman" w:cs="Times New Roman"/>
        <w:sz w:val="24"/>
      </w:rPr>
      <w:t>.</w:t>
    </w:r>
    <w:r w:rsidR="006E7167">
      <w:rPr>
        <w:rFonts w:ascii="Times New Roman" w:hAnsi="Times New Roman" w:cs="Times New Roman"/>
        <w:sz w:val="24"/>
      </w:rPr>
      <w:t>1.</w:t>
    </w:r>
    <w:r w:rsidRPr="00CE2A47">
      <w:rPr>
        <w:rFonts w:ascii="Times New Roman" w:hAnsi="Times New Roman" w:cs="Times New Roman"/>
        <w:sz w:val="24"/>
      </w:rPr>
      <w:t xml:space="preserve">NB.2022 z dnia </w:t>
    </w:r>
    <w:r w:rsidR="006E7167">
      <w:rPr>
        <w:rFonts w:ascii="Times New Roman" w:hAnsi="Times New Roman" w:cs="Times New Roman"/>
        <w:sz w:val="24"/>
      </w:rPr>
      <w:t>3 listopada</w:t>
    </w:r>
    <w:r w:rsidRPr="00CE2A47">
      <w:rPr>
        <w:rFonts w:ascii="Times New Roman" w:hAnsi="Times New Roman" w:cs="Times New Roman"/>
        <w:sz w:val="24"/>
      </w:rPr>
      <w:t xml:space="preserve"> 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660"/>
    <w:multiLevelType w:val="hybridMultilevel"/>
    <w:tmpl w:val="356C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661"/>
    <w:multiLevelType w:val="hybridMultilevel"/>
    <w:tmpl w:val="8A08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7802"/>
    <w:multiLevelType w:val="hybridMultilevel"/>
    <w:tmpl w:val="9586A8EA"/>
    <w:lvl w:ilvl="0" w:tplc="CCE88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A29FE"/>
    <w:multiLevelType w:val="multilevel"/>
    <w:tmpl w:val="4C0CB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638A1"/>
    <w:multiLevelType w:val="hybridMultilevel"/>
    <w:tmpl w:val="8AF09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72460A"/>
    <w:multiLevelType w:val="hybridMultilevel"/>
    <w:tmpl w:val="5BE2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56E"/>
    <w:multiLevelType w:val="hybridMultilevel"/>
    <w:tmpl w:val="5AE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0B87"/>
    <w:multiLevelType w:val="hybridMultilevel"/>
    <w:tmpl w:val="DC9A7EF2"/>
    <w:lvl w:ilvl="0" w:tplc="B8DC4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DC2"/>
    <w:multiLevelType w:val="hybridMultilevel"/>
    <w:tmpl w:val="6CE2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7355"/>
    <w:multiLevelType w:val="multilevel"/>
    <w:tmpl w:val="AE60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3215F"/>
    <w:multiLevelType w:val="hybridMultilevel"/>
    <w:tmpl w:val="FF5C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B4"/>
    <w:rsid w:val="00060CCE"/>
    <w:rsid w:val="001034FC"/>
    <w:rsid w:val="001D4262"/>
    <w:rsid w:val="001E29DC"/>
    <w:rsid w:val="004A4427"/>
    <w:rsid w:val="00692D8A"/>
    <w:rsid w:val="006E7167"/>
    <w:rsid w:val="007D082F"/>
    <w:rsid w:val="008F71A3"/>
    <w:rsid w:val="00973B53"/>
    <w:rsid w:val="00C7085A"/>
    <w:rsid w:val="00CC7EDD"/>
    <w:rsid w:val="00CE2A47"/>
    <w:rsid w:val="00D110B4"/>
    <w:rsid w:val="00D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23A1-B954-4D40-B356-A381C52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A3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47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47"/>
    <w:rPr>
      <w:rFonts w:ascii="Calibri" w:eastAsia="SimSun" w:hAnsi="Calibri" w:cs="font39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5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8652B8F8</Template>
  <TotalTime>18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Bińkowska</dc:creator>
  <cp:keywords/>
  <dc:description/>
  <cp:lastModifiedBy>Natalia Borek-Butkiewicz</cp:lastModifiedBy>
  <cp:revision>6</cp:revision>
  <cp:lastPrinted>2022-10-19T06:38:00Z</cp:lastPrinted>
  <dcterms:created xsi:type="dcterms:W3CDTF">2022-10-18T10:07:00Z</dcterms:created>
  <dcterms:modified xsi:type="dcterms:W3CDTF">2022-11-03T11:28:00Z</dcterms:modified>
</cp:coreProperties>
</file>