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132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na zadanie pn. </w:t>
      </w:r>
      <w:r w:rsidDel="00000000" w:rsidR="00000000" w:rsidRPr="00000000">
        <w:rPr>
          <w:b w:val="1"/>
          <w:i w:val="1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budynku wielorodzinnego w Orzyszu</w:t>
      </w:r>
      <w:r w:rsidDel="00000000" w:rsidR="00000000" w:rsidRPr="00000000">
        <w:rPr>
          <w:b w:val="1"/>
          <w:i w:val="1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-342"/>
        <w:jc w:val="center"/>
        <w:rPr>
          <w:b w:val="1"/>
          <w:color w:val="000000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P2023/11</w:t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5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284" w:right="139" w:hanging="284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Oferuję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 ( 4 / 5 / 6 ) miesięcy od dnia zawarcia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(-y) projekt budowlany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zapoznałem(-liśmy) się ze specyfikacją warunków zamówienia, nie wnoszę(-simy) do niej zastrzeżeń oraz przyjmujemy warunki w niej zawarte,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akceptuję(-jemy) wskazany w SWZ okres związania złożoną ofertą,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 wezwanie, o którym mowa w art. </w:t>
      </w:r>
      <w:r w:rsidDel="00000000" w:rsidR="00000000" w:rsidRPr="00000000">
        <w:rPr>
          <w:sz w:val="20"/>
          <w:szCs w:val="20"/>
          <w:rtl w:val="0"/>
        </w:rPr>
        <w:t xml:space="preserve">126 ust. 1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ustawy Pzp złożę(-żymy) w terminie wyznaczonym przez Zamawiającego wymagane podmiotowe środki dowodowe,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usługi objęte zamówieniem wykonam(-my) zgodnie z obowiązującymi przepisami,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color w:val="000000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4" w:right="139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2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(o ile jest znana)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i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whit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41" w:right="142" w:hanging="357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- niepotrzebne skreślić</w:t>
      </w:r>
    </w:p>
    <w:p w:rsidR="00000000" w:rsidDel="00000000" w:rsidP="00000000" w:rsidRDefault="00000000" w:rsidRPr="00000000" w14:paraId="00000053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5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5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6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D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0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Imię i nazwisko osoby/osób upoważnionej/nych do reprezentowania wykonawcy/ów: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elektronicznym.</w:t>
      </w:r>
    </w:p>
    <w:p w:rsidR="00000000" w:rsidDel="00000000" w:rsidP="00000000" w:rsidRDefault="00000000" w:rsidRPr="00000000" w14:paraId="0000007D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rFonts w:ascii="Garamond" w:cs="Garamond" w:eastAsia="Garamond" w:hAnsi="Garamond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jc w:val="both"/>
        <w:rPr>
          <w:color w:val="000000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8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CB1074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4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link w:val="StandardZnak"/>
    <w:qFormat w:val="1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2BezpogrubieniaKursywa" w:customStyle="1">
    <w:name w:val="Tekst treści (2) + Bez pogrubienia;Kursywa"/>
    <w:rsid w:val="007E0F86"/>
    <w:rPr>
      <w:rFonts w:ascii="Calibri" w:cs="Calibri" w:eastAsia="Calibri" w:hAnsi="Calibri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bidi="pl-PL" w:eastAsia="pl-PL" w:val="pl-PL"/>
    </w:rPr>
  </w:style>
  <w:style w:type="character" w:styleId="StandardZnak" w:customStyle="1">
    <w:name w:val="Standard Znak"/>
    <w:link w:val="Standard"/>
    <w:rsid w:val="00ED2E20"/>
    <w:rPr>
      <w:rFonts w:ascii="Times New Roman" w:cs="Tahoma" w:eastAsia="Lucida Sans Unicode" w:hAnsi="Times New Roman"/>
      <w:kern w:val="3"/>
      <w:sz w:val="24"/>
      <w:szCs w:val="24"/>
    </w:rPr>
  </w:style>
  <w:style w:type="paragraph" w:styleId="xmsonormal" w:customStyle="1">
    <w:name w:val="x_msonormal"/>
    <w:basedOn w:val="Normalny"/>
    <w:rsid w:val="003C4F9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J/fboP1xcjxQFWF7Uoa+QOhbpw==">CgMxLjAyCGguZ2pkZ3hzMgloLjMwajB6bGwyDmguMmRmcTR1NWVldmlhMgloLjFmb2I5dGUyCWguMmV0OTJwMDIIaC50eWpjd3Q4AGomChRzdWdnZXN0LjZnNG9yejM1dGQ0MxIOUGF3ZcWCIEt1c3puZXJqJgoUc3VnZ2VzdC5vaXl5ODRpY2pvdDISDlBhd2XFgiBLdXN6bmVyaiYKFHN1Z2dlc3QucWpvZ2U2bXdraGhwEg5QYXdlxYIgS3Vzem5lcnIhMWlaQ1czSktkNVJQQjhxczJUYkh6Yzc2SjQ2V01FN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2023-04-03T13:32:00Z</dcterms:created>
  <dc:creator>Piotr Wiśniewski</dc:creator>
</cp:coreProperties>
</file>