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9C13" w14:textId="2B03689E" w:rsidR="00D141A6" w:rsidRPr="00D141A6" w:rsidRDefault="00D141A6" w:rsidP="005114AA">
      <w:pPr>
        <w:jc w:val="center"/>
        <w:rPr>
          <w:rFonts w:eastAsia="MS Mincho"/>
          <w:b/>
        </w:rPr>
      </w:pPr>
      <w:r w:rsidRPr="00D141A6">
        <w:rPr>
          <w:rFonts w:eastAsia="MS Mincho"/>
          <w:b/>
        </w:rPr>
        <w:t xml:space="preserve">UMOWA NR </w:t>
      </w:r>
    </w:p>
    <w:p w14:paraId="164671A0" w14:textId="7D2BA65B" w:rsidR="00D141A6" w:rsidRPr="00D141A6" w:rsidRDefault="00D141A6" w:rsidP="005114AA">
      <w:pPr>
        <w:jc w:val="both"/>
      </w:pPr>
      <w:r w:rsidRPr="00D141A6">
        <w:rPr>
          <w:rFonts w:eastAsia="MS Mincho"/>
        </w:rPr>
        <w:t>Zawarta w dniu …..</w:t>
      </w:r>
      <w:r w:rsidR="005114AA">
        <w:rPr>
          <w:rFonts w:eastAsia="MS Mincho"/>
        </w:rPr>
        <w:t>…….</w:t>
      </w:r>
      <w:r w:rsidRPr="00D141A6">
        <w:rPr>
          <w:rFonts w:eastAsia="MS Mincho"/>
        </w:rPr>
        <w:t>.20</w:t>
      </w:r>
      <w:r w:rsidR="005114AA">
        <w:rPr>
          <w:rFonts w:eastAsia="MS Mincho"/>
        </w:rPr>
        <w:t>20</w:t>
      </w:r>
      <w:r w:rsidRPr="00D141A6">
        <w:rPr>
          <w:rFonts w:eastAsia="MS Mincho"/>
        </w:rPr>
        <w:t xml:space="preserve"> roku we Wrocławiu pomiędzy:</w:t>
      </w:r>
    </w:p>
    <w:p w14:paraId="2781D01B" w14:textId="77777777" w:rsidR="00D141A6" w:rsidRPr="00D141A6" w:rsidRDefault="00D141A6" w:rsidP="005114AA">
      <w:pPr>
        <w:rPr>
          <w:rFonts w:eastAsia="MS Mincho"/>
        </w:rPr>
      </w:pPr>
      <w:r w:rsidRPr="00D141A6">
        <w:rPr>
          <w:rFonts w:eastAsia="MS Mincho"/>
          <w:b/>
        </w:rPr>
        <w:t>Akademią Wojsk Lądowych imienia generała Tadeusza Kościuszki  we Wrocławiu</w:t>
      </w:r>
      <w:r w:rsidRPr="00D141A6">
        <w:rPr>
          <w:rFonts w:eastAsia="MS Mincho"/>
        </w:rPr>
        <w:t xml:space="preserve">, </w:t>
      </w:r>
      <w:r w:rsidRPr="00D141A6">
        <w:rPr>
          <w:rFonts w:eastAsia="MS Mincho"/>
        </w:rPr>
        <w:br/>
        <w:t>ul. Czajkowskiego 109, 51-147 Wrocław, NIP: 896-10-00-117, REGON: 930388062, reprezentowaną przez:</w:t>
      </w:r>
    </w:p>
    <w:p w14:paraId="3A197280" w14:textId="77777777" w:rsidR="00D141A6" w:rsidRPr="00D141A6" w:rsidRDefault="00D141A6" w:rsidP="005114AA">
      <w:pPr>
        <w:jc w:val="both"/>
        <w:rPr>
          <w:rFonts w:eastAsia="MS Mincho"/>
          <w:b/>
        </w:rPr>
      </w:pPr>
      <w:r w:rsidRPr="00D141A6">
        <w:rPr>
          <w:rFonts w:eastAsia="MS Mincho"/>
          <w:b/>
        </w:rPr>
        <w:t>Kanclerza –………………………………………………….. – na podstawie upoważnienia                nr …………. z dnia ……………………...</w:t>
      </w:r>
    </w:p>
    <w:p w14:paraId="7D4A7868" w14:textId="77777777" w:rsidR="00D141A6" w:rsidRPr="00D141A6" w:rsidRDefault="00D141A6" w:rsidP="005114AA">
      <w:pPr>
        <w:jc w:val="both"/>
        <w:rPr>
          <w:rFonts w:eastAsia="MS Mincho"/>
        </w:rPr>
      </w:pPr>
      <w:r w:rsidRPr="00D141A6">
        <w:rPr>
          <w:rFonts w:eastAsia="MS Mincho"/>
        </w:rPr>
        <w:t>zwaną w treści umowy „</w:t>
      </w:r>
      <w:r w:rsidRPr="00D141A6">
        <w:rPr>
          <w:rFonts w:eastAsia="MS Mincho"/>
          <w:b/>
        </w:rPr>
        <w:t>Zamawiającym</w:t>
      </w:r>
      <w:r w:rsidRPr="00D141A6">
        <w:rPr>
          <w:rFonts w:eastAsia="MS Mincho"/>
        </w:rPr>
        <w:t>”</w:t>
      </w:r>
      <w:r w:rsidR="002F1E13">
        <w:rPr>
          <w:rFonts w:eastAsia="MS Mincho"/>
        </w:rPr>
        <w:t xml:space="preserve"> licencjobiorcą lub AWL</w:t>
      </w:r>
      <w:r w:rsidRPr="00D141A6">
        <w:rPr>
          <w:rFonts w:eastAsia="MS Mincho"/>
        </w:rPr>
        <w:t>,</w:t>
      </w:r>
    </w:p>
    <w:p w14:paraId="2CFA1ACE" w14:textId="77777777" w:rsidR="00D141A6" w:rsidRPr="00D141A6" w:rsidRDefault="00D141A6" w:rsidP="005114AA">
      <w:pPr>
        <w:jc w:val="both"/>
        <w:rPr>
          <w:rFonts w:eastAsia="MS Mincho"/>
        </w:rPr>
      </w:pPr>
      <w:r w:rsidRPr="00D141A6">
        <w:rPr>
          <w:rFonts w:eastAsia="MS Mincho"/>
        </w:rPr>
        <w:t xml:space="preserve">z jednej strony, a </w:t>
      </w:r>
    </w:p>
    <w:p w14:paraId="11E30F67" w14:textId="77777777" w:rsidR="00D141A6" w:rsidRPr="00D141A6" w:rsidRDefault="00D141A6" w:rsidP="005114AA">
      <w:pPr>
        <w:jc w:val="both"/>
        <w:rPr>
          <w:rFonts w:eastAsia="MS Mincho"/>
          <w:b/>
        </w:rPr>
      </w:pPr>
      <w:r w:rsidRPr="00D141A6">
        <w:rPr>
          <w:rFonts w:eastAsia="MS Mincho"/>
          <w:b/>
        </w:rPr>
        <w:t>………………………………….</w:t>
      </w:r>
      <w:r w:rsidRPr="00D141A6">
        <w:rPr>
          <w:rFonts w:eastAsia="MS Mincho"/>
        </w:rPr>
        <w:t xml:space="preserve"> prowadzącym działalność gospodarczą pod nazwą </w:t>
      </w:r>
      <w:r w:rsidRPr="00D141A6">
        <w:rPr>
          <w:rFonts w:eastAsia="MS Mincho"/>
          <w:b/>
        </w:rPr>
        <w:t>………………………………….</w:t>
      </w:r>
      <w:r w:rsidRPr="00D141A6">
        <w:rPr>
          <w:rFonts w:eastAsia="MS Mincho"/>
        </w:rPr>
        <w:t xml:space="preserve"> z siedzibą …………………………….., wpisaną do </w:t>
      </w:r>
      <w:r>
        <w:rPr>
          <w:rFonts w:eastAsia="MS Mincho"/>
        </w:rPr>
        <w:br/>
        <w:t xml:space="preserve">KRS / </w:t>
      </w:r>
      <w:r w:rsidRPr="00D141A6">
        <w:rPr>
          <w:rFonts w:eastAsia="MS Mincho"/>
        </w:rPr>
        <w:t>Centralnej Ewidencji i Informacji  o Działalności Gospodarczej, posiadającą</w:t>
      </w:r>
      <w:r w:rsidRPr="00D141A6">
        <w:rPr>
          <w:rFonts w:eastAsia="MS Mincho"/>
          <w:b/>
        </w:rPr>
        <w:t xml:space="preserve"> NIP</w:t>
      </w:r>
      <w:r w:rsidRPr="00D141A6">
        <w:rPr>
          <w:rFonts w:eastAsia="MS Mincho"/>
        </w:rPr>
        <w:t>: ………………….</w:t>
      </w:r>
      <w:r w:rsidRPr="00D141A6">
        <w:rPr>
          <w:rFonts w:eastAsia="MS Mincho"/>
          <w:b/>
        </w:rPr>
        <w:t xml:space="preserve">, REGON: </w:t>
      </w:r>
      <w:r w:rsidRPr="00D141A6">
        <w:rPr>
          <w:rFonts w:eastAsia="MS Mincho"/>
        </w:rPr>
        <w:t>……………………..</w:t>
      </w:r>
    </w:p>
    <w:p w14:paraId="4ED2AF98" w14:textId="77777777" w:rsidR="00D141A6" w:rsidRPr="00D141A6" w:rsidRDefault="00D141A6" w:rsidP="005114AA">
      <w:pPr>
        <w:keepNext/>
        <w:jc w:val="both"/>
        <w:outlineLvl w:val="1"/>
        <w:rPr>
          <w:b/>
          <w:bCs/>
          <w:iCs/>
        </w:rPr>
      </w:pPr>
      <w:r w:rsidRPr="00D141A6">
        <w:rPr>
          <w:bCs/>
          <w:iCs/>
        </w:rPr>
        <w:t>zwanym w dalszej treści</w:t>
      </w:r>
      <w:r w:rsidRPr="00D141A6">
        <w:rPr>
          <w:b/>
          <w:bCs/>
          <w:iCs/>
        </w:rPr>
        <w:t xml:space="preserve"> </w:t>
      </w:r>
      <w:r w:rsidRPr="00D141A6">
        <w:rPr>
          <w:bCs/>
          <w:iCs/>
        </w:rPr>
        <w:t>umowy</w:t>
      </w:r>
      <w:r w:rsidRPr="00D141A6">
        <w:rPr>
          <w:b/>
          <w:bCs/>
          <w:iCs/>
        </w:rPr>
        <w:t xml:space="preserve"> </w:t>
      </w:r>
      <w:r w:rsidRPr="00D141A6">
        <w:rPr>
          <w:bCs/>
          <w:iCs/>
        </w:rPr>
        <w:t>„</w:t>
      </w:r>
      <w:r w:rsidRPr="00D141A6">
        <w:rPr>
          <w:b/>
          <w:bCs/>
          <w:iCs/>
        </w:rPr>
        <w:t>Wykonawcą</w:t>
      </w:r>
      <w:r w:rsidRPr="00D141A6">
        <w:rPr>
          <w:bCs/>
          <w:iCs/>
        </w:rPr>
        <w:t>”</w:t>
      </w:r>
      <w:r w:rsidR="002F1E13">
        <w:rPr>
          <w:bCs/>
          <w:iCs/>
        </w:rPr>
        <w:t xml:space="preserve"> lub Licencjodawcą</w:t>
      </w:r>
    </w:p>
    <w:p w14:paraId="03A73782" w14:textId="77777777" w:rsidR="00D141A6" w:rsidRPr="00D141A6" w:rsidRDefault="00D141A6" w:rsidP="005114AA">
      <w:pPr>
        <w:jc w:val="both"/>
        <w:rPr>
          <w:rFonts w:eastAsia="MS Mincho"/>
        </w:rPr>
      </w:pPr>
      <w:r w:rsidRPr="00D141A6">
        <w:rPr>
          <w:rFonts w:eastAsia="MS Mincho"/>
        </w:rPr>
        <w:t>zwanych wspólnie „Stronami”.</w:t>
      </w:r>
    </w:p>
    <w:p w14:paraId="41092F2C" w14:textId="77777777" w:rsidR="00D141A6" w:rsidRPr="00D141A6" w:rsidRDefault="00D141A6" w:rsidP="005114AA">
      <w:pPr>
        <w:jc w:val="both"/>
        <w:rPr>
          <w:rFonts w:eastAsia="MS Mincho"/>
        </w:rPr>
      </w:pPr>
    </w:p>
    <w:p w14:paraId="186386A0" w14:textId="77777777" w:rsidR="00D141A6" w:rsidRPr="00D141A6" w:rsidRDefault="00D141A6" w:rsidP="005114AA">
      <w:pPr>
        <w:jc w:val="both"/>
        <w:rPr>
          <w:rFonts w:eastAsia="MS Mincho"/>
        </w:rPr>
      </w:pPr>
      <w:r w:rsidRPr="00D141A6">
        <w:rPr>
          <w:rFonts w:eastAsia="MS Mincho"/>
        </w:rPr>
        <w:t xml:space="preserve">Zgodnie z wynikiem postępowania przeprowadzonego w trybie zamówienia z wyłączeniem ustawy, stosownie do art. 4 pkt 8 ustawy z dnia 29 stycznia 2004 r. - Prawo zamówień publicznych </w:t>
      </w:r>
      <w:r w:rsidRPr="00D141A6">
        <w:rPr>
          <w:rFonts w:eastAsia="MS Mincho"/>
          <w:i/>
        </w:rPr>
        <w:t xml:space="preserve">(2019 r. poz. 1843 z </w:t>
      </w:r>
      <w:proofErr w:type="spellStart"/>
      <w:r w:rsidRPr="00D141A6">
        <w:rPr>
          <w:rFonts w:eastAsia="MS Mincho"/>
          <w:i/>
        </w:rPr>
        <w:t>późn</w:t>
      </w:r>
      <w:proofErr w:type="spellEnd"/>
      <w:r w:rsidRPr="00D141A6">
        <w:rPr>
          <w:rFonts w:eastAsia="MS Mincho"/>
          <w:i/>
        </w:rPr>
        <w:t>. zm.)</w:t>
      </w:r>
      <w:r w:rsidRPr="00D141A6">
        <w:rPr>
          <w:rFonts w:eastAsia="MS Mincho"/>
        </w:rPr>
        <w:t xml:space="preserve">, </w:t>
      </w:r>
      <w:r w:rsidRPr="00D141A6">
        <w:rPr>
          <w:rFonts w:eastAsia="MS Mincho"/>
          <w:lang w:eastAsia="ar-SA"/>
        </w:rPr>
        <w:t>niniejsze zamówienie nie podlega przepisom tejże ustawy – wartość zamówienia nie przekracza 30 000 Euro</w:t>
      </w:r>
      <w:r w:rsidRPr="00D141A6">
        <w:rPr>
          <w:rFonts w:eastAsia="MS Mincho"/>
        </w:rPr>
        <w:t>.</w:t>
      </w:r>
    </w:p>
    <w:p w14:paraId="040E8AEC" w14:textId="77777777" w:rsidR="007726A8" w:rsidRDefault="007726A8" w:rsidP="005114AA">
      <w:pPr>
        <w:pStyle w:val="Default"/>
        <w:jc w:val="both"/>
        <w:rPr>
          <w:color w:val="auto"/>
        </w:rPr>
      </w:pPr>
    </w:p>
    <w:p w14:paraId="3CF43097" w14:textId="77777777" w:rsidR="007726A8" w:rsidRDefault="00630AAF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</w:t>
      </w:r>
      <w:r w:rsidR="007726A8">
        <w:rPr>
          <w:b/>
          <w:color w:val="auto"/>
        </w:rPr>
        <w:t>1</w:t>
      </w:r>
    </w:p>
    <w:p w14:paraId="7EF8D4D0" w14:textId="77777777" w:rsidR="007726A8" w:rsidRPr="003D43D3" w:rsidRDefault="007726A8" w:rsidP="005114AA">
      <w:pPr>
        <w:pStyle w:val="Default"/>
        <w:numPr>
          <w:ilvl w:val="0"/>
          <w:numId w:val="4"/>
        </w:numPr>
        <w:rPr>
          <w:color w:val="auto"/>
        </w:rPr>
      </w:pPr>
      <w:r w:rsidRPr="003D43D3">
        <w:rPr>
          <w:color w:val="auto"/>
        </w:rPr>
        <w:t xml:space="preserve">Użyte w dalszej części umowy pojęcia oznaczają: </w:t>
      </w:r>
    </w:p>
    <w:p w14:paraId="2B09261A" w14:textId="6258E50F" w:rsidR="007726A8" w:rsidRDefault="007726A8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proofErr w:type="spellStart"/>
      <w:r>
        <w:rPr>
          <w:bCs/>
          <w:color w:val="auto"/>
        </w:rPr>
        <w:t>Publishers</w:t>
      </w:r>
      <w:proofErr w:type="spellEnd"/>
      <w:r>
        <w:rPr>
          <w:bCs/>
          <w:color w:val="auto"/>
        </w:rPr>
        <w:t xml:space="preserve"> Panel </w:t>
      </w:r>
      <w:r w:rsidRPr="003D43D3">
        <w:rPr>
          <w:color w:val="auto"/>
        </w:rPr>
        <w:t>–</w:t>
      </w:r>
      <w:r>
        <w:rPr>
          <w:bCs/>
          <w:color w:val="auto"/>
        </w:rPr>
        <w:t xml:space="preserve"> </w:t>
      </w:r>
      <w:r w:rsidRPr="003D43D3">
        <w:rPr>
          <w:color w:val="auto"/>
        </w:rPr>
        <w:t>kompletny system do elektronicznego zarządzania</w:t>
      </w:r>
      <w:r w:rsidR="00F4559E">
        <w:rPr>
          <w:color w:val="auto"/>
        </w:rPr>
        <w:t xml:space="preserve"> dystrybucją treści czasopisma, stroną internetową czasopisma oraz</w:t>
      </w:r>
      <w:r w:rsidRPr="003D43D3">
        <w:rPr>
          <w:color w:val="auto"/>
        </w:rPr>
        <w:t xml:space="preserve"> procesem edytorskim przy tworzeniu</w:t>
      </w:r>
      <w:r w:rsidR="00C533A5">
        <w:rPr>
          <w:color w:val="auto"/>
        </w:rPr>
        <w:t xml:space="preserve"> wydań</w:t>
      </w:r>
      <w:r w:rsidRPr="003D43D3">
        <w:rPr>
          <w:color w:val="auto"/>
        </w:rPr>
        <w:t xml:space="preserve"> czasopism</w:t>
      </w:r>
      <w:r w:rsidR="00C533A5">
        <w:rPr>
          <w:color w:val="auto"/>
        </w:rPr>
        <w:t>,</w:t>
      </w:r>
      <w:r w:rsidR="009F50EB">
        <w:rPr>
          <w:color w:val="auto"/>
        </w:rPr>
        <w:t xml:space="preserve"> udostępniany w formule </w:t>
      </w:r>
      <w:r w:rsidR="009F50EB">
        <w:rPr>
          <w:i/>
          <w:color w:val="auto"/>
        </w:rPr>
        <w:t>Software as a Service</w:t>
      </w:r>
      <w:r w:rsidR="009F50EB">
        <w:rPr>
          <w:color w:val="auto"/>
        </w:rPr>
        <w:t>,</w:t>
      </w:r>
      <w:r w:rsidR="00C533A5">
        <w:rPr>
          <w:color w:val="auto"/>
        </w:rPr>
        <w:t xml:space="preserve"> składający się z odpowiednich modułów, które mogą być wykorzystywane łącznie lub pojedynczo. Umowa licencyjna każdorazowo określa, które moduły są objęte</w:t>
      </w:r>
      <w:r w:rsidRPr="003D43D3">
        <w:rPr>
          <w:color w:val="auto"/>
        </w:rPr>
        <w:t xml:space="preserve"> Licencją</w:t>
      </w:r>
      <w:r w:rsidR="00C533A5">
        <w:rPr>
          <w:color w:val="auto"/>
        </w:rPr>
        <w:t xml:space="preserve"> Licencjodawcy. </w:t>
      </w:r>
    </w:p>
    <w:p w14:paraId="190774B6" w14:textId="08FF254D" w:rsidR="00F4559E" w:rsidRPr="003D43D3" w:rsidRDefault="00F801D7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>
        <w:rPr>
          <w:color w:val="auto"/>
        </w:rPr>
        <w:t xml:space="preserve">Moduł </w:t>
      </w:r>
      <w:r w:rsidR="00F4559E">
        <w:rPr>
          <w:color w:val="auto"/>
        </w:rPr>
        <w:t xml:space="preserve"> </w:t>
      </w:r>
      <w:proofErr w:type="spellStart"/>
      <w:r w:rsidR="00F4559E">
        <w:rPr>
          <w:color w:val="auto"/>
        </w:rPr>
        <w:t>Publishers</w:t>
      </w:r>
      <w:proofErr w:type="spellEnd"/>
      <w:r w:rsidR="00F4559E">
        <w:rPr>
          <w:color w:val="auto"/>
        </w:rPr>
        <w:t xml:space="preserve"> Panel</w:t>
      </w:r>
      <w:r>
        <w:rPr>
          <w:color w:val="auto"/>
        </w:rPr>
        <w:t xml:space="preserve"> – wydzielona część systemu  </w:t>
      </w:r>
      <w:proofErr w:type="spellStart"/>
      <w:r w:rsidR="00F4559E">
        <w:rPr>
          <w:color w:val="auto"/>
        </w:rPr>
        <w:t>Publishers</w:t>
      </w:r>
      <w:proofErr w:type="spellEnd"/>
      <w:r w:rsidR="00F4559E">
        <w:rPr>
          <w:color w:val="auto"/>
        </w:rPr>
        <w:t xml:space="preserve"> Panel,</w:t>
      </w:r>
      <w:r w:rsidR="00C533A5">
        <w:rPr>
          <w:color w:val="auto"/>
        </w:rPr>
        <w:t xml:space="preserve"> objęta Licencją na podstawie umowy,</w:t>
      </w:r>
      <w:r w:rsidR="00F4559E">
        <w:rPr>
          <w:color w:val="auto"/>
        </w:rPr>
        <w:t xml:space="preserve"> posiadająca funkcjonalności opisane </w:t>
      </w:r>
      <w:r w:rsidR="001E1613">
        <w:rPr>
          <w:color w:val="auto"/>
        </w:rPr>
        <w:br/>
      </w:r>
      <w:r w:rsidR="00F4559E">
        <w:rPr>
          <w:color w:val="auto"/>
        </w:rPr>
        <w:t xml:space="preserve">w Załączniku nr </w:t>
      </w:r>
      <w:r w:rsidR="00B054B4">
        <w:rPr>
          <w:color w:val="auto"/>
        </w:rPr>
        <w:t xml:space="preserve">1 </w:t>
      </w:r>
      <w:r w:rsidR="00F4559E">
        <w:rPr>
          <w:color w:val="auto"/>
        </w:rPr>
        <w:t>do niniejszej umowy</w:t>
      </w:r>
      <w:r w:rsidR="00C533A5">
        <w:rPr>
          <w:color w:val="auto"/>
        </w:rPr>
        <w:t>.</w:t>
      </w:r>
    </w:p>
    <w:p w14:paraId="4E15259C" w14:textId="77777777" w:rsidR="007726A8" w:rsidRPr="003D43D3" w:rsidRDefault="007726A8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3D43D3">
        <w:rPr>
          <w:color w:val="auto"/>
        </w:rPr>
        <w:t xml:space="preserve">Aktywacja – pierwsze logowanie do </w:t>
      </w:r>
      <w:proofErr w:type="spellStart"/>
      <w:r w:rsidRPr="003D43D3">
        <w:rPr>
          <w:color w:val="auto"/>
        </w:rPr>
        <w:t>Publishers</w:t>
      </w:r>
      <w:proofErr w:type="spellEnd"/>
      <w:r w:rsidRPr="003D43D3">
        <w:rPr>
          <w:color w:val="auto"/>
        </w:rPr>
        <w:t xml:space="preserve"> Panel przy użyciu Loginu </w:t>
      </w:r>
      <w:r w:rsidRPr="003D43D3">
        <w:rPr>
          <w:color w:val="auto"/>
        </w:rPr>
        <w:br/>
      </w:r>
      <w:r w:rsidR="00F4559E">
        <w:rPr>
          <w:color w:val="auto"/>
        </w:rPr>
        <w:t>i Hasła przekazanego Licencjobiorcy.</w:t>
      </w:r>
    </w:p>
    <w:p w14:paraId="1C50B40E" w14:textId="77777777" w:rsidR="007726A8" w:rsidRPr="003D43D3" w:rsidRDefault="007726A8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3D43D3">
        <w:rPr>
          <w:color w:val="auto"/>
        </w:rPr>
        <w:t xml:space="preserve">Hasło – hasło dostępu do </w:t>
      </w:r>
      <w:proofErr w:type="spellStart"/>
      <w:r w:rsidRPr="003D43D3">
        <w:rPr>
          <w:color w:val="auto"/>
        </w:rPr>
        <w:t>Publishers</w:t>
      </w:r>
      <w:proofErr w:type="spellEnd"/>
      <w:r w:rsidRPr="003D43D3">
        <w:rPr>
          <w:color w:val="auto"/>
        </w:rPr>
        <w:t xml:space="preserve"> Panel udostępnione Licencjobiorcy </w:t>
      </w:r>
      <w:r w:rsidRPr="003D43D3">
        <w:rPr>
          <w:color w:val="auto"/>
        </w:rPr>
        <w:br/>
        <w:t>po zawarciu Umowy.</w:t>
      </w:r>
    </w:p>
    <w:p w14:paraId="5F184384" w14:textId="77777777" w:rsidR="007726A8" w:rsidRDefault="007726A8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3D43D3">
        <w:rPr>
          <w:color w:val="auto"/>
        </w:rPr>
        <w:t xml:space="preserve">Login – identyfikator dostępu do </w:t>
      </w:r>
      <w:proofErr w:type="spellStart"/>
      <w:r w:rsidRPr="003D43D3">
        <w:rPr>
          <w:color w:val="auto"/>
        </w:rPr>
        <w:t>Publishers</w:t>
      </w:r>
      <w:proofErr w:type="spellEnd"/>
      <w:r w:rsidRPr="003D43D3">
        <w:rPr>
          <w:color w:val="auto"/>
        </w:rPr>
        <w:t xml:space="preserve"> Panel udostępniony Licencjobiorcy </w:t>
      </w:r>
      <w:r w:rsidR="00142543">
        <w:rPr>
          <w:color w:val="auto"/>
        </w:rPr>
        <w:br/>
      </w:r>
      <w:r w:rsidRPr="003D43D3">
        <w:rPr>
          <w:color w:val="auto"/>
        </w:rPr>
        <w:t>po zawarciu Umowy.</w:t>
      </w:r>
    </w:p>
    <w:p w14:paraId="40E31544" w14:textId="77777777" w:rsidR="001E1613" w:rsidRPr="003D43D3" w:rsidRDefault="001E1613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>
        <w:rPr>
          <w:color w:val="auto"/>
        </w:rPr>
        <w:t>Portal czasopisma – strona internetowa czasopisma stworzona za pośrednictwem</w:t>
      </w:r>
      <w:r w:rsidR="00630AAF">
        <w:rPr>
          <w:color w:val="auto"/>
        </w:rPr>
        <w:t xml:space="preserve"> </w:t>
      </w:r>
      <w:r w:rsidR="00142543">
        <w:rPr>
          <w:color w:val="auto"/>
        </w:rPr>
        <w:br/>
      </w:r>
      <w:proofErr w:type="spellStart"/>
      <w:r w:rsidR="00630AAF" w:rsidRPr="003D43D3">
        <w:rPr>
          <w:color w:val="auto"/>
        </w:rPr>
        <w:t>Publishers</w:t>
      </w:r>
      <w:proofErr w:type="spellEnd"/>
      <w:r w:rsidR="00630AAF" w:rsidRPr="003D43D3">
        <w:rPr>
          <w:color w:val="auto"/>
        </w:rPr>
        <w:t xml:space="preserve"> Panel</w:t>
      </w:r>
      <w:r w:rsidR="00630AAF">
        <w:rPr>
          <w:color w:val="auto"/>
        </w:rPr>
        <w:t xml:space="preserve">, działająca pod wskazanym adresem wybranym przez Licencjobiorcę. </w:t>
      </w:r>
    </w:p>
    <w:p w14:paraId="20B1F1B7" w14:textId="7435646D" w:rsidR="007726A8" w:rsidRPr="003D43D3" w:rsidRDefault="007726A8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3D43D3">
        <w:rPr>
          <w:color w:val="auto"/>
        </w:rPr>
        <w:t xml:space="preserve">Rejestracja – zgłoszenie przez Licencjobiorcę czasopisma naukowego </w:t>
      </w:r>
      <w:r w:rsidR="00142543">
        <w:rPr>
          <w:color w:val="auto"/>
        </w:rPr>
        <w:br/>
      </w:r>
      <w:r w:rsidRPr="003D43D3">
        <w:rPr>
          <w:color w:val="auto"/>
        </w:rPr>
        <w:t xml:space="preserve">do  </w:t>
      </w:r>
      <w:proofErr w:type="spellStart"/>
      <w:r w:rsidR="00F4559E">
        <w:rPr>
          <w:color w:val="auto"/>
        </w:rPr>
        <w:t>Publishers</w:t>
      </w:r>
      <w:proofErr w:type="spellEnd"/>
      <w:r w:rsidR="00F4559E">
        <w:rPr>
          <w:color w:val="auto"/>
        </w:rPr>
        <w:t xml:space="preserve"> Panel, przygotowanie spersonalizowanego konta dla czasopisma Licencjobiorcy.</w:t>
      </w:r>
      <w:r>
        <w:rPr>
          <w:color w:val="auto"/>
        </w:rPr>
        <w:t xml:space="preserve"> </w:t>
      </w:r>
    </w:p>
    <w:p w14:paraId="6592BC9D" w14:textId="77777777" w:rsidR="007726A8" w:rsidRDefault="007726A8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3D43D3">
        <w:rPr>
          <w:color w:val="auto"/>
        </w:rPr>
        <w:t xml:space="preserve">Serwer – serwer internetowy, na którym dostępny jest  </w:t>
      </w:r>
      <w:proofErr w:type="spellStart"/>
      <w:r w:rsidRPr="003D43D3">
        <w:rPr>
          <w:color w:val="auto"/>
        </w:rPr>
        <w:t>Publishers</w:t>
      </w:r>
      <w:proofErr w:type="spellEnd"/>
      <w:r w:rsidRPr="003D43D3">
        <w:rPr>
          <w:color w:val="auto"/>
        </w:rPr>
        <w:t xml:space="preserve"> Panel.</w:t>
      </w:r>
    </w:p>
    <w:p w14:paraId="495AC9A5" w14:textId="74BCB542" w:rsidR="007726A8" w:rsidRPr="00C533A5" w:rsidRDefault="007726A8" w:rsidP="005114AA">
      <w:pPr>
        <w:pStyle w:val="Default"/>
        <w:numPr>
          <w:ilvl w:val="0"/>
          <w:numId w:val="7"/>
        </w:numPr>
        <w:ind w:left="709" w:hanging="425"/>
        <w:jc w:val="both"/>
        <w:rPr>
          <w:color w:val="auto"/>
        </w:rPr>
      </w:pPr>
      <w:r w:rsidRPr="00F4559E">
        <w:rPr>
          <w:color w:val="auto"/>
        </w:rPr>
        <w:t>Numer DOI (</w:t>
      </w:r>
      <w:r w:rsidRPr="00F4559E">
        <w:rPr>
          <w:i/>
          <w:iCs/>
        </w:rPr>
        <w:t xml:space="preserve">Digital Object </w:t>
      </w:r>
      <w:proofErr w:type="spellStart"/>
      <w:r w:rsidRPr="00F4559E">
        <w:rPr>
          <w:i/>
          <w:iCs/>
        </w:rPr>
        <w:t>Identifier</w:t>
      </w:r>
      <w:proofErr w:type="spellEnd"/>
      <w:r w:rsidRPr="00F4559E">
        <w:rPr>
          <w:i/>
          <w:iCs/>
        </w:rPr>
        <w:t>) –</w:t>
      </w:r>
      <w:r w:rsidRPr="003D43D3">
        <w:t xml:space="preserve"> cyfrowy identyfikator dokumentu elektronicznego, przypisywany do każdego </w:t>
      </w:r>
      <w:r w:rsidR="002B6236">
        <w:t>lub wybranego artykułu</w:t>
      </w:r>
      <w:r w:rsidR="00F4559E">
        <w:t xml:space="preserve"> przez Licencjobiorcę</w:t>
      </w:r>
      <w:r w:rsidRPr="003D43D3">
        <w:t>.</w:t>
      </w:r>
    </w:p>
    <w:p w14:paraId="3AF6AD63" w14:textId="77777777" w:rsidR="00C533A5" w:rsidRDefault="00C533A5" w:rsidP="005114AA">
      <w:pPr>
        <w:pStyle w:val="Default"/>
        <w:jc w:val="both"/>
      </w:pPr>
    </w:p>
    <w:p w14:paraId="74CBDCB8" w14:textId="77777777" w:rsidR="00C633E9" w:rsidRDefault="00C633E9" w:rsidP="005114AA">
      <w:pPr>
        <w:pStyle w:val="Default"/>
        <w:jc w:val="center"/>
        <w:rPr>
          <w:b/>
          <w:color w:val="auto"/>
        </w:rPr>
      </w:pPr>
    </w:p>
    <w:p w14:paraId="24667EC4" w14:textId="55D8AF59" w:rsidR="00C533A5" w:rsidRDefault="00630AAF" w:rsidP="005114AA">
      <w:pPr>
        <w:pStyle w:val="Default"/>
        <w:jc w:val="center"/>
      </w:pPr>
      <w:r>
        <w:rPr>
          <w:b/>
          <w:color w:val="auto"/>
        </w:rPr>
        <w:lastRenderedPageBreak/>
        <w:t>§2</w:t>
      </w:r>
    </w:p>
    <w:p w14:paraId="0B19E9D7" w14:textId="019CD4AC" w:rsidR="00630AAF" w:rsidRDefault="00630AAF" w:rsidP="005114AA">
      <w:pPr>
        <w:pStyle w:val="Defaul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>Przedmiotem niniejszej umowy licencyjnej (dalej</w:t>
      </w:r>
      <w:r w:rsidR="00DE0B0B">
        <w:rPr>
          <w:color w:val="auto"/>
        </w:rPr>
        <w:t>:</w:t>
      </w:r>
      <w:r w:rsidRPr="003D43D3">
        <w:rPr>
          <w:color w:val="auto"/>
        </w:rPr>
        <w:t xml:space="preserve"> Umowa) jest określenie warunków, </w:t>
      </w:r>
      <w:r w:rsidRPr="003D43D3">
        <w:rPr>
          <w:color w:val="auto"/>
        </w:rPr>
        <w:br/>
        <w:t>na których Licencjodawca, udziela Licencjobiorcy</w:t>
      </w:r>
      <w:r w:rsidR="00DE0B0B">
        <w:rPr>
          <w:color w:val="auto"/>
        </w:rPr>
        <w:t xml:space="preserve"> licencji</w:t>
      </w:r>
      <w:r w:rsidR="00F15332">
        <w:rPr>
          <w:color w:val="auto"/>
        </w:rPr>
        <w:t xml:space="preserve"> niewyłącznej, nieograniczonej terytorialn</w:t>
      </w:r>
      <w:r w:rsidR="00B21CE4">
        <w:rPr>
          <w:color w:val="auto"/>
        </w:rPr>
        <w:t>i</w:t>
      </w:r>
      <w:r w:rsidR="00F15332">
        <w:rPr>
          <w:color w:val="auto"/>
        </w:rPr>
        <w:t>e</w:t>
      </w:r>
      <w:r>
        <w:rPr>
          <w:color w:val="auto"/>
        </w:rPr>
        <w:t xml:space="preserve"> </w:t>
      </w:r>
      <w:r w:rsidR="00F15332">
        <w:rPr>
          <w:color w:val="auto"/>
        </w:rPr>
        <w:t>na czas określony,</w:t>
      </w:r>
      <w:r w:rsidRPr="003D43D3">
        <w:rPr>
          <w:color w:val="auto"/>
        </w:rPr>
        <w:t xml:space="preserve"> na korzystanie </w:t>
      </w:r>
      <w:r>
        <w:rPr>
          <w:color w:val="auto"/>
        </w:rPr>
        <w:t xml:space="preserve">z poszczególnych Modułów  </w:t>
      </w:r>
      <w:proofErr w:type="spellStart"/>
      <w:r>
        <w:rPr>
          <w:color w:val="auto"/>
        </w:rPr>
        <w:t>Publishers</w:t>
      </w:r>
      <w:proofErr w:type="spellEnd"/>
      <w:r>
        <w:rPr>
          <w:color w:val="auto"/>
        </w:rPr>
        <w:t xml:space="preserve"> Panel, </w:t>
      </w:r>
      <w:proofErr w:type="spellStart"/>
      <w:r>
        <w:rPr>
          <w:color w:val="auto"/>
        </w:rPr>
        <w:t>tj</w:t>
      </w:r>
      <w:proofErr w:type="spellEnd"/>
      <w:r>
        <w:rPr>
          <w:color w:val="auto"/>
        </w:rPr>
        <w:t>:</w:t>
      </w:r>
    </w:p>
    <w:p w14:paraId="7C2C9F44" w14:textId="77777777" w:rsidR="00630AAF" w:rsidRPr="00630AAF" w:rsidRDefault="00630AAF" w:rsidP="005114AA">
      <w:pPr>
        <w:pStyle w:val="Default"/>
        <w:numPr>
          <w:ilvl w:val="0"/>
          <w:numId w:val="16"/>
        </w:numPr>
        <w:tabs>
          <w:tab w:val="num" w:pos="709"/>
        </w:tabs>
        <w:ind w:left="709" w:hanging="425"/>
        <w:jc w:val="both"/>
        <w:rPr>
          <w:color w:val="auto"/>
        </w:rPr>
      </w:pPr>
      <w:r w:rsidRPr="00630AAF">
        <w:rPr>
          <w:color w:val="auto"/>
        </w:rPr>
        <w:t xml:space="preserve">Moduł </w:t>
      </w:r>
      <w:r w:rsidR="000472C3">
        <w:rPr>
          <w:color w:val="auto"/>
        </w:rPr>
        <w:t>Publikacyjny</w:t>
      </w:r>
      <w:r w:rsidR="00F15332">
        <w:rPr>
          <w:color w:val="auto"/>
        </w:rPr>
        <w:t>;</w:t>
      </w:r>
    </w:p>
    <w:p w14:paraId="56E6DC74" w14:textId="77777777" w:rsidR="00630AAF" w:rsidRPr="00CC3167" w:rsidRDefault="00666621" w:rsidP="005114AA">
      <w:pPr>
        <w:pStyle w:val="Default"/>
        <w:numPr>
          <w:ilvl w:val="0"/>
          <w:numId w:val="16"/>
        </w:numPr>
        <w:tabs>
          <w:tab w:val="num" w:pos="709"/>
        </w:tabs>
        <w:ind w:left="709" w:hanging="425"/>
        <w:jc w:val="both"/>
        <w:rPr>
          <w:color w:val="auto"/>
          <w:lang w:val="en-US"/>
        </w:rPr>
      </w:pPr>
      <w:proofErr w:type="spellStart"/>
      <w:r>
        <w:rPr>
          <w:color w:val="auto"/>
          <w:lang w:val="en-US"/>
        </w:rPr>
        <w:t>Moduł</w:t>
      </w:r>
      <w:proofErr w:type="spellEnd"/>
      <w:r>
        <w:rPr>
          <w:color w:val="auto"/>
          <w:lang w:val="en-US"/>
        </w:rPr>
        <w:t xml:space="preserve"> </w:t>
      </w:r>
      <w:proofErr w:type="spellStart"/>
      <w:r w:rsidR="000472C3">
        <w:rPr>
          <w:color w:val="auto"/>
          <w:lang w:val="en-US"/>
        </w:rPr>
        <w:t>Redakcyjny</w:t>
      </w:r>
      <w:proofErr w:type="spellEnd"/>
      <w:r w:rsidR="000472C3">
        <w:rPr>
          <w:color w:val="auto"/>
          <w:lang w:val="en-US"/>
        </w:rPr>
        <w:t>.</w:t>
      </w:r>
    </w:p>
    <w:p w14:paraId="71A42594" w14:textId="78CAF898" w:rsidR="00F15332" w:rsidRPr="003D43D3" w:rsidRDefault="00F15332" w:rsidP="005114AA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 xml:space="preserve">których funkcjonalności zostały opisane w Załączniku nr </w:t>
      </w:r>
      <w:r w:rsidR="002B6236">
        <w:rPr>
          <w:color w:val="auto"/>
        </w:rPr>
        <w:t>1</w:t>
      </w:r>
      <w:r w:rsidR="00B054B4">
        <w:rPr>
          <w:color w:val="auto"/>
        </w:rPr>
        <w:t xml:space="preserve"> </w:t>
      </w:r>
      <w:r>
        <w:rPr>
          <w:color w:val="auto"/>
        </w:rPr>
        <w:t>do Umowy.</w:t>
      </w:r>
    </w:p>
    <w:p w14:paraId="41429DFE" w14:textId="77777777" w:rsidR="00630AAF" w:rsidRPr="00897F4A" w:rsidRDefault="00630AAF" w:rsidP="005114AA">
      <w:pPr>
        <w:pStyle w:val="Defaul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897F4A">
        <w:rPr>
          <w:color w:val="auto"/>
        </w:rPr>
        <w:t xml:space="preserve">Licencjobiorca zapewnia, że posiada sprzęt komputerowy umożliwiający korzystanie </w:t>
      </w:r>
      <w:r w:rsidRPr="00897F4A">
        <w:rPr>
          <w:color w:val="auto"/>
        </w:rPr>
        <w:br/>
        <w:t xml:space="preserve">z przeglądarek desktopowych (Internet Explorer </w:t>
      </w:r>
      <w:r w:rsidR="00897F4A" w:rsidRPr="00897F4A">
        <w:rPr>
          <w:color w:val="auto"/>
        </w:rPr>
        <w:t>10</w:t>
      </w:r>
      <w:r w:rsidRPr="00897F4A">
        <w:rPr>
          <w:color w:val="auto"/>
        </w:rPr>
        <w:t xml:space="preserve"> lub nowszy, Mozilla FireFox , Opera, Google Chrome, Safari) oraz posiada zalecane łącze internetowe o szybkości </w:t>
      </w:r>
      <w:proofErr w:type="spellStart"/>
      <w:r w:rsidRPr="00897F4A">
        <w:rPr>
          <w:color w:val="auto"/>
        </w:rPr>
        <w:t>przesyłu</w:t>
      </w:r>
      <w:proofErr w:type="spellEnd"/>
      <w:r w:rsidRPr="00897F4A">
        <w:rPr>
          <w:color w:val="auto"/>
        </w:rPr>
        <w:t xml:space="preserve"> danych na poziomie co najmniej </w:t>
      </w:r>
      <w:r w:rsidR="00897F4A" w:rsidRPr="00897F4A">
        <w:rPr>
          <w:color w:val="auto"/>
        </w:rPr>
        <w:t>1Mb</w:t>
      </w:r>
      <w:r w:rsidRPr="00897F4A">
        <w:rPr>
          <w:color w:val="auto"/>
        </w:rPr>
        <w:t xml:space="preserve">. </w:t>
      </w:r>
    </w:p>
    <w:p w14:paraId="33B40399" w14:textId="77777777" w:rsidR="00630AAF" w:rsidRPr="003D43D3" w:rsidRDefault="00630AAF" w:rsidP="005114AA">
      <w:pPr>
        <w:pStyle w:val="Defaul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>Licencjodawca zapewnia Licencjobiorcę, że</w:t>
      </w:r>
      <w:r w:rsidR="00F15332">
        <w:rPr>
          <w:color w:val="auto"/>
        </w:rPr>
        <w:t xml:space="preserve"> Moduły</w:t>
      </w:r>
      <w:r w:rsidRPr="003D43D3">
        <w:rPr>
          <w:color w:val="auto"/>
        </w:rPr>
        <w:t xml:space="preserve"> </w:t>
      </w:r>
      <w:proofErr w:type="spellStart"/>
      <w:r w:rsidRPr="003D43D3">
        <w:rPr>
          <w:color w:val="auto"/>
        </w:rPr>
        <w:t>Publish</w:t>
      </w:r>
      <w:r w:rsidR="00F15332">
        <w:rPr>
          <w:color w:val="auto"/>
        </w:rPr>
        <w:t>ers</w:t>
      </w:r>
      <w:proofErr w:type="spellEnd"/>
      <w:r w:rsidR="00F15332">
        <w:rPr>
          <w:color w:val="auto"/>
        </w:rPr>
        <w:t xml:space="preserve"> Panel posiadają funkcjonalności</w:t>
      </w:r>
      <w:r w:rsidRPr="003D43D3">
        <w:rPr>
          <w:color w:val="auto"/>
        </w:rPr>
        <w:t xml:space="preserve"> opis</w:t>
      </w:r>
      <w:r w:rsidR="00F15332">
        <w:rPr>
          <w:color w:val="auto"/>
        </w:rPr>
        <w:t>a</w:t>
      </w:r>
      <w:r w:rsidRPr="003D43D3">
        <w:rPr>
          <w:color w:val="auto"/>
        </w:rPr>
        <w:t>n</w:t>
      </w:r>
      <w:r w:rsidR="00F15332">
        <w:rPr>
          <w:color w:val="auto"/>
        </w:rPr>
        <w:t>e</w:t>
      </w:r>
      <w:r w:rsidRPr="003D43D3">
        <w:rPr>
          <w:color w:val="auto"/>
        </w:rPr>
        <w:t xml:space="preserve"> w Załączniku nr 1 do niniejszej umowy. </w:t>
      </w:r>
    </w:p>
    <w:p w14:paraId="1BFAD4C2" w14:textId="77777777" w:rsidR="00630AAF" w:rsidRPr="003D43D3" w:rsidRDefault="00630AAF" w:rsidP="005114AA">
      <w:pPr>
        <w:pStyle w:val="Default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 xml:space="preserve">Licencjodawca ponosi odpowiedzialność za prawidłowe działalnie  </w:t>
      </w:r>
      <w:proofErr w:type="spellStart"/>
      <w:r w:rsidRPr="003D43D3">
        <w:rPr>
          <w:color w:val="auto"/>
        </w:rPr>
        <w:t>Publishers</w:t>
      </w:r>
      <w:proofErr w:type="spellEnd"/>
      <w:r w:rsidRPr="003D43D3">
        <w:rPr>
          <w:color w:val="auto"/>
        </w:rPr>
        <w:t xml:space="preserve"> Panel zgodne z załączonym opisem.</w:t>
      </w:r>
    </w:p>
    <w:p w14:paraId="3414DDC5" w14:textId="30924705" w:rsidR="00F801D7" w:rsidRDefault="00C13D97" w:rsidP="00C633E9">
      <w:pPr>
        <w:numPr>
          <w:ilvl w:val="0"/>
          <w:numId w:val="2"/>
        </w:numPr>
        <w:ind w:left="357" w:hanging="357"/>
        <w:contextualSpacing/>
        <w:jc w:val="both"/>
      </w:pPr>
      <w:r>
        <w:t xml:space="preserve">Dostawca usługi ma dokonać w terminie 2 miesięcy od podpisania umowy migracji </w:t>
      </w:r>
      <w:r w:rsidR="00596CA9">
        <w:t xml:space="preserve">z istniejącej usługi znajdującej się na IC </w:t>
      </w:r>
      <w:proofErr w:type="spellStart"/>
      <w:r w:rsidR="00596CA9">
        <w:t>Publishers</w:t>
      </w:r>
      <w:proofErr w:type="spellEnd"/>
      <w:r w:rsidR="00596CA9">
        <w:t xml:space="preserve"> Panel </w:t>
      </w:r>
      <w:r>
        <w:t>wszystkich artykułów naukowych w wersji on-line</w:t>
      </w:r>
      <w:r w:rsidR="002B6236">
        <w:t xml:space="preserve"> </w:t>
      </w:r>
      <w:r>
        <w:t>na nową stronę internetową znajdujących się na stronie czasopisma naukowego w taki sposób aby zachować kompatybilność z indeksowaniem w bazach oraz kompatybilność numerów DOI z dotychczasową stroną internetową;</w:t>
      </w:r>
    </w:p>
    <w:p w14:paraId="1F8C9D35" w14:textId="77777777" w:rsidR="00C533A5" w:rsidRPr="00630AAF" w:rsidRDefault="00C533A5" w:rsidP="005114AA">
      <w:pPr>
        <w:pStyle w:val="Default"/>
        <w:ind w:left="284"/>
        <w:jc w:val="both"/>
        <w:rPr>
          <w:color w:val="auto"/>
        </w:rPr>
      </w:pPr>
    </w:p>
    <w:p w14:paraId="7077B2C9" w14:textId="77777777" w:rsidR="00F15332" w:rsidRPr="003D43D3" w:rsidRDefault="00F15332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§3</w:t>
      </w:r>
    </w:p>
    <w:p w14:paraId="3B12B7E0" w14:textId="6F47AF9E" w:rsidR="00F15332" w:rsidRDefault="00F15332" w:rsidP="005114AA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3D43D3">
        <w:rPr>
          <w:color w:val="auto"/>
        </w:rPr>
        <w:t xml:space="preserve">Licencjodawca oświadcza, że przysługują mu wyłączne autorskie prawa majątkowe </w:t>
      </w:r>
      <w:r w:rsidRPr="003D43D3">
        <w:rPr>
          <w:color w:val="auto"/>
        </w:rPr>
        <w:br/>
        <w:t xml:space="preserve">do </w:t>
      </w:r>
      <w:r w:rsidR="00596CA9">
        <w:rPr>
          <w:color w:val="auto"/>
        </w:rPr>
        <w:t xml:space="preserve">systemu wskazanego w </w:t>
      </w:r>
      <w:r w:rsidR="00596CA9" w:rsidRPr="00596CA9">
        <w:rPr>
          <w:color w:val="auto"/>
        </w:rPr>
        <w:t>§2</w:t>
      </w:r>
      <w:r w:rsidR="00596CA9">
        <w:rPr>
          <w:color w:val="auto"/>
        </w:rPr>
        <w:t xml:space="preserve"> pkt. 1 </w:t>
      </w:r>
      <w:r>
        <w:rPr>
          <w:color w:val="auto"/>
        </w:rPr>
        <w:t xml:space="preserve"> i jego poszczególnych Modułów</w:t>
      </w:r>
      <w:r w:rsidRPr="003D43D3">
        <w:rPr>
          <w:color w:val="auto"/>
        </w:rPr>
        <w:t xml:space="preserve"> oraz</w:t>
      </w:r>
      <w:r>
        <w:rPr>
          <w:color w:val="auto"/>
        </w:rPr>
        <w:t>,</w:t>
      </w:r>
      <w:r w:rsidRPr="003D43D3">
        <w:rPr>
          <w:color w:val="auto"/>
        </w:rPr>
        <w:t xml:space="preserve"> że ma prawo do udzielania licencji, o któr</w:t>
      </w:r>
      <w:r>
        <w:rPr>
          <w:color w:val="auto"/>
        </w:rPr>
        <w:t>ej mowa w §2 Umowy</w:t>
      </w:r>
      <w:r w:rsidRPr="003D43D3">
        <w:rPr>
          <w:color w:val="auto"/>
        </w:rPr>
        <w:t>.</w:t>
      </w:r>
    </w:p>
    <w:p w14:paraId="5824EF5B" w14:textId="7111EDAB" w:rsidR="00F15332" w:rsidRDefault="00F15332" w:rsidP="005114AA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</w:rPr>
      </w:pPr>
      <w:r w:rsidRPr="00F15332">
        <w:rPr>
          <w:bCs/>
          <w:color w:val="auto"/>
        </w:rPr>
        <w:t xml:space="preserve">Licencjodawca oświadcza, iż </w:t>
      </w:r>
      <w:r w:rsidR="00596CA9">
        <w:rPr>
          <w:color w:val="auto"/>
        </w:rPr>
        <w:t xml:space="preserve">system </w:t>
      </w:r>
      <w:r w:rsidRPr="00F15332">
        <w:rPr>
          <w:color w:val="auto"/>
        </w:rPr>
        <w:t xml:space="preserve">, stanowiący przedmiot licencji, </w:t>
      </w:r>
      <w:r w:rsidRPr="00F15332">
        <w:rPr>
          <w:color w:val="auto"/>
        </w:rPr>
        <w:br/>
        <w:t>nie narusza</w:t>
      </w:r>
      <w:r>
        <w:rPr>
          <w:color w:val="auto"/>
        </w:rPr>
        <w:t xml:space="preserve"> jakichkolwiek</w:t>
      </w:r>
      <w:r w:rsidRPr="00F15332">
        <w:rPr>
          <w:color w:val="auto"/>
        </w:rPr>
        <w:t xml:space="preserve"> praw autorskich osób trzecich</w:t>
      </w:r>
      <w:r w:rsidR="00DE0B0B">
        <w:rPr>
          <w:color w:val="auto"/>
        </w:rPr>
        <w:t xml:space="preserve"> w tym praw majątkowych. </w:t>
      </w:r>
    </w:p>
    <w:p w14:paraId="1BFF4DE1" w14:textId="77777777" w:rsidR="00F15332" w:rsidRDefault="00F15332" w:rsidP="005114AA">
      <w:pPr>
        <w:pStyle w:val="Default"/>
        <w:ind w:left="284"/>
        <w:jc w:val="both"/>
        <w:rPr>
          <w:color w:val="auto"/>
        </w:rPr>
      </w:pPr>
    </w:p>
    <w:p w14:paraId="2C5B5FB8" w14:textId="77777777" w:rsidR="00F15332" w:rsidRPr="003D43D3" w:rsidRDefault="00F15332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</w:t>
      </w:r>
      <w:r w:rsidRPr="003D43D3">
        <w:rPr>
          <w:b/>
          <w:color w:val="auto"/>
        </w:rPr>
        <w:t>4</w:t>
      </w:r>
    </w:p>
    <w:p w14:paraId="4873EB69" w14:textId="5926F1F3" w:rsidR="007C44BB" w:rsidRPr="00604C48" w:rsidRDefault="00F15332" w:rsidP="005114AA">
      <w:pPr>
        <w:pStyle w:val="Nagwek3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40279E">
        <w:rPr>
          <w:b w:val="0"/>
          <w:sz w:val="24"/>
          <w:szCs w:val="24"/>
        </w:rPr>
        <w:t xml:space="preserve">Licencjodawca udziela Licencjobiorcy licencji opisanej w §2 ust. 1 do korzystania </w:t>
      </w:r>
      <w:r w:rsidR="00DE0B0B">
        <w:rPr>
          <w:b w:val="0"/>
          <w:sz w:val="24"/>
          <w:szCs w:val="24"/>
        </w:rPr>
        <w:br/>
      </w:r>
      <w:r w:rsidRPr="0040279E">
        <w:rPr>
          <w:b w:val="0"/>
          <w:sz w:val="24"/>
          <w:szCs w:val="24"/>
        </w:rPr>
        <w:t xml:space="preserve">z wymienionych Modułów </w:t>
      </w:r>
      <w:proofErr w:type="spellStart"/>
      <w:r w:rsidRPr="0040279E">
        <w:rPr>
          <w:b w:val="0"/>
          <w:sz w:val="24"/>
          <w:szCs w:val="24"/>
        </w:rPr>
        <w:t>Publishers</w:t>
      </w:r>
      <w:proofErr w:type="spellEnd"/>
      <w:r w:rsidRPr="0040279E">
        <w:rPr>
          <w:b w:val="0"/>
          <w:sz w:val="24"/>
          <w:szCs w:val="24"/>
        </w:rPr>
        <w:t xml:space="preserve"> Panel </w:t>
      </w:r>
      <w:r w:rsidR="00DE0B0B">
        <w:rPr>
          <w:b w:val="0"/>
          <w:sz w:val="24"/>
          <w:szCs w:val="24"/>
        </w:rPr>
        <w:t>na</w:t>
      </w:r>
      <w:r w:rsidRPr="0040279E">
        <w:rPr>
          <w:b w:val="0"/>
          <w:sz w:val="24"/>
          <w:szCs w:val="24"/>
        </w:rPr>
        <w:t xml:space="preserve"> potrzeb</w:t>
      </w:r>
      <w:r w:rsidR="002E7A07">
        <w:rPr>
          <w:b w:val="0"/>
          <w:sz w:val="24"/>
          <w:szCs w:val="24"/>
        </w:rPr>
        <w:t>y</w:t>
      </w:r>
      <w:r w:rsidRPr="0040279E">
        <w:rPr>
          <w:b w:val="0"/>
          <w:sz w:val="24"/>
          <w:szCs w:val="24"/>
        </w:rPr>
        <w:t xml:space="preserve"> zarządzania czasopismem naukowym o tytule</w:t>
      </w:r>
      <w:r w:rsidRPr="0040279E">
        <w:rPr>
          <w:sz w:val="24"/>
          <w:szCs w:val="24"/>
        </w:rPr>
        <w:t xml:space="preserve">: </w:t>
      </w:r>
      <w:proofErr w:type="spellStart"/>
      <w:r w:rsidR="0040279E" w:rsidRPr="0040279E">
        <w:rPr>
          <w:sz w:val="24"/>
          <w:szCs w:val="24"/>
        </w:rPr>
        <w:t>Scientific</w:t>
      </w:r>
      <w:proofErr w:type="spellEnd"/>
      <w:r w:rsidR="0040279E" w:rsidRPr="0040279E">
        <w:rPr>
          <w:sz w:val="24"/>
          <w:szCs w:val="24"/>
        </w:rPr>
        <w:t xml:space="preserve"> </w:t>
      </w:r>
      <w:proofErr w:type="spellStart"/>
      <w:r w:rsidR="0040279E" w:rsidRPr="0040279E">
        <w:rPr>
          <w:sz w:val="24"/>
          <w:szCs w:val="24"/>
        </w:rPr>
        <w:t>Journal</w:t>
      </w:r>
      <w:proofErr w:type="spellEnd"/>
      <w:r w:rsidR="0040279E" w:rsidRPr="0040279E">
        <w:rPr>
          <w:sz w:val="24"/>
          <w:szCs w:val="24"/>
        </w:rPr>
        <w:t xml:space="preserve"> of the </w:t>
      </w:r>
      <w:proofErr w:type="spellStart"/>
      <w:r w:rsidR="0040279E" w:rsidRPr="0040279E">
        <w:rPr>
          <w:sz w:val="24"/>
          <w:szCs w:val="24"/>
        </w:rPr>
        <w:t>Military</w:t>
      </w:r>
      <w:proofErr w:type="spellEnd"/>
      <w:r w:rsidR="0040279E" w:rsidRPr="0040279E">
        <w:rPr>
          <w:sz w:val="24"/>
          <w:szCs w:val="24"/>
        </w:rPr>
        <w:t xml:space="preserve"> University of Land </w:t>
      </w:r>
      <w:proofErr w:type="spellStart"/>
      <w:r w:rsidR="0040279E" w:rsidRPr="0040279E">
        <w:rPr>
          <w:sz w:val="24"/>
          <w:szCs w:val="24"/>
        </w:rPr>
        <w:t>Forces</w:t>
      </w:r>
      <w:proofErr w:type="spellEnd"/>
      <w:r w:rsidR="0040279E" w:rsidRPr="0040279E">
        <w:rPr>
          <w:sz w:val="24"/>
          <w:szCs w:val="24"/>
        </w:rPr>
        <w:t xml:space="preserve">  </w:t>
      </w:r>
      <w:r w:rsidRPr="0040279E">
        <w:rPr>
          <w:sz w:val="24"/>
          <w:szCs w:val="24"/>
        </w:rPr>
        <w:t>(</w:t>
      </w:r>
      <w:r w:rsidR="008E78C5" w:rsidRPr="0040279E">
        <w:rPr>
          <w:sz w:val="24"/>
          <w:szCs w:val="24"/>
        </w:rPr>
        <w:t>ISSN:</w:t>
      </w:r>
      <w:r w:rsidR="0040279E" w:rsidRPr="0040279E">
        <w:rPr>
          <w:sz w:val="24"/>
          <w:szCs w:val="24"/>
        </w:rPr>
        <w:t>2544</w:t>
      </w:r>
      <w:r w:rsidRPr="0040279E">
        <w:rPr>
          <w:rStyle w:val="Pogrubienie"/>
          <w:b/>
          <w:sz w:val="24"/>
          <w:szCs w:val="24"/>
        </w:rPr>
        <w:t>-</w:t>
      </w:r>
      <w:r w:rsidR="0040279E" w:rsidRPr="0040279E">
        <w:rPr>
          <w:rStyle w:val="Pogrubienie"/>
          <w:b/>
          <w:sz w:val="24"/>
          <w:szCs w:val="24"/>
        </w:rPr>
        <w:t>7122</w:t>
      </w:r>
      <w:r w:rsidR="008E78C5" w:rsidRPr="0040279E">
        <w:rPr>
          <w:rStyle w:val="Pogrubienie"/>
          <w:b/>
          <w:sz w:val="24"/>
          <w:szCs w:val="24"/>
        </w:rPr>
        <w:t>)</w:t>
      </w:r>
      <w:r w:rsidRPr="0040279E">
        <w:rPr>
          <w:sz w:val="24"/>
          <w:szCs w:val="24"/>
        </w:rPr>
        <w:t xml:space="preserve">, </w:t>
      </w:r>
      <w:r w:rsidRPr="0040279E">
        <w:rPr>
          <w:b w:val="0"/>
          <w:sz w:val="24"/>
          <w:szCs w:val="24"/>
        </w:rPr>
        <w:t>zgłoszonym przez Licencjobiorcę</w:t>
      </w:r>
      <w:r w:rsidR="00596CA9">
        <w:rPr>
          <w:b w:val="0"/>
          <w:sz w:val="24"/>
          <w:szCs w:val="24"/>
        </w:rPr>
        <w:t>.</w:t>
      </w:r>
    </w:p>
    <w:p w14:paraId="221B059F" w14:textId="5988ADFB" w:rsidR="00F15332" w:rsidRPr="0040279E" w:rsidRDefault="00F15332" w:rsidP="005114AA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 w:rsidRPr="0040279E">
        <w:rPr>
          <w:color w:val="auto"/>
        </w:rPr>
        <w:t xml:space="preserve">Licencjodawca niniejszym udziela Licencjobiorcy licencji na czas określony </w:t>
      </w:r>
      <w:r w:rsidRPr="0040279E">
        <w:rPr>
          <w:color w:val="auto"/>
        </w:rPr>
        <w:br/>
      </w:r>
      <w:r w:rsidR="00C633E9">
        <w:rPr>
          <w:color w:val="auto"/>
        </w:rPr>
        <w:t>24</w:t>
      </w:r>
      <w:r w:rsidRPr="0040279E">
        <w:rPr>
          <w:color w:val="auto"/>
        </w:rPr>
        <w:t xml:space="preserve"> (</w:t>
      </w:r>
      <w:r w:rsidR="00C633E9">
        <w:rPr>
          <w:color w:val="auto"/>
        </w:rPr>
        <w:t>dwadzieścia cztery</w:t>
      </w:r>
      <w:r w:rsidRPr="0040279E">
        <w:rPr>
          <w:color w:val="auto"/>
        </w:rPr>
        <w:t>) miesi</w:t>
      </w:r>
      <w:r w:rsidR="00C633E9">
        <w:rPr>
          <w:color w:val="auto"/>
        </w:rPr>
        <w:t>ące</w:t>
      </w:r>
      <w:r w:rsidRPr="0040279E">
        <w:rPr>
          <w:color w:val="auto"/>
        </w:rPr>
        <w:t>, od daty podpisania umowy</w:t>
      </w:r>
      <w:r w:rsidR="00013FA0" w:rsidRPr="0040279E">
        <w:rPr>
          <w:color w:val="auto"/>
        </w:rPr>
        <w:t xml:space="preserve"> przez Strony</w:t>
      </w:r>
      <w:r w:rsidRPr="0040279E">
        <w:rPr>
          <w:color w:val="auto"/>
        </w:rPr>
        <w:t>.</w:t>
      </w:r>
    </w:p>
    <w:p w14:paraId="01B35C83" w14:textId="0FC957A6" w:rsidR="00F92ECA" w:rsidRDefault="00F92ECA" w:rsidP="005114AA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</w:rPr>
      </w:pPr>
      <w:r>
        <w:rPr>
          <w:color w:val="auto"/>
        </w:rPr>
        <w:t>Licencja obowiązuje na poniższych polach eksploatacji:</w:t>
      </w:r>
    </w:p>
    <w:p w14:paraId="58F0C676" w14:textId="667982C7" w:rsidR="002E7A07" w:rsidRPr="001916DA" w:rsidRDefault="008F323F" w:rsidP="005114AA">
      <w:pPr>
        <w:pStyle w:val="Tekstkomentarza"/>
        <w:numPr>
          <w:ilvl w:val="0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………………………………………………………….</w:t>
      </w:r>
      <w:r w:rsidR="002E7A07" w:rsidRPr="001916DA">
        <w:rPr>
          <w:sz w:val="24"/>
          <w:szCs w:val="24"/>
          <w:u w:val="single"/>
        </w:rPr>
        <w:t xml:space="preserve"> </w:t>
      </w:r>
    </w:p>
    <w:p w14:paraId="4DE28F5A" w14:textId="47342443" w:rsidR="002E7A07" w:rsidRPr="001916DA" w:rsidRDefault="008F323F" w:rsidP="005114AA">
      <w:pPr>
        <w:pStyle w:val="Tekstkomentarza"/>
        <w:numPr>
          <w:ilvl w:val="0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………………………………………………………….</w:t>
      </w:r>
      <w:r w:rsidR="002E7A07" w:rsidRPr="001916DA">
        <w:rPr>
          <w:sz w:val="24"/>
          <w:szCs w:val="24"/>
          <w:u w:val="single"/>
        </w:rPr>
        <w:t xml:space="preserve"> </w:t>
      </w:r>
    </w:p>
    <w:p w14:paraId="07A24FD5" w14:textId="14EA99CA" w:rsidR="002E7A07" w:rsidRPr="001916DA" w:rsidRDefault="008F323F" w:rsidP="005114AA">
      <w:pPr>
        <w:pStyle w:val="Tekstkomentarza"/>
        <w:numPr>
          <w:ilvl w:val="0"/>
          <w:numId w:val="38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………………………………………………………….</w:t>
      </w:r>
    </w:p>
    <w:p w14:paraId="53DC6CA9" w14:textId="77777777" w:rsidR="00F15332" w:rsidRDefault="00F15332" w:rsidP="005114AA">
      <w:pPr>
        <w:pStyle w:val="Default"/>
        <w:jc w:val="both"/>
        <w:rPr>
          <w:color w:val="auto"/>
        </w:rPr>
      </w:pPr>
    </w:p>
    <w:p w14:paraId="4A416077" w14:textId="77777777" w:rsidR="00F15332" w:rsidRDefault="00F15332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</w:t>
      </w:r>
      <w:r w:rsidRPr="003D43D3">
        <w:rPr>
          <w:b/>
          <w:color w:val="auto"/>
        </w:rPr>
        <w:t>5</w:t>
      </w:r>
    </w:p>
    <w:p w14:paraId="491EA39A" w14:textId="77777777" w:rsidR="00C86383" w:rsidRPr="00C86383" w:rsidRDefault="00C86383" w:rsidP="005114AA">
      <w:pPr>
        <w:pStyle w:val="Default"/>
        <w:numPr>
          <w:ilvl w:val="0"/>
          <w:numId w:val="19"/>
        </w:numPr>
        <w:ind w:left="284" w:hanging="284"/>
        <w:rPr>
          <w:b/>
          <w:color w:val="auto"/>
        </w:rPr>
      </w:pPr>
      <w:r>
        <w:rPr>
          <w:color w:val="auto"/>
        </w:rPr>
        <w:t>W ramach Umowy i udzielonej licencji, Licencjodawca zobowiązuje się do:</w:t>
      </w:r>
    </w:p>
    <w:p w14:paraId="377713C7" w14:textId="4DF0A5CA" w:rsidR="00C86383" w:rsidRPr="00C86383" w:rsidRDefault="00C86383" w:rsidP="005114AA">
      <w:pPr>
        <w:pStyle w:val="Default"/>
        <w:numPr>
          <w:ilvl w:val="0"/>
          <w:numId w:val="23"/>
        </w:numPr>
        <w:ind w:left="709" w:hanging="425"/>
        <w:jc w:val="both"/>
        <w:rPr>
          <w:b/>
          <w:color w:val="auto"/>
        </w:rPr>
      </w:pPr>
      <w:r>
        <w:rPr>
          <w:color w:val="auto"/>
        </w:rPr>
        <w:t>Indeksacji czasopisma, o którym mowa w §</w:t>
      </w:r>
      <w:r w:rsidRPr="00013FA0">
        <w:rPr>
          <w:color w:val="auto"/>
        </w:rPr>
        <w:t>4 ust</w:t>
      </w:r>
      <w:r>
        <w:rPr>
          <w:color w:val="auto"/>
        </w:rPr>
        <w:t>. 1</w:t>
      </w:r>
      <w:r w:rsidR="0040279E">
        <w:rPr>
          <w:color w:val="auto"/>
        </w:rPr>
        <w:t>,</w:t>
      </w:r>
      <w:r>
        <w:rPr>
          <w:color w:val="auto"/>
        </w:rPr>
        <w:t xml:space="preserve"> w bazie prowadzonej przez Licencjodawcę oraz przekazania szczegółowego raportu z oceny czasopisma, raz w roku po wypełnieni</w:t>
      </w:r>
      <w:r w:rsidR="00075954">
        <w:rPr>
          <w:color w:val="auto"/>
        </w:rPr>
        <w:t>u</w:t>
      </w:r>
      <w:r>
        <w:rPr>
          <w:color w:val="auto"/>
        </w:rPr>
        <w:t xml:space="preserve"> ankiety czasopisma</w:t>
      </w:r>
      <w:r w:rsidR="00075954">
        <w:rPr>
          <w:color w:val="auto"/>
        </w:rPr>
        <w:t xml:space="preserve"> oraz </w:t>
      </w:r>
      <w:r>
        <w:rPr>
          <w:color w:val="auto"/>
        </w:rPr>
        <w:t xml:space="preserve"> dostarczeni</w:t>
      </w:r>
      <w:r w:rsidR="00075954">
        <w:rPr>
          <w:color w:val="auto"/>
        </w:rPr>
        <w:t xml:space="preserve">u </w:t>
      </w:r>
      <w:r>
        <w:rPr>
          <w:color w:val="auto"/>
        </w:rPr>
        <w:t>wydań z danego roku podlegającego ocenie.</w:t>
      </w:r>
    </w:p>
    <w:p w14:paraId="6E3E820C" w14:textId="77777777" w:rsidR="00C86383" w:rsidRPr="00C86383" w:rsidRDefault="00C86383" w:rsidP="005114AA">
      <w:pPr>
        <w:pStyle w:val="Default"/>
        <w:numPr>
          <w:ilvl w:val="0"/>
          <w:numId w:val="23"/>
        </w:numPr>
        <w:ind w:left="709" w:hanging="425"/>
        <w:jc w:val="both"/>
        <w:rPr>
          <w:b/>
          <w:color w:val="auto"/>
        </w:rPr>
      </w:pPr>
      <w:r>
        <w:rPr>
          <w:color w:val="auto"/>
        </w:rPr>
        <w:t xml:space="preserve">Analizy wskaźników czasopisma pod kątem ewaluacji czasopism naukowych Ministerstwa Nauki i Szkolnictwa Wyższego w roku, w którym proces ewaluacji będzie </w:t>
      </w:r>
      <w:r>
        <w:rPr>
          <w:color w:val="auto"/>
        </w:rPr>
        <w:lastRenderedPageBreak/>
        <w:t xml:space="preserve">prowadzony. Przygotowanie rekomendacji. </w:t>
      </w:r>
    </w:p>
    <w:p w14:paraId="6F0FEE82" w14:textId="12A975F8" w:rsidR="00A3728D" w:rsidRPr="00A3728D" w:rsidRDefault="00C86383" w:rsidP="005114AA">
      <w:pPr>
        <w:pStyle w:val="Default"/>
        <w:numPr>
          <w:ilvl w:val="0"/>
          <w:numId w:val="23"/>
        </w:numPr>
        <w:ind w:left="709" w:hanging="425"/>
        <w:jc w:val="both"/>
        <w:rPr>
          <w:b/>
          <w:color w:val="auto"/>
        </w:rPr>
      </w:pPr>
      <w:r>
        <w:rPr>
          <w:color w:val="auto"/>
        </w:rPr>
        <w:t>Przygotowani</w:t>
      </w:r>
      <w:r w:rsidR="00A3728D">
        <w:rPr>
          <w:color w:val="auto"/>
        </w:rPr>
        <w:t>a</w:t>
      </w:r>
      <w:r>
        <w:rPr>
          <w:color w:val="auto"/>
        </w:rPr>
        <w:t xml:space="preserve"> zestawienia</w:t>
      </w:r>
      <w:r w:rsidRPr="00C86383">
        <w:rPr>
          <w:color w:val="auto"/>
        </w:rPr>
        <w:t xml:space="preserve"> statystyczn</w:t>
      </w:r>
      <w:r>
        <w:rPr>
          <w:color w:val="auto"/>
        </w:rPr>
        <w:t>ego</w:t>
      </w:r>
      <w:r w:rsidRPr="00C86383">
        <w:rPr>
          <w:color w:val="auto"/>
        </w:rPr>
        <w:t xml:space="preserve"> dotycząc</w:t>
      </w:r>
      <w:r>
        <w:rPr>
          <w:color w:val="auto"/>
        </w:rPr>
        <w:t>ego</w:t>
      </w:r>
      <w:r w:rsidRPr="00C86383">
        <w:rPr>
          <w:color w:val="auto"/>
        </w:rPr>
        <w:t xml:space="preserve"> popularności i dystrybucji treści naukowych czasopisma w </w:t>
      </w:r>
      <w:r w:rsidR="00B220B5">
        <w:rPr>
          <w:color w:val="auto"/>
        </w:rPr>
        <w:t>I</w:t>
      </w:r>
      <w:r w:rsidRPr="00C86383">
        <w:rPr>
          <w:color w:val="auto"/>
        </w:rPr>
        <w:t xml:space="preserve">nternecie oraz </w:t>
      </w:r>
      <w:proofErr w:type="spellStart"/>
      <w:r w:rsidRPr="00C86383">
        <w:rPr>
          <w:color w:val="auto"/>
        </w:rPr>
        <w:t>cytowań</w:t>
      </w:r>
      <w:proofErr w:type="spellEnd"/>
      <w:r>
        <w:rPr>
          <w:color w:val="auto"/>
        </w:rPr>
        <w:t xml:space="preserve">. </w:t>
      </w:r>
      <w:r w:rsidR="007F0EDB">
        <w:rPr>
          <w:color w:val="auto"/>
        </w:rPr>
        <w:t xml:space="preserve">Zestawienie będzie </w:t>
      </w:r>
      <w:r w:rsidR="00D96CE7">
        <w:rPr>
          <w:color w:val="auto"/>
        </w:rPr>
        <w:t>sporządzane</w:t>
      </w:r>
      <w:r w:rsidR="007F0EDB">
        <w:rPr>
          <w:color w:val="auto"/>
        </w:rPr>
        <w:t xml:space="preserve"> </w:t>
      </w:r>
      <w:r w:rsidR="00940BF2">
        <w:rPr>
          <w:color w:val="auto"/>
        </w:rPr>
        <w:t>dwukrotnie</w:t>
      </w:r>
      <w:r>
        <w:rPr>
          <w:color w:val="auto"/>
        </w:rPr>
        <w:t xml:space="preserve"> w trakcie trwania umowy</w:t>
      </w:r>
      <w:r w:rsidR="00A3728D">
        <w:rPr>
          <w:color w:val="auto"/>
        </w:rPr>
        <w:t xml:space="preserve">, na </w:t>
      </w:r>
      <w:r w:rsidR="00940BF2">
        <w:rPr>
          <w:color w:val="auto"/>
        </w:rPr>
        <w:t xml:space="preserve">żądanie </w:t>
      </w:r>
      <w:r w:rsidR="00A3728D">
        <w:rPr>
          <w:color w:val="auto"/>
        </w:rPr>
        <w:t xml:space="preserve">Redakcji nie wcześniej niż po 6 miesiącach obowiązywania </w:t>
      </w:r>
      <w:r w:rsidR="00940BF2">
        <w:rPr>
          <w:color w:val="auto"/>
        </w:rPr>
        <w:t>oraz na koniec trwania umowy</w:t>
      </w:r>
      <w:r w:rsidR="00A3728D">
        <w:rPr>
          <w:color w:val="auto"/>
        </w:rPr>
        <w:t>.</w:t>
      </w:r>
    </w:p>
    <w:p w14:paraId="513DDDA6" w14:textId="61F298A3" w:rsidR="00C86383" w:rsidRPr="00A3728D" w:rsidRDefault="00CC3167" w:rsidP="005114AA">
      <w:pPr>
        <w:pStyle w:val="Default"/>
        <w:numPr>
          <w:ilvl w:val="0"/>
          <w:numId w:val="23"/>
        </w:numPr>
        <w:ind w:left="709" w:hanging="425"/>
        <w:jc w:val="both"/>
        <w:rPr>
          <w:b/>
          <w:color w:val="auto"/>
        </w:rPr>
      </w:pPr>
      <w:r>
        <w:rPr>
          <w:color w:val="auto"/>
        </w:rPr>
        <w:t>Przygotowanie materiałów promocyjnych czasopisma i wysyłka</w:t>
      </w:r>
      <w:r w:rsidR="00940BF2">
        <w:rPr>
          <w:color w:val="auto"/>
        </w:rPr>
        <w:t xml:space="preserve"> (na ż</w:t>
      </w:r>
      <w:r w:rsidR="00521412">
        <w:rPr>
          <w:color w:val="auto"/>
        </w:rPr>
        <w:t>ą</w:t>
      </w:r>
      <w:r w:rsidR="00940BF2">
        <w:rPr>
          <w:color w:val="auto"/>
        </w:rPr>
        <w:t xml:space="preserve">danie Licencjobiorcy) </w:t>
      </w:r>
      <w:r>
        <w:rPr>
          <w:color w:val="auto"/>
        </w:rPr>
        <w:t xml:space="preserve">4 mailingów w trakcie roku promujących treści naukowe czasopisma do adresatów z właściwej dyscypliny naukowej, wyselekcjonowanych z </w:t>
      </w:r>
      <w:r w:rsidR="0040279E">
        <w:rPr>
          <w:color w:val="auto"/>
        </w:rPr>
        <w:t xml:space="preserve">własnej </w:t>
      </w:r>
      <w:r>
        <w:rPr>
          <w:color w:val="auto"/>
        </w:rPr>
        <w:t>bazy naukowców</w:t>
      </w:r>
      <w:r w:rsidR="0040279E">
        <w:rPr>
          <w:color w:val="auto"/>
        </w:rPr>
        <w:t xml:space="preserve"> Licencjodawcy</w:t>
      </w:r>
      <w:r w:rsidR="00A3728D">
        <w:rPr>
          <w:color w:val="auto"/>
        </w:rPr>
        <w:t xml:space="preserve">  </w:t>
      </w:r>
      <w:r w:rsidR="00C86383">
        <w:rPr>
          <w:color w:val="auto"/>
        </w:rPr>
        <w:t xml:space="preserve">   </w:t>
      </w:r>
    </w:p>
    <w:p w14:paraId="4D6CFCD9" w14:textId="77777777" w:rsidR="00C86383" w:rsidRPr="003D43D3" w:rsidRDefault="00A3728D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§6</w:t>
      </w:r>
    </w:p>
    <w:p w14:paraId="4237E24A" w14:textId="2178C9E5" w:rsidR="00D137C7" w:rsidRDefault="00F15332" w:rsidP="005114AA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 xml:space="preserve">Licencjobiorca nie ma prawa do przeniesienia praw wynikających z niniejszej Umowy </w:t>
      </w:r>
      <w:r w:rsidR="009A646D">
        <w:rPr>
          <w:color w:val="auto"/>
        </w:rPr>
        <w:t xml:space="preserve">na osobę trzecią tj. Redakcję innego czasopisma bez uprzedniego poinformowania </w:t>
      </w:r>
      <w:r w:rsidR="009A646D">
        <w:rPr>
          <w:color w:val="auto"/>
        </w:rPr>
        <w:br/>
        <w:t>o tym fakcie Licencjodawcy.</w:t>
      </w:r>
    </w:p>
    <w:p w14:paraId="602F161E" w14:textId="4E4A9F1A" w:rsidR="00D137C7" w:rsidRDefault="00F15332" w:rsidP="005114AA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284" w:hanging="284"/>
        <w:jc w:val="both"/>
        <w:rPr>
          <w:color w:val="auto"/>
        </w:rPr>
      </w:pPr>
      <w:r w:rsidRPr="00B054B4">
        <w:t xml:space="preserve">Przeniesienie praw licencyjnych wynikających z niniejszej umowy na inny tytuł czasopisma, wydawany przez Licencjobiorcę, wymaga pisemnego poinformowania Licencjodawcy dokonanego w terminie </w:t>
      </w:r>
      <w:r w:rsidR="009A646D" w:rsidRPr="00B054B4">
        <w:t>14</w:t>
      </w:r>
      <w:r w:rsidRPr="00B054B4">
        <w:t xml:space="preserve"> dni przed planowanym przekazaniem praw.</w:t>
      </w:r>
    </w:p>
    <w:p w14:paraId="09705A0A" w14:textId="77777777" w:rsidR="00D137C7" w:rsidRDefault="00F15332" w:rsidP="005114AA">
      <w:pPr>
        <w:pStyle w:val="Default"/>
        <w:numPr>
          <w:ilvl w:val="1"/>
          <w:numId w:val="2"/>
        </w:numPr>
        <w:tabs>
          <w:tab w:val="clear" w:pos="1440"/>
          <w:tab w:val="num" w:pos="567"/>
        </w:tabs>
        <w:ind w:left="284" w:hanging="284"/>
        <w:jc w:val="both"/>
        <w:rPr>
          <w:color w:val="auto"/>
        </w:rPr>
      </w:pPr>
      <w:r w:rsidRPr="00B054B4">
        <w:rPr>
          <w:color w:val="auto"/>
        </w:rPr>
        <w:t xml:space="preserve">Przeniesienie praw licencyjnych nie może być dokonywane częściej niż 1 raz </w:t>
      </w:r>
      <w:r w:rsidRPr="00B054B4">
        <w:rPr>
          <w:color w:val="auto"/>
        </w:rPr>
        <w:br/>
        <w:t xml:space="preserve">w trakcie trwania </w:t>
      </w:r>
      <w:r w:rsidR="00F92ECA">
        <w:rPr>
          <w:color w:val="auto"/>
        </w:rPr>
        <w:t xml:space="preserve">rocznego </w:t>
      </w:r>
      <w:r w:rsidRPr="00B054B4">
        <w:rPr>
          <w:color w:val="auto"/>
        </w:rPr>
        <w:t xml:space="preserve">okresu </w:t>
      </w:r>
      <w:r w:rsidR="009A646D" w:rsidRPr="00B054B4">
        <w:rPr>
          <w:color w:val="auto"/>
        </w:rPr>
        <w:t>licencji</w:t>
      </w:r>
      <w:r w:rsidRPr="00B054B4">
        <w:rPr>
          <w:color w:val="auto"/>
        </w:rPr>
        <w:t>.</w:t>
      </w:r>
    </w:p>
    <w:p w14:paraId="363ADCA5" w14:textId="77777777" w:rsidR="00C533A5" w:rsidRDefault="00C533A5" w:rsidP="005114AA">
      <w:pPr>
        <w:pStyle w:val="Default"/>
        <w:jc w:val="both"/>
      </w:pPr>
    </w:p>
    <w:p w14:paraId="0B2F6376" w14:textId="77777777" w:rsidR="009A646D" w:rsidRPr="003D43D3" w:rsidRDefault="009A646D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</w:t>
      </w:r>
      <w:r w:rsidR="00A3728D">
        <w:rPr>
          <w:b/>
          <w:color w:val="auto"/>
        </w:rPr>
        <w:t>7</w:t>
      </w:r>
    </w:p>
    <w:p w14:paraId="34075E37" w14:textId="49F3EA44" w:rsidR="009A646D" w:rsidRPr="003D43D3" w:rsidRDefault="009A646D" w:rsidP="005114AA">
      <w:pPr>
        <w:pStyle w:val="Default"/>
        <w:numPr>
          <w:ilvl w:val="1"/>
          <w:numId w:val="20"/>
        </w:numPr>
        <w:ind w:left="284" w:hanging="284"/>
        <w:jc w:val="both"/>
        <w:rPr>
          <w:color w:val="auto"/>
        </w:rPr>
      </w:pPr>
      <w:r w:rsidRPr="003D43D3">
        <w:rPr>
          <w:color w:val="auto"/>
        </w:rPr>
        <w:t xml:space="preserve">Licencjobiorca oświadcza, iż artykuły, treści i materiały wprowadzane przez niego </w:t>
      </w:r>
      <w:r w:rsidRPr="003D43D3">
        <w:rPr>
          <w:color w:val="auto"/>
        </w:rPr>
        <w:br/>
        <w:t>do</w:t>
      </w:r>
      <w:r>
        <w:rPr>
          <w:color w:val="auto"/>
        </w:rPr>
        <w:t xml:space="preserve"> </w:t>
      </w:r>
      <w:r w:rsidRPr="003D43D3">
        <w:rPr>
          <w:color w:val="auto"/>
        </w:rPr>
        <w:t xml:space="preserve"> </w:t>
      </w:r>
      <w:proofErr w:type="spellStart"/>
      <w:r w:rsidRPr="003D43D3">
        <w:rPr>
          <w:color w:val="auto"/>
        </w:rPr>
        <w:t>Publisher</w:t>
      </w:r>
      <w:r>
        <w:rPr>
          <w:color w:val="auto"/>
        </w:rPr>
        <w:t>s</w:t>
      </w:r>
      <w:proofErr w:type="spellEnd"/>
      <w:r w:rsidRPr="003D43D3">
        <w:rPr>
          <w:color w:val="auto"/>
        </w:rPr>
        <w:t xml:space="preserve"> Panel nie będą naruszać </w:t>
      </w:r>
      <w:r w:rsidR="00B054B4">
        <w:rPr>
          <w:color w:val="auto"/>
        </w:rPr>
        <w:t xml:space="preserve">osobistych </w:t>
      </w:r>
      <w:r w:rsidRPr="003D43D3">
        <w:rPr>
          <w:color w:val="auto"/>
        </w:rPr>
        <w:t xml:space="preserve">praw autorskich osób trzecich. </w:t>
      </w:r>
    </w:p>
    <w:p w14:paraId="19B62E3D" w14:textId="77777777" w:rsidR="009A646D" w:rsidRDefault="009A646D" w:rsidP="005114AA">
      <w:pPr>
        <w:pStyle w:val="Default"/>
        <w:numPr>
          <w:ilvl w:val="1"/>
          <w:numId w:val="20"/>
        </w:numPr>
        <w:ind w:left="284" w:hanging="284"/>
        <w:jc w:val="both"/>
        <w:rPr>
          <w:color w:val="auto"/>
        </w:rPr>
      </w:pPr>
      <w:r w:rsidRPr="003D43D3">
        <w:rPr>
          <w:color w:val="auto"/>
        </w:rPr>
        <w:t>W przypadku naruszenia przez Licencjobiorcę ust.</w:t>
      </w:r>
      <w:r>
        <w:rPr>
          <w:color w:val="auto"/>
        </w:rPr>
        <w:t xml:space="preserve"> </w:t>
      </w:r>
      <w:r w:rsidRPr="003D43D3">
        <w:rPr>
          <w:color w:val="auto"/>
        </w:rPr>
        <w:t>1 lub niezgodności oświadczenia zawartego w ust. 1</w:t>
      </w:r>
      <w:r>
        <w:rPr>
          <w:color w:val="auto"/>
        </w:rPr>
        <w:t xml:space="preserve"> z rzeczywistym stanem prawnym i faktycznym</w:t>
      </w:r>
      <w:r w:rsidRPr="003D43D3">
        <w:rPr>
          <w:color w:val="auto"/>
        </w:rPr>
        <w:t xml:space="preserve"> Licencjobiorca ponosi wyłączną i całkowitą odpowiedzialność z tego tytułu i zwalnia Licencjodawcę od</w:t>
      </w:r>
      <w:r>
        <w:rPr>
          <w:color w:val="auto"/>
        </w:rPr>
        <w:t xml:space="preserve"> wszelkiej odpowiedzialności oraz roszczeń zgłoszonych przez osoby trzecie, których prawa zostały naruszone.</w:t>
      </w:r>
    </w:p>
    <w:p w14:paraId="32071780" w14:textId="22FBD1A1" w:rsidR="009A646D" w:rsidRPr="00C633E9" w:rsidRDefault="009A646D" w:rsidP="00C633E9">
      <w:pPr>
        <w:pStyle w:val="Default"/>
        <w:numPr>
          <w:ilvl w:val="1"/>
          <w:numId w:val="20"/>
        </w:numPr>
        <w:ind w:left="284" w:hanging="284"/>
        <w:jc w:val="both"/>
        <w:rPr>
          <w:color w:val="auto"/>
        </w:rPr>
      </w:pPr>
      <w:r w:rsidRPr="009A646D">
        <w:rPr>
          <w:color w:val="auto"/>
        </w:rPr>
        <w:t>Licencjodawca oświadcza, że nie będzie ingerował w treści zamieszczane na stronie</w:t>
      </w:r>
      <w:r>
        <w:rPr>
          <w:color w:val="auto"/>
        </w:rPr>
        <w:t xml:space="preserve"> internetowej (portalu)</w:t>
      </w:r>
      <w:r w:rsidRPr="009A646D">
        <w:rPr>
          <w:color w:val="auto"/>
        </w:rPr>
        <w:t xml:space="preserve"> czasopisma przez Licencjobiorcę oraz w treść korespondencji pomiędzy Licencjobiorcą a indywidualnymi użytkownikami.</w:t>
      </w:r>
    </w:p>
    <w:p w14:paraId="551D569A" w14:textId="77777777" w:rsidR="000472C3" w:rsidRDefault="000472C3" w:rsidP="005114AA">
      <w:pPr>
        <w:pStyle w:val="Default"/>
        <w:jc w:val="center"/>
        <w:rPr>
          <w:b/>
          <w:color w:val="auto"/>
        </w:rPr>
      </w:pPr>
    </w:p>
    <w:p w14:paraId="61902843" w14:textId="77777777" w:rsidR="009A646D" w:rsidRPr="003D43D3" w:rsidRDefault="00013FA0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</w:t>
      </w:r>
      <w:r w:rsidR="00A3728D">
        <w:rPr>
          <w:b/>
          <w:color w:val="auto"/>
        </w:rPr>
        <w:t>8</w:t>
      </w:r>
    </w:p>
    <w:p w14:paraId="726575C4" w14:textId="1EFB49A2" w:rsidR="009A646D" w:rsidRDefault="009A646D" w:rsidP="005114AA">
      <w:pPr>
        <w:pStyle w:val="Default"/>
        <w:jc w:val="both"/>
        <w:rPr>
          <w:color w:val="auto"/>
        </w:rPr>
      </w:pPr>
      <w:r w:rsidRPr="003D43D3">
        <w:rPr>
          <w:color w:val="auto"/>
        </w:rPr>
        <w:t xml:space="preserve">Każde naruszenie przez Licencjobiorcę praw autorskich przysługujących </w:t>
      </w:r>
      <w:r>
        <w:rPr>
          <w:color w:val="auto"/>
        </w:rPr>
        <w:t>Licencjodawcy</w:t>
      </w:r>
      <w:r w:rsidRPr="003D43D3">
        <w:rPr>
          <w:color w:val="auto"/>
        </w:rPr>
        <w:t xml:space="preserve"> będzie skutkowało odpowiedzialnością z tego tytułu, zgodnie z postanowieniami ustawy </w:t>
      </w:r>
      <w:r>
        <w:rPr>
          <w:color w:val="auto"/>
        </w:rPr>
        <w:br/>
      </w:r>
      <w:r w:rsidRPr="003D43D3">
        <w:rPr>
          <w:color w:val="auto"/>
        </w:rPr>
        <w:t>z dnia 4 lutego 1994 r. o prawie auto</w:t>
      </w:r>
      <w:r>
        <w:rPr>
          <w:color w:val="auto"/>
        </w:rPr>
        <w:t>rskim i prawach pokrewnych</w:t>
      </w:r>
      <w:r w:rsidR="00B054B4">
        <w:rPr>
          <w:color w:val="auto"/>
        </w:rPr>
        <w:t>.</w:t>
      </w:r>
      <w:r>
        <w:rPr>
          <w:color w:val="auto"/>
        </w:rPr>
        <w:t xml:space="preserve"> </w:t>
      </w:r>
    </w:p>
    <w:p w14:paraId="3963E1D4" w14:textId="77777777" w:rsidR="009A646D" w:rsidRDefault="009A646D" w:rsidP="005114AA">
      <w:pPr>
        <w:pStyle w:val="Default"/>
        <w:jc w:val="center"/>
        <w:rPr>
          <w:b/>
          <w:color w:val="auto"/>
        </w:rPr>
      </w:pPr>
    </w:p>
    <w:p w14:paraId="47DB6525" w14:textId="77777777" w:rsidR="009A646D" w:rsidRPr="003D43D3" w:rsidRDefault="009A646D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</w:t>
      </w:r>
      <w:r w:rsidR="00A3728D">
        <w:rPr>
          <w:b/>
          <w:color w:val="auto"/>
        </w:rPr>
        <w:t>9</w:t>
      </w:r>
    </w:p>
    <w:p w14:paraId="46C42232" w14:textId="5BD8EEBA" w:rsidR="00DA13E7" w:rsidRPr="008A1C2B" w:rsidRDefault="009A646D" w:rsidP="005114AA">
      <w:pPr>
        <w:pStyle w:val="Default"/>
        <w:numPr>
          <w:ilvl w:val="1"/>
          <w:numId w:val="21"/>
        </w:numPr>
        <w:jc w:val="both"/>
        <w:rPr>
          <w:b/>
          <w:color w:val="auto"/>
        </w:rPr>
      </w:pPr>
      <w:r w:rsidRPr="008A1C2B">
        <w:rPr>
          <w:color w:val="auto"/>
        </w:rPr>
        <w:t>Z tytułu</w:t>
      </w:r>
      <w:r w:rsidR="0026029D" w:rsidRPr="008A1C2B">
        <w:rPr>
          <w:color w:val="auto"/>
        </w:rPr>
        <w:t xml:space="preserve"> niniejszej umowy </w:t>
      </w:r>
      <w:r w:rsidR="00DA13E7" w:rsidRPr="008A1C2B">
        <w:rPr>
          <w:color w:val="auto"/>
        </w:rPr>
        <w:t xml:space="preserve">Licencjodawcy przysługuje </w:t>
      </w:r>
      <w:r w:rsidRPr="008A1C2B">
        <w:rPr>
          <w:color w:val="auto"/>
        </w:rPr>
        <w:t>wynagrodzenie</w:t>
      </w:r>
      <w:r w:rsidR="00013FA0" w:rsidRPr="008A1C2B">
        <w:rPr>
          <w:color w:val="auto"/>
        </w:rPr>
        <w:t xml:space="preserve"> roczne</w:t>
      </w:r>
      <w:r w:rsidRPr="008A1C2B">
        <w:rPr>
          <w:color w:val="auto"/>
        </w:rPr>
        <w:t xml:space="preserve"> w wysokości </w:t>
      </w:r>
      <w:r w:rsidR="006B057A" w:rsidRPr="008A1C2B">
        <w:rPr>
          <w:color w:val="auto"/>
        </w:rPr>
        <w:t>…………………………………………</w:t>
      </w:r>
      <w:r w:rsidR="00255BBC" w:rsidRPr="008A1C2B">
        <w:rPr>
          <w:b/>
          <w:color w:val="auto"/>
        </w:rPr>
        <w:t xml:space="preserve"> PLN netto</w:t>
      </w:r>
      <w:r w:rsidRPr="008A1C2B">
        <w:rPr>
          <w:b/>
          <w:color w:val="auto"/>
        </w:rPr>
        <w:t xml:space="preserve"> </w:t>
      </w:r>
      <w:r w:rsidR="00DA13E7" w:rsidRPr="008A1C2B">
        <w:rPr>
          <w:b/>
          <w:color w:val="auto"/>
        </w:rPr>
        <w:t xml:space="preserve">(słownie: </w:t>
      </w:r>
      <w:r w:rsidR="006B057A" w:rsidRPr="008A1C2B">
        <w:rPr>
          <w:b/>
          <w:color w:val="auto"/>
        </w:rPr>
        <w:t>…………………………………….</w:t>
      </w:r>
      <w:r w:rsidR="00DA13E7" w:rsidRPr="008A1C2B">
        <w:rPr>
          <w:b/>
          <w:color w:val="auto"/>
        </w:rPr>
        <w:t xml:space="preserve">) </w:t>
      </w:r>
      <w:r w:rsidRPr="008A1C2B">
        <w:rPr>
          <w:color w:val="auto"/>
        </w:rPr>
        <w:t>netto</w:t>
      </w:r>
      <w:r w:rsidR="0026029D" w:rsidRPr="008A1C2B">
        <w:rPr>
          <w:color w:val="auto"/>
        </w:rPr>
        <w:t xml:space="preserve"> tj. plus należny podatek VAT wg stawki określonej w przepisach odrębnych</w:t>
      </w:r>
      <w:r w:rsidR="00DA13E7" w:rsidRPr="008A1C2B">
        <w:rPr>
          <w:color w:val="auto"/>
        </w:rPr>
        <w:t xml:space="preserve">, płatne z góry, przelewem w terminie </w:t>
      </w:r>
      <w:r w:rsidR="00BA2E6A">
        <w:rPr>
          <w:color w:val="auto"/>
        </w:rPr>
        <w:t>30</w:t>
      </w:r>
      <w:r w:rsidR="00BA2E6A" w:rsidRPr="008A1C2B">
        <w:rPr>
          <w:color w:val="auto"/>
        </w:rPr>
        <w:t xml:space="preserve"> </w:t>
      </w:r>
      <w:r w:rsidR="00DA13E7" w:rsidRPr="008A1C2B">
        <w:rPr>
          <w:color w:val="auto"/>
        </w:rPr>
        <w:t>dni od dnia otrzymania faktury przez Licencjobiorcę, na rachunek bankowy wskazany w fakturze</w:t>
      </w:r>
      <w:r w:rsidR="0026029D" w:rsidRPr="008A1C2B">
        <w:rPr>
          <w:color w:val="auto"/>
        </w:rPr>
        <w:t>.</w:t>
      </w:r>
      <w:r w:rsidRPr="008A1C2B">
        <w:rPr>
          <w:color w:val="auto"/>
        </w:rPr>
        <w:t xml:space="preserve"> </w:t>
      </w:r>
    </w:p>
    <w:p w14:paraId="6D60A543" w14:textId="77777777" w:rsidR="0026029D" w:rsidRPr="008A1C2B" w:rsidRDefault="00DA13E7" w:rsidP="005114AA">
      <w:pPr>
        <w:pStyle w:val="Default"/>
        <w:numPr>
          <w:ilvl w:val="1"/>
          <w:numId w:val="21"/>
        </w:numPr>
        <w:jc w:val="both"/>
        <w:rPr>
          <w:b/>
          <w:color w:val="auto"/>
        </w:rPr>
      </w:pPr>
      <w:r w:rsidRPr="008A1C2B">
        <w:rPr>
          <w:color w:val="auto"/>
        </w:rPr>
        <w:t xml:space="preserve">Kwota łączną za cały okres obowiązywania umowy wynosi: </w:t>
      </w:r>
      <w:r w:rsidR="006B057A" w:rsidRPr="008A1C2B">
        <w:rPr>
          <w:color w:val="auto"/>
        </w:rPr>
        <w:t>…………...</w:t>
      </w:r>
      <w:r w:rsidR="00255BBC" w:rsidRPr="008A1C2B">
        <w:rPr>
          <w:color w:val="auto"/>
        </w:rPr>
        <w:t xml:space="preserve"> PLN netto + VAT.</w:t>
      </w:r>
    </w:p>
    <w:p w14:paraId="2FB0F806" w14:textId="77777777" w:rsidR="009A646D" w:rsidRPr="008A1C2B" w:rsidRDefault="009A646D" w:rsidP="005114AA">
      <w:pPr>
        <w:pStyle w:val="Default"/>
        <w:numPr>
          <w:ilvl w:val="1"/>
          <w:numId w:val="21"/>
        </w:numPr>
        <w:jc w:val="both"/>
        <w:rPr>
          <w:b/>
          <w:color w:val="auto"/>
        </w:rPr>
      </w:pPr>
      <w:r w:rsidRPr="008A1C2B">
        <w:rPr>
          <w:color w:val="000000" w:themeColor="text1"/>
        </w:rPr>
        <w:t xml:space="preserve">W ramach wynagrodzenia </w:t>
      </w:r>
      <w:r w:rsidR="00DA13E7" w:rsidRPr="008A1C2B">
        <w:rPr>
          <w:color w:val="000000" w:themeColor="text1"/>
        </w:rPr>
        <w:t xml:space="preserve">rocznego </w:t>
      </w:r>
      <w:r w:rsidRPr="008A1C2B">
        <w:rPr>
          <w:color w:val="000000" w:themeColor="text1"/>
        </w:rPr>
        <w:t>Lice</w:t>
      </w:r>
      <w:r w:rsidR="00DE305E" w:rsidRPr="008A1C2B">
        <w:rPr>
          <w:color w:val="000000" w:themeColor="text1"/>
        </w:rPr>
        <w:t xml:space="preserve">ncjobiorcy przysługuje </w:t>
      </w:r>
      <w:r w:rsidR="00CE1143" w:rsidRPr="008A1C2B">
        <w:rPr>
          <w:b/>
          <w:color w:val="000000" w:themeColor="text1"/>
        </w:rPr>
        <w:t>10</w:t>
      </w:r>
      <w:r w:rsidR="00255641" w:rsidRPr="008A1C2B">
        <w:rPr>
          <w:b/>
          <w:color w:val="000000" w:themeColor="text1"/>
        </w:rPr>
        <w:t>0</w:t>
      </w:r>
      <w:r w:rsidRPr="008A1C2B">
        <w:rPr>
          <w:b/>
          <w:color w:val="000000" w:themeColor="text1"/>
        </w:rPr>
        <w:t xml:space="preserve"> numerów DOI</w:t>
      </w:r>
      <w:r w:rsidRPr="008A1C2B">
        <w:rPr>
          <w:color w:val="000000" w:themeColor="text1"/>
        </w:rPr>
        <w:t xml:space="preserve"> do wygenerowania w trakcie </w:t>
      </w:r>
      <w:r w:rsidR="00DA13E7" w:rsidRPr="008A1C2B">
        <w:rPr>
          <w:color w:val="000000" w:themeColor="text1"/>
        </w:rPr>
        <w:t>roku</w:t>
      </w:r>
      <w:r w:rsidRPr="008A1C2B">
        <w:rPr>
          <w:color w:val="000000" w:themeColor="text1"/>
        </w:rPr>
        <w:t>.</w:t>
      </w:r>
    </w:p>
    <w:p w14:paraId="66DD8D92" w14:textId="23B119C7" w:rsidR="00C633E9" w:rsidRDefault="009A646D" w:rsidP="00C633E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C633E9">
        <w:rPr>
          <w:color w:val="auto"/>
        </w:rPr>
        <w:t xml:space="preserve">Licencjodawca wystawi </w:t>
      </w:r>
      <w:r w:rsidR="00DA13E7" w:rsidRPr="00C633E9">
        <w:rPr>
          <w:color w:val="auto"/>
        </w:rPr>
        <w:t xml:space="preserve">pierwszą </w:t>
      </w:r>
      <w:r w:rsidRPr="00C633E9">
        <w:rPr>
          <w:color w:val="auto"/>
        </w:rPr>
        <w:t>fakturę</w:t>
      </w:r>
      <w:r w:rsidR="00DA13E7" w:rsidRPr="00C633E9">
        <w:rPr>
          <w:color w:val="auto"/>
        </w:rPr>
        <w:t xml:space="preserve"> roczną</w:t>
      </w:r>
      <w:r w:rsidRPr="00C633E9">
        <w:rPr>
          <w:color w:val="auto"/>
        </w:rPr>
        <w:t xml:space="preserve"> w terminie 7 dni od</w:t>
      </w:r>
      <w:r w:rsidR="00DA13E7" w:rsidRPr="00C633E9">
        <w:rPr>
          <w:color w:val="auto"/>
        </w:rPr>
        <w:t xml:space="preserve"> daty zawarcia niniejszej umowy, następne faktur</w:t>
      </w:r>
      <w:r w:rsidR="00C633E9" w:rsidRPr="00C633E9">
        <w:rPr>
          <w:color w:val="auto"/>
        </w:rPr>
        <w:t>a</w:t>
      </w:r>
      <w:r w:rsidR="00DA13E7" w:rsidRPr="00C633E9">
        <w:rPr>
          <w:color w:val="auto"/>
        </w:rPr>
        <w:t xml:space="preserve"> roczn</w:t>
      </w:r>
      <w:r w:rsidR="00C633E9" w:rsidRPr="00C633E9">
        <w:rPr>
          <w:color w:val="auto"/>
        </w:rPr>
        <w:t>a</w:t>
      </w:r>
      <w:r w:rsidR="00DA13E7" w:rsidRPr="00C633E9">
        <w:rPr>
          <w:color w:val="auto"/>
        </w:rPr>
        <w:t xml:space="preserve"> będ</w:t>
      </w:r>
      <w:r w:rsidR="00C633E9" w:rsidRPr="00C633E9">
        <w:rPr>
          <w:color w:val="auto"/>
        </w:rPr>
        <w:t>zie</w:t>
      </w:r>
      <w:r w:rsidR="00DA13E7" w:rsidRPr="00C633E9">
        <w:rPr>
          <w:color w:val="auto"/>
        </w:rPr>
        <w:t xml:space="preserve"> wystawi</w:t>
      </w:r>
      <w:r w:rsidR="00C633E9" w:rsidRPr="00C633E9">
        <w:rPr>
          <w:color w:val="auto"/>
        </w:rPr>
        <w:t>ona</w:t>
      </w:r>
      <w:r w:rsidR="00DA13E7" w:rsidRPr="00C633E9">
        <w:rPr>
          <w:color w:val="auto"/>
        </w:rPr>
        <w:t xml:space="preserve"> do dnia </w:t>
      </w:r>
      <w:r w:rsidR="00255BBC" w:rsidRPr="00C633E9">
        <w:rPr>
          <w:color w:val="auto"/>
        </w:rPr>
        <w:t>31.01.20</w:t>
      </w:r>
      <w:r w:rsidR="006B057A" w:rsidRPr="00C633E9">
        <w:rPr>
          <w:color w:val="auto"/>
        </w:rPr>
        <w:t>21</w:t>
      </w:r>
      <w:r w:rsidR="00255BBC" w:rsidRPr="00C633E9">
        <w:rPr>
          <w:color w:val="auto"/>
        </w:rPr>
        <w:t xml:space="preserve"> </w:t>
      </w:r>
      <w:r w:rsidR="0026029D" w:rsidRPr="00C633E9">
        <w:rPr>
          <w:color w:val="auto"/>
        </w:rPr>
        <w:t xml:space="preserve">roku </w:t>
      </w:r>
    </w:p>
    <w:p w14:paraId="6D47249A" w14:textId="77777777" w:rsidR="00C633E9" w:rsidRDefault="00C633E9" w:rsidP="00C633E9">
      <w:pPr>
        <w:pStyle w:val="Default"/>
        <w:jc w:val="both"/>
        <w:rPr>
          <w:color w:val="auto"/>
        </w:rPr>
      </w:pPr>
    </w:p>
    <w:p w14:paraId="16473B27" w14:textId="77777777" w:rsidR="00C533A5" w:rsidRDefault="00C533A5" w:rsidP="00C633E9">
      <w:pPr>
        <w:pStyle w:val="Default"/>
        <w:jc w:val="both"/>
      </w:pPr>
    </w:p>
    <w:p w14:paraId="45B503C9" w14:textId="77777777" w:rsidR="00F06D10" w:rsidRPr="003D43D3" w:rsidRDefault="00F06D10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§10</w:t>
      </w:r>
    </w:p>
    <w:p w14:paraId="4C5F0DD6" w14:textId="7B123180" w:rsidR="00F06D10" w:rsidRPr="003D43D3" w:rsidRDefault="00F06D10" w:rsidP="005114AA">
      <w:pPr>
        <w:pStyle w:val="Default"/>
        <w:numPr>
          <w:ilvl w:val="1"/>
          <w:numId w:val="24"/>
        </w:numPr>
        <w:ind w:left="284" w:hanging="284"/>
        <w:jc w:val="both"/>
        <w:rPr>
          <w:color w:val="auto"/>
        </w:rPr>
      </w:pPr>
      <w:r w:rsidRPr="003D43D3">
        <w:rPr>
          <w:color w:val="auto"/>
        </w:rPr>
        <w:t>W razie rażącego naruszenia przez Licencjobiorcę postanowień niniejszej Umowy</w:t>
      </w:r>
      <w:r w:rsidR="00940BF2">
        <w:rPr>
          <w:color w:val="auto"/>
        </w:rPr>
        <w:t>,</w:t>
      </w:r>
      <w:r w:rsidRPr="003D43D3">
        <w:rPr>
          <w:color w:val="auto"/>
        </w:rPr>
        <w:t xml:space="preserve"> </w:t>
      </w:r>
      <w:r w:rsidRPr="003D43D3">
        <w:rPr>
          <w:color w:val="auto"/>
        </w:rPr>
        <w:br/>
        <w:t xml:space="preserve">a w szczególności w razie korzystania z  </w:t>
      </w:r>
      <w:proofErr w:type="spellStart"/>
      <w:r w:rsidRPr="003D43D3">
        <w:rPr>
          <w:color w:val="auto"/>
        </w:rPr>
        <w:t>Publishers</w:t>
      </w:r>
      <w:proofErr w:type="spellEnd"/>
      <w:r w:rsidRPr="003D43D3">
        <w:rPr>
          <w:color w:val="auto"/>
        </w:rPr>
        <w:t xml:space="preserve"> Panel w sposób niezgodny </w:t>
      </w:r>
      <w:r w:rsidR="008C20F9">
        <w:rPr>
          <w:color w:val="auto"/>
        </w:rPr>
        <w:br/>
      </w:r>
      <w:r w:rsidRPr="003D43D3">
        <w:rPr>
          <w:color w:val="auto"/>
        </w:rPr>
        <w:t>z przeznaczeniem, Licencjodawcy przysługuje</w:t>
      </w:r>
      <w:r>
        <w:rPr>
          <w:color w:val="auto"/>
        </w:rPr>
        <w:t xml:space="preserve"> jednostronne</w:t>
      </w:r>
      <w:r w:rsidRPr="003D43D3">
        <w:rPr>
          <w:color w:val="auto"/>
        </w:rPr>
        <w:t xml:space="preserve"> prawo </w:t>
      </w:r>
      <w:r>
        <w:rPr>
          <w:color w:val="auto"/>
        </w:rPr>
        <w:t>do rozwiązania niniejszej Umowy ze skutkiem natychmiastowym w formie pisemnego oświadczenia złożonego Licencjobiorcy.</w:t>
      </w:r>
    </w:p>
    <w:p w14:paraId="75A2A015" w14:textId="77777777" w:rsidR="00F06D10" w:rsidRDefault="00F06D10" w:rsidP="005114AA">
      <w:pPr>
        <w:pStyle w:val="Default"/>
        <w:numPr>
          <w:ilvl w:val="1"/>
          <w:numId w:val="24"/>
        </w:numPr>
        <w:ind w:left="284" w:hanging="284"/>
        <w:jc w:val="both"/>
        <w:rPr>
          <w:color w:val="auto"/>
        </w:rPr>
      </w:pPr>
      <w:r w:rsidRPr="003D43D3">
        <w:rPr>
          <w:color w:val="auto"/>
        </w:rPr>
        <w:t xml:space="preserve">Rozwiązanie Umowy w trybie wskazanym w ust. 1 staje się skuteczne z chwilą złożenia Licencjobiorcy pisemnego oświadczenia w tym zakresie. </w:t>
      </w:r>
    </w:p>
    <w:p w14:paraId="7AE4418F" w14:textId="77777777" w:rsidR="00F06D10" w:rsidRDefault="00F06D10" w:rsidP="005114AA">
      <w:pPr>
        <w:pStyle w:val="Default"/>
        <w:numPr>
          <w:ilvl w:val="1"/>
          <w:numId w:val="24"/>
        </w:numPr>
        <w:ind w:left="284" w:hanging="284"/>
        <w:jc w:val="both"/>
        <w:rPr>
          <w:color w:val="auto"/>
        </w:rPr>
      </w:pPr>
      <w:r w:rsidRPr="00F06D10">
        <w:rPr>
          <w:color w:val="auto"/>
        </w:rPr>
        <w:t xml:space="preserve">W terminie </w:t>
      </w:r>
      <w:r>
        <w:rPr>
          <w:color w:val="auto"/>
        </w:rPr>
        <w:t>14</w:t>
      </w:r>
      <w:r w:rsidRPr="00F06D10">
        <w:rPr>
          <w:color w:val="auto"/>
        </w:rPr>
        <w:t xml:space="preserve"> dni od daty rozwiązania lub wygaśnięcia niniejszej Umowy Licencjo</w:t>
      </w:r>
      <w:r>
        <w:rPr>
          <w:color w:val="auto"/>
        </w:rPr>
        <w:t>dawca</w:t>
      </w:r>
      <w:r w:rsidRPr="00F06D10">
        <w:rPr>
          <w:color w:val="auto"/>
        </w:rPr>
        <w:t xml:space="preserve"> zwróci Licencjo</w:t>
      </w:r>
      <w:r>
        <w:rPr>
          <w:color w:val="auto"/>
        </w:rPr>
        <w:t>biorcy</w:t>
      </w:r>
      <w:r w:rsidRPr="00F06D10">
        <w:rPr>
          <w:color w:val="auto"/>
        </w:rPr>
        <w:t xml:space="preserve"> wszelkie materiały oraz dokumenty, które uzyska</w:t>
      </w:r>
      <w:r w:rsidR="003E7D3C">
        <w:rPr>
          <w:color w:val="auto"/>
        </w:rPr>
        <w:t xml:space="preserve">ł </w:t>
      </w:r>
      <w:r w:rsidRPr="00F06D10">
        <w:rPr>
          <w:color w:val="auto"/>
        </w:rPr>
        <w:t>od Licencjobiorcy w trakcie obowiązywania Umowy</w:t>
      </w:r>
      <w:r>
        <w:rPr>
          <w:color w:val="auto"/>
        </w:rPr>
        <w:t xml:space="preserve"> oraz, które znajdują się w systemie  </w:t>
      </w:r>
      <w:proofErr w:type="spellStart"/>
      <w:r>
        <w:rPr>
          <w:color w:val="auto"/>
        </w:rPr>
        <w:t>Publishers</w:t>
      </w:r>
      <w:proofErr w:type="spellEnd"/>
      <w:r>
        <w:rPr>
          <w:color w:val="auto"/>
        </w:rPr>
        <w:t xml:space="preserve"> Panel na dzień rozwiązania lub wygaśnięcia umowy</w:t>
      </w:r>
      <w:r w:rsidR="003E7D3C">
        <w:rPr>
          <w:color w:val="auto"/>
        </w:rPr>
        <w:t>. Materiały zostaną zgrane na płytę CD i wysłane pocztą na adres wskazany przez Licencjobiorcę.</w:t>
      </w:r>
    </w:p>
    <w:p w14:paraId="21B3F593" w14:textId="77777777" w:rsidR="003E7D3C" w:rsidRDefault="003E7D3C" w:rsidP="005114AA">
      <w:pPr>
        <w:pStyle w:val="Default"/>
        <w:numPr>
          <w:ilvl w:val="1"/>
          <w:numId w:val="24"/>
        </w:numPr>
        <w:ind w:left="284" w:hanging="284"/>
        <w:jc w:val="both"/>
        <w:rPr>
          <w:color w:val="auto"/>
        </w:rPr>
      </w:pPr>
      <w:r>
        <w:rPr>
          <w:color w:val="auto"/>
        </w:rPr>
        <w:t>Po wygaśnięciu lub rozwiązaniu Umowy Licencjodawca na wniosek Licencjobiorcy dokona cesji domeny internetowej, na której funkcjonowała strona internetowa czasopisma (portal) w trakcie obowiązywania Umowy.</w:t>
      </w:r>
    </w:p>
    <w:p w14:paraId="0FE0CE2A" w14:textId="77777777" w:rsidR="002E7A07" w:rsidRDefault="002E7A07" w:rsidP="005114AA">
      <w:pPr>
        <w:pStyle w:val="Default"/>
        <w:ind w:left="720"/>
        <w:jc w:val="center"/>
        <w:rPr>
          <w:b/>
          <w:color w:val="auto"/>
        </w:rPr>
      </w:pPr>
      <w:r>
        <w:rPr>
          <w:b/>
          <w:color w:val="auto"/>
        </w:rPr>
        <w:t>§11</w:t>
      </w:r>
    </w:p>
    <w:p w14:paraId="3E51D8DB" w14:textId="77777777" w:rsidR="002E7A07" w:rsidRPr="001916DA" w:rsidRDefault="002E7A07" w:rsidP="005114AA">
      <w:pPr>
        <w:pStyle w:val="Akapitzlist"/>
        <w:numPr>
          <w:ilvl w:val="0"/>
          <w:numId w:val="43"/>
        </w:numPr>
        <w:jc w:val="both"/>
        <w:rPr>
          <w:rFonts w:ascii="Calibri" w:hAnsi="Calibri"/>
          <w:color w:val="000000"/>
        </w:rPr>
      </w:pPr>
      <w:r w:rsidRPr="001916DA">
        <w:rPr>
          <w:bCs/>
          <w:color w:val="000000"/>
        </w:rPr>
        <w:t xml:space="preserve">W przypadku przekroczenia maksymalnego czasu uruchomienia usługi (14 dni od podpisania umowy) Zamawiający naliczy kary umowne w </w:t>
      </w:r>
      <w:r w:rsidRPr="001916DA">
        <w:rPr>
          <w:color w:val="000000"/>
          <w:lang w:bidi="pl-PL"/>
        </w:rPr>
        <w:t>wysokości 1% wynagrodzenia brutto, o którym mowa w § 9</w:t>
      </w:r>
      <w:r>
        <w:rPr>
          <w:color w:val="000000"/>
          <w:lang w:bidi="pl-PL"/>
        </w:rPr>
        <w:t xml:space="preserve"> </w:t>
      </w:r>
      <w:r w:rsidRPr="001916DA">
        <w:rPr>
          <w:color w:val="000000"/>
          <w:lang w:bidi="pl-PL"/>
        </w:rPr>
        <w:t>pkt.1 za każdy dzień opóźnienia lecz nie mniej niż 50 zł.</w:t>
      </w:r>
    </w:p>
    <w:p w14:paraId="64F91ADB" w14:textId="77777777" w:rsidR="002E7A07" w:rsidRPr="001916DA" w:rsidRDefault="002E7A07" w:rsidP="005114AA">
      <w:pPr>
        <w:pStyle w:val="Akapitzlist"/>
        <w:numPr>
          <w:ilvl w:val="0"/>
          <w:numId w:val="43"/>
        </w:numPr>
        <w:jc w:val="both"/>
        <w:rPr>
          <w:rFonts w:ascii="Calibri" w:hAnsi="Calibri"/>
          <w:color w:val="000000"/>
        </w:rPr>
      </w:pPr>
      <w:r w:rsidRPr="001916DA">
        <w:rPr>
          <w:color w:val="000000"/>
        </w:rPr>
        <w:t xml:space="preserve"> W przypadku odstąpienia Zamawiającego od umowy, z przyczyny leżącej po stronie Wykonawcy, obciąży on Wykonawcę karą umowną, wynoszącą 10% wartości wynagrodzenia brutto określonego w § </w:t>
      </w:r>
      <w:r>
        <w:rPr>
          <w:color w:val="000000"/>
        </w:rPr>
        <w:t xml:space="preserve">9 pkt. 1 </w:t>
      </w:r>
      <w:r w:rsidRPr="001916DA">
        <w:rPr>
          <w:color w:val="000000"/>
        </w:rPr>
        <w:t>.</w:t>
      </w:r>
    </w:p>
    <w:p w14:paraId="43882078" w14:textId="77777777" w:rsidR="002E7A07" w:rsidRDefault="002E7A07" w:rsidP="005114AA">
      <w:pPr>
        <w:numPr>
          <w:ilvl w:val="0"/>
          <w:numId w:val="43"/>
        </w:numPr>
        <w:jc w:val="both"/>
        <w:rPr>
          <w:rFonts w:ascii="Calibri" w:hAnsi="Calibri"/>
          <w:color w:val="000000"/>
        </w:rPr>
      </w:pPr>
      <w:r>
        <w:rPr>
          <w:color w:val="000000"/>
          <w:lang w:bidi="pl-PL"/>
        </w:rPr>
        <w:t xml:space="preserve">W przypadku opóźnienia w ciągłości świadczenia usługi z przyczyn leżących po stronie Wykonawcy, w szczególności </w:t>
      </w:r>
      <w:r>
        <w:rPr>
          <w:color w:val="000000"/>
        </w:rPr>
        <w:t>w przypadku braku możliwości przesłania metadanych składanych manuskryptów  z winy Licencjodawcy,</w:t>
      </w:r>
      <w:r>
        <w:rPr>
          <w:color w:val="000000"/>
          <w:lang w:bidi="pl-PL"/>
        </w:rPr>
        <w:t xml:space="preserve"> Licencjodawca zapłaci karę umowną w wysokości 1% wynagrodzenia brutto, o którym mowa w §9 pkt. 1, za każdy dzień opóźnienia.</w:t>
      </w:r>
    </w:p>
    <w:p w14:paraId="6FC8E579" w14:textId="77777777" w:rsidR="00F06D10" w:rsidRDefault="00F06D10" w:rsidP="005114AA">
      <w:pPr>
        <w:pStyle w:val="Default"/>
        <w:jc w:val="both"/>
        <w:rPr>
          <w:color w:val="auto"/>
        </w:rPr>
      </w:pPr>
    </w:p>
    <w:p w14:paraId="091856E9" w14:textId="36631D87" w:rsidR="00F06D10" w:rsidRPr="003D43D3" w:rsidRDefault="00F06D10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§1</w:t>
      </w:r>
      <w:r w:rsidR="002E7A07">
        <w:rPr>
          <w:b/>
          <w:color w:val="auto"/>
        </w:rPr>
        <w:t>2</w:t>
      </w:r>
    </w:p>
    <w:p w14:paraId="05CAD72E" w14:textId="77777777" w:rsidR="00F06D10" w:rsidRPr="003D43D3" w:rsidRDefault="00F06D10" w:rsidP="005114AA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>Licencjodawca zapewnia Licencjobiorcy „</w:t>
      </w:r>
      <w:proofErr w:type="spellStart"/>
      <w:r w:rsidRPr="003D43D3">
        <w:rPr>
          <w:color w:val="auto"/>
        </w:rPr>
        <w:t>help</w:t>
      </w:r>
      <w:proofErr w:type="spellEnd"/>
      <w:r w:rsidRPr="003D43D3">
        <w:rPr>
          <w:color w:val="auto"/>
        </w:rPr>
        <w:t xml:space="preserve"> </w:t>
      </w:r>
      <w:proofErr w:type="spellStart"/>
      <w:r w:rsidRPr="003D43D3">
        <w:rPr>
          <w:color w:val="auto"/>
        </w:rPr>
        <w:t>desk</w:t>
      </w:r>
      <w:proofErr w:type="spellEnd"/>
      <w:r w:rsidRPr="003D43D3">
        <w:rPr>
          <w:color w:val="auto"/>
        </w:rPr>
        <w:t>” działający od poniedziałku do piątku w</w:t>
      </w:r>
      <w:r>
        <w:rPr>
          <w:color w:val="auto"/>
        </w:rPr>
        <w:t xml:space="preserve"> godzinach od 9</w:t>
      </w:r>
      <w:r w:rsidRPr="003D43D3">
        <w:rPr>
          <w:color w:val="auto"/>
        </w:rPr>
        <w:t>:00 do 1</w:t>
      </w:r>
      <w:r>
        <w:rPr>
          <w:color w:val="auto"/>
        </w:rPr>
        <w:t>6</w:t>
      </w:r>
      <w:r w:rsidRPr="003D43D3">
        <w:rPr>
          <w:color w:val="auto"/>
        </w:rPr>
        <w:t>:00, na który Licencjobiorca może zwracać się z pytaniami dotyczącymi użytkowania oprogramowania, jak również zgłaszać wszelkie nieprawidłowości w funkcjonowaniu oprogramowania.</w:t>
      </w:r>
    </w:p>
    <w:p w14:paraId="51ADAB78" w14:textId="77777777" w:rsidR="00F06D10" w:rsidRPr="003D43D3" w:rsidRDefault="00F06D10" w:rsidP="005114AA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>Wszelkie pytania i zastrzeżeni</w:t>
      </w:r>
      <w:r>
        <w:rPr>
          <w:color w:val="auto"/>
        </w:rPr>
        <w:t xml:space="preserve">a należy zgłaszać na numer telefonu </w:t>
      </w:r>
      <w:r w:rsidR="006B057A">
        <w:rPr>
          <w:color w:val="auto"/>
        </w:rPr>
        <w:t>………………….</w:t>
      </w:r>
      <w:r>
        <w:rPr>
          <w:color w:val="auto"/>
        </w:rPr>
        <w:t xml:space="preserve"> lub drogą mailową</w:t>
      </w:r>
      <w:r w:rsidR="00E779DF">
        <w:rPr>
          <w:color w:val="auto"/>
        </w:rPr>
        <w:t xml:space="preserve"> na adres: …………………</w:t>
      </w:r>
      <w:r>
        <w:rPr>
          <w:color w:val="auto"/>
        </w:rPr>
        <w:t xml:space="preserve"> do wskazanego opiekuna czasopisma.</w:t>
      </w:r>
    </w:p>
    <w:p w14:paraId="76FC12D2" w14:textId="75626968" w:rsidR="00F06D10" w:rsidRDefault="00F06D10" w:rsidP="005114AA">
      <w:pPr>
        <w:pStyle w:val="Default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F06D10">
        <w:rPr>
          <w:color w:val="auto"/>
        </w:rPr>
        <w:t>Wprowadzanie do systemu nowych funkcjonalności, udoskonalanie narzędzi już istniejących w okresie trwania umowy będzie dokonywane na prośbę Licencjobiorcy nieodpłatnie w sytuacji, gdy prace programistyczne nie pochłoną</w:t>
      </w:r>
      <w:r w:rsidR="00DE0C0D">
        <w:rPr>
          <w:color w:val="auto"/>
        </w:rPr>
        <w:t xml:space="preserve"> jednorazowo</w:t>
      </w:r>
      <w:r w:rsidRPr="00F06D10">
        <w:rPr>
          <w:color w:val="auto"/>
        </w:rPr>
        <w:t xml:space="preserve"> więcej niż </w:t>
      </w:r>
      <w:r w:rsidRPr="00F06D10">
        <w:rPr>
          <w:color w:val="auto"/>
        </w:rPr>
        <w:br/>
      </w:r>
      <w:r w:rsidR="0075285E">
        <w:rPr>
          <w:color w:val="auto"/>
        </w:rPr>
        <w:t>2</w:t>
      </w:r>
      <w:r w:rsidRPr="00F06D10">
        <w:rPr>
          <w:color w:val="auto"/>
        </w:rPr>
        <w:t xml:space="preserve"> (</w:t>
      </w:r>
      <w:r w:rsidR="0075285E">
        <w:rPr>
          <w:color w:val="auto"/>
        </w:rPr>
        <w:t>dwie</w:t>
      </w:r>
      <w:r w:rsidRPr="00F06D10">
        <w:rPr>
          <w:color w:val="auto"/>
        </w:rPr>
        <w:t>) roboczogodzin</w:t>
      </w:r>
      <w:r w:rsidR="0075285E">
        <w:rPr>
          <w:color w:val="auto"/>
        </w:rPr>
        <w:t>y</w:t>
      </w:r>
      <w:r w:rsidRPr="00F06D10">
        <w:rPr>
          <w:color w:val="auto"/>
        </w:rPr>
        <w:t xml:space="preserve"> programisty, a takich sytuacji w okresie trwania umowy (1 rok) </w:t>
      </w:r>
      <w:r w:rsidRPr="00F06D10">
        <w:rPr>
          <w:color w:val="auto"/>
        </w:rPr>
        <w:br/>
        <w:t xml:space="preserve">nie będzie więcej niż </w:t>
      </w:r>
      <w:r w:rsidR="0075285E">
        <w:rPr>
          <w:color w:val="auto"/>
        </w:rPr>
        <w:t>2</w:t>
      </w:r>
      <w:r w:rsidRPr="00F06D10">
        <w:rPr>
          <w:color w:val="auto"/>
        </w:rPr>
        <w:t xml:space="preserve"> (</w:t>
      </w:r>
      <w:r w:rsidR="0075285E">
        <w:rPr>
          <w:color w:val="auto"/>
        </w:rPr>
        <w:t>dwie</w:t>
      </w:r>
      <w:r w:rsidRPr="00F06D10">
        <w:rPr>
          <w:color w:val="auto"/>
        </w:rPr>
        <w:t>). W innych przypadkach zakres oraz koszt wykonania usługi będzie indywidualnie negocjowany.</w:t>
      </w:r>
    </w:p>
    <w:p w14:paraId="3F6AF6A7" w14:textId="77777777" w:rsidR="0075285E" w:rsidRDefault="0075285E" w:rsidP="005114AA">
      <w:pPr>
        <w:pStyle w:val="Default"/>
        <w:jc w:val="both"/>
        <w:rPr>
          <w:color w:val="auto"/>
        </w:rPr>
      </w:pPr>
    </w:p>
    <w:p w14:paraId="058541F5" w14:textId="77017A93" w:rsidR="0075285E" w:rsidRPr="003D43D3" w:rsidRDefault="0075285E" w:rsidP="005114AA">
      <w:pPr>
        <w:pStyle w:val="Default"/>
        <w:tabs>
          <w:tab w:val="left" w:pos="4209"/>
          <w:tab w:val="center" w:pos="4536"/>
        </w:tabs>
        <w:jc w:val="center"/>
        <w:rPr>
          <w:b/>
          <w:color w:val="auto"/>
        </w:rPr>
      </w:pPr>
      <w:r>
        <w:rPr>
          <w:b/>
          <w:color w:val="auto"/>
        </w:rPr>
        <w:t>§1</w:t>
      </w:r>
      <w:r w:rsidR="002E7A07">
        <w:rPr>
          <w:b/>
          <w:color w:val="auto"/>
        </w:rPr>
        <w:t>3</w:t>
      </w:r>
    </w:p>
    <w:p w14:paraId="64400CF3" w14:textId="77777777" w:rsidR="0075285E" w:rsidRDefault="0075285E" w:rsidP="005114AA">
      <w:pPr>
        <w:pStyle w:val="Default"/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>Strony zobowiązują się do zachowania w tajemnicy wszystkich informacji dotyczących drugiej strony, uzyskanych w związku z realizacją niniejszej Umowy. Ponadto Strony zobowiązują się do niewykorzystywania informacji, o których mowa powyżej</w:t>
      </w:r>
      <w:r>
        <w:rPr>
          <w:color w:val="auto"/>
        </w:rPr>
        <w:t>,</w:t>
      </w:r>
      <w:r w:rsidRPr="003D43D3">
        <w:rPr>
          <w:color w:val="auto"/>
        </w:rPr>
        <w:t xml:space="preserve"> </w:t>
      </w:r>
      <w:r w:rsidRPr="003D43D3">
        <w:rPr>
          <w:color w:val="auto"/>
        </w:rPr>
        <w:br/>
        <w:t>w prowadzonej przez nie działalności gospodarczej poza realizacją Umowy.</w:t>
      </w:r>
    </w:p>
    <w:p w14:paraId="083DA1EB" w14:textId="77777777" w:rsidR="0075285E" w:rsidRDefault="0075285E" w:rsidP="005114AA">
      <w:pPr>
        <w:pStyle w:val="Default"/>
        <w:numPr>
          <w:ilvl w:val="0"/>
          <w:numId w:val="26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75285E">
        <w:rPr>
          <w:color w:val="auto"/>
        </w:rPr>
        <w:lastRenderedPageBreak/>
        <w:t xml:space="preserve">Licencjodawca w terminie </w:t>
      </w:r>
      <w:r>
        <w:rPr>
          <w:color w:val="auto"/>
        </w:rPr>
        <w:t>14</w:t>
      </w:r>
      <w:r w:rsidRPr="0075285E">
        <w:rPr>
          <w:color w:val="auto"/>
        </w:rPr>
        <w:t xml:space="preserve"> dni, począwszy od dnia wygaśnięcia niniejszej umowy, przekaże Licencjobiorcy całą bazę artykułów (opublikowanych w czasopiśmie), autorów </w:t>
      </w:r>
      <w:r>
        <w:rPr>
          <w:color w:val="auto"/>
        </w:rPr>
        <w:br/>
      </w:r>
      <w:r w:rsidRPr="0075285E">
        <w:rPr>
          <w:color w:val="auto"/>
        </w:rPr>
        <w:t xml:space="preserve">i recenzentów (imiona, nazwiska i adresy email) zgromadzoną w trakcie trwania niniejszej umowy i przypisaną do czasopisma objętego </w:t>
      </w:r>
      <w:r>
        <w:rPr>
          <w:color w:val="auto"/>
        </w:rPr>
        <w:t>licencją</w:t>
      </w:r>
      <w:r w:rsidRPr="0075285E">
        <w:rPr>
          <w:color w:val="auto"/>
        </w:rPr>
        <w:t>.</w:t>
      </w:r>
    </w:p>
    <w:p w14:paraId="3F796D78" w14:textId="77777777" w:rsidR="00D137C7" w:rsidRDefault="00D137C7" w:rsidP="005114AA">
      <w:pPr>
        <w:pStyle w:val="Default"/>
        <w:ind w:left="284"/>
        <w:jc w:val="both"/>
        <w:rPr>
          <w:color w:val="auto"/>
        </w:rPr>
      </w:pPr>
    </w:p>
    <w:p w14:paraId="306957CE" w14:textId="0827C3B2" w:rsidR="004C2B86" w:rsidRDefault="004C2B86" w:rsidP="005114AA">
      <w:pPr>
        <w:jc w:val="center"/>
        <w:rPr>
          <w:b/>
        </w:rPr>
      </w:pPr>
      <w:r w:rsidRPr="004C2B86">
        <w:rPr>
          <w:b/>
        </w:rPr>
        <w:t>§ 1</w:t>
      </w:r>
      <w:r w:rsidR="002E7A07">
        <w:rPr>
          <w:b/>
        </w:rPr>
        <w:t>4</w:t>
      </w:r>
      <w:r w:rsidRPr="004C2B86">
        <w:rPr>
          <w:b/>
        </w:rPr>
        <w:t>. Ochrona danych osobowych</w:t>
      </w:r>
    </w:p>
    <w:p w14:paraId="545A510D" w14:textId="77777777" w:rsidR="004C2B86" w:rsidRPr="004C2B86" w:rsidRDefault="004C2B86" w:rsidP="005114AA">
      <w:pPr>
        <w:jc w:val="center"/>
        <w:rPr>
          <w:b/>
        </w:rPr>
      </w:pPr>
    </w:p>
    <w:p w14:paraId="27E44A0C" w14:textId="25359AAC" w:rsidR="00D137C7" w:rsidRDefault="004C2B86" w:rsidP="005114AA">
      <w:pPr>
        <w:ind w:left="284" w:firstLine="709"/>
        <w:jc w:val="both"/>
      </w:pPr>
      <w:r w:rsidRPr="004C2B86"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04.05.2016, str. 1), dalej „RODO”, informujemy, że Administratorem Pani/Pana danych osobowych jest Akademia Wojsk Lądowych imienia generała Tadeusza Kościuszki, ul. Czajkowskiego 109, 51-147 Wrocław.</w:t>
      </w:r>
    </w:p>
    <w:p w14:paraId="7BF97E88" w14:textId="77777777" w:rsidR="00D137C7" w:rsidRDefault="004C2B86" w:rsidP="005114AA">
      <w:pPr>
        <w:pStyle w:val="Akapitzlist"/>
        <w:numPr>
          <w:ilvl w:val="0"/>
          <w:numId w:val="40"/>
        </w:numPr>
        <w:jc w:val="both"/>
      </w:pPr>
      <w:r w:rsidRPr="004C2B86"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4C2B86">
          <w:rPr>
            <w:rStyle w:val="Hipercze"/>
            <w:u w:val="none"/>
          </w:rPr>
          <w:t>iod@awl.edu.pl</w:t>
        </w:r>
      </w:hyperlink>
      <w:r w:rsidRPr="004C2B86">
        <w:t xml:space="preserve"> lub za pośrednictwem poczty na adres Akademii;</w:t>
      </w:r>
    </w:p>
    <w:p w14:paraId="2D780EE2" w14:textId="77777777" w:rsidR="00D137C7" w:rsidRDefault="004C2B86" w:rsidP="005114A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C2B86">
        <w:t>Państwa dane osobowe przetwarzane będą na podstawie art. 6 ust. 1 lit. b RODO tj. niezbędność do wykonania umowy lub do podjęcia działań na Państwa żądanie przed zawarciem umowy oraz art. 6 ust. 1 lit. c RODO w celu realizacji zamówienia wynikającego z umowy dotyczącej  realizacji badań ankietowych;</w:t>
      </w:r>
    </w:p>
    <w:p w14:paraId="71DFC818" w14:textId="417D1740" w:rsidR="00D137C7" w:rsidRDefault="004C2B86" w:rsidP="005114AA">
      <w:pPr>
        <w:pStyle w:val="Akapitzlist"/>
        <w:numPr>
          <w:ilvl w:val="0"/>
          <w:numId w:val="40"/>
        </w:numPr>
        <w:jc w:val="both"/>
        <w:rPr>
          <w:rStyle w:val="Uwydatnienie"/>
          <w:i w:val="0"/>
          <w:iCs w:val="0"/>
        </w:rPr>
      </w:pPr>
      <w:r w:rsidRPr="004C2B86">
        <w:t>Pani/Pana dane mogą być przekazywane podmiotom uprawnionym do ich otrzymania w oparciu o przepisy ustawy z 6 września 2001 r. o dostępie do informacji publicznej;</w:t>
      </w:r>
    </w:p>
    <w:p w14:paraId="310C3250" w14:textId="1DA6BB78" w:rsidR="00D137C7" w:rsidRDefault="004C2B86" w:rsidP="005114AA">
      <w:pPr>
        <w:pStyle w:val="Akapitzlist"/>
        <w:numPr>
          <w:ilvl w:val="0"/>
          <w:numId w:val="40"/>
        </w:numPr>
        <w:jc w:val="both"/>
      </w:pPr>
      <w:r w:rsidRPr="004C2B86">
        <w:t>Pani/Pana dane będą przechowywane przez okres niezbędny do realizacji celów określonych w pkt. 2, a po tym czasie przez okres 5 lat wymaganym przez przepisy archiwalne;</w:t>
      </w:r>
    </w:p>
    <w:p w14:paraId="3BF2E8A0" w14:textId="77777777" w:rsidR="00D137C7" w:rsidRDefault="004C2B86" w:rsidP="005114AA">
      <w:pPr>
        <w:pStyle w:val="Akapitzlist"/>
        <w:numPr>
          <w:ilvl w:val="0"/>
          <w:numId w:val="40"/>
        </w:numPr>
        <w:jc w:val="both"/>
      </w:pPr>
      <w:r w:rsidRPr="004C2B86">
        <w:t xml:space="preserve">W odniesieniu do Państwa danych osobowych decyzje nie będą podejmowane </w:t>
      </w:r>
      <w:r w:rsidRPr="004C2B86">
        <w:br/>
        <w:t>w sposób zautomatyzowany, stosowanie do art. 22 RODO;</w:t>
      </w:r>
    </w:p>
    <w:p w14:paraId="70D3197D" w14:textId="77777777" w:rsidR="00D137C7" w:rsidRDefault="004C2B86" w:rsidP="005114AA">
      <w:pPr>
        <w:pStyle w:val="Akapitzlist"/>
        <w:numPr>
          <w:ilvl w:val="0"/>
          <w:numId w:val="40"/>
        </w:numPr>
        <w:jc w:val="both"/>
      </w:pPr>
      <w:r w:rsidRPr="004C2B86">
        <w:t>Państwa dane nie będą przekazywane poza EOG, ani udostępniane organizacjom międzynarodowym</w:t>
      </w:r>
    </w:p>
    <w:p w14:paraId="6D85C8AB" w14:textId="77777777" w:rsidR="00D137C7" w:rsidRDefault="004C2B86" w:rsidP="005114AA">
      <w:pPr>
        <w:pStyle w:val="Akapitzlist"/>
        <w:numPr>
          <w:ilvl w:val="0"/>
          <w:numId w:val="40"/>
        </w:numPr>
        <w:jc w:val="both"/>
      </w:pPr>
      <w:r w:rsidRPr="004C2B86">
        <w:t>Posiadają Państwa:</w:t>
      </w:r>
    </w:p>
    <w:p w14:paraId="4070367E" w14:textId="77777777" w:rsidR="00D137C7" w:rsidRDefault="004C2B86" w:rsidP="005114AA">
      <w:pPr>
        <w:pStyle w:val="Akapitzlist"/>
        <w:ind w:left="851" w:hanging="142"/>
      </w:pPr>
      <w:r w:rsidRPr="004C2B86">
        <w:t xml:space="preserve">- prawo dostępu do danych osobowych Pani/Pana dotyczących; </w:t>
      </w:r>
    </w:p>
    <w:p w14:paraId="2BE748AE" w14:textId="77777777" w:rsidR="00D137C7" w:rsidRDefault="004C2B86" w:rsidP="005114AA">
      <w:pPr>
        <w:pStyle w:val="Akapitzlist"/>
        <w:ind w:left="851" w:hanging="142"/>
      </w:pPr>
      <w:r w:rsidRPr="004C2B86">
        <w:t>- prawo do sprostowania Pani/Pana danych osobowych;</w:t>
      </w:r>
    </w:p>
    <w:p w14:paraId="62DC0AEF" w14:textId="77777777" w:rsidR="00D137C7" w:rsidRDefault="004C2B86" w:rsidP="005114AA">
      <w:pPr>
        <w:ind w:left="851" w:hanging="143"/>
        <w:jc w:val="both"/>
      </w:pPr>
      <w:r w:rsidRPr="004C2B86">
        <w:t xml:space="preserve">- prawo żądania od administratora ograniczenia przetwarzania danych osobowych z zastrzeżeniem przypadków, o których mowa w art. 18 ust. 2 RODO; </w:t>
      </w:r>
    </w:p>
    <w:p w14:paraId="2E9C56DB" w14:textId="660813C7" w:rsidR="00D137C7" w:rsidRDefault="004C2B86" w:rsidP="005114AA">
      <w:pPr>
        <w:ind w:left="851" w:hanging="142"/>
        <w:jc w:val="both"/>
      </w:pPr>
      <w:r w:rsidRPr="004C2B86">
        <w:t>- prawo do wniesienia skargi do Prezesa Urzędu Ochrony Danych Osobowych, gdy uzna Pani/Pan, że przetwarzanie danych osobowych Pani/Pana dotyczących narusza przepisy RODO;</w:t>
      </w:r>
    </w:p>
    <w:p w14:paraId="3EBCD5D7" w14:textId="77777777" w:rsidR="00D137C7" w:rsidRDefault="004C2B86" w:rsidP="005114AA">
      <w:pPr>
        <w:pStyle w:val="Akapitzlist"/>
        <w:numPr>
          <w:ilvl w:val="0"/>
          <w:numId w:val="41"/>
        </w:numPr>
        <w:ind w:hanging="436"/>
        <w:jc w:val="both"/>
      </w:pPr>
      <w:r w:rsidRPr="004C2B86">
        <w:t>Nie przysługuje Państwu:</w:t>
      </w:r>
    </w:p>
    <w:p w14:paraId="6D64817A" w14:textId="77777777" w:rsidR="00D137C7" w:rsidRDefault="004C2B86" w:rsidP="005114AA">
      <w:pPr>
        <w:ind w:left="993" w:hanging="284"/>
        <w:jc w:val="both"/>
      </w:pPr>
      <w:r w:rsidRPr="004C2B86">
        <w:t>- prawo do usunięcia danych osobowych w związku z art. 17 ust. 3 lit. b, d lub e RODO;</w:t>
      </w:r>
    </w:p>
    <w:p w14:paraId="43C8267F" w14:textId="77777777" w:rsidR="00D137C7" w:rsidRDefault="004C2B86" w:rsidP="005114AA">
      <w:pPr>
        <w:ind w:left="993" w:hanging="285"/>
        <w:jc w:val="both"/>
      </w:pPr>
      <w:r w:rsidRPr="004C2B86">
        <w:t>-  prawo do przenoszenia danych osobowych, o którym mowa w art. 20 RODO;</w:t>
      </w:r>
    </w:p>
    <w:p w14:paraId="7079B5AB" w14:textId="77777777" w:rsidR="00D137C7" w:rsidRDefault="004C2B86" w:rsidP="005114AA">
      <w:pPr>
        <w:ind w:left="851" w:hanging="142"/>
        <w:jc w:val="both"/>
      </w:pPr>
      <w:r w:rsidRPr="004C2B86">
        <w:t>-  prawo do wniesienia sprzeciwu wobec przetwarzania w związku z art. 21 RODO.</w:t>
      </w:r>
    </w:p>
    <w:p w14:paraId="083B51AB" w14:textId="23D26D51" w:rsidR="00D137C7" w:rsidRDefault="004C2B86" w:rsidP="005114AA">
      <w:pPr>
        <w:ind w:left="851" w:hanging="142"/>
        <w:jc w:val="both"/>
      </w:pPr>
      <w:r w:rsidRPr="004C2B86">
        <w:t>- prawo do wniesienia skargi do Prezesa Urzędu Ochrony Danych Osobowych, gdy uzna Pani/Pan, że przetwarzanie danych osobowych Pani/Pana dotyczących narusza przepisy RODO;</w:t>
      </w:r>
    </w:p>
    <w:p w14:paraId="66B8BA00" w14:textId="77777777" w:rsidR="00D137C7" w:rsidRDefault="004C2B86" w:rsidP="005114AA">
      <w:pPr>
        <w:pStyle w:val="Akapitzlist"/>
        <w:numPr>
          <w:ilvl w:val="0"/>
          <w:numId w:val="41"/>
        </w:numPr>
        <w:ind w:hanging="436"/>
        <w:jc w:val="both"/>
      </w:pPr>
      <w:r w:rsidRPr="004C2B86">
        <w:t>Nie przysługuje Pani/Panu:</w:t>
      </w:r>
    </w:p>
    <w:p w14:paraId="57C48AA2" w14:textId="77777777" w:rsidR="00D137C7" w:rsidRDefault="004C2B86" w:rsidP="005114AA">
      <w:pPr>
        <w:ind w:left="993" w:hanging="285"/>
        <w:jc w:val="both"/>
      </w:pPr>
      <w:r w:rsidRPr="004C2B86">
        <w:t>- w związku z art. 17 ust. 3 lit. b, d lub e RODO prawo do usunięcia danych osobowych;</w:t>
      </w:r>
    </w:p>
    <w:p w14:paraId="2A0753A0" w14:textId="77777777" w:rsidR="00D137C7" w:rsidRDefault="004C2B86" w:rsidP="005114AA">
      <w:pPr>
        <w:ind w:left="993" w:hanging="285"/>
        <w:jc w:val="both"/>
      </w:pPr>
      <w:r w:rsidRPr="004C2B86">
        <w:t>-  prawo do przenoszenia danych osobowych, o którym mowa w art. 20 RODO;</w:t>
      </w:r>
    </w:p>
    <w:p w14:paraId="42FD1223" w14:textId="4C8EBD5D" w:rsidR="00D137C7" w:rsidRDefault="004C2B86" w:rsidP="005114AA">
      <w:pPr>
        <w:ind w:left="993" w:hanging="285"/>
        <w:jc w:val="both"/>
      </w:pPr>
      <w:r w:rsidRPr="004C2B86">
        <w:lastRenderedPageBreak/>
        <w:t>-  prawo do wniesienia sprzeciwu wobec przetwarzania w związku z art. 21 ogólnego rozporządzenia</w:t>
      </w:r>
      <w:r>
        <w:t xml:space="preserve"> </w:t>
      </w:r>
      <w:r w:rsidRPr="00B06D7C">
        <w:t xml:space="preserve">   o ochronie danych osobowych.</w:t>
      </w:r>
    </w:p>
    <w:p w14:paraId="0A4B65A6" w14:textId="77777777" w:rsidR="00D137C7" w:rsidRDefault="00D137C7" w:rsidP="005114AA">
      <w:pPr>
        <w:pStyle w:val="Default"/>
        <w:rPr>
          <w:b/>
          <w:color w:val="auto"/>
        </w:rPr>
      </w:pPr>
    </w:p>
    <w:p w14:paraId="09873D37" w14:textId="769C4B2E" w:rsidR="0075285E" w:rsidRPr="003D43D3" w:rsidRDefault="0075285E" w:rsidP="005114A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§1</w:t>
      </w:r>
      <w:r w:rsidR="002E7A07">
        <w:rPr>
          <w:b/>
          <w:color w:val="auto"/>
        </w:rPr>
        <w:t>5</w:t>
      </w:r>
    </w:p>
    <w:p w14:paraId="24442B64" w14:textId="38A33CE1" w:rsidR="0075285E" w:rsidRDefault="0075285E" w:rsidP="005114AA">
      <w:pPr>
        <w:pStyle w:val="Default"/>
        <w:numPr>
          <w:ilvl w:val="1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3D43D3">
        <w:rPr>
          <w:color w:val="auto"/>
        </w:rPr>
        <w:t xml:space="preserve">Wszelkie spory wynikłe w związku z obowiązywaniem niniejszej Umowy rozstrzygane będą zgodnie z przepisami prawa polskiego przez Sąd Powszechny właściwy miejscowo </w:t>
      </w:r>
      <w:r>
        <w:rPr>
          <w:color w:val="auto"/>
        </w:rPr>
        <w:br/>
      </w:r>
      <w:r w:rsidRPr="003D43D3">
        <w:rPr>
          <w:color w:val="auto"/>
        </w:rPr>
        <w:t xml:space="preserve">dla </w:t>
      </w:r>
      <w:r>
        <w:rPr>
          <w:color w:val="auto"/>
        </w:rPr>
        <w:t xml:space="preserve">siedziby </w:t>
      </w:r>
      <w:r w:rsidR="00F92ECA">
        <w:rPr>
          <w:color w:val="auto"/>
        </w:rPr>
        <w:t>Licencjobiorcy</w:t>
      </w:r>
      <w:r>
        <w:rPr>
          <w:color w:val="auto"/>
        </w:rPr>
        <w:t>.</w:t>
      </w:r>
    </w:p>
    <w:p w14:paraId="66416EF2" w14:textId="3AFFE541" w:rsidR="0075285E" w:rsidRDefault="0075285E" w:rsidP="005114AA">
      <w:pPr>
        <w:pStyle w:val="Default"/>
        <w:numPr>
          <w:ilvl w:val="1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4F58FB">
        <w:rPr>
          <w:color w:val="auto"/>
        </w:rPr>
        <w:t>W sprawach dotyczących przedmiotu niniejszej umowy, nieuregulowanych w jej postanowieniach, stosuje się odpowiednio postanowienia Regulaminu oraz przepisy ustawy z dnia 4 lutego 1994 r. o prawie autorskim i prawach pokrewnych oraz przepisy Kodeksu cywilnego.</w:t>
      </w:r>
    </w:p>
    <w:p w14:paraId="774A2F06" w14:textId="77777777" w:rsidR="0075285E" w:rsidRDefault="0075285E" w:rsidP="005114AA">
      <w:pPr>
        <w:pStyle w:val="Default"/>
        <w:numPr>
          <w:ilvl w:val="1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4F58FB">
        <w:rPr>
          <w:color w:val="auto"/>
        </w:rPr>
        <w:t>Wszelkie zmiany lub uzupełnienia niniejszej umowy wymagają dla swojej ważności zachowania formy pisemnej, w formie aneksu.</w:t>
      </w:r>
    </w:p>
    <w:p w14:paraId="73FAF5B5" w14:textId="77777777" w:rsidR="0075285E" w:rsidRPr="004F58FB" w:rsidRDefault="0075285E" w:rsidP="005114AA">
      <w:pPr>
        <w:pStyle w:val="Default"/>
        <w:numPr>
          <w:ilvl w:val="1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color w:val="auto"/>
        </w:rPr>
      </w:pPr>
      <w:r w:rsidRPr="004F58FB">
        <w:rPr>
          <w:color w:val="auto"/>
        </w:rPr>
        <w:t xml:space="preserve">Umowę sporządzono w dwóch jednobrzmiących egzemplarzach, po jednym dla każdej </w:t>
      </w:r>
      <w:r w:rsidRPr="004F58FB">
        <w:rPr>
          <w:color w:val="auto"/>
        </w:rPr>
        <w:br/>
        <w:t>ze stron.</w:t>
      </w:r>
    </w:p>
    <w:p w14:paraId="7DB11CC2" w14:textId="77777777" w:rsidR="00C533A5" w:rsidRDefault="00C533A5" w:rsidP="005114AA">
      <w:pPr>
        <w:pStyle w:val="Default"/>
        <w:jc w:val="both"/>
      </w:pPr>
    </w:p>
    <w:p w14:paraId="1AAC61CD" w14:textId="77777777" w:rsidR="004F58FB" w:rsidRPr="003D43D3" w:rsidRDefault="004F58FB" w:rsidP="005114AA">
      <w:pPr>
        <w:pStyle w:val="Default"/>
        <w:rPr>
          <w:color w:val="auto"/>
        </w:rPr>
      </w:pPr>
      <w:r w:rsidRPr="003D43D3">
        <w:rPr>
          <w:color w:val="auto"/>
        </w:rPr>
        <w:t>……………………………………….                                  …………………………………</w:t>
      </w:r>
    </w:p>
    <w:p w14:paraId="6230ABDE" w14:textId="4FE48CE0" w:rsidR="004F58FB" w:rsidRDefault="004F58FB" w:rsidP="005114AA">
      <w:pPr>
        <w:pStyle w:val="Default"/>
        <w:ind w:left="708"/>
        <w:rPr>
          <w:color w:val="auto"/>
        </w:rPr>
      </w:pPr>
      <w:r>
        <w:rPr>
          <w:color w:val="auto"/>
        </w:rPr>
        <w:t xml:space="preserve">  </w:t>
      </w:r>
      <w:r w:rsidRPr="003D43D3">
        <w:rPr>
          <w:color w:val="auto"/>
        </w:rPr>
        <w:t xml:space="preserve">Licencjodawca                                                  </w:t>
      </w:r>
      <w:r>
        <w:rPr>
          <w:color w:val="auto"/>
        </w:rPr>
        <w:t xml:space="preserve">                        </w:t>
      </w:r>
      <w:r w:rsidRPr="003D43D3">
        <w:rPr>
          <w:color w:val="auto"/>
        </w:rPr>
        <w:t>Licencjobiorca</w:t>
      </w:r>
    </w:p>
    <w:p w14:paraId="0DFD5C92" w14:textId="139F3A01" w:rsidR="009B7F7C" w:rsidRDefault="009B7F7C" w:rsidP="005114AA">
      <w:pPr>
        <w:pStyle w:val="Default"/>
        <w:ind w:left="708"/>
        <w:rPr>
          <w:color w:val="auto"/>
        </w:rPr>
      </w:pPr>
    </w:p>
    <w:p w14:paraId="5E810769" w14:textId="58CC7AC0" w:rsidR="009B7F7C" w:rsidRDefault="009B7F7C" w:rsidP="005114AA">
      <w:pPr>
        <w:pStyle w:val="Default"/>
        <w:ind w:left="708"/>
        <w:rPr>
          <w:color w:val="auto"/>
        </w:rPr>
      </w:pPr>
    </w:p>
    <w:p w14:paraId="0D8E959B" w14:textId="253F69E5" w:rsidR="009B7F7C" w:rsidRDefault="009B7F7C" w:rsidP="005114AA">
      <w:pPr>
        <w:pStyle w:val="Default"/>
        <w:ind w:left="708"/>
        <w:rPr>
          <w:color w:val="auto"/>
        </w:rPr>
      </w:pPr>
    </w:p>
    <w:p w14:paraId="0CCE3F40" w14:textId="621715C1" w:rsidR="005114AA" w:rsidRDefault="005114AA" w:rsidP="005114AA">
      <w:pPr>
        <w:pStyle w:val="Default"/>
        <w:ind w:left="708"/>
        <w:rPr>
          <w:color w:val="auto"/>
        </w:rPr>
      </w:pPr>
    </w:p>
    <w:p w14:paraId="2AAA8347" w14:textId="75BA4B02" w:rsidR="005114AA" w:rsidRDefault="005114AA" w:rsidP="005114AA">
      <w:pPr>
        <w:pStyle w:val="Default"/>
        <w:ind w:left="708"/>
        <w:rPr>
          <w:color w:val="auto"/>
        </w:rPr>
      </w:pPr>
    </w:p>
    <w:p w14:paraId="06DC8963" w14:textId="411BAA3F" w:rsidR="005114AA" w:rsidRDefault="005114AA" w:rsidP="005114AA">
      <w:pPr>
        <w:pStyle w:val="Default"/>
        <w:ind w:left="708"/>
        <w:rPr>
          <w:color w:val="auto"/>
        </w:rPr>
      </w:pPr>
    </w:p>
    <w:p w14:paraId="5D5F03BC" w14:textId="148232E7" w:rsidR="005114AA" w:rsidRDefault="005114AA" w:rsidP="005114AA">
      <w:pPr>
        <w:pStyle w:val="Default"/>
        <w:ind w:left="708"/>
        <w:rPr>
          <w:color w:val="auto"/>
        </w:rPr>
      </w:pPr>
    </w:p>
    <w:p w14:paraId="61E79445" w14:textId="4F508FE4" w:rsidR="005114AA" w:rsidRDefault="005114AA" w:rsidP="005114AA">
      <w:pPr>
        <w:pStyle w:val="Default"/>
        <w:ind w:left="708"/>
        <w:rPr>
          <w:color w:val="auto"/>
        </w:rPr>
      </w:pPr>
    </w:p>
    <w:p w14:paraId="60ACFDA9" w14:textId="08D5BA2A" w:rsidR="005114AA" w:rsidRDefault="005114AA" w:rsidP="005114AA">
      <w:pPr>
        <w:pStyle w:val="Default"/>
        <w:ind w:left="708"/>
        <w:rPr>
          <w:color w:val="auto"/>
        </w:rPr>
      </w:pPr>
    </w:p>
    <w:p w14:paraId="0A539BD4" w14:textId="41E9B134" w:rsidR="005114AA" w:rsidRDefault="005114AA" w:rsidP="005114AA">
      <w:pPr>
        <w:pStyle w:val="Default"/>
        <w:ind w:left="708"/>
        <w:rPr>
          <w:color w:val="auto"/>
        </w:rPr>
      </w:pPr>
    </w:p>
    <w:p w14:paraId="3D400177" w14:textId="3301D6D6" w:rsidR="005114AA" w:rsidRDefault="005114AA" w:rsidP="005114AA">
      <w:pPr>
        <w:pStyle w:val="Default"/>
        <w:ind w:left="708"/>
        <w:rPr>
          <w:color w:val="auto"/>
        </w:rPr>
      </w:pPr>
    </w:p>
    <w:p w14:paraId="689B90DA" w14:textId="7F239098" w:rsidR="005114AA" w:rsidRDefault="005114AA" w:rsidP="005114AA">
      <w:pPr>
        <w:pStyle w:val="Default"/>
        <w:ind w:left="708"/>
        <w:rPr>
          <w:color w:val="auto"/>
        </w:rPr>
      </w:pPr>
    </w:p>
    <w:p w14:paraId="126F1494" w14:textId="4B9B92E5" w:rsidR="005114AA" w:rsidRDefault="005114AA" w:rsidP="005114AA">
      <w:pPr>
        <w:pStyle w:val="Default"/>
        <w:ind w:left="708"/>
        <w:rPr>
          <w:color w:val="auto"/>
        </w:rPr>
      </w:pPr>
    </w:p>
    <w:p w14:paraId="2A5F3A0D" w14:textId="7E088257" w:rsidR="005114AA" w:rsidRDefault="005114AA" w:rsidP="005114AA">
      <w:pPr>
        <w:pStyle w:val="Default"/>
        <w:ind w:left="708"/>
        <w:rPr>
          <w:color w:val="auto"/>
        </w:rPr>
      </w:pPr>
    </w:p>
    <w:p w14:paraId="277D3007" w14:textId="17C9FB02" w:rsidR="005114AA" w:rsidRDefault="005114AA" w:rsidP="005114AA">
      <w:pPr>
        <w:pStyle w:val="Default"/>
        <w:ind w:left="708"/>
        <w:rPr>
          <w:color w:val="auto"/>
        </w:rPr>
      </w:pPr>
    </w:p>
    <w:p w14:paraId="3AAF2A7C" w14:textId="608E0AFD" w:rsidR="005114AA" w:rsidRDefault="005114AA" w:rsidP="005114AA">
      <w:pPr>
        <w:pStyle w:val="Default"/>
        <w:ind w:left="708"/>
        <w:rPr>
          <w:color w:val="auto"/>
        </w:rPr>
      </w:pPr>
    </w:p>
    <w:p w14:paraId="444883A5" w14:textId="3C463941" w:rsidR="005114AA" w:rsidRDefault="005114AA" w:rsidP="005114AA">
      <w:pPr>
        <w:pStyle w:val="Default"/>
        <w:ind w:left="708"/>
        <w:rPr>
          <w:color w:val="auto"/>
        </w:rPr>
      </w:pPr>
    </w:p>
    <w:p w14:paraId="6D0F4CC0" w14:textId="6C075A7E" w:rsidR="005114AA" w:rsidRDefault="005114AA" w:rsidP="005114AA">
      <w:pPr>
        <w:pStyle w:val="Default"/>
        <w:ind w:left="708"/>
        <w:rPr>
          <w:color w:val="auto"/>
        </w:rPr>
      </w:pPr>
    </w:p>
    <w:p w14:paraId="71277687" w14:textId="73050372" w:rsidR="005114AA" w:rsidRDefault="005114AA" w:rsidP="005114AA">
      <w:pPr>
        <w:pStyle w:val="Default"/>
        <w:ind w:left="708"/>
        <w:rPr>
          <w:color w:val="auto"/>
        </w:rPr>
      </w:pPr>
    </w:p>
    <w:p w14:paraId="22621E15" w14:textId="519F2D3D" w:rsidR="005114AA" w:rsidRDefault="005114AA" w:rsidP="005114AA">
      <w:pPr>
        <w:pStyle w:val="Default"/>
        <w:ind w:left="708"/>
        <w:rPr>
          <w:color w:val="auto"/>
        </w:rPr>
      </w:pPr>
    </w:p>
    <w:p w14:paraId="6297684E" w14:textId="7CCCEB97" w:rsidR="005114AA" w:rsidRDefault="005114AA" w:rsidP="005114AA">
      <w:pPr>
        <w:pStyle w:val="Default"/>
        <w:ind w:left="708"/>
        <w:rPr>
          <w:color w:val="auto"/>
        </w:rPr>
      </w:pPr>
    </w:p>
    <w:p w14:paraId="5C76F917" w14:textId="74DF6754" w:rsidR="00C633E9" w:rsidRDefault="00C633E9" w:rsidP="005114AA">
      <w:pPr>
        <w:pStyle w:val="Default"/>
        <w:ind w:left="708"/>
        <w:rPr>
          <w:color w:val="auto"/>
        </w:rPr>
      </w:pPr>
    </w:p>
    <w:p w14:paraId="398BF129" w14:textId="7962B20C" w:rsidR="00C633E9" w:rsidRDefault="00C633E9" w:rsidP="005114AA">
      <w:pPr>
        <w:pStyle w:val="Default"/>
        <w:ind w:left="708"/>
        <w:rPr>
          <w:color w:val="auto"/>
        </w:rPr>
      </w:pPr>
    </w:p>
    <w:p w14:paraId="5A5569E6" w14:textId="515CAFD7" w:rsidR="00C633E9" w:rsidRDefault="00C633E9" w:rsidP="005114AA">
      <w:pPr>
        <w:pStyle w:val="Default"/>
        <w:ind w:left="708"/>
        <w:rPr>
          <w:color w:val="auto"/>
        </w:rPr>
      </w:pPr>
    </w:p>
    <w:p w14:paraId="6BD29A74" w14:textId="4F749B64" w:rsidR="00C633E9" w:rsidRDefault="00C633E9" w:rsidP="005114AA">
      <w:pPr>
        <w:pStyle w:val="Default"/>
        <w:ind w:left="708"/>
        <w:rPr>
          <w:color w:val="auto"/>
        </w:rPr>
      </w:pPr>
    </w:p>
    <w:p w14:paraId="477A3D25" w14:textId="5CDA45F4" w:rsidR="00C633E9" w:rsidRDefault="00C633E9" w:rsidP="005114AA">
      <w:pPr>
        <w:pStyle w:val="Default"/>
        <w:ind w:left="708"/>
        <w:rPr>
          <w:color w:val="auto"/>
        </w:rPr>
      </w:pPr>
    </w:p>
    <w:p w14:paraId="3CBA7FC0" w14:textId="110D6AB8" w:rsidR="00C633E9" w:rsidRDefault="00C633E9" w:rsidP="005114AA">
      <w:pPr>
        <w:pStyle w:val="Default"/>
        <w:ind w:left="708"/>
        <w:rPr>
          <w:color w:val="auto"/>
        </w:rPr>
      </w:pPr>
    </w:p>
    <w:p w14:paraId="67588D5E" w14:textId="37C467BC" w:rsidR="00C633E9" w:rsidRDefault="00C633E9" w:rsidP="005114AA">
      <w:pPr>
        <w:pStyle w:val="Default"/>
        <w:ind w:left="708"/>
        <w:rPr>
          <w:color w:val="auto"/>
        </w:rPr>
      </w:pPr>
    </w:p>
    <w:p w14:paraId="5D05ABEF" w14:textId="4AAAA552" w:rsidR="005114AA" w:rsidRDefault="005114AA" w:rsidP="005114AA">
      <w:pPr>
        <w:pStyle w:val="Default"/>
        <w:ind w:left="708"/>
        <w:rPr>
          <w:color w:val="auto"/>
        </w:rPr>
      </w:pPr>
    </w:p>
    <w:p w14:paraId="0F9526C4" w14:textId="1BD840B6" w:rsidR="005114AA" w:rsidRDefault="005114AA" w:rsidP="005114AA">
      <w:pPr>
        <w:pStyle w:val="Default"/>
        <w:ind w:left="708"/>
        <w:rPr>
          <w:color w:val="auto"/>
        </w:rPr>
      </w:pPr>
    </w:p>
    <w:p w14:paraId="52373565" w14:textId="77777777" w:rsidR="005114AA" w:rsidRPr="003D43D3" w:rsidRDefault="005114AA" w:rsidP="005114AA">
      <w:pPr>
        <w:pStyle w:val="Default"/>
        <w:ind w:left="708"/>
        <w:rPr>
          <w:color w:val="auto"/>
        </w:rPr>
      </w:pPr>
    </w:p>
    <w:p w14:paraId="025838E9" w14:textId="7282C393" w:rsidR="00C533A5" w:rsidRPr="0014183B" w:rsidRDefault="00C533A5" w:rsidP="005114AA">
      <w:pPr>
        <w:jc w:val="right"/>
        <w:rPr>
          <w:b/>
        </w:rPr>
      </w:pPr>
      <w:r w:rsidRPr="0014183B">
        <w:rPr>
          <w:b/>
        </w:rPr>
        <w:lastRenderedPageBreak/>
        <w:t xml:space="preserve">Załącznik nr </w:t>
      </w:r>
      <w:r w:rsidR="00B054B4">
        <w:rPr>
          <w:b/>
        </w:rPr>
        <w:t>1</w:t>
      </w:r>
    </w:p>
    <w:p w14:paraId="0D8BFAEB" w14:textId="77777777" w:rsidR="00C533A5" w:rsidRPr="0014183B" w:rsidRDefault="00C533A5" w:rsidP="005114AA">
      <w:pPr>
        <w:jc w:val="center"/>
        <w:rPr>
          <w:b/>
        </w:rPr>
      </w:pPr>
      <w:r w:rsidRPr="0014183B">
        <w:rPr>
          <w:b/>
        </w:rPr>
        <w:t>Funkcjonalności</w:t>
      </w:r>
      <w:r>
        <w:rPr>
          <w:b/>
        </w:rPr>
        <w:t xml:space="preserve"> </w:t>
      </w:r>
      <w:proofErr w:type="spellStart"/>
      <w:r w:rsidRPr="0014183B">
        <w:rPr>
          <w:b/>
        </w:rPr>
        <w:t>Publishers</w:t>
      </w:r>
      <w:proofErr w:type="spellEnd"/>
      <w:r w:rsidRPr="0014183B">
        <w:rPr>
          <w:b/>
        </w:rPr>
        <w:t xml:space="preserve"> Panel </w:t>
      </w:r>
    </w:p>
    <w:p w14:paraId="4E25CCA9" w14:textId="77777777" w:rsidR="002A098A" w:rsidRPr="0014183B" w:rsidRDefault="002A098A" w:rsidP="005114AA">
      <w:pPr>
        <w:jc w:val="both"/>
      </w:pPr>
    </w:p>
    <w:p w14:paraId="1B293E39" w14:textId="77777777" w:rsidR="002A098A" w:rsidRPr="009B7F7C" w:rsidRDefault="002A098A" w:rsidP="005114AA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 w:rsidRPr="009B7F7C">
        <w:rPr>
          <w:b/>
        </w:rPr>
        <w:t xml:space="preserve">Moduł </w:t>
      </w:r>
      <w:r w:rsidR="000472C3" w:rsidRPr="009B7F7C">
        <w:rPr>
          <w:b/>
        </w:rPr>
        <w:t>Publikacyjny</w:t>
      </w:r>
      <w:r w:rsidRPr="009B7F7C">
        <w:rPr>
          <w:b/>
        </w:rPr>
        <w:t>:</w:t>
      </w:r>
    </w:p>
    <w:p w14:paraId="1844C77B" w14:textId="77777777" w:rsidR="002A098A" w:rsidRPr="002A098A" w:rsidRDefault="002A098A" w:rsidP="005114AA">
      <w:pPr>
        <w:pStyle w:val="Akapitzlist"/>
        <w:numPr>
          <w:ilvl w:val="0"/>
          <w:numId w:val="11"/>
        </w:numPr>
        <w:ind w:left="851" w:hanging="425"/>
        <w:jc w:val="both"/>
        <w:rPr>
          <w:b/>
        </w:rPr>
      </w:pPr>
      <w:r>
        <w:t>Tworzenie nowych wydań (zeszytów) czasopisma.</w:t>
      </w:r>
    </w:p>
    <w:p w14:paraId="21A58B0F" w14:textId="77777777" w:rsidR="00C533A5" w:rsidRPr="002A098A" w:rsidRDefault="002A098A" w:rsidP="005114AA">
      <w:pPr>
        <w:pStyle w:val="Akapitzlist"/>
        <w:numPr>
          <w:ilvl w:val="0"/>
          <w:numId w:val="11"/>
        </w:numPr>
        <w:ind w:left="851" w:hanging="425"/>
        <w:jc w:val="both"/>
        <w:rPr>
          <w:b/>
        </w:rPr>
      </w:pPr>
      <w:r>
        <w:t>Wprowadzanie</w:t>
      </w:r>
      <w:r w:rsidR="00176285">
        <w:t xml:space="preserve"> i zapisywanie</w:t>
      </w:r>
      <w:r>
        <w:t xml:space="preserve"> informacji o opublikowanych artykułach czasopisma:</w:t>
      </w:r>
    </w:p>
    <w:p w14:paraId="66D47BF7" w14:textId="77777777" w:rsidR="002A098A" w:rsidRPr="002A098A" w:rsidRDefault="002A098A" w:rsidP="005114AA">
      <w:pPr>
        <w:pStyle w:val="Akapitzlist"/>
        <w:numPr>
          <w:ilvl w:val="0"/>
          <w:numId w:val="12"/>
        </w:numPr>
        <w:ind w:left="1276" w:hanging="425"/>
        <w:jc w:val="both"/>
        <w:rPr>
          <w:b/>
        </w:rPr>
      </w:pPr>
      <w:r>
        <w:t>Metadane – tytuł, autorzy, afiliacje, słowa kluczowe, streszczenie, data publikacji, dyscypliny n</w:t>
      </w:r>
      <w:r w:rsidR="00876CFE">
        <w:t>aukowe, zakres stron, numer DOI.</w:t>
      </w:r>
    </w:p>
    <w:p w14:paraId="00A49172" w14:textId="77777777" w:rsidR="002A098A" w:rsidRPr="00876CFE" w:rsidRDefault="002A098A" w:rsidP="005114AA">
      <w:pPr>
        <w:pStyle w:val="Akapitzlist"/>
        <w:numPr>
          <w:ilvl w:val="0"/>
          <w:numId w:val="12"/>
        </w:numPr>
        <w:ind w:left="1276" w:hanging="425"/>
        <w:jc w:val="both"/>
        <w:rPr>
          <w:b/>
        </w:rPr>
      </w:pPr>
      <w:r>
        <w:t>Bibliografia załącznikowa</w:t>
      </w:r>
      <w:r w:rsidR="00876CFE">
        <w:t xml:space="preserve"> danego artykułu.</w:t>
      </w:r>
    </w:p>
    <w:p w14:paraId="446C664E" w14:textId="77777777" w:rsidR="00876CFE" w:rsidRPr="00876CFE" w:rsidRDefault="00876CFE" w:rsidP="005114AA">
      <w:pPr>
        <w:pStyle w:val="Akapitzlist"/>
        <w:numPr>
          <w:ilvl w:val="0"/>
          <w:numId w:val="12"/>
        </w:numPr>
        <w:ind w:left="1276" w:hanging="425"/>
        <w:jc w:val="both"/>
        <w:rPr>
          <w:b/>
        </w:rPr>
      </w:pPr>
      <w:r>
        <w:t>Pełna treść artykułu w formacie HTML wraz z załącznikami – tabele, ryciny, zdjęcia itp.</w:t>
      </w:r>
    </w:p>
    <w:p w14:paraId="0D9D9868" w14:textId="7A0EDB25" w:rsidR="00176285" w:rsidRPr="000472C3" w:rsidRDefault="000472C3" w:rsidP="005114AA">
      <w:pPr>
        <w:pStyle w:val="Akapitzlist"/>
        <w:numPr>
          <w:ilvl w:val="0"/>
          <w:numId w:val="11"/>
        </w:numPr>
        <w:ind w:left="851" w:hanging="425"/>
        <w:jc w:val="both"/>
        <w:rPr>
          <w:b/>
        </w:rPr>
      </w:pPr>
      <w:r>
        <w:t>Eksport</w:t>
      </w:r>
      <w:r w:rsidR="00176285">
        <w:t xml:space="preserve"> informacji o artykułach w formie pliku XML zgodnego z wymaganą strukturą dostępnych w systemie repozytoriów</w:t>
      </w:r>
      <w:r w:rsidR="006B057A">
        <w:t xml:space="preserve">, w tym </w:t>
      </w:r>
      <w:r>
        <w:t xml:space="preserve">– </w:t>
      </w:r>
      <w:r w:rsidR="00176285">
        <w:t xml:space="preserve">POL-index, </w:t>
      </w:r>
      <w:r>
        <w:t xml:space="preserve">DOAJ, </w:t>
      </w:r>
      <w:proofErr w:type="spellStart"/>
      <w:r>
        <w:t>PubMed</w:t>
      </w:r>
      <w:proofErr w:type="spellEnd"/>
      <w:r>
        <w:t>/</w:t>
      </w:r>
      <w:proofErr w:type="spellStart"/>
      <w:r>
        <w:t>Medline</w:t>
      </w:r>
      <w:proofErr w:type="spellEnd"/>
      <w:r>
        <w:t>.</w:t>
      </w:r>
    </w:p>
    <w:p w14:paraId="71EC7318" w14:textId="77777777" w:rsidR="001E1613" w:rsidRPr="000472C3" w:rsidRDefault="00176285" w:rsidP="005114AA">
      <w:pPr>
        <w:pStyle w:val="Akapitzlist"/>
        <w:numPr>
          <w:ilvl w:val="0"/>
          <w:numId w:val="11"/>
        </w:numPr>
        <w:ind w:left="851" w:hanging="425"/>
        <w:jc w:val="both"/>
        <w:rPr>
          <w:b/>
        </w:rPr>
      </w:pPr>
      <w:r>
        <w:t>Bieżące zasilanie informacjami o nowych publikacjach czasopisma.</w:t>
      </w:r>
    </w:p>
    <w:p w14:paraId="17084B18" w14:textId="77777777" w:rsidR="00C247B7" w:rsidRPr="000472C3" w:rsidRDefault="00C247B7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 xml:space="preserve">Stworzenie strony internetowej (portalu) czasopisma, która jest jednocześnie wersja </w:t>
      </w:r>
      <w:r w:rsidR="003E7D3C">
        <w:br/>
      </w:r>
      <w:r>
        <w:t xml:space="preserve">on-line pod wybranym adresem domeny. Wybór wyglądu portalu. </w:t>
      </w:r>
    </w:p>
    <w:p w14:paraId="3435966F" w14:textId="77777777" w:rsidR="00C247B7" w:rsidRPr="000472C3" w:rsidRDefault="00C247B7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>Dodawanie, usuwanie i edycja informacji na portalu czasopisma z poziomu panelu administracyjnego.</w:t>
      </w:r>
    </w:p>
    <w:p w14:paraId="06D8FB71" w14:textId="5E376FE6" w:rsidR="00C247B7" w:rsidRPr="000472C3" w:rsidRDefault="00C247B7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>Prowadzenie portalu czasopisma w co najmniej dwóch wersjach językowych</w:t>
      </w:r>
      <w:r w:rsidR="00E51493">
        <w:t xml:space="preserve"> w tym polski</w:t>
      </w:r>
      <w:r w:rsidR="008C20F9">
        <w:t>.</w:t>
      </w:r>
    </w:p>
    <w:p w14:paraId="4D32CCBB" w14:textId="77777777" w:rsidR="00C247B7" w:rsidRPr="000472C3" w:rsidRDefault="00C247B7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 xml:space="preserve">Publikacja na portalu wszystkich wprowadzonych do systemu wydań i artykułów czasopisma z możliwością pobrania </w:t>
      </w:r>
      <w:r w:rsidR="00876CFE">
        <w:t xml:space="preserve">artykułu w formie załącznika i wyświetlenia </w:t>
      </w:r>
      <w:r w:rsidR="00876CFE">
        <w:br/>
        <w:t>w formacie HTML.</w:t>
      </w:r>
    </w:p>
    <w:p w14:paraId="30E501FE" w14:textId="552C9FC1" w:rsidR="00876CFE" w:rsidRPr="00D52D72" w:rsidRDefault="008C20F9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>System ma umożliwiać (posiadać funkcjonalność) s</w:t>
      </w:r>
      <w:r w:rsidR="00876CFE" w:rsidRPr="00D52D72">
        <w:t>przedaż artykułów przez portal, sprzedaż okresowych subskrypcji, zarządzanie i historia sprzedaży.</w:t>
      </w:r>
      <w:r>
        <w:t xml:space="preserve"> W przypadku skorzystania z funkcjonalności zostanie opracowany oddzielny regulamin przez </w:t>
      </w:r>
      <w:proofErr w:type="spellStart"/>
      <w:r>
        <w:t>Licencjonobiorcę</w:t>
      </w:r>
      <w:proofErr w:type="spellEnd"/>
      <w:r>
        <w:t>.</w:t>
      </w:r>
    </w:p>
    <w:p w14:paraId="5C8A41DE" w14:textId="77777777" w:rsidR="00876CFE" w:rsidRPr="000472C3" w:rsidRDefault="00876CFE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 xml:space="preserve">Zarządzanie użytkownikami, komunikacja w formie </w:t>
      </w:r>
      <w:proofErr w:type="spellStart"/>
      <w:r>
        <w:t>Newslettera</w:t>
      </w:r>
      <w:proofErr w:type="spellEnd"/>
      <w:r>
        <w:t>.</w:t>
      </w:r>
    </w:p>
    <w:p w14:paraId="3F0DBE43" w14:textId="77777777" w:rsidR="00876CFE" w:rsidRDefault="001E1613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>Dostępność statystyk czasopisma – wyświetlenia, pobrania itp.</w:t>
      </w:r>
    </w:p>
    <w:p w14:paraId="0D48D74D" w14:textId="77777777" w:rsidR="000472C3" w:rsidRDefault="000472C3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>Automatyczne nadawanie numerów DOI opublikowanym artykułom.</w:t>
      </w:r>
    </w:p>
    <w:p w14:paraId="3E7858F9" w14:textId="3A67FBBD" w:rsidR="000472C3" w:rsidRDefault="000472C3" w:rsidP="005114AA">
      <w:pPr>
        <w:pStyle w:val="Akapitzlist"/>
        <w:numPr>
          <w:ilvl w:val="0"/>
          <w:numId w:val="11"/>
        </w:numPr>
        <w:ind w:left="851" w:hanging="425"/>
        <w:jc w:val="both"/>
      </w:pPr>
      <w:r>
        <w:t xml:space="preserve">Możliwość </w:t>
      </w:r>
      <w:r w:rsidR="002F0DB3">
        <w:t>s</w:t>
      </w:r>
      <w:r>
        <w:t xml:space="preserve">korzystania z systemu </w:t>
      </w:r>
      <w:proofErr w:type="spellStart"/>
      <w:r>
        <w:t>antyplagiatowego</w:t>
      </w:r>
      <w:proofErr w:type="spellEnd"/>
      <w:r>
        <w:t xml:space="preserve"> – </w:t>
      </w:r>
      <w:proofErr w:type="spellStart"/>
      <w:r>
        <w:t>CrossCheck</w:t>
      </w:r>
      <w:proofErr w:type="spellEnd"/>
      <w:r w:rsidR="002F0DB3">
        <w:t xml:space="preserve"> dla </w:t>
      </w:r>
      <w:r w:rsidR="00E76E3E">
        <w:t>40</w:t>
      </w:r>
      <w:r w:rsidR="002F0DB3">
        <w:t xml:space="preserve"> artykułów rocznie (12m-cy) </w:t>
      </w:r>
      <w:r>
        <w:t>.</w:t>
      </w:r>
      <w:r w:rsidR="002F0DB3">
        <w:t xml:space="preserve"> Niewykorzystana ilość przeskanowanych artykułów przechodzi na </w:t>
      </w:r>
      <w:r w:rsidR="00E76E3E">
        <w:t>kolejne lata</w:t>
      </w:r>
      <w:r w:rsidR="002F0DB3">
        <w:t xml:space="preserve"> trwania umowy.</w:t>
      </w:r>
      <w:bookmarkStart w:id="0" w:name="_GoBack"/>
    </w:p>
    <w:bookmarkEnd w:id="0"/>
    <w:p w14:paraId="423151C2" w14:textId="77777777" w:rsidR="00C633E9" w:rsidRDefault="00C633E9" w:rsidP="00C633E9">
      <w:pPr>
        <w:pStyle w:val="Akapitzlist"/>
        <w:ind w:left="851"/>
        <w:jc w:val="both"/>
      </w:pPr>
    </w:p>
    <w:p w14:paraId="29FA248C" w14:textId="77777777" w:rsidR="003E7D3C" w:rsidRPr="009B7F7C" w:rsidRDefault="00876CFE" w:rsidP="005114AA">
      <w:pPr>
        <w:pStyle w:val="Akapitzlist"/>
        <w:numPr>
          <w:ilvl w:val="0"/>
          <w:numId w:val="10"/>
        </w:numPr>
        <w:ind w:left="426" w:hanging="426"/>
        <w:jc w:val="both"/>
        <w:rPr>
          <w:b/>
        </w:rPr>
      </w:pPr>
      <w:r w:rsidRPr="009B7F7C">
        <w:rPr>
          <w:b/>
        </w:rPr>
        <w:t>Moduł</w:t>
      </w:r>
      <w:r w:rsidR="000472C3" w:rsidRPr="009B7F7C">
        <w:rPr>
          <w:b/>
        </w:rPr>
        <w:t xml:space="preserve"> Redakcyjny</w:t>
      </w:r>
      <w:r w:rsidRPr="009B7F7C">
        <w:rPr>
          <w:b/>
        </w:rPr>
        <w:t>:</w:t>
      </w:r>
    </w:p>
    <w:p w14:paraId="7C58CB66" w14:textId="77777777" w:rsidR="00C533A5" w:rsidRDefault="00876CFE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>Elektroniczny obieg dokumentów redakcyjnych.</w:t>
      </w:r>
    </w:p>
    <w:p w14:paraId="757FFF43" w14:textId="77777777" w:rsidR="00876CFE" w:rsidRDefault="00876CFE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 xml:space="preserve">Przypisanie odpowiednich ról i uprawnień osobom, współpracującym z Redakcją </w:t>
      </w:r>
      <w:r>
        <w:br/>
        <w:t>w procesie edytorskim – redaktorzy tematyczni, tłumaczenie, korekta, skład DTP</w:t>
      </w:r>
      <w:r w:rsidR="000472C3">
        <w:t>, redaktor, finalna akceptacja.</w:t>
      </w:r>
    </w:p>
    <w:p w14:paraId="4A70AD3E" w14:textId="77777777" w:rsidR="00876CFE" w:rsidRDefault="008E2D9A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>Dostarczenie manuskryptów artykułów do Redakcji drogą elektroniczną za pośrednictwem strony internetowej (portalu) czasopisma wraz ze wszystkimi wymaganymi przez Redakcję oświadczeniami i formularzami. Narzędzie dla autorów (panel autorski) dostępne na stronie internetowej czasopisma z możliwością śledzenie statusu złożonego manuskryptu.</w:t>
      </w:r>
    </w:p>
    <w:p w14:paraId="710AA651" w14:textId="00C3346A" w:rsidR="001E1613" w:rsidRDefault="001E1613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>Wstępna obróbka redakcyjna, sprawdzenie kompletności przesłanych materiałów.</w:t>
      </w:r>
    </w:p>
    <w:p w14:paraId="409B6065" w14:textId="77777777" w:rsidR="008E2D9A" w:rsidRDefault="008E2D9A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>Przesyłanie artykułów do recenzji do wybranych z bazy recenzentów czasopisma naukowców. Możliwość dodawania, usuwania i edycji. Administracja bazą recenzentów. Ustalanie terminów recenzji dla danych artykułów.</w:t>
      </w:r>
    </w:p>
    <w:p w14:paraId="23CDDCFB" w14:textId="77777777" w:rsidR="001E1613" w:rsidRDefault="001E1613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lastRenderedPageBreak/>
        <w:t xml:space="preserve">Wysłanie zaproszenia do recenzji, do naukowca spoza bazy czasopisma, dostępnego </w:t>
      </w:r>
      <w:r w:rsidR="003E7D3C">
        <w:br/>
      </w:r>
      <w:r>
        <w:t xml:space="preserve">w bazie naukowców </w:t>
      </w:r>
      <w:r w:rsidR="008A1C2B">
        <w:t>Licencjodawcy.</w:t>
      </w:r>
    </w:p>
    <w:p w14:paraId="2BA35E4E" w14:textId="77777777" w:rsidR="008E2D9A" w:rsidRDefault="008E2D9A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>Przesyłanie artykułów z uwagami recenzentów do autorów, z zachowaniem zasady anonimowości recenzji.</w:t>
      </w:r>
    </w:p>
    <w:p w14:paraId="35659700" w14:textId="77777777" w:rsidR="008E2D9A" w:rsidRDefault="00B220B5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>Automatyczne</w:t>
      </w:r>
      <w:r w:rsidR="008E2D9A">
        <w:t xml:space="preserve"> nadawanie statusu artykułom będącym w t</w:t>
      </w:r>
      <w:r>
        <w:t xml:space="preserve">rakcie procesu edytorskiego. </w:t>
      </w:r>
      <w:r w:rsidR="008E2D9A">
        <w:t>Przesyłanie artykułów do tłumaczenia i korekty językowej do osób wybranych przez Redakcję.</w:t>
      </w:r>
    </w:p>
    <w:p w14:paraId="155EAB7A" w14:textId="77777777" w:rsidR="00876CFE" w:rsidRDefault="008E2D9A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 xml:space="preserve">Przesyłanie gotowych artykułów czasopisma do składu DTP oraz korekta plików PDF w systemie.  </w:t>
      </w:r>
    </w:p>
    <w:p w14:paraId="43409274" w14:textId="60DD3A99" w:rsidR="00303339" w:rsidRDefault="001E1613" w:rsidP="005114AA">
      <w:pPr>
        <w:pStyle w:val="Akapitzlist"/>
        <w:numPr>
          <w:ilvl w:val="0"/>
          <w:numId w:val="14"/>
        </w:numPr>
        <w:ind w:left="851" w:hanging="425"/>
        <w:jc w:val="both"/>
      </w:pPr>
      <w:r>
        <w:t>System automatycznych powiadomień mailowych o kolejnych etapach procesu edytorskiego danego artykułu. Możliwo</w:t>
      </w:r>
      <w:r w:rsidR="003E7D3C">
        <w:t xml:space="preserve">ść zarządzania powiadomieniami </w:t>
      </w:r>
      <w:r w:rsidR="003E7D3C">
        <w:br/>
        <w:t xml:space="preserve">i </w:t>
      </w:r>
      <w:r>
        <w:t xml:space="preserve">korespondencją seryjną. </w:t>
      </w:r>
    </w:p>
    <w:sectPr w:rsidR="00303339" w:rsidSect="00CC3167"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BD08" w14:textId="77777777" w:rsidR="00B01893" w:rsidRDefault="00B01893" w:rsidP="00630AAF">
      <w:r>
        <w:separator/>
      </w:r>
    </w:p>
  </w:endnote>
  <w:endnote w:type="continuationSeparator" w:id="0">
    <w:p w14:paraId="42F9F5E2" w14:textId="77777777" w:rsidR="00B01893" w:rsidRDefault="00B01893" w:rsidP="0063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257083"/>
      <w:docPartObj>
        <w:docPartGallery w:val="Page Numbers (Bottom of Page)"/>
        <w:docPartUnique/>
      </w:docPartObj>
    </w:sdtPr>
    <w:sdtEndPr/>
    <w:sdtContent>
      <w:p w14:paraId="62EDB99E" w14:textId="3C128A7A" w:rsidR="00630AAF" w:rsidRDefault="00630AAF">
        <w:pPr>
          <w:pStyle w:val="Stopka"/>
          <w:jc w:val="right"/>
        </w:pPr>
        <w:r>
          <w:t xml:space="preserve">Strona | </w:t>
        </w:r>
        <w:r w:rsidR="00D137C7" w:rsidRPr="00630AAF">
          <w:rPr>
            <w:b/>
          </w:rPr>
          <w:fldChar w:fldCharType="begin"/>
        </w:r>
        <w:r w:rsidRPr="00630AAF">
          <w:rPr>
            <w:b/>
          </w:rPr>
          <w:instrText>PAGE   \* MERGEFORMAT</w:instrText>
        </w:r>
        <w:r w:rsidR="00D137C7" w:rsidRPr="00630AAF">
          <w:rPr>
            <w:b/>
          </w:rPr>
          <w:fldChar w:fldCharType="separate"/>
        </w:r>
        <w:r w:rsidR="00C633E9">
          <w:rPr>
            <w:b/>
            <w:noProof/>
          </w:rPr>
          <w:t>8</w:t>
        </w:r>
        <w:r w:rsidR="00D137C7" w:rsidRPr="00630AAF">
          <w:rPr>
            <w:b/>
          </w:rPr>
          <w:fldChar w:fldCharType="end"/>
        </w:r>
        <w:r>
          <w:t xml:space="preserve"> </w:t>
        </w:r>
      </w:p>
    </w:sdtContent>
  </w:sdt>
  <w:p w14:paraId="54F6CE98" w14:textId="77777777" w:rsidR="00630AAF" w:rsidRDefault="0063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79BE" w14:textId="77777777" w:rsidR="00B01893" w:rsidRDefault="00B01893" w:rsidP="00630AAF">
      <w:r>
        <w:separator/>
      </w:r>
    </w:p>
  </w:footnote>
  <w:footnote w:type="continuationSeparator" w:id="0">
    <w:p w14:paraId="13433890" w14:textId="77777777" w:rsidR="00B01893" w:rsidRDefault="00B01893" w:rsidP="0063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7F"/>
    <w:multiLevelType w:val="hybridMultilevel"/>
    <w:tmpl w:val="8ACE68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DB4B51"/>
    <w:multiLevelType w:val="hybridMultilevel"/>
    <w:tmpl w:val="D34CB858"/>
    <w:lvl w:ilvl="0" w:tplc="7D220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75D60"/>
    <w:multiLevelType w:val="hybridMultilevel"/>
    <w:tmpl w:val="9A0C4A9A"/>
    <w:lvl w:ilvl="0" w:tplc="ACB04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 w:tplc="5302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84057"/>
    <w:multiLevelType w:val="hybridMultilevel"/>
    <w:tmpl w:val="A508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3FF0"/>
    <w:multiLevelType w:val="hybridMultilevel"/>
    <w:tmpl w:val="17FA536C"/>
    <w:lvl w:ilvl="0" w:tplc="C74666B6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35D9C"/>
    <w:multiLevelType w:val="hybridMultilevel"/>
    <w:tmpl w:val="0D70F7F2"/>
    <w:lvl w:ilvl="0" w:tplc="AF6AE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833A3"/>
    <w:multiLevelType w:val="hybridMultilevel"/>
    <w:tmpl w:val="651C77FE"/>
    <w:lvl w:ilvl="0" w:tplc="AB626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F1FBB"/>
    <w:multiLevelType w:val="hybridMultilevel"/>
    <w:tmpl w:val="BABC45CE"/>
    <w:lvl w:ilvl="0" w:tplc="876A8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337CD"/>
    <w:multiLevelType w:val="hybridMultilevel"/>
    <w:tmpl w:val="4EA6A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B4D0B8">
      <w:start w:val="1"/>
      <w:numFmt w:val="decimal"/>
      <w:lvlText w:val="%2."/>
      <w:lvlJc w:val="left"/>
      <w:pPr>
        <w:ind w:left="36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D6B78"/>
    <w:multiLevelType w:val="hybridMultilevel"/>
    <w:tmpl w:val="FE0472E4"/>
    <w:lvl w:ilvl="0" w:tplc="FA10D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E1AF6"/>
    <w:multiLevelType w:val="hybridMultilevel"/>
    <w:tmpl w:val="EA3458D0"/>
    <w:lvl w:ilvl="0" w:tplc="91921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65A24"/>
    <w:multiLevelType w:val="hybridMultilevel"/>
    <w:tmpl w:val="B26E99C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27F76A05"/>
    <w:multiLevelType w:val="multilevel"/>
    <w:tmpl w:val="FF1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36B9E"/>
    <w:multiLevelType w:val="multilevel"/>
    <w:tmpl w:val="0136BF2C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8.%3."/>
      <w:lvlJc w:val="right"/>
      <w:pPr>
        <w:tabs>
          <w:tab w:val="num" w:pos="1860"/>
        </w:tabs>
        <w:ind w:left="18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4" w15:restartNumberingAfterBreak="0">
    <w:nsid w:val="2D317112"/>
    <w:multiLevelType w:val="hybridMultilevel"/>
    <w:tmpl w:val="98DA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7955"/>
    <w:multiLevelType w:val="hybridMultilevel"/>
    <w:tmpl w:val="54FEF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05158"/>
    <w:multiLevelType w:val="hybridMultilevel"/>
    <w:tmpl w:val="36AE2A8C"/>
    <w:lvl w:ilvl="0" w:tplc="051AF1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DD66BF"/>
    <w:multiLevelType w:val="hybridMultilevel"/>
    <w:tmpl w:val="2294C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978D7"/>
    <w:multiLevelType w:val="hybridMultilevel"/>
    <w:tmpl w:val="3AB0C8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C43047"/>
    <w:multiLevelType w:val="hybridMultilevel"/>
    <w:tmpl w:val="55E49232"/>
    <w:lvl w:ilvl="0" w:tplc="0D7C9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827FD"/>
    <w:multiLevelType w:val="hybridMultilevel"/>
    <w:tmpl w:val="1F882396"/>
    <w:lvl w:ilvl="0" w:tplc="6EA646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0E42BD"/>
    <w:multiLevelType w:val="hybridMultilevel"/>
    <w:tmpl w:val="077EBAD6"/>
    <w:lvl w:ilvl="0" w:tplc="AAD8D3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3857"/>
    <w:multiLevelType w:val="hybridMultilevel"/>
    <w:tmpl w:val="35E87964"/>
    <w:lvl w:ilvl="0" w:tplc="7E7CBB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790"/>
    <w:multiLevelType w:val="hybridMultilevel"/>
    <w:tmpl w:val="696A6C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DA48D9"/>
    <w:multiLevelType w:val="hybridMultilevel"/>
    <w:tmpl w:val="CDACF84A"/>
    <w:lvl w:ilvl="0" w:tplc="BFC451F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622BC"/>
    <w:multiLevelType w:val="multilevel"/>
    <w:tmpl w:val="A9E2AF58"/>
    <w:lvl w:ilvl="0">
      <w:start w:val="1"/>
      <w:numFmt w:val="decimal"/>
      <w:pStyle w:val="poziompierwszy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6C500D2"/>
    <w:multiLevelType w:val="hybridMultilevel"/>
    <w:tmpl w:val="B9DCB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0172"/>
    <w:multiLevelType w:val="hybridMultilevel"/>
    <w:tmpl w:val="7F7AFAC2"/>
    <w:lvl w:ilvl="0" w:tplc="A8229D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7045C"/>
    <w:multiLevelType w:val="hybridMultilevel"/>
    <w:tmpl w:val="400216D8"/>
    <w:lvl w:ilvl="0" w:tplc="A7C00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86306"/>
    <w:multiLevelType w:val="hybridMultilevel"/>
    <w:tmpl w:val="CE844C44"/>
    <w:lvl w:ilvl="0" w:tplc="3EF6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plc="202210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C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177B"/>
    <w:multiLevelType w:val="hybridMultilevel"/>
    <w:tmpl w:val="85908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44081"/>
    <w:multiLevelType w:val="hybridMultilevel"/>
    <w:tmpl w:val="CF4E7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3B74"/>
    <w:multiLevelType w:val="hybridMultilevel"/>
    <w:tmpl w:val="2F983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13EF8"/>
    <w:multiLevelType w:val="hybridMultilevel"/>
    <w:tmpl w:val="8B6AE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28501C"/>
    <w:multiLevelType w:val="hybridMultilevel"/>
    <w:tmpl w:val="0E902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756C97"/>
    <w:multiLevelType w:val="hybridMultilevel"/>
    <w:tmpl w:val="F638608C"/>
    <w:lvl w:ilvl="0" w:tplc="77440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61565"/>
    <w:multiLevelType w:val="hybridMultilevel"/>
    <w:tmpl w:val="B9CEAFD0"/>
    <w:lvl w:ilvl="0" w:tplc="58E26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82994"/>
    <w:multiLevelType w:val="hybridMultilevel"/>
    <w:tmpl w:val="2600184C"/>
    <w:lvl w:ilvl="0" w:tplc="7E7CBB5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256615"/>
    <w:multiLevelType w:val="hybridMultilevel"/>
    <w:tmpl w:val="FF308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F2889"/>
    <w:multiLevelType w:val="hybridMultilevel"/>
    <w:tmpl w:val="ACCA3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81098F"/>
    <w:multiLevelType w:val="hybridMultilevel"/>
    <w:tmpl w:val="495E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08A4"/>
    <w:multiLevelType w:val="hybridMultilevel"/>
    <w:tmpl w:val="E990FF74"/>
    <w:lvl w:ilvl="0" w:tplc="69C0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06898"/>
    <w:multiLevelType w:val="hybridMultilevel"/>
    <w:tmpl w:val="DCB49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0F2419"/>
    <w:multiLevelType w:val="multilevel"/>
    <w:tmpl w:val="F97E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8"/>
  </w:num>
  <w:num w:numId="6">
    <w:abstractNumId w:val="26"/>
  </w:num>
  <w:num w:numId="7">
    <w:abstractNumId w:val="18"/>
  </w:num>
  <w:num w:numId="8">
    <w:abstractNumId w:val="42"/>
  </w:num>
  <w:num w:numId="9">
    <w:abstractNumId w:val="11"/>
  </w:num>
  <w:num w:numId="10">
    <w:abstractNumId w:val="24"/>
  </w:num>
  <w:num w:numId="11">
    <w:abstractNumId w:val="20"/>
  </w:num>
  <w:num w:numId="12">
    <w:abstractNumId w:val="36"/>
  </w:num>
  <w:num w:numId="13">
    <w:abstractNumId w:val="7"/>
  </w:num>
  <w:num w:numId="14">
    <w:abstractNumId w:val="1"/>
  </w:num>
  <w:num w:numId="15">
    <w:abstractNumId w:val="15"/>
  </w:num>
  <w:num w:numId="16">
    <w:abstractNumId w:val="22"/>
  </w:num>
  <w:num w:numId="17">
    <w:abstractNumId w:val="34"/>
  </w:num>
  <w:num w:numId="18">
    <w:abstractNumId w:val="31"/>
  </w:num>
  <w:num w:numId="19">
    <w:abstractNumId w:val="23"/>
  </w:num>
  <w:num w:numId="20">
    <w:abstractNumId w:val="17"/>
  </w:num>
  <w:num w:numId="21">
    <w:abstractNumId w:val="8"/>
  </w:num>
  <w:num w:numId="22">
    <w:abstractNumId w:val="21"/>
  </w:num>
  <w:num w:numId="23">
    <w:abstractNumId w:val="37"/>
  </w:num>
  <w:num w:numId="24">
    <w:abstractNumId w:val="3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8"/>
  </w:num>
  <w:num w:numId="29">
    <w:abstractNumId w:val="10"/>
  </w:num>
  <w:num w:numId="30">
    <w:abstractNumId w:val="19"/>
  </w:num>
  <w:num w:numId="31">
    <w:abstractNumId w:val="29"/>
  </w:num>
  <w:num w:numId="32">
    <w:abstractNumId w:val="2"/>
  </w:num>
  <w:num w:numId="33">
    <w:abstractNumId w:val="5"/>
  </w:num>
  <w:num w:numId="34">
    <w:abstractNumId w:val="4"/>
  </w:num>
  <w:num w:numId="35">
    <w:abstractNumId w:val="27"/>
  </w:num>
  <w:num w:numId="36">
    <w:abstractNumId w:val="0"/>
  </w:num>
  <w:num w:numId="37">
    <w:abstractNumId w:val="41"/>
  </w:num>
  <w:num w:numId="38">
    <w:abstractNumId w:val="16"/>
  </w:num>
  <w:num w:numId="39">
    <w:abstractNumId w:val="13"/>
  </w:num>
  <w:num w:numId="40">
    <w:abstractNumId w:val="14"/>
  </w:num>
  <w:num w:numId="41">
    <w:abstractNumId w:val="40"/>
  </w:num>
  <w:num w:numId="42">
    <w:abstractNumId w:val="3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AF"/>
    <w:rsid w:val="00013FA0"/>
    <w:rsid w:val="000472C3"/>
    <w:rsid w:val="00067A08"/>
    <w:rsid w:val="000716AB"/>
    <w:rsid w:val="00075954"/>
    <w:rsid w:val="00087E8B"/>
    <w:rsid w:val="00093A65"/>
    <w:rsid w:val="000B3BFF"/>
    <w:rsid w:val="000C2D12"/>
    <w:rsid w:val="00104B0F"/>
    <w:rsid w:val="00142543"/>
    <w:rsid w:val="00164874"/>
    <w:rsid w:val="00176285"/>
    <w:rsid w:val="00176F92"/>
    <w:rsid w:val="001916DA"/>
    <w:rsid w:val="001C6BD3"/>
    <w:rsid w:val="001D10F3"/>
    <w:rsid w:val="001D6272"/>
    <w:rsid w:val="001E1613"/>
    <w:rsid w:val="001E779E"/>
    <w:rsid w:val="001F4071"/>
    <w:rsid w:val="00234337"/>
    <w:rsid w:val="00255641"/>
    <w:rsid w:val="00255BBC"/>
    <w:rsid w:val="0026029D"/>
    <w:rsid w:val="0029529E"/>
    <w:rsid w:val="00296D8D"/>
    <w:rsid w:val="002A098A"/>
    <w:rsid w:val="002B6236"/>
    <w:rsid w:val="002D1426"/>
    <w:rsid w:val="002E7A07"/>
    <w:rsid w:val="002F0DB3"/>
    <w:rsid w:val="002F1E13"/>
    <w:rsid w:val="002F3326"/>
    <w:rsid w:val="002F50F3"/>
    <w:rsid w:val="00303339"/>
    <w:rsid w:val="003577DA"/>
    <w:rsid w:val="00386879"/>
    <w:rsid w:val="003E7D3C"/>
    <w:rsid w:val="0040279E"/>
    <w:rsid w:val="004154BB"/>
    <w:rsid w:val="00441685"/>
    <w:rsid w:val="00462CA7"/>
    <w:rsid w:val="00464812"/>
    <w:rsid w:val="004C2B86"/>
    <w:rsid w:val="004F58FB"/>
    <w:rsid w:val="00510D66"/>
    <w:rsid w:val="005114AA"/>
    <w:rsid w:val="00521412"/>
    <w:rsid w:val="00583155"/>
    <w:rsid w:val="00596CA9"/>
    <w:rsid w:val="00604C48"/>
    <w:rsid w:val="00630AAF"/>
    <w:rsid w:val="00666621"/>
    <w:rsid w:val="00674944"/>
    <w:rsid w:val="00681AF3"/>
    <w:rsid w:val="0069619D"/>
    <w:rsid w:val="006B057A"/>
    <w:rsid w:val="006F4594"/>
    <w:rsid w:val="0071098B"/>
    <w:rsid w:val="0074306E"/>
    <w:rsid w:val="0075285E"/>
    <w:rsid w:val="007726A8"/>
    <w:rsid w:val="00772F46"/>
    <w:rsid w:val="007C44BB"/>
    <w:rsid w:val="007D077F"/>
    <w:rsid w:val="007F0EDB"/>
    <w:rsid w:val="00816EBD"/>
    <w:rsid w:val="008240AB"/>
    <w:rsid w:val="00826622"/>
    <w:rsid w:val="008536FB"/>
    <w:rsid w:val="00876CFE"/>
    <w:rsid w:val="00897F4A"/>
    <w:rsid w:val="008A1C2B"/>
    <w:rsid w:val="008C20F9"/>
    <w:rsid w:val="008E2D9A"/>
    <w:rsid w:val="008E7527"/>
    <w:rsid w:val="008E78C5"/>
    <w:rsid w:val="008F1320"/>
    <w:rsid w:val="008F323F"/>
    <w:rsid w:val="00940BF2"/>
    <w:rsid w:val="0098639C"/>
    <w:rsid w:val="009A646D"/>
    <w:rsid w:val="009B62C2"/>
    <w:rsid w:val="009B7F7C"/>
    <w:rsid w:val="009C78AF"/>
    <w:rsid w:val="009F480C"/>
    <w:rsid w:val="009F50EB"/>
    <w:rsid w:val="00A3728D"/>
    <w:rsid w:val="00A44A3E"/>
    <w:rsid w:val="00AD2C14"/>
    <w:rsid w:val="00B01893"/>
    <w:rsid w:val="00B054B4"/>
    <w:rsid w:val="00B07051"/>
    <w:rsid w:val="00B21CE4"/>
    <w:rsid w:val="00B220B5"/>
    <w:rsid w:val="00B87867"/>
    <w:rsid w:val="00BA2E6A"/>
    <w:rsid w:val="00BA4F18"/>
    <w:rsid w:val="00BF40BF"/>
    <w:rsid w:val="00C125C7"/>
    <w:rsid w:val="00C13D97"/>
    <w:rsid w:val="00C247B7"/>
    <w:rsid w:val="00C533A5"/>
    <w:rsid w:val="00C633E9"/>
    <w:rsid w:val="00C86383"/>
    <w:rsid w:val="00CC3167"/>
    <w:rsid w:val="00CD6E1D"/>
    <w:rsid w:val="00CE1143"/>
    <w:rsid w:val="00CF0159"/>
    <w:rsid w:val="00CF033A"/>
    <w:rsid w:val="00D137C7"/>
    <w:rsid w:val="00D141A6"/>
    <w:rsid w:val="00D4420A"/>
    <w:rsid w:val="00D52D72"/>
    <w:rsid w:val="00D772A8"/>
    <w:rsid w:val="00D96CE7"/>
    <w:rsid w:val="00DA13E7"/>
    <w:rsid w:val="00DA4568"/>
    <w:rsid w:val="00DE0B0B"/>
    <w:rsid w:val="00DE0C0D"/>
    <w:rsid w:val="00DE305E"/>
    <w:rsid w:val="00E33634"/>
    <w:rsid w:val="00E4191B"/>
    <w:rsid w:val="00E51493"/>
    <w:rsid w:val="00E5504B"/>
    <w:rsid w:val="00E6138C"/>
    <w:rsid w:val="00E76E3E"/>
    <w:rsid w:val="00E779DF"/>
    <w:rsid w:val="00EB76A9"/>
    <w:rsid w:val="00ED36BD"/>
    <w:rsid w:val="00ED540B"/>
    <w:rsid w:val="00F06D10"/>
    <w:rsid w:val="00F15332"/>
    <w:rsid w:val="00F35781"/>
    <w:rsid w:val="00F4199D"/>
    <w:rsid w:val="00F4559E"/>
    <w:rsid w:val="00F6426A"/>
    <w:rsid w:val="00F65AB7"/>
    <w:rsid w:val="00F670C0"/>
    <w:rsid w:val="00F801D7"/>
    <w:rsid w:val="00F84917"/>
    <w:rsid w:val="00F84E3A"/>
    <w:rsid w:val="00F92ECA"/>
    <w:rsid w:val="00FA3592"/>
    <w:rsid w:val="00FB3D32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E108"/>
  <w15:docId w15:val="{8D8FA740-7E28-41D1-AE85-14717D09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4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027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pierwszyumowa">
    <w:name w:val="poziom pierwszy umowa"/>
    <w:basedOn w:val="Normalny"/>
    <w:next w:val="Normalny"/>
    <w:qFormat/>
    <w:rsid w:val="00583155"/>
    <w:pPr>
      <w:numPr>
        <w:numId w:val="1"/>
      </w:numPr>
      <w:jc w:val="center"/>
    </w:pPr>
    <w:rPr>
      <w:rFonts w:ascii="Arial" w:hAnsi="Arial"/>
      <w:b/>
      <w:color w:val="C00000"/>
      <w:sz w:val="28"/>
      <w:lang w:val="en-US"/>
    </w:rPr>
  </w:style>
  <w:style w:type="paragraph" w:customStyle="1" w:styleId="Default">
    <w:name w:val="Default"/>
    <w:rsid w:val="009C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78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A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30AAF"/>
    <w:rPr>
      <w:sz w:val="16"/>
      <w:szCs w:val="16"/>
    </w:rPr>
  </w:style>
  <w:style w:type="character" w:styleId="Pogrubienie">
    <w:name w:val="Strong"/>
    <w:qFormat/>
    <w:rsid w:val="00F15332"/>
    <w:rPr>
      <w:b/>
      <w:bCs/>
    </w:rPr>
  </w:style>
  <w:style w:type="character" w:styleId="Hipercze">
    <w:name w:val="Hyperlink"/>
    <w:uiPriority w:val="99"/>
    <w:unhideWhenUsed/>
    <w:rsid w:val="003033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5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27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B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41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94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C2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2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0022-C055-4DEB-BEBF-269B0E97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Mikołajczyk Zbigniew</dc:creator>
  <cp:lastModifiedBy>Mikołajczyk Zbigniew</cp:lastModifiedBy>
  <cp:revision>3</cp:revision>
  <cp:lastPrinted>2016-12-27T10:11:00Z</cp:lastPrinted>
  <dcterms:created xsi:type="dcterms:W3CDTF">2020-01-27T13:56:00Z</dcterms:created>
  <dcterms:modified xsi:type="dcterms:W3CDTF">2020-01-27T14:01:00Z</dcterms:modified>
</cp:coreProperties>
</file>