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2D50" w14:textId="60D6BA4E" w:rsidR="00FE5EA8" w:rsidRPr="00FE5EA8" w:rsidRDefault="00FE5EA8" w:rsidP="00FE5EA8">
      <w:pPr>
        <w:pStyle w:val="Default"/>
        <w:jc w:val="right"/>
        <w:rPr>
          <w:rFonts w:asciiTheme="minorHAnsi" w:hAnsiTheme="minorHAnsi"/>
          <w:b/>
          <w:bCs/>
          <w:color w:val="auto"/>
          <w:sz w:val="20"/>
          <w:szCs w:val="20"/>
        </w:rPr>
      </w:pPr>
      <w:r w:rsidRPr="00FE5EA8">
        <w:rPr>
          <w:rFonts w:asciiTheme="minorHAnsi" w:hAnsiTheme="minorHAnsi"/>
          <w:b/>
          <w:bCs/>
          <w:color w:val="auto"/>
          <w:sz w:val="20"/>
          <w:szCs w:val="20"/>
        </w:rPr>
        <w:t xml:space="preserve">INS/BPC –  </w:t>
      </w:r>
      <w:r w:rsidR="00F84A26">
        <w:rPr>
          <w:rFonts w:asciiTheme="minorHAnsi" w:hAnsiTheme="minorHAnsi"/>
          <w:b/>
          <w:bCs/>
          <w:color w:val="auto"/>
          <w:sz w:val="20"/>
          <w:szCs w:val="20"/>
        </w:rPr>
        <w:t>28</w:t>
      </w:r>
      <w:r w:rsidRPr="00FE5EA8">
        <w:rPr>
          <w:rFonts w:asciiTheme="minorHAnsi" w:hAnsiTheme="minorHAnsi"/>
          <w:b/>
          <w:bCs/>
          <w:color w:val="auto"/>
          <w:sz w:val="20"/>
          <w:szCs w:val="20"/>
        </w:rPr>
        <w:t>/2024</w:t>
      </w:r>
    </w:p>
    <w:p w14:paraId="79E0197F" w14:textId="77777777" w:rsidR="00FE5EA8" w:rsidRPr="00FE5EA8" w:rsidRDefault="00FE5EA8" w:rsidP="00FE5EA8">
      <w:pPr>
        <w:pStyle w:val="Default"/>
        <w:jc w:val="right"/>
        <w:rPr>
          <w:rFonts w:asciiTheme="minorHAnsi" w:hAnsiTheme="minorHAnsi"/>
          <w:b/>
          <w:bCs/>
          <w:color w:val="auto"/>
          <w:sz w:val="20"/>
          <w:szCs w:val="20"/>
        </w:rPr>
      </w:pPr>
      <w:r w:rsidRPr="00FE5EA8">
        <w:rPr>
          <w:rFonts w:asciiTheme="minorHAnsi" w:hAnsiTheme="minorHAnsi"/>
          <w:b/>
          <w:bCs/>
          <w:color w:val="auto"/>
          <w:sz w:val="20"/>
          <w:szCs w:val="20"/>
        </w:rPr>
        <w:t>Załącznik nr 6 do SWZ</w:t>
      </w:r>
    </w:p>
    <w:p w14:paraId="253F0943" w14:textId="77777777" w:rsidR="00FE5EA8" w:rsidRPr="00FE5EA8" w:rsidRDefault="00FE5EA8" w:rsidP="00FE5EA8">
      <w:pPr>
        <w:pStyle w:val="Default"/>
        <w:jc w:val="right"/>
        <w:rPr>
          <w:rFonts w:asciiTheme="minorHAnsi" w:hAnsiTheme="minorHAnsi"/>
          <w:b/>
          <w:bCs/>
          <w:color w:val="auto"/>
          <w:sz w:val="20"/>
          <w:szCs w:val="20"/>
        </w:rPr>
      </w:pPr>
    </w:p>
    <w:p w14:paraId="7E530702" w14:textId="77777777" w:rsidR="00FE5EA8" w:rsidRPr="00FE5EA8" w:rsidRDefault="00FE5EA8" w:rsidP="00FE5EA8">
      <w:pPr>
        <w:pStyle w:val="Default"/>
        <w:spacing w:after="120"/>
        <w:jc w:val="center"/>
        <w:rPr>
          <w:rFonts w:asciiTheme="minorHAnsi" w:hAnsiTheme="minorHAnsi"/>
          <w:b/>
          <w:bCs/>
          <w:i/>
          <w:color w:val="auto"/>
          <w:sz w:val="20"/>
          <w:szCs w:val="20"/>
        </w:rPr>
      </w:pPr>
      <w:r w:rsidRPr="00FE5EA8">
        <w:rPr>
          <w:rFonts w:asciiTheme="minorHAnsi" w:hAnsiTheme="minorHAnsi"/>
          <w:b/>
          <w:bCs/>
          <w:i/>
          <w:color w:val="auto"/>
          <w:sz w:val="20"/>
          <w:szCs w:val="20"/>
        </w:rPr>
        <w:t>WZÓR UMOWA</w:t>
      </w:r>
    </w:p>
    <w:p w14:paraId="5240D65B" w14:textId="77777777" w:rsidR="00FE5EA8" w:rsidRPr="00FE5EA8" w:rsidRDefault="00FE5EA8" w:rsidP="00FE5EA8">
      <w:pPr>
        <w:pStyle w:val="Default"/>
        <w:spacing w:after="120"/>
        <w:jc w:val="center"/>
        <w:rPr>
          <w:rFonts w:asciiTheme="minorHAnsi" w:hAnsiTheme="minorHAnsi"/>
          <w:b/>
          <w:bCs/>
          <w:color w:val="auto"/>
          <w:sz w:val="20"/>
          <w:szCs w:val="20"/>
        </w:rPr>
      </w:pPr>
      <w:r w:rsidRPr="00FE5EA8">
        <w:rPr>
          <w:rFonts w:asciiTheme="minorHAnsi" w:hAnsiTheme="minorHAnsi"/>
          <w:b/>
          <w:bCs/>
          <w:color w:val="auto"/>
          <w:sz w:val="20"/>
          <w:szCs w:val="20"/>
        </w:rPr>
        <w:t>Umowa Nr INS/BPC –  ……</w:t>
      </w:r>
      <w:r w:rsidRPr="00FE5EA8">
        <w:rPr>
          <w:rFonts w:asciiTheme="minorHAnsi" w:hAnsiTheme="minorHAnsi"/>
          <w:bCs/>
          <w:color w:val="auto"/>
          <w:sz w:val="20"/>
          <w:szCs w:val="20"/>
        </w:rPr>
        <w:t>/</w:t>
      </w:r>
      <w:r w:rsidRPr="00FE5EA8">
        <w:rPr>
          <w:rFonts w:asciiTheme="minorHAnsi" w:hAnsiTheme="minorHAnsi"/>
          <w:b/>
          <w:bCs/>
          <w:color w:val="auto"/>
          <w:sz w:val="20"/>
          <w:szCs w:val="20"/>
        </w:rPr>
        <w:t xml:space="preserve"> 2024</w:t>
      </w:r>
    </w:p>
    <w:p w14:paraId="1C6C3A00" w14:textId="77777777" w:rsidR="00FE5EA8" w:rsidRPr="00FE5EA8" w:rsidRDefault="00FE5EA8" w:rsidP="00FE5EA8">
      <w:pPr>
        <w:pStyle w:val="Default"/>
        <w:spacing w:after="120"/>
        <w:jc w:val="both"/>
        <w:rPr>
          <w:rFonts w:asciiTheme="minorHAnsi" w:hAnsiTheme="minorHAnsi"/>
          <w:color w:val="auto"/>
          <w:sz w:val="20"/>
          <w:szCs w:val="20"/>
        </w:rPr>
      </w:pPr>
      <w:r w:rsidRPr="00FE5EA8">
        <w:rPr>
          <w:rFonts w:asciiTheme="minorHAnsi" w:hAnsiTheme="minorHAnsi"/>
          <w:color w:val="auto"/>
          <w:sz w:val="20"/>
          <w:szCs w:val="20"/>
        </w:rPr>
        <w:t xml:space="preserve">zawarta dnia ……………. </w:t>
      </w:r>
      <w:r w:rsidRPr="00FE5EA8">
        <w:rPr>
          <w:rFonts w:asciiTheme="minorHAnsi" w:hAnsiTheme="minorHAnsi"/>
          <w:b/>
          <w:color w:val="auto"/>
          <w:sz w:val="20"/>
          <w:szCs w:val="20"/>
        </w:rPr>
        <w:t>2024 r.</w:t>
      </w:r>
      <w:r w:rsidRPr="00FE5EA8">
        <w:rPr>
          <w:rFonts w:asciiTheme="minorHAnsi" w:hAnsiTheme="minorHAnsi"/>
          <w:color w:val="auto"/>
          <w:sz w:val="20"/>
          <w:szCs w:val="20"/>
        </w:rPr>
        <w:t xml:space="preserve"> w Puławach, </w:t>
      </w:r>
    </w:p>
    <w:p w14:paraId="7EF9DCC6" w14:textId="77777777" w:rsidR="00FE5EA8" w:rsidRPr="00FE5EA8" w:rsidRDefault="00FE5EA8" w:rsidP="00FE5EA8">
      <w:pPr>
        <w:pStyle w:val="Default"/>
        <w:spacing w:after="120"/>
        <w:jc w:val="both"/>
        <w:rPr>
          <w:rFonts w:asciiTheme="minorHAnsi" w:hAnsiTheme="minorHAnsi"/>
          <w:color w:val="auto"/>
          <w:sz w:val="20"/>
          <w:szCs w:val="20"/>
        </w:rPr>
      </w:pPr>
      <w:r w:rsidRPr="00FE5EA8">
        <w:rPr>
          <w:rFonts w:asciiTheme="minorHAnsi" w:hAnsiTheme="minorHAnsi"/>
          <w:color w:val="auto"/>
          <w:sz w:val="20"/>
          <w:szCs w:val="20"/>
        </w:rPr>
        <w:t>pomiędzy:</w:t>
      </w:r>
    </w:p>
    <w:p w14:paraId="5297A2C5" w14:textId="77777777" w:rsidR="00FE5EA8" w:rsidRPr="00FE5EA8" w:rsidRDefault="00FE5EA8" w:rsidP="00EA36BA">
      <w:pPr>
        <w:spacing w:after="120" w:line="276" w:lineRule="auto"/>
        <w:jc w:val="both"/>
        <w:rPr>
          <w:rFonts w:asciiTheme="minorHAnsi" w:hAnsiTheme="minorHAnsi" w:cs="Arial"/>
        </w:rPr>
      </w:pPr>
      <w:r w:rsidRPr="00FE5EA8">
        <w:rPr>
          <w:rFonts w:asciiTheme="minorHAnsi" w:hAnsiTheme="minorHAnsi" w:cs="Arial"/>
          <w:b/>
        </w:rPr>
        <w:t>Sieć Badawcza Łukasiewicz - Instytutem Nowych Syntez Chemicznych z siedzibą w Puławach</w:t>
      </w:r>
      <w:r w:rsidRPr="00FE5EA8">
        <w:rPr>
          <w:rFonts w:asciiTheme="minorHAnsi" w:hAnsiTheme="minorHAnsi" w:cs="Arial"/>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„Zamawiającym” reprezentowanym przez:</w:t>
      </w:r>
    </w:p>
    <w:p w14:paraId="1E4C4FBD" w14:textId="77777777" w:rsidR="00FE5EA8" w:rsidRPr="00FE5EA8" w:rsidRDefault="00FE5EA8" w:rsidP="00FE5EA8">
      <w:pPr>
        <w:pStyle w:val="Default"/>
        <w:numPr>
          <w:ilvl w:val="0"/>
          <w:numId w:val="3"/>
        </w:numPr>
        <w:spacing w:after="120" w:line="276" w:lineRule="auto"/>
        <w:jc w:val="both"/>
        <w:rPr>
          <w:rFonts w:asciiTheme="minorHAnsi" w:hAnsiTheme="minorHAnsi"/>
          <w:color w:val="auto"/>
          <w:sz w:val="20"/>
          <w:szCs w:val="20"/>
        </w:rPr>
      </w:pPr>
      <w:r w:rsidRPr="00FE5EA8">
        <w:rPr>
          <w:rFonts w:asciiTheme="minorHAnsi" w:hAnsiTheme="minorHAnsi"/>
          <w:b/>
          <w:bCs/>
          <w:color w:val="auto"/>
          <w:sz w:val="20"/>
          <w:szCs w:val="20"/>
        </w:rPr>
        <w:t>……………………………………………………………………..</w:t>
      </w:r>
    </w:p>
    <w:p w14:paraId="709BB5E9" w14:textId="77777777" w:rsidR="00FE5EA8" w:rsidRPr="00FE5EA8" w:rsidRDefault="00FE5EA8" w:rsidP="00FE5EA8">
      <w:pPr>
        <w:pStyle w:val="Default"/>
        <w:spacing w:after="120"/>
        <w:jc w:val="both"/>
        <w:rPr>
          <w:rFonts w:asciiTheme="minorHAnsi" w:hAnsiTheme="minorHAnsi"/>
          <w:color w:val="auto"/>
          <w:sz w:val="20"/>
          <w:szCs w:val="20"/>
        </w:rPr>
      </w:pPr>
      <w:r w:rsidRPr="00FE5EA8">
        <w:rPr>
          <w:rFonts w:asciiTheme="minorHAnsi" w:hAnsiTheme="minorHAnsi"/>
          <w:color w:val="auto"/>
          <w:sz w:val="20"/>
          <w:szCs w:val="20"/>
        </w:rPr>
        <w:t>a</w:t>
      </w:r>
    </w:p>
    <w:p w14:paraId="209EAAF3" w14:textId="77777777" w:rsidR="00FE5EA8" w:rsidRPr="00FE5EA8" w:rsidRDefault="00FE5EA8" w:rsidP="00FE5EA8">
      <w:pPr>
        <w:pStyle w:val="Default"/>
        <w:spacing w:after="120" w:line="276" w:lineRule="auto"/>
        <w:jc w:val="both"/>
        <w:rPr>
          <w:rFonts w:asciiTheme="minorHAnsi" w:hAnsiTheme="minorHAnsi"/>
          <w:color w:val="auto"/>
          <w:sz w:val="20"/>
          <w:szCs w:val="20"/>
        </w:rPr>
      </w:pPr>
      <w:r w:rsidRPr="00FE5EA8">
        <w:rPr>
          <w:rFonts w:asciiTheme="minorHAnsi" w:hAnsiTheme="minorHAnsi"/>
          <w:color w:val="auto"/>
          <w:sz w:val="20"/>
          <w:szCs w:val="20"/>
        </w:rPr>
        <w:t xml:space="preserve">………………………………………………………………………………………………………………………………………………………………………………………………………………………., </w:t>
      </w:r>
      <w:r w:rsidRPr="00FE5EA8">
        <w:rPr>
          <w:rFonts w:asciiTheme="minorHAnsi" w:hAnsiTheme="minorHAnsi"/>
          <w:bCs/>
          <w:color w:val="00000A"/>
          <w:sz w:val="20"/>
          <w:szCs w:val="20"/>
        </w:rPr>
        <w:t xml:space="preserve">(adresy zamieszkania wspólników spółki jawnej)  </w:t>
      </w:r>
      <w:r w:rsidRPr="00FE5EA8">
        <w:rPr>
          <w:rFonts w:asciiTheme="minorHAnsi" w:hAnsiTheme="minorHAnsi"/>
          <w:color w:val="auto"/>
          <w:sz w:val="20"/>
          <w:szCs w:val="20"/>
        </w:rPr>
        <w:t>reprezentowanym przez:</w:t>
      </w:r>
    </w:p>
    <w:p w14:paraId="0210F723" w14:textId="77777777" w:rsidR="00FE5EA8" w:rsidRPr="00FE5EA8" w:rsidRDefault="00FE5EA8" w:rsidP="00FE5EA8">
      <w:pPr>
        <w:pStyle w:val="Default"/>
        <w:spacing w:after="120"/>
        <w:ind w:firstLine="426"/>
        <w:jc w:val="both"/>
        <w:rPr>
          <w:rFonts w:asciiTheme="minorHAnsi" w:hAnsiTheme="minorHAnsi"/>
          <w:color w:val="auto"/>
          <w:sz w:val="20"/>
          <w:szCs w:val="20"/>
        </w:rPr>
      </w:pPr>
      <w:r w:rsidRPr="00FE5EA8">
        <w:rPr>
          <w:rFonts w:asciiTheme="minorHAnsi" w:hAnsiTheme="minorHAnsi"/>
          <w:color w:val="auto"/>
          <w:sz w:val="20"/>
          <w:szCs w:val="20"/>
        </w:rPr>
        <w:t xml:space="preserve">1. ………………………………. </w:t>
      </w:r>
    </w:p>
    <w:p w14:paraId="5FE5986F" w14:textId="77777777" w:rsidR="00FE5EA8" w:rsidRPr="00FE5EA8" w:rsidRDefault="00FE5EA8" w:rsidP="00FE5EA8">
      <w:pPr>
        <w:pStyle w:val="Default"/>
        <w:spacing w:after="120"/>
        <w:ind w:firstLine="426"/>
        <w:jc w:val="both"/>
        <w:rPr>
          <w:rFonts w:asciiTheme="minorHAnsi" w:hAnsiTheme="minorHAnsi"/>
          <w:color w:val="auto"/>
          <w:sz w:val="20"/>
          <w:szCs w:val="20"/>
        </w:rPr>
      </w:pPr>
      <w:r w:rsidRPr="00FE5EA8">
        <w:rPr>
          <w:rFonts w:asciiTheme="minorHAnsi" w:hAnsiTheme="minorHAnsi"/>
          <w:color w:val="auto"/>
          <w:sz w:val="20"/>
          <w:szCs w:val="20"/>
        </w:rPr>
        <w:t xml:space="preserve">2.  ……………………………… </w:t>
      </w:r>
    </w:p>
    <w:p w14:paraId="0615C64D" w14:textId="77777777" w:rsidR="00FE5EA8" w:rsidRPr="00FE5EA8" w:rsidRDefault="00FE5EA8" w:rsidP="00FE5EA8">
      <w:pPr>
        <w:pStyle w:val="Default"/>
        <w:spacing w:after="120"/>
        <w:jc w:val="both"/>
        <w:rPr>
          <w:rFonts w:asciiTheme="minorHAnsi" w:hAnsiTheme="minorHAnsi"/>
          <w:color w:val="auto"/>
          <w:sz w:val="20"/>
          <w:szCs w:val="20"/>
        </w:rPr>
      </w:pPr>
      <w:r w:rsidRPr="00FE5EA8">
        <w:rPr>
          <w:rFonts w:asciiTheme="minorHAnsi" w:hAnsiTheme="minorHAnsi"/>
          <w:color w:val="auto"/>
          <w:sz w:val="20"/>
          <w:szCs w:val="20"/>
        </w:rPr>
        <w:t>zwanym dalej "Dostawcą",</w:t>
      </w:r>
    </w:p>
    <w:p w14:paraId="0C6538A4" w14:textId="77777777" w:rsidR="00FE5EA8" w:rsidRPr="00FE5EA8" w:rsidRDefault="00FE5EA8" w:rsidP="00FE5EA8">
      <w:pPr>
        <w:pStyle w:val="Default"/>
        <w:spacing w:after="120"/>
        <w:jc w:val="both"/>
        <w:rPr>
          <w:rFonts w:asciiTheme="minorHAnsi" w:hAnsiTheme="minorHAnsi"/>
          <w:color w:val="auto"/>
          <w:sz w:val="20"/>
          <w:szCs w:val="20"/>
        </w:rPr>
      </w:pPr>
      <w:r w:rsidRPr="00FE5EA8">
        <w:rPr>
          <w:rFonts w:asciiTheme="minorHAnsi" w:hAnsiTheme="minorHAnsi"/>
          <w:color w:val="auto"/>
          <w:sz w:val="20"/>
          <w:szCs w:val="20"/>
        </w:rPr>
        <w:t>została zawarta umowa o treści następującej:</w:t>
      </w:r>
    </w:p>
    <w:p w14:paraId="223A95B1" w14:textId="77777777" w:rsidR="00FE5EA8" w:rsidRPr="00FE5EA8" w:rsidRDefault="00FE5EA8" w:rsidP="00FE5EA8">
      <w:pPr>
        <w:pStyle w:val="Default"/>
        <w:spacing w:after="120"/>
        <w:jc w:val="both"/>
        <w:rPr>
          <w:rFonts w:asciiTheme="minorHAnsi" w:hAnsiTheme="minorHAnsi"/>
          <w:b/>
          <w:bCs/>
          <w:color w:val="auto"/>
          <w:sz w:val="20"/>
          <w:szCs w:val="20"/>
        </w:rPr>
      </w:pPr>
    </w:p>
    <w:p w14:paraId="3C8D5DED" w14:textId="732C0503" w:rsidR="00FE5EA8" w:rsidRPr="00FE5EA8" w:rsidRDefault="00FE5EA8" w:rsidP="00FE5EA8">
      <w:pPr>
        <w:pStyle w:val="Default"/>
        <w:spacing w:after="120" w:line="276" w:lineRule="auto"/>
        <w:jc w:val="both"/>
        <w:rPr>
          <w:rFonts w:asciiTheme="minorHAnsi" w:hAnsiTheme="minorHAnsi"/>
          <w:bCs/>
          <w:color w:val="00000A"/>
          <w:sz w:val="20"/>
          <w:szCs w:val="20"/>
        </w:rPr>
      </w:pPr>
      <w:r w:rsidRPr="00FE5EA8">
        <w:rPr>
          <w:rFonts w:asciiTheme="minorHAnsi" w:hAnsiTheme="minorHAnsi"/>
          <w:color w:val="auto"/>
          <w:sz w:val="20"/>
          <w:szCs w:val="20"/>
        </w:rPr>
        <w:t xml:space="preserve">Umowa niniejsza została zawarta </w:t>
      </w:r>
      <w:r w:rsidRPr="00FE5EA8">
        <w:rPr>
          <w:rFonts w:asciiTheme="minorHAnsi" w:hAnsiTheme="minorHAnsi"/>
          <w:bCs/>
          <w:color w:val="00000A"/>
          <w:sz w:val="20"/>
          <w:szCs w:val="20"/>
        </w:rPr>
        <w:t xml:space="preserve">po przeprowadzeniu postępowania o zamówienie publiczne w trybie podstawowym, zgodnie z art. 275 pkt 1, ustawy Prawo zamówień publicznych z dnia 11 września 2019 r. </w:t>
      </w:r>
      <w:r w:rsidRPr="00FE5EA8">
        <w:rPr>
          <w:rFonts w:asciiTheme="minorHAnsi" w:hAnsiTheme="minorHAnsi"/>
          <w:sz w:val="20"/>
          <w:szCs w:val="20"/>
        </w:rPr>
        <w:t>(</w:t>
      </w:r>
      <w:proofErr w:type="spellStart"/>
      <w:r w:rsidRPr="00FE5EA8">
        <w:rPr>
          <w:rFonts w:asciiTheme="minorHAnsi" w:hAnsiTheme="minorHAnsi"/>
          <w:sz w:val="20"/>
          <w:szCs w:val="20"/>
        </w:rPr>
        <w:t>t.j</w:t>
      </w:r>
      <w:proofErr w:type="spellEnd"/>
      <w:r w:rsidRPr="00FE5EA8">
        <w:rPr>
          <w:rFonts w:asciiTheme="minorHAnsi" w:hAnsiTheme="minorHAnsi"/>
          <w:sz w:val="20"/>
          <w:szCs w:val="20"/>
        </w:rPr>
        <w:t>. Dz. U. z 202</w:t>
      </w:r>
      <w:r w:rsidR="00F84A26">
        <w:rPr>
          <w:rFonts w:asciiTheme="minorHAnsi" w:hAnsiTheme="minorHAnsi"/>
          <w:sz w:val="20"/>
          <w:szCs w:val="20"/>
        </w:rPr>
        <w:t>4</w:t>
      </w:r>
      <w:r w:rsidRPr="00FE5EA8">
        <w:rPr>
          <w:rFonts w:asciiTheme="minorHAnsi" w:hAnsiTheme="minorHAnsi"/>
          <w:sz w:val="20"/>
          <w:szCs w:val="20"/>
        </w:rPr>
        <w:t>.1</w:t>
      </w:r>
      <w:r w:rsidR="00F84A26">
        <w:rPr>
          <w:rFonts w:asciiTheme="minorHAnsi" w:hAnsiTheme="minorHAnsi"/>
          <w:sz w:val="20"/>
          <w:szCs w:val="20"/>
        </w:rPr>
        <w:t>320</w:t>
      </w:r>
      <w:bookmarkStart w:id="0" w:name="_GoBack"/>
      <w:bookmarkEnd w:id="0"/>
      <w:r w:rsidRPr="00FE5EA8">
        <w:rPr>
          <w:rFonts w:asciiTheme="minorHAnsi" w:hAnsiTheme="minorHAnsi"/>
          <w:sz w:val="20"/>
          <w:szCs w:val="20"/>
        </w:rPr>
        <w:t>)</w:t>
      </w:r>
      <w:r w:rsidRPr="00FE5EA8">
        <w:rPr>
          <w:rFonts w:asciiTheme="minorHAnsi" w:hAnsiTheme="minorHAnsi"/>
          <w:bCs/>
          <w:color w:val="00000A"/>
          <w:sz w:val="20"/>
          <w:szCs w:val="20"/>
        </w:rPr>
        <w:t>, w wyniku którego oferta Wykonawcy została wybrana jako najkorzystniejsza.</w:t>
      </w:r>
    </w:p>
    <w:p w14:paraId="16591089" w14:textId="77777777" w:rsidR="00FE5EA8" w:rsidRPr="00FE5EA8" w:rsidRDefault="00FE5EA8" w:rsidP="00FE5EA8">
      <w:pPr>
        <w:pStyle w:val="Default"/>
        <w:spacing w:after="120" w:line="276" w:lineRule="auto"/>
        <w:jc w:val="center"/>
        <w:rPr>
          <w:rFonts w:asciiTheme="minorHAnsi" w:hAnsiTheme="minorHAnsi"/>
          <w:bCs/>
          <w:color w:val="00000A"/>
          <w:sz w:val="20"/>
          <w:szCs w:val="20"/>
        </w:rPr>
      </w:pPr>
    </w:p>
    <w:p w14:paraId="71DC1D86" w14:textId="77777777" w:rsidR="00FE5EA8" w:rsidRPr="00FE5EA8" w:rsidRDefault="00FE5EA8" w:rsidP="00FE5EA8">
      <w:pPr>
        <w:pStyle w:val="Default"/>
        <w:spacing w:after="120"/>
        <w:jc w:val="center"/>
        <w:rPr>
          <w:rFonts w:asciiTheme="minorHAnsi" w:hAnsiTheme="minorHAnsi"/>
          <w:b/>
          <w:color w:val="auto"/>
          <w:sz w:val="20"/>
          <w:szCs w:val="20"/>
        </w:rPr>
      </w:pPr>
      <w:r w:rsidRPr="00FE5EA8">
        <w:rPr>
          <w:rFonts w:asciiTheme="minorHAnsi" w:hAnsiTheme="minorHAnsi"/>
          <w:b/>
          <w:bCs/>
          <w:color w:val="auto"/>
          <w:sz w:val="20"/>
          <w:szCs w:val="20"/>
        </w:rPr>
        <w:t>§1 - Przedmiot Umowy</w:t>
      </w:r>
    </w:p>
    <w:p w14:paraId="2465A201" w14:textId="7C497DD7" w:rsidR="00FE5EA8" w:rsidRPr="00FE5EA8" w:rsidRDefault="00FE5EA8" w:rsidP="00FE5EA8">
      <w:pPr>
        <w:pStyle w:val="Standard"/>
        <w:numPr>
          <w:ilvl w:val="0"/>
          <w:numId w:val="20"/>
        </w:numPr>
        <w:spacing w:after="120"/>
        <w:ind w:left="426" w:hanging="426"/>
        <w:rPr>
          <w:rFonts w:asciiTheme="minorHAnsi" w:hAnsiTheme="minorHAnsi"/>
          <w:sz w:val="20"/>
          <w:szCs w:val="22"/>
        </w:rPr>
      </w:pPr>
      <w:r w:rsidRPr="00FE5EA8">
        <w:rPr>
          <w:rFonts w:asciiTheme="minorHAnsi" w:hAnsiTheme="minorHAnsi"/>
          <w:sz w:val="20"/>
          <w:szCs w:val="20"/>
        </w:rPr>
        <w:t xml:space="preserve">Przedmiotem niniejszej Umowy jest </w:t>
      </w:r>
      <w:r w:rsidRPr="00FE5EA8">
        <w:rPr>
          <w:rFonts w:asciiTheme="minorHAnsi" w:hAnsiTheme="minorHAnsi" w:cs="Tahoma"/>
          <w:b/>
          <w:bCs/>
          <w:sz w:val="20"/>
          <w:szCs w:val="20"/>
        </w:rPr>
        <w:t xml:space="preserve">dostawa ogniotrwałych wyrobów wysokoglinowych korundowych w gatunku AK95 </w:t>
      </w:r>
    </w:p>
    <w:p w14:paraId="6A04D1CF" w14:textId="77777777" w:rsidR="00FE5EA8" w:rsidRPr="00FE5EA8" w:rsidRDefault="00FE5EA8" w:rsidP="00FE5EA8">
      <w:pPr>
        <w:pStyle w:val="Standard"/>
        <w:spacing w:after="120"/>
        <w:ind w:left="709"/>
        <w:rPr>
          <w:rFonts w:asciiTheme="minorHAnsi" w:hAnsiTheme="minorHAnsi"/>
          <w:sz w:val="20"/>
          <w:szCs w:val="22"/>
        </w:rPr>
      </w:pPr>
      <w:r w:rsidRPr="00FE5EA8">
        <w:rPr>
          <w:rFonts w:asciiTheme="minorHAnsi" w:hAnsiTheme="minorHAnsi" w:cs="Tahoma"/>
          <w:bCs/>
          <w:sz w:val="20"/>
          <w:szCs w:val="20"/>
        </w:rPr>
        <w:t>o wymiarach:</w:t>
      </w:r>
    </w:p>
    <w:p w14:paraId="55F1DD0C" w14:textId="77777777" w:rsidR="00FE5EA8" w:rsidRPr="00FE5EA8" w:rsidRDefault="00FE5EA8" w:rsidP="00FE5EA8">
      <w:pPr>
        <w:pStyle w:val="Akapitzlist"/>
        <w:widowControl w:val="0"/>
        <w:numPr>
          <w:ilvl w:val="0"/>
          <w:numId w:val="19"/>
        </w:numPr>
        <w:suppressAutoHyphens/>
        <w:autoSpaceDN w:val="0"/>
        <w:contextualSpacing w:val="0"/>
        <w:jc w:val="both"/>
        <w:textAlignment w:val="baseline"/>
        <w:rPr>
          <w:rFonts w:asciiTheme="minorHAnsi" w:hAnsiTheme="minorHAnsi" w:cstheme="minorHAnsi"/>
          <w:bCs/>
        </w:rPr>
      </w:pPr>
      <w:r w:rsidRPr="00FE5EA8">
        <w:rPr>
          <w:rFonts w:asciiTheme="minorHAnsi" w:hAnsiTheme="minorHAnsi" w:cstheme="minorHAnsi"/>
          <w:bCs/>
        </w:rPr>
        <w:t>230x172x64 mm – 232 szt.</w:t>
      </w:r>
    </w:p>
    <w:p w14:paraId="3AB9EFF3" w14:textId="77777777" w:rsidR="00FE5EA8" w:rsidRPr="00FE5EA8" w:rsidRDefault="00FE5EA8" w:rsidP="00FE5EA8">
      <w:pPr>
        <w:pStyle w:val="Akapitzlist"/>
        <w:widowControl w:val="0"/>
        <w:numPr>
          <w:ilvl w:val="0"/>
          <w:numId w:val="19"/>
        </w:numPr>
        <w:suppressAutoHyphens/>
        <w:autoSpaceDN w:val="0"/>
        <w:contextualSpacing w:val="0"/>
        <w:jc w:val="both"/>
        <w:textAlignment w:val="baseline"/>
        <w:rPr>
          <w:rFonts w:asciiTheme="minorHAnsi" w:hAnsiTheme="minorHAnsi" w:cstheme="minorHAnsi"/>
          <w:bCs/>
        </w:rPr>
      </w:pPr>
      <w:r w:rsidRPr="00FE5EA8">
        <w:rPr>
          <w:rFonts w:asciiTheme="minorHAnsi" w:hAnsiTheme="minorHAnsi" w:cstheme="minorHAnsi"/>
          <w:bCs/>
        </w:rPr>
        <w:t>112x172x64 mm – 144 szt.</w:t>
      </w:r>
    </w:p>
    <w:p w14:paraId="0A3707E9" w14:textId="77777777" w:rsidR="00FE5EA8" w:rsidRPr="00FE5EA8" w:rsidRDefault="00FE5EA8" w:rsidP="00FE5EA8">
      <w:pPr>
        <w:pStyle w:val="Akapitzlist"/>
        <w:widowControl w:val="0"/>
        <w:numPr>
          <w:ilvl w:val="0"/>
          <w:numId w:val="19"/>
        </w:numPr>
        <w:suppressAutoHyphens/>
        <w:autoSpaceDN w:val="0"/>
        <w:contextualSpacing w:val="0"/>
        <w:jc w:val="both"/>
        <w:textAlignment w:val="baseline"/>
        <w:rPr>
          <w:rFonts w:asciiTheme="minorHAnsi" w:hAnsiTheme="minorHAnsi" w:cstheme="minorHAnsi"/>
          <w:bCs/>
        </w:rPr>
      </w:pPr>
      <w:r w:rsidRPr="00FE5EA8">
        <w:rPr>
          <w:rFonts w:asciiTheme="minorHAnsi" w:hAnsiTheme="minorHAnsi" w:cstheme="minorHAnsi"/>
          <w:bCs/>
        </w:rPr>
        <w:t>300x175x76 mm – 864 szt.</w:t>
      </w:r>
    </w:p>
    <w:p w14:paraId="7C3725D2" w14:textId="77777777" w:rsidR="00FE5EA8" w:rsidRPr="00FE5EA8" w:rsidRDefault="00FE5EA8" w:rsidP="00FE5EA8">
      <w:pPr>
        <w:pStyle w:val="Akapitzlist"/>
        <w:widowControl w:val="0"/>
        <w:numPr>
          <w:ilvl w:val="0"/>
          <w:numId w:val="19"/>
        </w:numPr>
        <w:suppressAutoHyphens/>
        <w:autoSpaceDN w:val="0"/>
        <w:contextualSpacing w:val="0"/>
        <w:jc w:val="both"/>
        <w:textAlignment w:val="baseline"/>
        <w:rPr>
          <w:rFonts w:asciiTheme="minorHAnsi" w:hAnsiTheme="minorHAnsi" w:cstheme="minorHAnsi"/>
          <w:bCs/>
        </w:rPr>
      </w:pPr>
      <w:r w:rsidRPr="00FE5EA8">
        <w:rPr>
          <w:rFonts w:asciiTheme="minorHAnsi" w:hAnsiTheme="minorHAnsi" w:cstheme="minorHAnsi"/>
          <w:bCs/>
        </w:rPr>
        <w:t>147x175x76 mm – 288 szt.</w:t>
      </w:r>
    </w:p>
    <w:p w14:paraId="6AB2E19F" w14:textId="77777777" w:rsidR="00FE5EA8" w:rsidRPr="00FE5EA8" w:rsidRDefault="00FE5EA8" w:rsidP="00FE5EA8">
      <w:pPr>
        <w:widowControl w:val="0"/>
        <w:suppressAutoHyphens/>
        <w:autoSpaceDN w:val="0"/>
        <w:jc w:val="both"/>
        <w:textAlignment w:val="baseline"/>
        <w:rPr>
          <w:rFonts w:asciiTheme="minorHAnsi" w:hAnsiTheme="minorHAnsi" w:cstheme="minorHAnsi"/>
          <w:bCs/>
        </w:rPr>
      </w:pPr>
    </w:p>
    <w:p w14:paraId="6B86862C" w14:textId="77777777" w:rsidR="00FE5EA8" w:rsidRPr="00FE5EA8" w:rsidRDefault="00FE5EA8" w:rsidP="00FE5EA8">
      <w:pPr>
        <w:pStyle w:val="Standard"/>
        <w:spacing w:after="120"/>
        <w:ind w:left="709"/>
        <w:rPr>
          <w:rFonts w:asciiTheme="minorHAnsi" w:hAnsiTheme="minorHAnsi"/>
          <w:sz w:val="20"/>
          <w:szCs w:val="22"/>
        </w:rPr>
      </w:pPr>
      <w:r w:rsidRPr="00FE5EA8">
        <w:rPr>
          <w:rFonts w:asciiTheme="minorHAnsi" w:hAnsiTheme="minorHAnsi"/>
          <w:sz w:val="20"/>
          <w:szCs w:val="22"/>
        </w:rPr>
        <w:t>i parametrach:</w:t>
      </w:r>
    </w:p>
    <w:p w14:paraId="22D63807"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Skład chemiczny – nie mniej niż 93 % Al</w:t>
      </w:r>
      <w:r w:rsidRPr="00FE5EA8">
        <w:rPr>
          <w:rFonts w:asciiTheme="minorHAnsi" w:hAnsiTheme="minorHAnsi" w:cstheme="minorHAnsi"/>
          <w:bCs/>
          <w:vertAlign w:val="subscript"/>
        </w:rPr>
        <w:t>2</w:t>
      </w:r>
      <w:r w:rsidRPr="00FE5EA8">
        <w:rPr>
          <w:rFonts w:asciiTheme="minorHAnsi" w:hAnsiTheme="minorHAnsi" w:cstheme="minorHAnsi"/>
          <w:bCs/>
        </w:rPr>
        <w:t>O</w:t>
      </w:r>
      <w:r w:rsidRPr="00FE5EA8">
        <w:rPr>
          <w:rFonts w:asciiTheme="minorHAnsi" w:hAnsiTheme="minorHAnsi" w:cstheme="minorHAnsi"/>
          <w:bCs/>
          <w:vertAlign w:val="subscript"/>
        </w:rPr>
        <w:t>3</w:t>
      </w:r>
      <w:r w:rsidRPr="00FE5EA8">
        <w:rPr>
          <w:rFonts w:asciiTheme="minorHAnsi" w:hAnsiTheme="minorHAnsi" w:cstheme="minorHAnsi"/>
          <w:bCs/>
        </w:rPr>
        <w:t xml:space="preserve"> i nie więcej niż 0,35 % Fe</w:t>
      </w:r>
      <w:r w:rsidRPr="00FE5EA8">
        <w:rPr>
          <w:rFonts w:asciiTheme="minorHAnsi" w:hAnsiTheme="minorHAnsi" w:cstheme="minorHAnsi"/>
          <w:bCs/>
          <w:vertAlign w:val="subscript"/>
        </w:rPr>
        <w:t>2</w:t>
      </w:r>
      <w:r w:rsidRPr="00FE5EA8">
        <w:rPr>
          <w:rFonts w:asciiTheme="minorHAnsi" w:hAnsiTheme="minorHAnsi" w:cstheme="minorHAnsi"/>
          <w:bCs/>
        </w:rPr>
        <w:t>O</w:t>
      </w:r>
      <w:r w:rsidRPr="00FE5EA8">
        <w:rPr>
          <w:rFonts w:asciiTheme="minorHAnsi" w:hAnsiTheme="minorHAnsi" w:cstheme="minorHAnsi"/>
          <w:bCs/>
          <w:vertAlign w:val="subscript"/>
        </w:rPr>
        <w:t>3</w:t>
      </w:r>
      <w:r w:rsidRPr="00FE5EA8">
        <w:rPr>
          <w:rFonts w:asciiTheme="minorHAnsi" w:hAnsiTheme="minorHAnsi" w:cstheme="minorHAnsi"/>
          <w:bCs/>
        </w:rPr>
        <w:t xml:space="preserve"> (wg normy PN EN ISO 12677).</w:t>
      </w:r>
    </w:p>
    <w:p w14:paraId="0F3029B5"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Gęstość pozorna – nie mniej niż 3,05 g/cm</w:t>
      </w:r>
      <w:r w:rsidRPr="00FE5EA8">
        <w:rPr>
          <w:rFonts w:asciiTheme="minorHAnsi" w:hAnsiTheme="minorHAnsi" w:cstheme="minorHAnsi"/>
          <w:bCs/>
          <w:vertAlign w:val="superscript"/>
        </w:rPr>
        <w:t>3</w:t>
      </w:r>
      <w:r w:rsidRPr="00FE5EA8">
        <w:rPr>
          <w:rFonts w:asciiTheme="minorHAnsi" w:hAnsiTheme="minorHAnsi" w:cstheme="minorHAnsi"/>
          <w:bCs/>
        </w:rPr>
        <w:t xml:space="preserve"> (wg normy PN EN 993-1).</w:t>
      </w:r>
    </w:p>
    <w:p w14:paraId="45BCAAF8"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Porowatość otwarta – nie więcej niż 19 % (wg normy PN EN 993-1).</w:t>
      </w:r>
    </w:p>
    <w:p w14:paraId="71F7B7FE"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Wytrzymałość na ściskanie – nie mniej niż 70 N/mm</w:t>
      </w:r>
      <w:r w:rsidRPr="00FE5EA8">
        <w:rPr>
          <w:rFonts w:asciiTheme="minorHAnsi" w:hAnsiTheme="minorHAnsi" w:cstheme="minorHAnsi"/>
          <w:bCs/>
          <w:vertAlign w:val="superscript"/>
        </w:rPr>
        <w:t>2</w:t>
      </w:r>
      <w:r w:rsidRPr="00FE5EA8">
        <w:rPr>
          <w:rFonts w:asciiTheme="minorHAnsi" w:hAnsiTheme="minorHAnsi" w:cstheme="minorHAnsi"/>
          <w:bCs/>
        </w:rPr>
        <w:t xml:space="preserve"> (wg normy PN </w:t>
      </w:r>
      <w:r w:rsidRPr="00FE5EA8">
        <w:rPr>
          <w:rFonts w:asciiTheme="minorHAnsi" w:hAnsiTheme="minorHAnsi" w:cstheme="minorHAnsi"/>
          <w:bCs/>
        </w:rPr>
        <w:lastRenderedPageBreak/>
        <w:t>EN 993-5).</w:t>
      </w:r>
    </w:p>
    <w:p w14:paraId="475A8B8D"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Ogniotrwałość pod obciążeniem t</w:t>
      </w:r>
      <w:r w:rsidRPr="00FE5EA8">
        <w:rPr>
          <w:rFonts w:asciiTheme="minorHAnsi" w:hAnsiTheme="minorHAnsi" w:cstheme="minorHAnsi"/>
          <w:bCs/>
          <w:vertAlign w:val="subscript"/>
        </w:rPr>
        <w:t>0,6</w:t>
      </w:r>
      <w:r w:rsidRPr="00FE5EA8">
        <w:rPr>
          <w:rFonts w:asciiTheme="minorHAnsi" w:hAnsiTheme="minorHAnsi" w:cstheme="minorHAnsi"/>
          <w:bCs/>
        </w:rPr>
        <w:t xml:space="preserve"> – nie mniej niż 1600 °C (wg normy PN-69/H-04178).</w:t>
      </w:r>
    </w:p>
    <w:p w14:paraId="77A878DC"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Przewodność cieplna w temperaturze 1400 °C – nie więcej niż 2,4 W/</w:t>
      </w:r>
      <w:proofErr w:type="spellStart"/>
      <w:r w:rsidRPr="00FE5EA8">
        <w:rPr>
          <w:rFonts w:asciiTheme="minorHAnsi" w:hAnsiTheme="minorHAnsi" w:cstheme="minorHAnsi"/>
          <w:bCs/>
        </w:rPr>
        <w:t>mK</w:t>
      </w:r>
      <w:proofErr w:type="spellEnd"/>
      <w:r w:rsidRPr="00FE5EA8">
        <w:rPr>
          <w:rFonts w:asciiTheme="minorHAnsi" w:hAnsiTheme="minorHAnsi" w:cstheme="minorHAnsi"/>
          <w:bCs/>
        </w:rPr>
        <w:t xml:space="preserve"> (wg normy PN EN 993-15).</w:t>
      </w:r>
    </w:p>
    <w:p w14:paraId="15318B8E"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Rozszerzalność cieplna liniowa w temperaturze 1400 °C – nie więcej niż 1,3 % (wg normy PN EN 993-19).</w:t>
      </w:r>
    </w:p>
    <w:p w14:paraId="28C39556"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Trwała zmiana liniowa wskutek ogrzewania 1500 °C/2h – nie więcej niż +/- 0,2 % (wg normy PN EN 993-10).</w:t>
      </w:r>
    </w:p>
    <w:p w14:paraId="7244DA68" w14:textId="77777777" w:rsidR="00FE5EA8" w:rsidRPr="00FE5EA8" w:rsidRDefault="00FE5EA8" w:rsidP="00FE5EA8">
      <w:pPr>
        <w:pStyle w:val="Akapitzlist"/>
        <w:widowControl w:val="0"/>
        <w:numPr>
          <w:ilvl w:val="0"/>
          <w:numId w:val="21"/>
        </w:numPr>
        <w:suppressAutoHyphens/>
        <w:autoSpaceDN w:val="0"/>
        <w:spacing w:after="120"/>
        <w:ind w:left="1134" w:hanging="425"/>
        <w:contextualSpacing w:val="0"/>
        <w:jc w:val="both"/>
        <w:textAlignment w:val="baseline"/>
        <w:rPr>
          <w:rFonts w:asciiTheme="minorHAnsi" w:hAnsiTheme="minorHAnsi" w:cstheme="minorHAnsi"/>
          <w:bCs/>
        </w:rPr>
      </w:pPr>
      <w:r w:rsidRPr="00FE5EA8">
        <w:rPr>
          <w:rFonts w:asciiTheme="minorHAnsi" w:hAnsiTheme="minorHAnsi" w:cstheme="minorHAnsi"/>
          <w:bCs/>
        </w:rPr>
        <w:t>Odporność na nagłe zmiany temperatury w 950 °C – nie mniej niż 20 zmian wodnych (wg normy DIN 51068-1).</w:t>
      </w:r>
    </w:p>
    <w:p w14:paraId="567BC3A3" w14:textId="77777777" w:rsidR="00FE5EA8" w:rsidRPr="00FE5EA8" w:rsidRDefault="00FE5EA8" w:rsidP="00FE5EA8">
      <w:pPr>
        <w:pStyle w:val="Standard"/>
        <w:numPr>
          <w:ilvl w:val="0"/>
          <w:numId w:val="21"/>
        </w:numPr>
        <w:spacing w:after="120"/>
        <w:ind w:left="1134" w:hanging="425"/>
        <w:rPr>
          <w:rFonts w:asciiTheme="minorHAnsi" w:hAnsiTheme="minorHAnsi"/>
          <w:sz w:val="20"/>
          <w:szCs w:val="20"/>
        </w:rPr>
      </w:pPr>
      <w:r w:rsidRPr="00FE5EA8">
        <w:rPr>
          <w:rFonts w:asciiTheme="minorHAnsi" w:eastAsia="Times New Roman" w:hAnsiTheme="minorHAnsi" w:cstheme="minorHAnsi"/>
          <w:bCs/>
          <w:sz w:val="20"/>
          <w:szCs w:val="20"/>
        </w:rPr>
        <w:t>Dopuszczalne odchyłki wymiarowe – +/- 2 mm dla wymiarów &lt; 200 mm i +/- 3 mm dla wymiarów 201÷300 mm.</w:t>
      </w:r>
    </w:p>
    <w:p w14:paraId="650D27CB" w14:textId="77777777" w:rsidR="00FE5EA8" w:rsidRPr="00FE5EA8" w:rsidRDefault="00FE5EA8" w:rsidP="00FE5EA8">
      <w:pPr>
        <w:suppressAutoHyphens/>
        <w:spacing w:after="120"/>
        <w:ind w:left="-142"/>
        <w:jc w:val="center"/>
        <w:textAlignment w:val="baseline"/>
        <w:rPr>
          <w:rFonts w:asciiTheme="minorHAnsi" w:hAnsiTheme="minorHAnsi" w:cs="Arial"/>
          <w:b/>
          <w:kern w:val="3"/>
        </w:rPr>
      </w:pPr>
    </w:p>
    <w:p w14:paraId="44BC7FF2" w14:textId="77777777" w:rsidR="00FE5EA8" w:rsidRPr="00FE5EA8" w:rsidRDefault="00FE5EA8" w:rsidP="00FE5EA8">
      <w:pPr>
        <w:suppressAutoHyphens/>
        <w:spacing w:after="120"/>
        <w:ind w:left="-142"/>
        <w:jc w:val="center"/>
        <w:textAlignment w:val="baseline"/>
        <w:rPr>
          <w:rFonts w:asciiTheme="minorHAnsi" w:hAnsiTheme="minorHAnsi" w:cs="Arial"/>
          <w:b/>
          <w:kern w:val="3"/>
        </w:rPr>
      </w:pPr>
      <w:r w:rsidRPr="00FE5EA8">
        <w:rPr>
          <w:rFonts w:asciiTheme="minorHAnsi" w:hAnsiTheme="minorHAnsi" w:cs="Arial"/>
          <w:b/>
          <w:kern w:val="3"/>
        </w:rPr>
        <w:t>§ 2 – Realizacja i termin dostawy</w:t>
      </w:r>
    </w:p>
    <w:p w14:paraId="0E8541A8"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cstheme="minorHAnsi"/>
          <w:bCs/>
        </w:rPr>
        <w:t>Termin dostawy przedmiotu umowy  w terminie do 75 dni od daty zawarcia umowy.</w:t>
      </w:r>
    </w:p>
    <w:p w14:paraId="29347C3C"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rPr>
        <w:t>Wcześniejsza dostawa jest dozwolona pod warunkiem uprzedniego poinformowania Zamawiającego.</w:t>
      </w:r>
    </w:p>
    <w:p w14:paraId="5D8ED818"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kern w:val="3"/>
        </w:rPr>
        <w:t>Przejście ryzyka przypadkowej utraty, uszkodzenia, bądź pomniejszenia wartości towaru przechodzi na Zamawiającego z chwilą udokumentowanego przejęcia towaru na magazyn Zamawiającego.</w:t>
      </w:r>
    </w:p>
    <w:p w14:paraId="4C0509CD" w14:textId="77777777" w:rsidR="00FE5EA8" w:rsidRPr="00FE5EA8" w:rsidRDefault="00FE5EA8" w:rsidP="00FE5EA8">
      <w:pPr>
        <w:pStyle w:val="Akapitzlist"/>
        <w:numPr>
          <w:ilvl w:val="0"/>
          <w:numId w:val="8"/>
        </w:numPr>
        <w:suppressAutoHyphens/>
        <w:autoSpaceDN w:val="0"/>
        <w:spacing w:line="276" w:lineRule="auto"/>
        <w:ind w:left="426" w:hanging="426"/>
        <w:textAlignment w:val="baseline"/>
        <w:rPr>
          <w:rFonts w:asciiTheme="minorHAnsi" w:hAnsiTheme="minorHAnsi"/>
          <w:kern w:val="3"/>
        </w:rPr>
      </w:pPr>
      <w:r w:rsidRPr="00FE5EA8">
        <w:rPr>
          <w:rFonts w:asciiTheme="minorHAnsi" w:hAnsiTheme="minorHAnsi"/>
          <w:kern w:val="3"/>
        </w:rPr>
        <w:t>Dostawca jest obowiązany poinformować Zamawiającego o planowanej dacie wysyłki nie później niż na trzy dni przed tą datą, a także awizować Zamawiającemu wysyłkę podając:</w:t>
      </w:r>
    </w:p>
    <w:p w14:paraId="7855EBB0" w14:textId="77777777" w:rsidR="00FE5EA8" w:rsidRPr="00FE5EA8" w:rsidRDefault="00FE5EA8" w:rsidP="00FE5EA8">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FE5EA8">
        <w:rPr>
          <w:rFonts w:asciiTheme="minorHAnsi" w:hAnsiTheme="minorHAnsi" w:cs="Arial"/>
          <w:kern w:val="3"/>
        </w:rPr>
        <w:t>planowaną datę jej nadejścia do Zamawiającego,</w:t>
      </w:r>
    </w:p>
    <w:p w14:paraId="133FC690" w14:textId="77777777" w:rsidR="00FE5EA8" w:rsidRPr="00FE5EA8" w:rsidRDefault="00FE5EA8" w:rsidP="00FE5EA8">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FE5EA8">
        <w:rPr>
          <w:rFonts w:asciiTheme="minorHAnsi" w:hAnsiTheme="minorHAnsi" w:cs="Arial"/>
          <w:kern w:val="3"/>
        </w:rPr>
        <w:t xml:space="preserve">nazwę przewoźnika i dane dotyczące środka transportu, nr przesyłki </w:t>
      </w:r>
    </w:p>
    <w:p w14:paraId="10B12D1A" w14:textId="77777777" w:rsidR="00FE5EA8" w:rsidRPr="00FE5EA8" w:rsidRDefault="00FE5EA8" w:rsidP="00FE5EA8">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FE5EA8">
        <w:rPr>
          <w:rFonts w:asciiTheme="minorHAnsi" w:hAnsiTheme="minorHAnsi" w:cs="Arial"/>
          <w:kern w:val="3"/>
        </w:rPr>
        <w:t>masę brutto i netto towaru,</w:t>
      </w:r>
    </w:p>
    <w:p w14:paraId="781BE70E" w14:textId="77777777" w:rsidR="00FE5EA8" w:rsidRPr="00FE5EA8" w:rsidRDefault="00FE5EA8" w:rsidP="00FE5EA8">
      <w:pPr>
        <w:numPr>
          <w:ilvl w:val="0"/>
          <w:numId w:val="2"/>
        </w:numPr>
        <w:suppressAutoHyphens/>
        <w:autoSpaceDN w:val="0"/>
        <w:spacing w:after="120" w:line="276" w:lineRule="auto"/>
        <w:ind w:left="1287" w:hanging="360"/>
        <w:jc w:val="both"/>
        <w:textAlignment w:val="baseline"/>
        <w:rPr>
          <w:rFonts w:asciiTheme="minorHAnsi" w:hAnsiTheme="minorHAnsi" w:cs="Arial"/>
          <w:kern w:val="3"/>
        </w:rPr>
      </w:pPr>
      <w:r w:rsidRPr="00FE5EA8">
        <w:rPr>
          <w:rFonts w:asciiTheme="minorHAnsi" w:hAnsiTheme="minorHAnsi" w:cs="Arial"/>
          <w:kern w:val="3"/>
        </w:rPr>
        <w:t>specyfikację dostarczanego towaru.</w:t>
      </w:r>
    </w:p>
    <w:p w14:paraId="617BEF28"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kern w:val="3"/>
        </w:rPr>
        <w:t>Dostawa będzie realizowana pojazdami z możliwością rozładunku mechanicznego. Dostawca zapewni na swój koszt także opakowanie, które będzie bezzwrotne, przystosowane do rozładunku mechanicznego.</w:t>
      </w:r>
    </w:p>
    <w:p w14:paraId="6A92C119"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kern w:val="3"/>
        </w:rPr>
        <w:t>Dostawca zobowiązany jest podać numer umowy na wszelkich opakowaniach i dokumentach transportowych.</w:t>
      </w:r>
    </w:p>
    <w:p w14:paraId="1B06C7AE"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14:paraId="6E2731C1" w14:textId="77777777" w:rsidR="00FE5EA8" w:rsidRPr="00FE5EA8" w:rsidRDefault="00FE5EA8" w:rsidP="00FE5EA8">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FE5EA8">
        <w:rPr>
          <w:rFonts w:asciiTheme="minorHAnsi" w:hAnsiTheme="minorHAnsi"/>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14:paraId="70ACA741" w14:textId="77777777" w:rsidR="00FE5EA8" w:rsidRPr="00FE5EA8" w:rsidRDefault="00FE5EA8" w:rsidP="00FE5EA8">
      <w:pPr>
        <w:pStyle w:val="Default"/>
        <w:numPr>
          <w:ilvl w:val="0"/>
          <w:numId w:val="8"/>
        </w:numPr>
        <w:spacing w:after="120" w:line="276" w:lineRule="auto"/>
        <w:ind w:left="426" w:hanging="426"/>
        <w:jc w:val="both"/>
        <w:rPr>
          <w:rFonts w:asciiTheme="minorHAnsi" w:hAnsiTheme="minorHAnsi"/>
          <w:color w:val="auto"/>
          <w:sz w:val="20"/>
          <w:szCs w:val="20"/>
        </w:rPr>
      </w:pPr>
      <w:r w:rsidRPr="00FE5EA8">
        <w:rPr>
          <w:rFonts w:asciiTheme="minorHAnsi" w:hAnsiTheme="minorHAnsi"/>
          <w:color w:val="auto"/>
          <w:kern w:val="3"/>
          <w:sz w:val="20"/>
          <w:szCs w:val="20"/>
        </w:rPr>
        <w:lastRenderedPageBreak/>
        <w:t xml:space="preserve">Dostawa będzie realizowana na bazie DDP (Delivery </w:t>
      </w:r>
      <w:proofErr w:type="spellStart"/>
      <w:r w:rsidRPr="00FE5EA8">
        <w:rPr>
          <w:rFonts w:asciiTheme="minorHAnsi" w:hAnsiTheme="minorHAnsi"/>
          <w:color w:val="auto"/>
          <w:kern w:val="3"/>
          <w:sz w:val="20"/>
          <w:szCs w:val="20"/>
        </w:rPr>
        <w:t>Duty</w:t>
      </w:r>
      <w:proofErr w:type="spellEnd"/>
      <w:r w:rsidRPr="00FE5EA8">
        <w:rPr>
          <w:rFonts w:asciiTheme="minorHAnsi" w:hAnsiTheme="minorHAnsi"/>
          <w:color w:val="auto"/>
          <w:kern w:val="3"/>
          <w:sz w:val="20"/>
          <w:szCs w:val="20"/>
        </w:rPr>
        <w:t xml:space="preserve"> </w:t>
      </w:r>
      <w:proofErr w:type="spellStart"/>
      <w:r w:rsidRPr="00FE5EA8">
        <w:rPr>
          <w:rFonts w:asciiTheme="minorHAnsi" w:hAnsiTheme="minorHAnsi"/>
          <w:color w:val="auto"/>
          <w:kern w:val="3"/>
          <w:sz w:val="20"/>
          <w:szCs w:val="20"/>
        </w:rPr>
        <w:t>Paid</w:t>
      </w:r>
      <w:proofErr w:type="spellEnd"/>
      <w:r w:rsidRPr="00FE5EA8">
        <w:rPr>
          <w:rFonts w:asciiTheme="minorHAnsi" w:hAnsiTheme="minorHAnsi"/>
          <w:color w:val="auto"/>
          <w:kern w:val="3"/>
          <w:sz w:val="20"/>
          <w:szCs w:val="20"/>
        </w:rPr>
        <w:t xml:space="preserve">) Puławy, magazyn Zamawiającego, według </w:t>
      </w:r>
      <w:proofErr w:type="spellStart"/>
      <w:r w:rsidRPr="00FE5EA8">
        <w:rPr>
          <w:rFonts w:asciiTheme="minorHAnsi" w:hAnsiTheme="minorHAnsi"/>
          <w:color w:val="auto"/>
          <w:kern w:val="3"/>
          <w:sz w:val="20"/>
          <w:szCs w:val="20"/>
        </w:rPr>
        <w:t>Incoterms</w:t>
      </w:r>
      <w:proofErr w:type="spellEnd"/>
      <w:r w:rsidRPr="00FE5EA8">
        <w:rPr>
          <w:rFonts w:asciiTheme="minorHAnsi" w:hAnsiTheme="minorHAnsi"/>
          <w:color w:val="auto"/>
          <w:kern w:val="3"/>
          <w:sz w:val="20"/>
          <w:szCs w:val="20"/>
        </w:rPr>
        <w:t xml:space="preserve"> 2020.</w:t>
      </w:r>
    </w:p>
    <w:p w14:paraId="2A99696B" w14:textId="77777777" w:rsidR="00FE5EA8" w:rsidRPr="00FE5EA8" w:rsidRDefault="00FE5EA8" w:rsidP="00FE5EA8">
      <w:pPr>
        <w:suppressAutoHyphens/>
        <w:spacing w:after="120" w:line="276" w:lineRule="auto"/>
        <w:ind w:left="-142"/>
        <w:jc w:val="center"/>
        <w:textAlignment w:val="baseline"/>
        <w:rPr>
          <w:rFonts w:asciiTheme="minorHAnsi" w:hAnsiTheme="minorHAnsi" w:cs="Arial"/>
          <w:kern w:val="3"/>
        </w:rPr>
      </w:pPr>
    </w:p>
    <w:p w14:paraId="5A6DEAA3" w14:textId="77777777" w:rsidR="00FE5EA8" w:rsidRPr="00FE5EA8" w:rsidRDefault="00FE5EA8" w:rsidP="00FE5EA8">
      <w:pPr>
        <w:suppressAutoHyphens/>
        <w:spacing w:after="120" w:line="276" w:lineRule="auto"/>
        <w:ind w:left="-142"/>
        <w:jc w:val="center"/>
        <w:textAlignment w:val="baseline"/>
        <w:rPr>
          <w:rFonts w:asciiTheme="minorHAnsi" w:hAnsiTheme="minorHAnsi" w:cs="Arial"/>
          <w:b/>
          <w:kern w:val="3"/>
        </w:rPr>
      </w:pPr>
      <w:r w:rsidRPr="00FE5EA8">
        <w:rPr>
          <w:rFonts w:asciiTheme="minorHAnsi" w:hAnsiTheme="minorHAnsi" w:cs="Arial"/>
          <w:b/>
          <w:kern w:val="3"/>
        </w:rPr>
        <w:t xml:space="preserve">§ 3 – Wynagrodzenie i warunki płatności </w:t>
      </w:r>
    </w:p>
    <w:p w14:paraId="45CF54F8" w14:textId="77777777" w:rsidR="00FE5EA8" w:rsidRPr="00FE5EA8" w:rsidRDefault="00FE5EA8" w:rsidP="00FE5EA8">
      <w:pPr>
        <w:pStyle w:val="Akapitzlist"/>
        <w:numPr>
          <w:ilvl w:val="0"/>
          <w:numId w:val="18"/>
        </w:numPr>
        <w:suppressAutoHyphens/>
        <w:spacing w:after="120" w:line="276" w:lineRule="auto"/>
        <w:ind w:left="426" w:hanging="426"/>
        <w:textAlignment w:val="baseline"/>
        <w:rPr>
          <w:rFonts w:asciiTheme="minorHAnsi" w:hAnsiTheme="minorHAnsi"/>
          <w:kern w:val="3"/>
        </w:rPr>
      </w:pPr>
      <w:r w:rsidRPr="00FE5EA8">
        <w:rPr>
          <w:rFonts w:asciiTheme="minorHAnsi" w:hAnsiTheme="minorHAnsi"/>
          <w:kern w:val="3"/>
        </w:rPr>
        <w:t xml:space="preserve">Wynagrodzenie za realizację  przedmiotu umowy wynosi: </w:t>
      </w:r>
    </w:p>
    <w:p w14:paraId="3DFB7B32" w14:textId="77777777" w:rsidR="00FE5EA8" w:rsidRPr="00FE5EA8" w:rsidRDefault="00FE5EA8" w:rsidP="00FE5EA8">
      <w:pPr>
        <w:suppressAutoHyphens/>
        <w:spacing w:after="120"/>
        <w:ind w:left="425" w:firstLine="283"/>
        <w:textAlignment w:val="baseline"/>
        <w:rPr>
          <w:rFonts w:asciiTheme="minorHAnsi" w:hAnsiTheme="minorHAnsi" w:cs="Arial"/>
          <w:kern w:val="3"/>
          <w:lang w:val="en-US"/>
        </w:rPr>
      </w:pPr>
      <w:r w:rsidRPr="00FE5EA8">
        <w:rPr>
          <w:rFonts w:asciiTheme="minorHAnsi" w:hAnsiTheme="minorHAnsi" w:cs="Arial"/>
          <w:kern w:val="3"/>
          <w:lang w:val="en-US"/>
        </w:rPr>
        <w:t xml:space="preserve">………………………… PLN </w:t>
      </w:r>
      <w:proofErr w:type="spellStart"/>
      <w:r w:rsidRPr="00FE5EA8">
        <w:rPr>
          <w:rFonts w:asciiTheme="minorHAnsi" w:hAnsiTheme="minorHAnsi" w:cs="Arial"/>
          <w:kern w:val="3"/>
          <w:lang w:val="en-US"/>
        </w:rPr>
        <w:t>netto</w:t>
      </w:r>
      <w:proofErr w:type="spellEnd"/>
    </w:p>
    <w:p w14:paraId="73B2037B" w14:textId="77777777" w:rsidR="00FE5EA8" w:rsidRPr="00FE5EA8" w:rsidRDefault="00FE5EA8" w:rsidP="00FE5EA8">
      <w:pPr>
        <w:suppressAutoHyphens/>
        <w:spacing w:after="120"/>
        <w:ind w:left="425" w:firstLine="283"/>
        <w:textAlignment w:val="baseline"/>
        <w:rPr>
          <w:rFonts w:asciiTheme="minorHAnsi" w:hAnsiTheme="minorHAnsi" w:cs="Arial"/>
          <w:kern w:val="3"/>
          <w:lang w:val="en-US"/>
        </w:rPr>
      </w:pPr>
      <w:r w:rsidRPr="00FE5EA8">
        <w:rPr>
          <w:rFonts w:asciiTheme="minorHAnsi" w:hAnsiTheme="minorHAnsi" w:cs="Arial"/>
          <w:kern w:val="3"/>
          <w:lang w:val="en-US"/>
        </w:rPr>
        <w:t>..……………………… PLN VAT</w:t>
      </w:r>
    </w:p>
    <w:p w14:paraId="0F3C691E" w14:textId="77777777" w:rsidR="00FE5EA8" w:rsidRPr="00FE5EA8" w:rsidRDefault="00FE5EA8" w:rsidP="00FE5EA8">
      <w:pPr>
        <w:suppressAutoHyphens/>
        <w:spacing w:after="120"/>
        <w:ind w:left="425" w:firstLine="283"/>
        <w:textAlignment w:val="baseline"/>
        <w:rPr>
          <w:rFonts w:asciiTheme="minorHAnsi" w:hAnsiTheme="minorHAnsi" w:cs="Arial"/>
          <w:kern w:val="3"/>
          <w:lang w:val="en-US"/>
        </w:rPr>
      </w:pPr>
      <w:r w:rsidRPr="00FE5EA8">
        <w:rPr>
          <w:rFonts w:asciiTheme="minorHAnsi" w:hAnsiTheme="minorHAnsi" w:cs="Arial"/>
          <w:kern w:val="3"/>
          <w:lang w:val="en-US"/>
        </w:rPr>
        <w:t xml:space="preserve">………………………… PLN </w:t>
      </w:r>
      <w:proofErr w:type="spellStart"/>
      <w:r w:rsidRPr="00FE5EA8">
        <w:rPr>
          <w:rFonts w:asciiTheme="minorHAnsi" w:hAnsiTheme="minorHAnsi" w:cs="Arial"/>
          <w:kern w:val="3"/>
          <w:lang w:val="en-US"/>
        </w:rPr>
        <w:t>brutto</w:t>
      </w:r>
      <w:proofErr w:type="spellEnd"/>
    </w:p>
    <w:p w14:paraId="1B9958E0" w14:textId="77777777" w:rsidR="00FE5EA8" w:rsidRPr="00FE5EA8" w:rsidRDefault="00FE5EA8" w:rsidP="00FE5EA8">
      <w:pPr>
        <w:suppressAutoHyphens/>
        <w:spacing w:after="120"/>
        <w:ind w:left="425" w:firstLine="283"/>
        <w:textAlignment w:val="baseline"/>
        <w:rPr>
          <w:rFonts w:asciiTheme="minorHAnsi" w:hAnsiTheme="minorHAnsi" w:cs="Arial"/>
          <w:kern w:val="3"/>
        </w:rPr>
      </w:pPr>
      <w:r w:rsidRPr="00FE5EA8">
        <w:rPr>
          <w:rFonts w:asciiTheme="minorHAnsi" w:hAnsiTheme="minorHAnsi" w:cs="Arial"/>
          <w:kern w:val="3"/>
        </w:rPr>
        <w:t>(słownie brutto: ……………………………………………………………………...)</w:t>
      </w:r>
    </w:p>
    <w:p w14:paraId="64F34CF5" w14:textId="77777777" w:rsidR="00FE5EA8" w:rsidRPr="00FE5EA8" w:rsidRDefault="00FE5EA8" w:rsidP="00FE5EA8">
      <w:pPr>
        <w:pStyle w:val="Akapitzlist"/>
        <w:numPr>
          <w:ilvl w:val="0"/>
          <w:numId w:val="18"/>
        </w:numPr>
        <w:suppressAutoHyphens/>
        <w:spacing w:after="120" w:line="276" w:lineRule="auto"/>
        <w:ind w:left="425" w:hanging="425"/>
        <w:contextualSpacing w:val="0"/>
        <w:jc w:val="both"/>
        <w:textAlignment w:val="baseline"/>
        <w:rPr>
          <w:rFonts w:asciiTheme="minorHAnsi" w:hAnsiTheme="minorHAnsi"/>
        </w:rPr>
      </w:pPr>
      <w:r w:rsidRPr="00FE5EA8">
        <w:rPr>
          <w:rFonts w:asciiTheme="minorHAnsi" w:hAnsiTheme="minorHAnsi"/>
          <w:kern w:val="3"/>
        </w:rPr>
        <w:t xml:space="preserve">Wynagrodzenie, o określone w pkt 1 będzie płatne przez Zamawiającego na rachunek Dostawcy, </w:t>
      </w:r>
      <w:r w:rsidRPr="00FE5EA8">
        <w:rPr>
          <w:rFonts w:asciiTheme="minorHAnsi" w:hAnsiTheme="minorHAnsi"/>
        </w:rPr>
        <w:t>w terminie 30 (słownie: trzydziestu) dni od daty otrzymania przez Zamawiającego  prawidłowo wystawionej faktury VAT, wystawionej zgodnie z obowiązującymi w tym zakresie przepisami prawa.</w:t>
      </w:r>
    </w:p>
    <w:p w14:paraId="64DC4D0F" w14:textId="77777777" w:rsidR="00FE5EA8" w:rsidRPr="00FE5EA8" w:rsidRDefault="00FE5EA8" w:rsidP="00FE5EA8">
      <w:pPr>
        <w:pStyle w:val="Akapitzlist"/>
        <w:numPr>
          <w:ilvl w:val="0"/>
          <w:numId w:val="18"/>
        </w:numPr>
        <w:suppressAutoHyphens/>
        <w:spacing w:after="120" w:line="276" w:lineRule="auto"/>
        <w:ind w:left="425" w:hanging="425"/>
        <w:contextualSpacing w:val="0"/>
        <w:jc w:val="both"/>
        <w:textAlignment w:val="baseline"/>
        <w:rPr>
          <w:rFonts w:asciiTheme="minorHAnsi" w:hAnsiTheme="minorHAnsi"/>
        </w:rPr>
      </w:pPr>
      <w:r w:rsidRPr="00FE5EA8">
        <w:rPr>
          <w:rFonts w:asciiTheme="minorHAnsi" w:hAnsiTheme="minorHAnsi"/>
        </w:rPr>
        <w:t>Wystawienie faktury przez Dostawcę jest możliwe po dostawie każdej z dwóch partii przedmiotu zamówienia i po podpisaniu przez obie strony umowy protokołu odbioru bez zastrzeżeń.</w:t>
      </w:r>
    </w:p>
    <w:p w14:paraId="72853487" w14:textId="77777777" w:rsidR="00FE5EA8" w:rsidRPr="00FE5EA8" w:rsidRDefault="00FE5EA8" w:rsidP="00FE5EA8">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FE5EA8">
        <w:rPr>
          <w:rFonts w:asciiTheme="minorHAnsi" w:hAnsiTheme="minorHAnsi"/>
        </w:rPr>
        <w:t>Każda ze stron będzie ponosić swoje opłaty bankowe.</w:t>
      </w:r>
    </w:p>
    <w:p w14:paraId="7B3D1773" w14:textId="77777777" w:rsidR="00FE5EA8" w:rsidRPr="00FE5EA8" w:rsidRDefault="00FE5EA8" w:rsidP="00FE5EA8">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FE5EA8">
        <w:rPr>
          <w:rFonts w:asciiTheme="minorHAnsi" w:hAnsiTheme="minorHAnsi"/>
        </w:rPr>
        <w:t xml:space="preserve">Faktura VAT </w:t>
      </w:r>
      <w:r w:rsidRPr="00FE5EA8">
        <w:rPr>
          <w:rFonts w:asciiTheme="minorHAnsi" w:eastAsia="Lucida Sans Unicode" w:hAnsiTheme="minorHAnsi"/>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14:paraId="71B99315" w14:textId="77777777" w:rsidR="00FE5EA8" w:rsidRPr="00FE5EA8" w:rsidRDefault="00FE5EA8" w:rsidP="00FE5EA8">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FE5EA8">
        <w:rPr>
          <w:rFonts w:asciiTheme="minorHAnsi" w:hAnsiTheme="minorHAnsi"/>
        </w:rPr>
        <w:t>Za dotrzymanie terminu płatności uważa się datę obciążenia rachunku bankowego Zamawiającego.</w:t>
      </w:r>
    </w:p>
    <w:p w14:paraId="774C73A7" w14:textId="77777777" w:rsidR="00FE5EA8" w:rsidRPr="00FE5EA8" w:rsidRDefault="00FE5EA8" w:rsidP="00FE5EA8">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FE5EA8">
        <w:rPr>
          <w:rFonts w:asciiTheme="minorHAnsi" w:hAnsiTheme="minorHAnsi"/>
          <w:bCs/>
          <w:color w:val="00000A"/>
        </w:rPr>
        <w:t>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14:paraId="4AFDC494" w14:textId="77777777" w:rsidR="00FE5EA8" w:rsidRPr="00FE5EA8" w:rsidRDefault="00FE5EA8" w:rsidP="00FE5EA8">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FE5EA8">
        <w:rPr>
          <w:rFonts w:asciiTheme="minorHAnsi" w:hAnsiTheme="minorHAnsi"/>
          <w:bCs/>
          <w:color w:val="00000A"/>
        </w:rPr>
        <w:t xml:space="preserve">Wynagrodzenie określone w pkt 1 zaspokaja wszelkie roszczenia Dostawcy z tytułu wykonania umowy.  </w:t>
      </w:r>
    </w:p>
    <w:p w14:paraId="046B45CD" w14:textId="77777777" w:rsidR="00FE5EA8" w:rsidRPr="00FE5EA8" w:rsidRDefault="00FE5EA8" w:rsidP="00FE5EA8">
      <w:pPr>
        <w:suppressAutoHyphens/>
        <w:spacing w:after="120"/>
        <w:ind w:left="-142"/>
        <w:jc w:val="center"/>
        <w:textAlignment w:val="baseline"/>
        <w:rPr>
          <w:rFonts w:asciiTheme="minorHAnsi" w:hAnsiTheme="minorHAnsi" w:cs="Arial"/>
          <w:kern w:val="3"/>
        </w:rPr>
      </w:pPr>
    </w:p>
    <w:p w14:paraId="22616965" w14:textId="77777777" w:rsidR="00FE5EA8" w:rsidRPr="00FE5EA8" w:rsidRDefault="00FE5EA8" w:rsidP="00FE5EA8">
      <w:pPr>
        <w:suppressAutoHyphens/>
        <w:spacing w:after="120" w:line="276" w:lineRule="auto"/>
        <w:ind w:left="567" w:hanging="567"/>
        <w:jc w:val="center"/>
        <w:textAlignment w:val="baseline"/>
        <w:rPr>
          <w:rFonts w:asciiTheme="minorHAnsi" w:hAnsiTheme="minorHAnsi" w:cs="Arial"/>
          <w:b/>
          <w:kern w:val="3"/>
        </w:rPr>
      </w:pPr>
      <w:r w:rsidRPr="00FE5EA8">
        <w:rPr>
          <w:rFonts w:asciiTheme="minorHAnsi" w:hAnsiTheme="minorHAnsi" w:cs="Arial"/>
          <w:b/>
          <w:kern w:val="3"/>
        </w:rPr>
        <w:t>§ 4 – Kary umowne</w:t>
      </w:r>
    </w:p>
    <w:p w14:paraId="0E1509B5" w14:textId="77777777" w:rsidR="00FE5EA8" w:rsidRPr="00FE5EA8" w:rsidRDefault="00FE5EA8" w:rsidP="00FE5EA8">
      <w:pPr>
        <w:pStyle w:val="Akapitzlist"/>
        <w:numPr>
          <w:ilvl w:val="0"/>
          <w:numId w:val="9"/>
        </w:numPr>
        <w:suppressAutoHyphens/>
        <w:spacing w:after="120" w:line="276" w:lineRule="auto"/>
        <w:ind w:left="426" w:hanging="426"/>
        <w:jc w:val="both"/>
        <w:textAlignment w:val="baseline"/>
        <w:rPr>
          <w:rFonts w:asciiTheme="minorHAnsi" w:hAnsiTheme="minorHAnsi"/>
          <w:kern w:val="3"/>
        </w:rPr>
      </w:pPr>
      <w:r w:rsidRPr="00FE5EA8">
        <w:rPr>
          <w:rFonts w:asciiTheme="minorHAnsi" w:hAnsiTheme="minorHAnsi"/>
          <w:kern w:val="3"/>
        </w:rPr>
        <w:t>Dostawca zapłaci Zamawiającemu karę umowną za:</w:t>
      </w:r>
    </w:p>
    <w:p w14:paraId="58221934" w14:textId="77777777" w:rsidR="00FE5EA8" w:rsidRPr="00FE5EA8" w:rsidRDefault="00FE5EA8" w:rsidP="00FE5EA8">
      <w:pPr>
        <w:numPr>
          <w:ilvl w:val="0"/>
          <w:numId w:val="10"/>
        </w:numPr>
        <w:shd w:val="clear" w:color="auto" w:fill="FFFFFF"/>
        <w:suppressAutoHyphens/>
        <w:spacing w:after="120" w:line="276" w:lineRule="auto"/>
        <w:jc w:val="both"/>
        <w:rPr>
          <w:rFonts w:asciiTheme="minorHAnsi" w:eastAsia="Batang" w:hAnsiTheme="minorHAnsi"/>
        </w:rPr>
      </w:pPr>
      <w:r w:rsidRPr="00FE5EA8">
        <w:rPr>
          <w:rFonts w:asciiTheme="minorHAnsi" w:eastAsia="Batang" w:hAnsiTheme="minorHAnsi"/>
          <w:bCs/>
        </w:rPr>
        <w:t>za zwłokę</w:t>
      </w:r>
      <w:r w:rsidRPr="00FE5EA8">
        <w:rPr>
          <w:rFonts w:asciiTheme="minorHAnsi" w:eastAsia="Batang" w:hAnsiTheme="minorHAnsi"/>
        </w:rPr>
        <w:t xml:space="preserve"> w dostarczeniu przedmiotu Umowy w stosunku do  terminu, o którym mowa w § 2, ust 1. Umowy – w wysokości 0,2% wynagrodzenia brutto określonego w § 3 Umowy za każdy dzień </w:t>
      </w:r>
      <w:r w:rsidRPr="00FE5EA8">
        <w:rPr>
          <w:rFonts w:asciiTheme="minorHAnsi" w:eastAsia="Batang" w:hAnsiTheme="minorHAnsi"/>
          <w:bCs/>
        </w:rPr>
        <w:t>zwłoki,</w:t>
      </w:r>
      <w:r w:rsidRPr="00FE5EA8">
        <w:rPr>
          <w:rFonts w:asciiTheme="minorHAnsi" w:eastAsia="Batang" w:hAnsiTheme="minorHAnsi"/>
        </w:rPr>
        <w:t xml:space="preserve"> nie więcej jednak niż 20% wynagrodzenia określonego w § 3 Umowy;</w:t>
      </w:r>
    </w:p>
    <w:p w14:paraId="2F2DBF6D" w14:textId="77777777" w:rsidR="00FE5EA8" w:rsidRPr="00FE5EA8" w:rsidRDefault="00FE5EA8" w:rsidP="00FE5EA8">
      <w:pPr>
        <w:numPr>
          <w:ilvl w:val="0"/>
          <w:numId w:val="10"/>
        </w:numPr>
        <w:shd w:val="clear" w:color="auto" w:fill="FFFFFF"/>
        <w:suppressAutoHyphens/>
        <w:spacing w:after="120" w:line="276" w:lineRule="auto"/>
        <w:jc w:val="both"/>
        <w:rPr>
          <w:rFonts w:asciiTheme="minorHAnsi" w:eastAsia="Batang" w:hAnsiTheme="minorHAnsi"/>
        </w:rPr>
      </w:pPr>
      <w:r w:rsidRPr="00FE5EA8">
        <w:rPr>
          <w:rFonts w:asciiTheme="minorHAnsi" w:eastAsia="Batang" w:hAnsiTheme="minorHAnsi"/>
        </w:rPr>
        <w:lastRenderedPageBreak/>
        <w:t>za odstąpienie od Umowy przez którąkolwiek ze Stron z przyczyn, za które Dostawca ponosi odpowiedzialność – w wysokości 50% wynagrodzenia brutto, o którym mowa w § 3;</w:t>
      </w:r>
    </w:p>
    <w:p w14:paraId="091582C8" w14:textId="77777777" w:rsidR="00FE5EA8" w:rsidRPr="00FE5EA8" w:rsidRDefault="00FE5EA8" w:rsidP="00FE5EA8">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FE5EA8">
        <w:rPr>
          <w:rFonts w:asciiTheme="minorHAnsi" w:eastAsia="Palatino Linotype" w:hAnsiTheme="minorHAnsi"/>
        </w:rPr>
        <w:t>W przypadku, gdy wysokość poniesionej szkody jest większa od kary umownej, Zamawiający może żądać odszkodowania przewyższającego wysokość zastrzeżonej kary umownej.</w:t>
      </w:r>
    </w:p>
    <w:p w14:paraId="1946DF64" w14:textId="77777777" w:rsidR="00FE5EA8" w:rsidRPr="00FE5EA8" w:rsidRDefault="00FE5EA8" w:rsidP="00FE5EA8">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FE5EA8">
        <w:rPr>
          <w:rFonts w:asciiTheme="minorHAnsi" w:eastAsia="Batang" w:hAnsiTheme="minorHAnsi"/>
        </w:rPr>
        <w:t>Łączna</w:t>
      </w:r>
      <w:r w:rsidRPr="00FE5EA8">
        <w:rPr>
          <w:rFonts w:asciiTheme="minorHAnsi" w:hAnsiTheme="minorHAnsi"/>
          <w:bCs/>
        </w:rPr>
        <w:t xml:space="preserve"> wysokość kar umownych nie może przekroczyć wartości wynagrodzenia brutto, o którym mowa w § 3.</w:t>
      </w:r>
    </w:p>
    <w:p w14:paraId="4EF4C3AA" w14:textId="77777777" w:rsidR="00FE5EA8" w:rsidRPr="00FE5EA8" w:rsidRDefault="00FE5EA8" w:rsidP="00FE5EA8">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FE5EA8">
        <w:rPr>
          <w:rFonts w:asciiTheme="minorHAnsi" w:eastAsia="Batang" w:hAnsiTheme="minorHAnsi"/>
        </w:rPr>
        <w:t>Wykonawca</w:t>
      </w:r>
      <w:r w:rsidRPr="00FE5EA8">
        <w:rPr>
          <w:rFonts w:asciiTheme="minorHAnsi" w:eastAsia="Palatino Linotype" w:hAnsiTheme="minorHAnsi"/>
        </w:rPr>
        <w:t xml:space="preserve"> zapłaci karę umowną w terminie 14 dni od daty otrzymania od Zamawiającego żądania jej zapłaty, przelewem na rachunek bankowy wskazany przez Zamawiającego w żądaniu zapłaty.</w:t>
      </w:r>
    </w:p>
    <w:p w14:paraId="1F031D69" w14:textId="77777777" w:rsidR="00FE5EA8" w:rsidRPr="00FE5EA8" w:rsidRDefault="00FE5EA8" w:rsidP="00FE5EA8">
      <w:pPr>
        <w:suppressAutoHyphens/>
        <w:spacing w:after="120"/>
        <w:jc w:val="center"/>
        <w:textAlignment w:val="baseline"/>
        <w:rPr>
          <w:rFonts w:asciiTheme="minorHAnsi" w:hAnsiTheme="minorHAnsi" w:cs="Arial"/>
          <w:kern w:val="3"/>
        </w:rPr>
      </w:pPr>
    </w:p>
    <w:p w14:paraId="558C1804" w14:textId="77777777" w:rsidR="00FE5EA8" w:rsidRPr="00FE5EA8" w:rsidRDefault="00FE5EA8" w:rsidP="00FE5EA8">
      <w:pPr>
        <w:suppressAutoHyphens/>
        <w:spacing w:after="120"/>
        <w:jc w:val="center"/>
        <w:textAlignment w:val="baseline"/>
        <w:rPr>
          <w:rFonts w:asciiTheme="minorHAnsi" w:hAnsiTheme="minorHAnsi" w:cs="Arial"/>
          <w:b/>
          <w:kern w:val="3"/>
        </w:rPr>
      </w:pPr>
      <w:r w:rsidRPr="00FE5EA8">
        <w:rPr>
          <w:rFonts w:asciiTheme="minorHAnsi" w:hAnsiTheme="minorHAnsi" w:cs="Arial"/>
          <w:b/>
          <w:kern w:val="3"/>
        </w:rPr>
        <w:t>§ 5 – Gwarancje i odpowiedzialność</w:t>
      </w:r>
    </w:p>
    <w:p w14:paraId="7A82273E" w14:textId="77777777" w:rsidR="00FE5EA8" w:rsidRPr="00FE5EA8" w:rsidRDefault="00FE5EA8" w:rsidP="00FE5EA8">
      <w:pPr>
        <w:pStyle w:val="Akapitzlist"/>
        <w:numPr>
          <w:ilvl w:val="0"/>
          <w:numId w:val="11"/>
        </w:numPr>
        <w:suppressAutoHyphens/>
        <w:spacing w:after="120" w:line="276" w:lineRule="auto"/>
        <w:ind w:left="426" w:hanging="426"/>
        <w:jc w:val="both"/>
        <w:textAlignment w:val="baseline"/>
        <w:rPr>
          <w:rFonts w:asciiTheme="minorHAnsi" w:hAnsiTheme="minorHAnsi"/>
          <w:kern w:val="3"/>
        </w:rPr>
      </w:pPr>
      <w:r w:rsidRPr="00FE5EA8">
        <w:rPr>
          <w:rFonts w:asciiTheme="minorHAnsi" w:hAnsiTheme="minorHAnsi"/>
          <w:kern w:val="3"/>
        </w:rPr>
        <w:t xml:space="preserve">Dostawca oświadcza i gwarantuje: </w:t>
      </w:r>
    </w:p>
    <w:p w14:paraId="6E2874E6" w14:textId="77777777" w:rsidR="00FE5EA8" w:rsidRPr="00FE5EA8" w:rsidRDefault="00FE5EA8" w:rsidP="00FE5EA8">
      <w:pPr>
        <w:pStyle w:val="Akapitzlist"/>
        <w:numPr>
          <w:ilvl w:val="0"/>
          <w:numId w:val="12"/>
        </w:numPr>
        <w:suppressAutoHyphens/>
        <w:spacing w:after="120" w:line="276" w:lineRule="auto"/>
        <w:ind w:left="993" w:hanging="426"/>
        <w:jc w:val="both"/>
        <w:textAlignment w:val="baseline"/>
        <w:rPr>
          <w:rFonts w:asciiTheme="minorHAnsi" w:hAnsiTheme="minorHAnsi"/>
        </w:rPr>
      </w:pPr>
      <w:r w:rsidRPr="00FE5EA8">
        <w:rPr>
          <w:rFonts w:asciiTheme="minorHAnsi" w:hAnsiTheme="minorHAnsi"/>
        </w:rPr>
        <w:t>dostarczenie przedmiotu umowy zgodnie z warunkami umowy, polskimi przepisami i normami,</w:t>
      </w:r>
    </w:p>
    <w:p w14:paraId="211993AB" w14:textId="77777777" w:rsidR="00FE5EA8" w:rsidRPr="00FE5EA8" w:rsidRDefault="00FE5EA8" w:rsidP="00FE5EA8">
      <w:pPr>
        <w:pStyle w:val="Akapitzlist"/>
        <w:numPr>
          <w:ilvl w:val="0"/>
          <w:numId w:val="12"/>
        </w:numPr>
        <w:suppressAutoHyphens/>
        <w:spacing w:after="120" w:line="276" w:lineRule="auto"/>
        <w:ind w:left="992" w:hanging="425"/>
        <w:contextualSpacing w:val="0"/>
        <w:jc w:val="both"/>
        <w:textAlignment w:val="baseline"/>
        <w:rPr>
          <w:rFonts w:asciiTheme="minorHAnsi" w:hAnsiTheme="minorHAnsi"/>
          <w:kern w:val="3"/>
        </w:rPr>
      </w:pPr>
      <w:r w:rsidRPr="00FE5EA8">
        <w:rPr>
          <w:rFonts w:asciiTheme="minorHAnsi" w:hAnsiTheme="minorHAnsi"/>
          <w:kern w:val="3"/>
        </w:rPr>
        <w:t>towar jest nowy, nieużywany i wolny od wszelkich wad fizycznych i prawnych oraz może być użytkowany zgodnie z przeznaczeniem.</w:t>
      </w:r>
    </w:p>
    <w:p w14:paraId="6D42C130" w14:textId="77777777" w:rsidR="00FE5EA8" w:rsidRPr="00FE5EA8" w:rsidRDefault="00FE5EA8" w:rsidP="00FE5EA8">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Dostawca udziela Zamawiającemu gwarancji jakościowych i ilościowych na dostarczony surowiec. Gwarancja jakościowa udzielona jest na okres 12 miesięcy, liczony od daty podpisania protokołu odbioru dostawy surowca bez uwag.</w:t>
      </w:r>
    </w:p>
    <w:p w14:paraId="34FA45E0" w14:textId="77777777" w:rsidR="00FE5EA8" w:rsidRPr="00FE5EA8" w:rsidRDefault="00FE5EA8" w:rsidP="00FE5EA8">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14:paraId="00576A89" w14:textId="77777777" w:rsidR="00FE5EA8" w:rsidRPr="00FE5EA8" w:rsidRDefault="00FE5EA8" w:rsidP="00FE5EA8">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W przypadku zaistnienia okoliczności, o których mowa w ust. 2 Wykonawca zobowiązany jest do dostarczenia na własny koszt surowca odpowiednio: w żądanej ilości, pełnowartościowego lub spełniającego wymagania Zamawiającego określone w SWZ – w terminie 7 dni roboczych od daty zgłoszenia przez Zamawiającego reklamacji.</w:t>
      </w:r>
    </w:p>
    <w:p w14:paraId="349EBA2D" w14:textId="77777777" w:rsidR="00FE5EA8" w:rsidRPr="00FE5EA8" w:rsidRDefault="00FE5EA8" w:rsidP="00FE5EA8">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Wykonawca wskazuje niniejszym osobę i dane kontaktowe do przejmowania wezwań zamawiającego  : …………………………… tel. …………………. email …………………………………………….</w:t>
      </w:r>
    </w:p>
    <w:p w14:paraId="485910DD" w14:textId="77777777" w:rsidR="00FE5EA8" w:rsidRPr="00FE5EA8" w:rsidRDefault="00FE5EA8" w:rsidP="00FE5EA8">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Niezależnie od uprawnień z tytułu gwarancji Zamawiający ma prawo do rękojmi za wady fizyczne przedmiotu umowy zgodnie z art. 556 – 576 Kodeksu Cywilnego.</w:t>
      </w:r>
    </w:p>
    <w:p w14:paraId="1BE8BF36" w14:textId="77777777" w:rsidR="00FE5EA8" w:rsidRPr="00FE5EA8" w:rsidRDefault="00FE5EA8" w:rsidP="00FE5EA8">
      <w:pPr>
        <w:suppressAutoHyphens/>
        <w:spacing w:after="120"/>
        <w:jc w:val="center"/>
        <w:textAlignment w:val="baseline"/>
        <w:rPr>
          <w:rFonts w:asciiTheme="minorHAnsi" w:hAnsiTheme="minorHAnsi" w:cs="Arial"/>
          <w:b/>
          <w:kern w:val="3"/>
        </w:rPr>
      </w:pPr>
      <w:r w:rsidRPr="00FE5EA8">
        <w:rPr>
          <w:rFonts w:asciiTheme="minorHAnsi" w:hAnsiTheme="minorHAnsi" w:cs="Arial"/>
          <w:b/>
          <w:kern w:val="3"/>
        </w:rPr>
        <w:t>§ 6 – Prawo własności</w:t>
      </w:r>
    </w:p>
    <w:p w14:paraId="4AFC34B0" w14:textId="77777777" w:rsidR="00FE5EA8" w:rsidRPr="00FE5EA8" w:rsidRDefault="00FE5EA8" w:rsidP="00FE5EA8">
      <w:pPr>
        <w:pStyle w:val="Akapitzlist"/>
        <w:suppressAutoHyphens/>
        <w:spacing w:after="120"/>
        <w:ind w:left="0"/>
        <w:jc w:val="both"/>
        <w:textAlignment w:val="baseline"/>
        <w:rPr>
          <w:rFonts w:asciiTheme="minorHAnsi" w:hAnsiTheme="minorHAnsi"/>
          <w:kern w:val="3"/>
        </w:rPr>
      </w:pPr>
      <w:r w:rsidRPr="00FE5EA8">
        <w:rPr>
          <w:rFonts w:asciiTheme="minorHAnsi" w:hAnsiTheme="minorHAnsi"/>
          <w:kern w:val="3"/>
        </w:rPr>
        <w:t xml:space="preserve">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w:t>
      </w:r>
      <w:r w:rsidRPr="00FE5EA8">
        <w:rPr>
          <w:rFonts w:asciiTheme="minorHAnsi" w:hAnsiTheme="minorHAnsi"/>
          <w:kern w:val="3"/>
        </w:rPr>
        <w:lastRenderedPageBreak/>
        <w:t>Zamawiającego, jak również towar nie narusza praw do patentu, wzoru użytkowego, znaku towarowego lub jakichkolwiek praw własności intelektualnej strony trzeciej.</w:t>
      </w:r>
    </w:p>
    <w:p w14:paraId="487E1502" w14:textId="77777777" w:rsidR="00FE5EA8" w:rsidRPr="00FE5EA8" w:rsidRDefault="00FE5EA8" w:rsidP="00FE5EA8">
      <w:pPr>
        <w:pStyle w:val="Standard"/>
        <w:spacing w:after="120"/>
        <w:jc w:val="center"/>
        <w:rPr>
          <w:rFonts w:asciiTheme="minorHAnsi" w:hAnsiTheme="minorHAnsi"/>
          <w:sz w:val="20"/>
          <w:szCs w:val="20"/>
        </w:rPr>
      </w:pPr>
    </w:p>
    <w:p w14:paraId="27F8DC19" w14:textId="77777777" w:rsidR="00FE5EA8" w:rsidRPr="00FE5EA8" w:rsidRDefault="00FE5EA8" w:rsidP="00FE5EA8">
      <w:pPr>
        <w:pStyle w:val="Standard"/>
        <w:spacing w:after="120"/>
        <w:jc w:val="center"/>
        <w:rPr>
          <w:rFonts w:asciiTheme="minorHAnsi" w:hAnsiTheme="minorHAnsi"/>
          <w:b/>
          <w:sz w:val="20"/>
          <w:szCs w:val="20"/>
        </w:rPr>
      </w:pPr>
      <w:r w:rsidRPr="00FE5EA8">
        <w:rPr>
          <w:rFonts w:asciiTheme="minorHAnsi" w:hAnsiTheme="minorHAnsi"/>
          <w:b/>
          <w:sz w:val="20"/>
          <w:szCs w:val="20"/>
        </w:rPr>
        <w:t>§ 7 – Siła wyższa</w:t>
      </w:r>
    </w:p>
    <w:p w14:paraId="112073EA" w14:textId="77777777" w:rsidR="00FE5EA8" w:rsidRPr="00FE5EA8" w:rsidRDefault="00FE5EA8" w:rsidP="00FE5EA8">
      <w:pPr>
        <w:pStyle w:val="Standard"/>
        <w:numPr>
          <w:ilvl w:val="0"/>
          <w:numId w:val="13"/>
        </w:numPr>
        <w:spacing w:after="120" w:line="276" w:lineRule="auto"/>
        <w:ind w:left="426" w:hanging="426"/>
        <w:rPr>
          <w:rFonts w:asciiTheme="minorHAnsi" w:hAnsiTheme="minorHAnsi"/>
          <w:sz w:val="20"/>
          <w:szCs w:val="20"/>
        </w:rPr>
      </w:pPr>
      <w:r w:rsidRPr="00FE5EA8">
        <w:rPr>
          <w:rFonts w:asciiTheme="minorHAnsi" w:hAnsiTheme="minorHAnsi"/>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250BA0C4" w14:textId="77777777" w:rsidR="00FE5EA8" w:rsidRPr="00FE5EA8" w:rsidRDefault="00FE5EA8" w:rsidP="00FE5EA8">
      <w:pPr>
        <w:pStyle w:val="Standard"/>
        <w:numPr>
          <w:ilvl w:val="0"/>
          <w:numId w:val="13"/>
        </w:numPr>
        <w:spacing w:after="120" w:line="276" w:lineRule="auto"/>
        <w:ind w:left="426" w:hanging="426"/>
        <w:rPr>
          <w:rFonts w:asciiTheme="minorHAnsi" w:hAnsiTheme="minorHAnsi"/>
          <w:sz w:val="20"/>
          <w:szCs w:val="20"/>
        </w:rPr>
      </w:pPr>
      <w:r w:rsidRPr="00FE5EA8">
        <w:rPr>
          <w:rFonts w:asciiTheme="minorHAnsi" w:hAnsiTheme="minorHAnsi"/>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14:paraId="4A2340FD" w14:textId="77777777" w:rsidR="00FE5EA8" w:rsidRPr="00FE5EA8" w:rsidRDefault="00FE5EA8" w:rsidP="00FE5EA8">
      <w:pPr>
        <w:suppressAutoHyphens/>
        <w:spacing w:after="120" w:line="276" w:lineRule="auto"/>
        <w:jc w:val="center"/>
        <w:textAlignment w:val="baseline"/>
        <w:rPr>
          <w:rFonts w:asciiTheme="minorHAnsi" w:hAnsiTheme="minorHAnsi" w:cs="Arial"/>
          <w:kern w:val="3"/>
        </w:rPr>
      </w:pPr>
    </w:p>
    <w:p w14:paraId="4581162E" w14:textId="77777777" w:rsidR="00FE5EA8" w:rsidRPr="00FE5EA8" w:rsidRDefault="00FE5EA8" w:rsidP="00FE5EA8">
      <w:pPr>
        <w:suppressAutoHyphens/>
        <w:spacing w:after="120" w:line="276" w:lineRule="auto"/>
        <w:jc w:val="center"/>
        <w:textAlignment w:val="baseline"/>
        <w:rPr>
          <w:rFonts w:asciiTheme="minorHAnsi" w:hAnsiTheme="minorHAnsi" w:cs="Arial"/>
          <w:b/>
          <w:kern w:val="3"/>
        </w:rPr>
      </w:pPr>
      <w:r w:rsidRPr="00FE5EA8">
        <w:rPr>
          <w:rFonts w:asciiTheme="minorHAnsi" w:hAnsiTheme="minorHAnsi" w:cs="Arial"/>
          <w:b/>
          <w:kern w:val="3"/>
        </w:rPr>
        <w:t>§ 8 – Podwykonawstwo</w:t>
      </w:r>
    </w:p>
    <w:p w14:paraId="043CCE9D" w14:textId="77777777" w:rsidR="00FE5EA8" w:rsidRPr="00FE5EA8" w:rsidRDefault="00FE5EA8" w:rsidP="00FE5EA8">
      <w:pPr>
        <w:pStyle w:val="Standard"/>
        <w:numPr>
          <w:ilvl w:val="0"/>
          <w:numId w:val="14"/>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Wykonawca może powierzyć wykonanie przedmiotu umowy Podwykonawcy.</w:t>
      </w:r>
    </w:p>
    <w:p w14:paraId="2BCEFFBB" w14:textId="77777777" w:rsidR="00FE5EA8" w:rsidRPr="00FE5EA8" w:rsidRDefault="00FE5EA8" w:rsidP="00FE5EA8">
      <w:pPr>
        <w:pStyle w:val="Standard"/>
        <w:numPr>
          <w:ilvl w:val="0"/>
          <w:numId w:val="14"/>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14:paraId="3F35603B" w14:textId="77777777" w:rsidR="00FE5EA8" w:rsidRPr="00FE5EA8" w:rsidRDefault="00FE5EA8" w:rsidP="00FE5EA8">
      <w:pPr>
        <w:pStyle w:val="Standard"/>
        <w:numPr>
          <w:ilvl w:val="1"/>
          <w:numId w:val="15"/>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t>
      </w:r>
    </w:p>
    <w:p w14:paraId="7DB99338" w14:textId="77777777" w:rsidR="00FE5EA8" w:rsidRPr="00FE5EA8" w:rsidRDefault="00FE5EA8" w:rsidP="00FE5EA8">
      <w:pPr>
        <w:pStyle w:val="Standard"/>
        <w:numPr>
          <w:ilvl w:val="1"/>
          <w:numId w:val="15"/>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t>
      </w:r>
    </w:p>
    <w:p w14:paraId="5351B8BD" w14:textId="77777777" w:rsidR="00FE5EA8" w:rsidRPr="00FE5EA8" w:rsidRDefault="00FE5EA8" w:rsidP="00FE5EA8">
      <w:pPr>
        <w:pStyle w:val="Standard"/>
        <w:numPr>
          <w:ilvl w:val="0"/>
          <w:numId w:val="14"/>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 przypadku realizacji przedmiotu umowy przy udziale Podwykonawców, do obowiązków Wykonawcy należy koordynacja prac realizowanych przez Podwykonawców.</w:t>
      </w:r>
    </w:p>
    <w:p w14:paraId="01290BFF" w14:textId="77777777" w:rsidR="00FE5EA8" w:rsidRPr="00FE5EA8" w:rsidRDefault="00FE5EA8" w:rsidP="00FE5EA8">
      <w:pPr>
        <w:pStyle w:val="Standard"/>
        <w:numPr>
          <w:ilvl w:val="0"/>
          <w:numId w:val="14"/>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Wykonawca ponosi pełną odpowiedzialność, za jakość i terminowość prac, które wykonuje przy pomocy Podwykonawców.</w:t>
      </w:r>
    </w:p>
    <w:p w14:paraId="1EBDE73E" w14:textId="77777777" w:rsidR="00FE5EA8" w:rsidRPr="00FE5EA8" w:rsidRDefault="00FE5EA8" w:rsidP="00FE5EA8">
      <w:pPr>
        <w:pStyle w:val="Standard"/>
        <w:numPr>
          <w:ilvl w:val="0"/>
          <w:numId w:val="14"/>
        </w:numPr>
        <w:spacing w:after="57" w:line="276" w:lineRule="auto"/>
        <w:ind w:left="426" w:hanging="426"/>
        <w:rPr>
          <w:rFonts w:asciiTheme="minorHAnsi" w:hAnsiTheme="minorHAnsi"/>
          <w:color w:val="000000"/>
          <w:sz w:val="20"/>
          <w:szCs w:val="20"/>
        </w:rPr>
      </w:pPr>
      <w:r w:rsidRPr="00FE5EA8">
        <w:rPr>
          <w:rFonts w:asciiTheme="minorHAnsi" w:hAnsiTheme="minorHAnsi"/>
          <w:color w:val="000000"/>
          <w:sz w:val="20"/>
          <w:szCs w:val="20"/>
        </w:rPr>
        <w:t>Wykonawca jest odpowiedzialny za działania i zaniechania osób, z których pomocą wykonuje przedmiot umowy, jak za własne działania i zaniechania.</w:t>
      </w:r>
    </w:p>
    <w:p w14:paraId="765CF270" w14:textId="77777777" w:rsidR="00FE5EA8" w:rsidRPr="00FE5EA8" w:rsidRDefault="00FE5EA8" w:rsidP="00FE5EA8">
      <w:pPr>
        <w:pStyle w:val="Standard"/>
        <w:spacing w:after="57" w:line="276" w:lineRule="auto"/>
        <w:jc w:val="center"/>
        <w:rPr>
          <w:rFonts w:asciiTheme="minorHAnsi" w:hAnsiTheme="minorHAnsi"/>
          <w:color w:val="000000"/>
          <w:sz w:val="20"/>
          <w:szCs w:val="20"/>
        </w:rPr>
      </w:pPr>
    </w:p>
    <w:p w14:paraId="66CDB1E0" w14:textId="77777777" w:rsidR="00FE5EA8" w:rsidRPr="00FE5EA8" w:rsidRDefault="00FE5EA8" w:rsidP="00FE5EA8">
      <w:pPr>
        <w:pStyle w:val="Standard"/>
        <w:spacing w:after="57" w:line="276" w:lineRule="auto"/>
        <w:jc w:val="center"/>
        <w:rPr>
          <w:rFonts w:asciiTheme="minorHAnsi" w:hAnsiTheme="minorHAnsi"/>
          <w:b/>
          <w:color w:val="000000"/>
          <w:sz w:val="20"/>
          <w:szCs w:val="20"/>
        </w:rPr>
      </w:pPr>
      <w:r w:rsidRPr="00FE5EA8">
        <w:rPr>
          <w:rFonts w:asciiTheme="minorHAnsi" w:hAnsiTheme="minorHAnsi"/>
          <w:b/>
          <w:color w:val="000000"/>
          <w:sz w:val="20"/>
          <w:szCs w:val="20"/>
        </w:rPr>
        <w:t>§ 9 – Odstąpienie od umowy</w:t>
      </w:r>
    </w:p>
    <w:p w14:paraId="7C2DD848" w14:textId="77777777" w:rsidR="00FE5EA8" w:rsidRPr="00FE5EA8" w:rsidRDefault="00FE5EA8" w:rsidP="00FE5EA8">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FE5EA8">
        <w:rPr>
          <w:rFonts w:asciiTheme="minorHAnsi" w:hAnsiTheme="minorHAnsi"/>
          <w:color w:val="000000"/>
          <w:sz w:val="20"/>
          <w:szCs w:val="20"/>
        </w:rPr>
        <w:t>Stronom przysługuje prawo odstąpienia od umowy.</w:t>
      </w:r>
      <w:r w:rsidRPr="00FE5EA8">
        <w:rPr>
          <w:rFonts w:asciiTheme="minorHAnsi" w:eastAsia="ArialMT" w:hAnsiTheme="minorHAnsi" w:cs="ArialMT"/>
          <w:sz w:val="20"/>
          <w:szCs w:val="20"/>
        </w:rPr>
        <w:t xml:space="preserve"> </w:t>
      </w:r>
    </w:p>
    <w:p w14:paraId="05CF304E" w14:textId="77777777" w:rsidR="00FE5EA8" w:rsidRPr="00FE5EA8" w:rsidRDefault="00FE5EA8" w:rsidP="00FE5EA8">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FE5EA8">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787CD468" w14:textId="77777777" w:rsidR="00FE5EA8" w:rsidRPr="00FE5EA8" w:rsidRDefault="00FE5EA8" w:rsidP="00FE5EA8">
      <w:pPr>
        <w:pStyle w:val="Standard"/>
        <w:numPr>
          <w:ilvl w:val="0"/>
          <w:numId w:val="4"/>
        </w:numPr>
        <w:autoSpaceDE w:val="0"/>
        <w:spacing w:before="57" w:line="276" w:lineRule="auto"/>
        <w:textAlignment w:val="auto"/>
        <w:rPr>
          <w:rFonts w:asciiTheme="minorHAnsi" w:hAnsiTheme="minorHAnsi"/>
          <w:sz w:val="20"/>
          <w:szCs w:val="20"/>
        </w:rPr>
      </w:pPr>
      <w:r w:rsidRPr="00FE5EA8">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z zachowaniem formy pisemnej </w:t>
      </w:r>
      <w:r w:rsidRPr="00FE5EA8">
        <w:rPr>
          <w:rFonts w:asciiTheme="minorHAnsi" w:hAnsiTheme="minorHAnsi"/>
          <w:sz w:val="20"/>
          <w:szCs w:val="20"/>
        </w:rPr>
        <w:t>pod rygorem nieważności, z podaniem podstawy faktycznej i prawnej</w:t>
      </w:r>
      <w:r w:rsidRPr="00FE5EA8">
        <w:rPr>
          <w:rFonts w:asciiTheme="minorHAnsi" w:eastAsia="ArialMT" w:hAnsiTheme="minorHAnsi" w:cs="ArialMT"/>
          <w:sz w:val="20"/>
          <w:szCs w:val="20"/>
        </w:rPr>
        <w:t>.</w:t>
      </w:r>
    </w:p>
    <w:p w14:paraId="67EDA333" w14:textId="77777777" w:rsidR="00FE5EA8" w:rsidRPr="00FE5EA8" w:rsidRDefault="00FE5EA8" w:rsidP="00FE5EA8">
      <w:pPr>
        <w:pStyle w:val="Standard"/>
        <w:numPr>
          <w:ilvl w:val="0"/>
          <w:numId w:val="4"/>
        </w:numPr>
        <w:autoSpaceDE w:val="0"/>
        <w:spacing w:before="57" w:after="57" w:line="276" w:lineRule="auto"/>
        <w:textAlignment w:val="auto"/>
        <w:rPr>
          <w:rFonts w:asciiTheme="minorHAnsi" w:hAnsiTheme="minorHAnsi"/>
          <w:color w:val="000000"/>
          <w:sz w:val="20"/>
          <w:szCs w:val="20"/>
        </w:rPr>
      </w:pPr>
      <w:r w:rsidRPr="00FE5EA8">
        <w:rPr>
          <w:rFonts w:asciiTheme="minorHAnsi" w:eastAsia="ArialMT" w:hAnsiTheme="minorHAnsi" w:cs="ArialMT"/>
          <w:sz w:val="20"/>
          <w:szCs w:val="20"/>
        </w:rPr>
        <w:lastRenderedPageBreak/>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sidRPr="00FE5EA8">
        <w:rPr>
          <w:rFonts w:asciiTheme="minorHAnsi" w:eastAsia="ArialMT" w:hAnsiTheme="minorHAnsi" w:cs="ArialMT"/>
          <w:sz w:val="20"/>
          <w:szCs w:val="20"/>
        </w:rPr>
        <w:t>pzp</w:t>
      </w:r>
      <w:proofErr w:type="spellEnd"/>
      <w:r w:rsidRPr="00FE5EA8">
        <w:rPr>
          <w:rFonts w:asciiTheme="minorHAnsi" w:eastAsia="ArialMT" w:hAnsiTheme="minorHAnsi" w:cs="ArialMT"/>
          <w:sz w:val="20"/>
          <w:szCs w:val="20"/>
        </w:rPr>
        <w:t>, Zamawiający może odstąpić od umowy, w terminie 30 dni od powzięcia wiadomości o tych okolicznościach.</w:t>
      </w:r>
    </w:p>
    <w:p w14:paraId="229ABA77" w14:textId="77777777" w:rsidR="00FE5EA8" w:rsidRPr="00FE5EA8" w:rsidRDefault="00FE5EA8" w:rsidP="00FE5EA8">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FE5EA8">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FE5EA8">
        <w:rPr>
          <w:rFonts w:asciiTheme="minorHAnsi" w:hAnsiTheme="minorHAnsi"/>
          <w:sz w:val="20"/>
          <w:szCs w:val="20"/>
        </w:rPr>
        <w:t>§ 4 ust. 3</w:t>
      </w:r>
      <w:r w:rsidRPr="00FE5EA8">
        <w:rPr>
          <w:rFonts w:asciiTheme="minorHAnsi" w:hAnsiTheme="minorHAnsi"/>
          <w:b/>
          <w:sz w:val="20"/>
          <w:szCs w:val="20"/>
        </w:rPr>
        <w:t xml:space="preserve"> </w:t>
      </w:r>
      <w:proofErr w:type="spellStart"/>
      <w:r w:rsidRPr="00FE5EA8">
        <w:rPr>
          <w:rFonts w:asciiTheme="minorHAnsi" w:eastAsia="ArialMT" w:hAnsiTheme="minorHAnsi" w:cs="ArialMT"/>
          <w:sz w:val="20"/>
          <w:szCs w:val="20"/>
        </w:rPr>
        <w:t>wz</w:t>
      </w:r>
      <w:proofErr w:type="spellEnd"/>
      <w:r w:rsidRPr="00FE5EA8">
        <w:rPr>
          <w:rFonts w:asciiTheme="minorHAnsi" w:eastAsia="ArialMT" w:hAnsiTheme="minorHAnsi" w:cs="ArialMT"/>
          <w:sz w:val="20"/>
          <w:szCs w:val="20"/>
        </w:rPr>
        <w:t xml:space="preserve"> z </w:t>
      </w:r>
      <w:r w:rsidRPr="00FE5EA8">
        <w:rPr>
          <w:rFonts w:asciiTheme="minorHAnsi" w:hAnsiTheme="minorHAnsi"/>
          <w:sz w:val="20"/>
          <w:szCs w:val="20"/>
        </w:rPr>
        <w:t>§</w:t>
      </w:r>
      <w:r w:rsidRPr="00FE5EA8">
        <w:rPr>
          <w:rFonts w:asciiTheme="minorHAnsi" w:hAnsiTheme="minorHAnsi"/>
          <w:b/>
          <w:sz w:val="20"/>
          <w:szCs w:val="20"/>
        </w:rPr>
        <w:t xml:space="preserve"> </w:t>
      </w:r>
      <w:r w:rsidRPr="00FE5EA8">
        <w:rPr>
          <w:rFonts w:asciiTheme="minorHAnsi" w:eastAsia="ArialMT" w:hAnsiTheme="minorHAnsi" w:cs="ArialMT"/>
          <w:sz w:val="20"/>
          <w:szCs w:val="20"/>
        </w:rPr>
        <w:t xml:space="preserve">4 ust. 1. </w:t>
      </w:r>
    </w:p>
    <w:p w14:paraId="24F02007" w14:textId="77777777" w:rsidR="00FE5EA8" w:rsidRPr="00FE5EA8" w:rsidRDefault="00FE5EA8" w:rsidP="00FE5EA8">
      <w:pPr>
        <w:suppressAutoHyphens/>
        <w:spacing w:after="120" w:line="276" w:lineRule="auto"/>
        <w:jc w:val="center"/>
        <w:textAlignment w:val="baseline"/>
        <w:rPr>
          <w:rFonts w:asciiTheme="minorHAnsi" w:hAnsiTheme="minorHAnsi" w:cs="Arial"/>
          <w:kern w:val="3"/>
        </w:rPr>
      </w:pPr>
    </w:p>
    <w:p w14:paraId="2B097A3F" w14:textId="77777777" w:rsidR="00FE5EA8" w:rsidRPr="00FE5EA8" w:rsidRDefault="00FE5EA8" w:rsidP="00FE5EA8">
      <w:pPr>
        <w:suppressAutoHyphens/>
        <w:spacing w:after="120" w:line="276" w:lineRule="auto"/>
        <w:jc w:val="center"/>
        <w:textAlignment w:val="baseline"/>
        <w:rPr>
          <w:rFonts w:asciiTheme="minorHAnsi" w:hAnsiTheme="minorHAnsi" w:cs="Arial"/>
          <w:b/>
          <w:kern w:val="3"/>
        </w:rPr>
      </w:pPr>
      <w:r w:rsidRPr="00FE5EA8">
        <w:rPr>
          <w:rFonts w:asciiTheme="minorHAnsi" w:hAnsiTheme="minorHAnsi" w:cs="Arial"/>
          <w:b/>
          <w:kern w:val="3"/>
        </w:rPr>
        <w:t>§ 10 – Postanowienia końcowe</w:t>
      </w:r>
    </w:p>
    <w:p w14:paraId="25A3843A"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0D146789"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2D4AAAA"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13A428EE"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1BC2FEE4"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2B92ECC"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54503E7"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3B38CCF"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0A2DBD84"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17CC1C0A"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0C5C701F" w14:textId="77777777" w:rsidR="00FE5EA8" w:rsidRPr="00FE5EA8" w:rsidRDefault="00FE5EA8" w:rsidP="00FE5EA8">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5146097C"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06E6CB0B"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5F08152C"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Niniejsza umowa pomiędzy Dostawcą a Zamawiającym podlega wyłącznie prawu polskiemu.</w:t>
      </w:r>
      <w:r w:rsidRPr="00FE5EA8">
        <w:rPr>
          <w:rFonts w:asciiTheme="minorHAnsi" w:hAnsiTheme="minorHAnsi"/>
          <w:b/>
          <w:i/>
          <w:kern w:val="3"/>
        </w:rPr>
        <w:t xml:space="preserve"> </w:t>
      </w:r>
      <w:r w:rsidRPr="00FE5EA8">
        <w:rPr>
          <w:rFonts w:asciiTheme="minorHAnsi" w:hAnsiTheme="minorHAnsi"/>
          <w:kern w:val="3"/>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14:paraId="54213151"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Niniejsza umowa wraz z załącznikami stanowiącymi jej integralną część, tj.: załącznik Nr 1– SWZ, załącznik Nr 2 - Oferta Dostawcy, stanowi całość porozumienia między Stronami.</w:t>
      </w:r>
    </w:p>
    <w:p w14:paraId="186DE5B1" w14:textId="77777777" w:rsidR="00FE5EA8" w:rsidRPr="00FE5EA8" w:rsidRDefault="00FE5EA8" w:rsidP="00FE5EA8">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rPr>
        <w:t>Zakazana jest istotna zmiana postanowień umowy w stosunku do treści oferty, na podstawie, której dokonano wyboru Wykonawcy, z zastrzeżeniem art. 454 ustawy Prawo zamówień publicznych.</w:t>
      </w:r>
    </w:p>
    <w:p w14:paraId="4B11750B" w14:textId="77777777" w:rsidR="00FE5EA8" w:rsidRPr="00FE5EA8" w:rsidRDefault="00FE5EA8" w:rsidP="00FE5EA8">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 Wszelkie oświadczenie składane przez stronę będą uważane za skutecznie dostarczone na ostatni podany pisemnie adres.</w:t>
      </w:r>
    </w:p>
    <w:p w14:paraId="77C3F43E"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Niniejsza umowa została zarejestrowana przez Zamawiającego pod numerem INS/BPC – ………………/2024. Dostawca jest zobowiązany do podawania tego numeru w korespondencji i dokumentacji związanej z umową.</w:t>
      </w:r>
    </w:p>
    <w:p w14:paraId="337DF924"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lastRenderedPageBreak/>
        <w:t>Koordynatorem ze strony Zamawiającego jest: ………………………………..……… Koordynatorem ze strony Dostawcy jest: ………………………………………</w:t>
      </w:r>
    </w:p>
    <w:p w14:paraId="02CBB56B"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 xml:space="preserve">W sprawach nie uregulowanych niniejszą umową mają zastosowanie </w:t>
      </w:r>
      <w:r w:rsidRPr="00FE5EA8">
        <w:rPr>
          <w:rFonts w:asciiTheme="minorHAnsi" w:hAnsiTheme="minorHAnsi"/>
        </w:rPr>
        <w:t>przepisy obowiązującego w tym zakresie prawa, w szczególności ustawy z dnia 11 września 2019 r. Prawo zamówień publicznych oraz Kodeksu cywilnego.</w:t>
      </w:r>
    </w:p>
    <w:p w14:paraId="5BFB8D74" w14:textId="77777777" w:rsidR="00FE5EA8" w:rsidRPr="00FE5EA8" w:rsidRDefault="00FE5EA8" w:rsidP="00FE5EA8">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FE5EA8">
        <w:rPr>
          <w:rFonts w:asciiTheme="minorHAnsi" w:hAnsiTheme="minorHAnsi"/>
          <w:kern w:val="3"/>
        </w:rPr>
        <w:t>Niniejsza umowa wchodzi w życie z dniem jej zawarcia.</w:t>
      </w:r>
    </w:p>
    <w:p w14:paraId="5C6E9533" w14:textId="77777777" w:rsidR="00FE5EA8" w:rsidRPr="00FE5EA8" w:rsidRDefault="00FE5EA8" w:rsidP="00FE5EA8">
      <w:pPr>
        <w:pStyle w:val="Akapitzlist"/>
        <w:numPr>
          <w:ilvl w:val="0"/>
          <w:numId w:val="16"/>
        </w:numPr>
        <w:suppressAutoHyphens/>
        <w:autoSpaceDE w:val="0"/>
        <w:autoSpaceDN w:val="0"/>
        <w:spacing w:after="120" w:line="276" w:lineRule="auto"/>
        <w:ind w:left="426" w:hanging="426"/>
        <w:jc w:val="both"/>
        <w:textAlignment w:val="baseline"/>
        <w:rPr>
          <w:rFonts w:asciiTheme="minorHAnsi" w:hAnsiTheme="minorHAnsi"/>
          <w:kern w:val="3"/>
        </w:rPr>
      </w:pPr>
      <w:r w:rsidRPr="00FE5EA8">
        <w:rPr>
          <w:rFonts w:asciiTheme="minorHAnsi" w:hAnsiTheme="minorHAnsi"/>
          <w:kern w:val="3"/>
        </w:rPr>
        <w:t xml:space="preserve">Umowę sporządzono </w:t>
      </w:r>
      <w:r w:rsidRPr="00FE5EA8">
        <w:rPr>
          <w:rFonts w:asciiTheme="minorHAnsi" w:hAnsiTheme="minorHAnsi"/>
          <w:color w:val="000000"/>
        </w:rPr>
        <w:t xml:space="preserve">w 3 jednobrzmiących egzemplarzach, jeden dla Wykonawcy  oraz dwa dla Zamawiającego*/ </w:t>
      </w:r>
      <w:bookmarkStart w:id="1" w:name="_Hlk160524868"/>
      <w:r w:rsidRPr="00FE5EA8">
        <w:rPr>
          <w:rFonts w:asciiTheme="minorHAnsi" w:hAnsiTheme="minorHAnsi"/>
          <w:color w:val="000000"/>
        </w:rPr>
        <w:t>Umowę zawarto z zachowaniem elektronicznej formy czynności prawnej i opatrzono kwalifikowanym podpisem elektronicznym</w:t>
      </w:r>
      <w:bookmarkEnd w:id="1"/>
      <w:r w:rsidRPr="00FE5EA8">
        <w:rPr>
          <w:rFonts w:asciiTheme="minorHAnsi" w:hAnsiTheme="minorHAnsi"/>
          <w:color w:val="000000"/>
        </w:rPr>
        <w:t xml:space="preserve">*/ </w:t>
      </w:r>
      <w:r w:rsidRPr="00FE5EA8">
        <w:rPr>
          <w:rFonts w:asciiTheme="minorHAnsi" w:hAnsiTheme="minorHAnsi"/>
          <w:b/>
          <w:color w:val="000000"/>
        </w:rPr>
        <w:t>*/niepotrzebne skreślić</w:t>
      </w:r>
    </w:p>
    <w:p w14:paraId="195EB240"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0E90A3A"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73A5020"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320BB89"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9C73D6D"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B8C6373"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3D01F59"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24F7ABD"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E248397"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9D93D60"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E148016" w14:textId="77777777" w:rsidR="00FE5EA8" w:rsidRPr="00FE5EA8" w:rsidRDefault="00FE5EA8" w:rsidP="00FE5EA8">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382C1A0" w14:textId="77777777" w:rsidR="00FE5EA8" w:rsidRPr="00FE5EA8" w:rsidRDefault="00FE5EA8" w:rsidP="00FE5EA8">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7A4B1E38" w14:textId="77777777" w:rsidR="00FE5EA8" w:rsidRPr="00FE5EA8" w:rsidRDefault="00FE5EA8" w:rsidP="00FE5EA8">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2ED3375E" w14:textId="77777777" w:rsidR="00FE5EA8" w:rsidRPr="00FE5EA8" w:rsidRDefault="00FE5EA8" w:rsidP="00FE5EA8">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77FFCFB6" w14:textId="77777777" w:rsidR="00FE5EA8" w:rsidRPr="00FE5EA8" w:rsidRDefault="00FE5EA8" w:rsidP="00FE5EA8">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2BD06CA8"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5E54677"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7CD3079"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5C98BDE"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0078B81"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C7FB51E"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A543768"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BDE8633"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2CEF7EA"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909BE5A"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5D83D5D" w14:textId="77777777" w:rsidR="00FE5EA8" w:rsidRPr="00FE5EA8" w:rsidRDefault="00FE5EA8" w:rsidP="00FE5EA8">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3B6FB3D"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DD146EC"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609ABDEC"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B75000B"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428F82C2"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16982160"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65450BA2"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4DC22B1" w14:textId="77777777" w:rsidR="00FE5EA8" w:rsidRPr="00FE5EA8" w:rsidRDefault="00FE5EA8" w:rsidP="00FE5EA8">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C2B95CD" w14:textId="77777777" w:rsidR="00FE5EA8" w:rsidRPr="00FE5EA8" w:rsidRDefault="00FE5EA8" w:rsidP="00FE5EA8">
      <w:pPr>
        <w:keepNext/>
        <w:suppressAutoHyphens/>
        <w:spacing w:after="120" w:line="276" w:lineRule="auto"/>
        <w:jc w:val="center"/>
        <w:rPr>
          <w:rFonts w:asciiTheme="minorHAnsi" w:hAnsiTheme="minorHAnsi"/>
          <w:bCs/>
        </w:rPr>
      </w:pPr>
    </w:p>
    <w:p w14:paraId="1F1EA77A" w14:textId="77777777" w:rsidR="00FE5EA8" w:rsidRPr="00FE5EA8" w:rsidRDefault="00FE5EA8" w:rsidP="00FE5EA8">
      <w:pPr>
        <w:keepNext/>
        <w:suppressAutoHyphens/>
        <w:spacing w:after="120" w:line="276" w:lineRule="auto"/>
        <w:jc w:val="center"/>
        <w:rPr>
          <w:rFonts w:asciiTheme="minorHAnsi" w:hAnsiTheme="minorHAnsi"/>
          <w:b/>
        </w:rPr>
      </w:pPr>
      <w:r w:rsidRPr="00FE5EA8">
        <w:rPr>
          <w:rFonts w:asciiTheme="minorHAnsi" w:hAnsiTheme="minorHAnsi"/>
          <w:b/>
          <w:bCs/>
        </w:rPr>
        <w:t xml:space="preserve">§ 11 –  </w:t>
      </w:r>
      <w:r w:rsidRPr="00FE5EA8">
        <w:rPr>
          <w:rFonts w:asciiTheme="minorHAnsi" w:hAnsiTheme="minorHAnsi"/>
          <w:b/>
        </w:rPr>
        <w:t>Ochrona danych osobowych</w:t>
      </w:r>
    </w:p>
    <w:p w14:paraId="760BAA2A" w14:textId="77777777" w:rsidR="00FE5EA8" w:rsidRPr="00FE5EA8" w:rsidRDefault="00FE5EA8" w:rsidP="00FE5EA8">
      <w:pPr>
        <w:pStyle w:val="Akapitzlist"/>
        <w:numPr>
          <w:ilvl w:val="0"/>
          <w:numId w:val="7"/>
        </w:numPr>
        <w:spacing w:after="120" w:line="276" w:lineRule="auto"/>
        <w:contextualSpacing w:val="0"/>
        <w:jc w:val="both"/>
        <w:rPr>
          <w:rFonts w:asciiTheme="minorHAnsi" w:eastAsiaTheme="minorHAnsi" w:hAnsiTheme="minorHAnsi" w:cstheme="minorBidi"/>
          <w:vanish/>
          <w:color w:val="000000" w:themeColor="background1"/>
          <w:spacing w:val="4"/>
        </w:rPr>
      </w:pPr>
    </w:p>
    <w:p w14:paraId="388C0BF6"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14:paraId="6FB3BC33"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Dostawca zobowiązany jest w zakresie objętym Umową do realizowania obowiązków wynikających z Rozporządzenia RODO.</w:t>
      </w:r>
    </w:p>
    <w:p w14:paraId="5D47D694"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Dostawca ponosi odpowiedzialność za koordynację i prawidłowe wykonywanie obowiązków wynikających z Rozporządzenia RODO przez Podwykonawców i dalszych Podwykonawców.</w:t>
      </w:r>
    </w:p>
    <w:p w14:paraId="27FFD4E4"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14:paraId="1C97029A"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 xml:space="preserve">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w:t>
      </w:r>
      <w:r w:rsidRPr="00FE5EA8">
        <w:rPr>
          <w:rFonts w:asciiTheme="minorHAnsi" w:hAnsiTheme="minorHAnsi"/>
        </w:rPr>
        <w:lastRenderedPageBreak/>
        <w:t>prawa powszechnie obowiązującego, które chronią prawa osób, których dane dotyczą oraz stosuje środki bezpieczeństwa spełniające wymogi ww. przepisów prawa.</w:t>
      </w:r>
    </w:p>
    <w:p w14:paraId="684B8444"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Dostawca udostępnia dane osobowe do przetwarzania na zasadach i w celu określonym w niniejszej Umowie.</w:t>
      </w:r>
    </w:p>
    <w:p w14:paraId="341E18FE"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Zamawiający będzie przetwarzał, udostępnione</w:t>
      </w:r>
      <w:r w:rsidRPr="00FE5EA8">
        <w:rPr>
          <w:rFonts w:asciiTheme="minorHAnsi" w:hAnsiTheme="minorHAnsi"/>
          <w:color w:val="FF0000"/>
        </w:rPr>
        <w:t xml:space="preserve"> </w:t>
      </w:r>
      <w:r w:rsidRPr="00FE5EA8">
        <w:rPr>
          <w:rFonts w:asciiTheme="minorHAnsi" w:hAnsiTheme="minorHAnsi"/>
        </w:rPr>
        <w:t>mu dane osobowe, w tym dane osobowe pracowników Wykonawcy, Podwykonawcy, dalszego Podwykonawcy i innych osób wyłącznie w celu realizacji niniejszej Umowy.</w:t>
      </w:r>
    </w:p>
    <w:p w14:paraId="01B19E85" w14:textId="77777777" w:rsidR="00FE5EA8" w:rsidRPr="00FE5EA8" w:rsidRDefault="00FE5EA8" w:rsidP="00FE5EA8">
      <w:pPr>
        <w:pStyle w:val="Akapitzlist"/>
        <w:numPr>
          <w:ilvl w:val="0"/>
          <w:numId w:val="17"/>
        </w:numPr>
        <w:spacing w:after="120" w:line="276" w:lineRule="auto"/>
        <w:ind w:left="426" w:hanging="426"/>
        <w:contextualSpacing w:val="0"/>
        <w:jc w:val="both"/>
        <w:rPr>
          <w:rFonts w:asciiTheme="minorHAnsi" w:hAnsiTheme="minorHAnsi"/>
        </w:rPr>
      </w:pPr>
      <w:r w:rsidRPr="00FE5EA8">
        <w:rPr>
          <w:rFonts w:asciiTheme="minorHAnsi" w:hAnsiTheme="minorHAnsi"/>
        </w:rPr>
        <w:t>Zamawiający oświadcza, że dane osobowe będą przetwarzane przez okres niezbędny do realizacji celów przetwarzania, nie krócej niż wskazany w przepisach o archiwizacji.</w:t>
      </w:r>
    </w:p>
    <w:bookmarkEnd w:id="2"/>
    <w:p w14:paraId="161B0A6B" w14:textId="77777777" w:rsidR="00FE5EA8" w:rsidRPr="00FE5EA8" w:rsidRDefault="00FE5EA8" w:rsidP="00FE5EA8">
      <w:pPr>
        <w:suppressAutoHyphens/>
        <w:spacing w:line="276" w:lineRule="auto"/>
        <w:textAlignment w:val="baseline"/>
        <w:rPr>
          <w:rFonts w:asciiTheme="minorHAnsi" w:hAnsiTheme="minorHAnsi" w:cs="Arial"/>
          <w:b/>
          <w:iCs/>
          <w:kern w:val="3"/>
        </w:rPr>
      </w:pPr>
    </w:p>
    <w:p w14:paraId="266B63E5" w14:textId="77777777" w:rsidR="00FE5EA8" w:rsidRPr="00FE5EA8" w:rsidRDefault="00FE5EA8" w:rsidP="00FE5EA8">
      <w:pPr>
        <w:suppressAutoHyphens/>
        <w:spacing w:line="276" w:lineRule="auto"/>
        <w:ind w:firstLine="708"/>
        <w:textAlignment w:val="baseline"/>
        <w:rPr>
          <w:rFonts w:asciiTheme="minorHAnsi" w:hAnsiTheme="minorHAnsi" w:cs="Arial"/>
          <w:b/>
          <w:bCs/>
          <w:kern w:val="3"/>
        </w:rPr>
      </w:pPr>
      <w:r w:rsidRPr="00FE5EA8">
        <w:rPr>
          <w:rFonts w:asciiTheme="minorHAnsi" w:hAnsiTheme="minorHAnsi" w:cs="Arial"/>
          <w:b/>
          <w:iCs/>
          <w:kern w:val="3"/>
        </w:rPr>
        <w:t>Zamawiający:</w:t>
      </w:r>
      <w:r w:rsidRPr="00FE5EA8">
        <w:rPr>
          <w:rFonts w:asciiTheme="minorHAnsi" w:hAnsiTheme="minorHAnsi" w:cs="Arial"/>
          <w:b/>
          <w:iCs/>
          <w:kern w:val="3"/>
        </w:rPr>
        <w:tab/>
      </w:r>
      <w:r w:rsidRPr="00FE5EA8">
        <w:rPr>
          <w:rFonts w:asciiTheme="minorHAnsi" w:hAnsiTheme="minorHAnsi" w:cs="Arial"/>
          <w:b/>
          <w:iCs/>
          <w:kern w:val="3"/>
        </w:rPr>
        <w:tab/>
      </w:r>
      <w:r w:rsidRPr="00FE5EA8">
        <w:rPr>
          <w:rFonts w:asciiTheme="minorHAnsi" w:hAnsiTheme="minorHAnsi" w:cs="Arial"/>
          <w:b/>
          <w:iCs/>
          <w:kern w:val="3"/>
        </w:rPr>
        <w:tab/>
      </w:r>
      <w:r w:rsidRPr="00FE5EA8">
        <w:rPr>
          <w:rFonts w:asciiTheme="minorHAnsi" w:hAnsiTheme="minorHAnsi" w:cs="Arial"/>
          <w:b/>
          <w:iCs/>
          <w:kern w:val="3"/>
        </w:rPr>
        <w:tab/>
      </w:r>
      <w:r w:rsidRPr="00FE5EA8">
        <w:rPr>
          <w:rFonts w:asciiTheme="minorHAnsi" w:hAnsiTheme="minorHAnsi" w:cs="Arial"/>
          <w:b/>
          <w:iCs/>
          <w:kern w:val="3"/>
        </w:rPr>
        <w:tab/>
      </w:r>
      <w:r w:rsidRPr="00FE5EA8">
        <w:rPr>
          <w:rFonts w:asciiTheme="minorHAnsi" w:hAnsiTheme="minorHAnsi" w:cs="Arial"/>
          <w:b/>
          <w:iCs/>
          <w:kern w:val="3"/>
        </w:rPr>
        <w:tab/>
        <w:t>Dostawca:</w:t>
      </w:r>
    </w:p>
    <w:p w14:paraId="00E41B71" w14:textId="77777777" w:rsidR="00FE5EA8" w:rsidRPr="00FE5EA8" w:rsidRDefault="00FE5EA8" w:rsidP="00FE5EA8">
      <w:pPr>
        <w:spacing w:line="276" w:lineRule="auto"/>
        <w:rPr>
          <w:rFonts w:asciiTheme="minorHAnsi" w:hAnsiTheme="minorHAnsi"/>
        </w:rPr>
      </w:pPr>
    </w:p>
    <w:p w14:paraId="49FD69F5" w14:textId="77777777" w:rsidR="00FE5EA8" w:rsidRPr="00FE5EA8" w:rsidRDefault="00FE5EA8" w:rsidP="00FE5EA8">
      <w:pPr>
        <w:spacing w:line="276" w:lineRule="auto"/>
        <w:rPr>
          <w:rFonts w:asciiTheme="minorHAnsi" w:hAnsiTheme="minorHAnsi"/>
        </w:rPr>
      </w:pPr>
    </w:p>
    <w:p w14:paraId="19D6C6C8" w14:textId="77777777" w:rsidR="00FE5EA8" w:rsidRPr="00FE5EA8" w:rsidRDefault="00FE5EA8" w:rsidP="00FE5EA8">
      <w:pPr>
        <w:spacing w:line="276" w:lineRule="auto"/>
        <w:rPr>
          <w:rFonts w:asciiTheme="minorHAnsi" w:hAnsiTheme="minorHAnsi"/>
        </w:rPr>
      </w:pPr>
      <w:r w:rsidRPr="00FE5EA8">
        <w:rPr>
          <w:rFonts w:asciiTheme="minorHAnsi" w:hAnsiTheme="minorHAnsi"/>
        </w:rPr>
        <w:t xml:space="preserve"> </w:t>
      </w:r>
    </w:p>
    <w:p w14:paraId="580FD96E" w14:textId="0838D04C" w:rsidR="00FA798F" w:rsidRPr="00FE5EA8" w:rsidRDefault="00FA798F" w:rsidP="00FE5EA8">
      <w:pPr>
        <w:rPr>
          <w:rFonts w:asciiTheme="minorHAnsi" w:hAnsiTheme="minorHAnsi"/>
        </w:rPr>
      </w:pPr>
    </w:p>
    <w:sectPr w:rsidR="00FA798F" w:rsidRPr="00FE5EA8" w:rsidSect="00951044">
      <w:footerReference w:type="default" r:id="rId11"/>
      <w:headerReference w:type="first" r:id="rId12"/>
      <w:footerReference w:type="first" r:id="rId13"/>
      <w:pgSz w:w="11906" w:h="16838" w:code="9"/>
      <w:pgMar w:top="709"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ABE1" w14:textId="77777777" w:rsidR="008D5E9E" w:rsidRDefault="008D5E9E" w:rsidP="006747BD">
      <w:r>
        <w:separator/>
      </w:r>
    </w:p>
  </w:endnote>
  <w:endnote w:type="continuationSeparator" w:id="0">
    <w:p w14:paraId="7E29E20A" w14:textId="77777777" w:rsidR="008D5E9E" w:rsidRDefault="008D5E9E"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45AA" w14:textId="77777777" w:rsidR="00D40690" w:rsidRPr="00EA36BA" w:rsidRDefault="00A92363">
    <w:pPr>
      <w:pStyle w:val="Stopka"/>
      <w:rPr>
        <w:sz w:val="16"/>
        <w:szCs w:val="16"/>
      </w:rPr>
    </w:pPr>
    <w:r w:rsidRPr="00EA36BA">
      <w:rPr>
        <w:sz w:val="16"/>
        <w:szCs w:val="16"/>
      </w:rPr>
      <w:t xml:space="preserve">Strona </w:t>
    </w:r>
    <w:r w:rsidRPr="00EA36BA">
      <w:rPr>
        <w:b w:val="0"/>
        <w:sz w:val="16"/>
        <w:szCs w:val="16"/>
      </w:rPr>
      <w:fldChar w:fldCharType="begin"/>
    </w:r>
    <w:r w:rsidRPr="00EA36BA">
      <w:rPr>
        <w:sz w:val="16"/>
        <w:szCs w:val="16"/>
      </w:rPr>
      <w:instrText>PAGE  \* Arabic  \* MERGEFORMAT</w:instrText>
    </w:r>
    <w:r w:rsidRPr="00EA36BA">
      <w:rPr>
        <w:b w:val="0"/>
        <w:sz w:val="16"/>
        <w:szCs w:val="16"/>
      </w:rPr>
      <w:fldChar w:fldCharType="separate"/>
    </w:r>
    <w:r w:rsidR="00C37310" w:rsidRPr="00EA36BA">
      <w:rPr>
        <w:noProof/>
        <w:sz w:val="16"/>
        <w:szCs w:val="16"/>
      </w:rPr>
      <w:t>2</w:t>
    </w:r>
    <w:r w:rsidRPr="00EA36BA">
      <w:rPr>
        <w:b w:val="0"/>
        <w:sz w:val="16"/>
        <w:szCs w:val="16"/>
      </w:rPr>
      <w:fldChar w:fldCharType="end"/>
    </w:r>
    <w:r w:rsidRPr="00EA36BA">
      <w:rPr>
        <w:sz w:val="16"/>
        <w:szCs w:val="16"/>
      </w:rPr>
      <w:t xml:space="preserve"> z </w:t>
    </w:r>
    <w:r w:rsidR="006E1741" w:rsidRPr="00EA36BA">
      <w:rPr>
        <w:sz w:val="16"/>
        <w:szCs w:val="16"/>
      </w:rPr>
      <w:fldChar w:fldCharType="begin"/>
    </w:r>
    <w:r w:rsidR="006E1741" w:rsidRPr="00EA36BA">
      <w:rPr>
        <w:sz w:val="16"/>
        <w:szCs w:val="16"/>
      </w:rPr>
      <w:instrText>NUMPAGES  \* Arabic  \* MERGEFORMAT</w:instrText>
    </w:r>
    <w:r w:rsidR="006E1741" w:rsidRPr="00EA36BA">
      <w:rPr>
        <w:sz w:val="16"/>
        <w:szCs w:val="16"/>
      </w:rPr>
      <w:fldChar w:fldCharType="separate"/>
    </w:r>
    <w:r w:rsidR="00FF5901" w:rsidRPr="00EA36BA">
      <w:rPr>
        <w:noProof/>
        <w:sz w:val="16"/>
        <w:szCs w:val="16"/>
      </w:rPr>
      <w:t>1</w:t>
    </w:r>
    <w:r w:rsidR="006E1741" w:rsidRPr="00EA36BA">
      <w:rPr>
        <w:noProof/>
        <w:sz w:val="16"/>
        <w:szCs w:val="16"/>
      </w:rPr>
      <w:fldChar w:fldCharType="end"/>
    </w:r>
  </w:p>
  <w:p w14:paraId="42854E0B"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267D269" wp14:editId="53FFCF46">
          <wp:simplePos x="0" y="0"/>
          <wp:positionH relativeFrom="column">
            <wp:posOffset>4589780</wp:posOffset>
          </wp:positionH>
          <wp:positionV relativeFrom="page">
            <wp:posOffset>9825990</wp:posOffset>
          </wp:positionV>
          <wp:extent cx="1231200" cy="8496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7BF9510" wp14:editId="2BC6381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BF9510"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E639E4D" wp14:editId="7EBCF42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DFFE2A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E639E4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DFFE2A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C49E" w14:textId="1DD893B9" w:rsidR="004F5805" w:rsidRPr="00EA36BA" w:rsidRDefault="000B0E4A" w:rsidP="00D40690">
    <w:pPr>
      <w:pStyle w:val="Stopka"/>
      <w:rPr>
        <w:sz w:val="16"/>
        <w:szCs w:val="16"/>
      </w:rPr>
    </w:pPr>
    <w:r w:rsidRPr="00EA36BA">
      <w:rPr>
        <w:sz w:val="16"/>
        <w:szCs w:val="16"/>
      </w:rPr>
      <w:t xml:space="preserve">Strona </w:t>
    </w:r>
    <w:r w:rsidRPr="00EA36BA">
      <w:rPr>
        <w:b w:val="0"/>
        <w:bCs/>
        <w:sz w:val="16"/>
        <w:szCs w:val="16"/>
      </w:rPr>
      <w:fldChar w:fldCharType="begin"/>
    </w:r>
    <w:r w:rsidRPr="00EA36BA">
      <w:rPr>
        <w:bCs/>
        <w:sz w:val="16"/>
        <w:szCs w:val="16"/>
      </w:rPr>
      <w:instrText>PAGE  \* Arabic  \* MERGEFORMAT</w:instrText>
    </w:r>
    <w:r w:rsidRPr="00EA36BA">
      <w:rPr>
        <w:b w:val="0"/>
        <w:bCs/>
        <w:sz w:val="16"/>
        <w:szCs w:val="16"/>
      </w:rPr>
      <w:fldChar w:fldCharType="separate"/>
    </w:r>
    <w:r w:rsidRPr="00EA36BA">
      <w:rPr>
        <w:bCs/>
        <w:sz w:val="16"/>
        <w:szCs w:val="16"/>
      </w:rPr>
      <w:t>1</w:t>
    </w:r>
    <w:r w:rsidRPr="00EA36BA">
      <w:rPr>
        <w:b w:val="0"/>
        <w:bCs/>
        <w:sz w:val="16"/>
        <w:szCs w:val="16"/>
      </w:rPr>
      <w:fldChar w:fldCharType="end"/>
    </w:r>
    <w:r w:rsidRPr="00EA36BA">
      <w:rPr>
        <w:sz w:val="16"/>
        <w:szCs w:val="16"/>
      </w:rPr>
      <w:t xml:space="preserve"> z </w:t>
    </w:r>
    <w:r w:rsidRPr="00EA36BA">
      <w:rPr>
        <w:b w:val="0"/>
        <w:bCs/>
        <w:sz w:val="16"/>
        <w:szCs w:val="16"/>
      </w:rPr>
      <w:fldChar w:fldCharType="begin"/>
    </w:r>
    <w:r w:rsidRPr="00EA36BA">
      <w:rPr>
        <w:bCs/>
        <w:sz w:val="16"/>
        <w:szCs w:val="16"/>
      </w:rPr>
      <w:instrText>NUMPAGES  \* Arabic  \* MERGEFORMAT</w:instrText>
    </w:r>
    <w:r w:rsidRPr="00EA36BA">
      <w:rPr>
        <w:b w:val="0"/>
        <w:bCs/>
        <w:sz w:val="16"/>
        <w:szCs w:val="16"/>
      </w:rPr>
      <w:fldChar w:fldCharType="separate"/>
    </w:r>
    <w:r w:rsidRPr="00EA36BA">
      <w:rPr>
        <w:bCs/>
        <w:sz w:val="16"/>
        <w:szCs w:val="16"/>
      </w:rPr>
      <w:t>2</w:t>
    </w:r>
    <w:r w:rsidRPr="00EA36BA">
      <w:rPr>
        <w:b w:val="0"/>
        <w:bCs/>
        <w:sz w:val="16"/>
        <w:szCs w:val="16"/>
      </w:rPr>
      <w:fldChar w:fldCharType="end"/>
    </w:r>
  </w:p>
  <w:p w14:paraId="017EA7A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B678F19" wp14:editId="3EE97EE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73B2A4E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678F19"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73B2A4E5"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EB584E9" wp14:editId="34B8AC32">
          <wp:simplePos x="0" y="0"/>
          <wp:positionH relativeFrom="column">
            <wp:posOffset>4594627</wp:posOffset>
          </wp:positionH>
          <wp:positionV relativeFrom="page">
            <wp:posOffset>9846945</wp:posOffset>
          </wp:positionV>
          <wp:extent cx="1231200" cy="84960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2BB2D3EE" wp14:editId="06791C2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D3EE"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DCCE" w14:textId="77777777" w:rsidR="008D5E9E" w:rsidRDefault="008D5E9E" w:rsidP="006747BD">
      <w:r>
        <w:separator/>
      </w:r>
    </w:p>
  </w:footnote>
  <w:footnote w:type="continuationSeparator" w:id="0">
    <w:p w14:paraId="792F2F2C" w14:textId="77777777" w:rsidR="008D5E9E" w:rsidRDefault="008D5E9E"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CE9"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1EF192B" wp14:editId="3CA5457D">
          <wp:simplePos x="0" y="0"/>
          <wp:positionH relativeFrom="page">
            <wp:posOffset>0</wp:posOffset>
          </wp:positionH>
          <wp:positionV relativeFrom="page">
            <wp:posOffset>635</wp:posOffset>
          </wp:positionV>
          <wp:extent cx="1702435" cy="232664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4E636BA"/>
    <w:multiLevelType w:val="hybridMultilevel"/>
    <w:tmpl w:val="DAF6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C026FA"/>
    <w:multiLevelType w:val="hybridMultilevel"/>
    <w:tmpl w:val="F6802CF8"/>
    <w:lvl w:ilvl="0" w:tplc="B1467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369DD"/>
    <w:multiLevelType w:val="hybridMultilevel"/>
    <w:tmpl w:val="5014A13E"/>
    <w:lvl w:ilvl="0" w:tplc="F6CA6E70">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F34A99"/>
    <w:multiLevelType w:val="hybridMultilevel"/>
    <w:tmpl w:val="D3E808FC"/>
    <w:lvl w:ilvl="0" w:tplc="129C57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9"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542373"/>
    <w:multiLevelType w:val="hybridMultilevel"/>
    <w:tmpl w:val="5852A5A0"/>
    <w:lvl w:ilvl="0" w:tplc="B14677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16"/>
  </w:num>
  <w:num w:numId="4">
    <w:abstractNumId w:val="14"/>
  </w:num>
  <w:num w:numId="5">
    <w:abstractNumId w:val="17"/>
  </w:num>
  <w:num w:numId="6">
    <w:abstractNumId w:val="20"/>
  </w:num>
  <w:num w:numId="7">
    <w:abstractNumId w:val="5"/>
  </w:num>
  <w:num w:numId="8">
    <w:abstractNumId w:val="6"/>
  </w:num>
  <w:num w:numId="9">
    <w:abstractNumId w:val="3"/>
  </w:num>
  <w:num w:numId="10">
    <w:abstractNumId w:val="13"/>
  </w:num>
  <w:num w:numId="11">
    <w:abstractNumId w:val="19"/>
  </w:num>
  <w:num w:numId="12">
    <w:abstractNumId w:val="2"/>
  </w:num>
  <w:num w:numId="13">
    <w:abstractNumId w:val="4"/>
  </w:num>
  <w:num w:numId="14">
    <w:abstractNumId w:val="12"/>
  </w:num>
  <w:num w:numId="15">
    <w:abstractNumId w:val="10"/>
  </w:num>
  <w:num w:numId="16">
    <w:abstractNumId w:val="1"/>
  </w:num>
  <w:num w:numId="17">
    <w:abstractNumId w:val="9"/>
  </w:num>
  <w:num w:numId="18">
    <w:abstractNumId w:val="7"/>
  </w:num>
  <w:num w:numId="19">
    <w:abstractNumId w:val="21"/>
  </w:num>
  <w:num w:numId="20">
    <w:abstractNumId w:val="15"/>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15362"/>
    <w:rsid w:val="00055D5A"/>
    <w:rsid w:val="00070438"/>
    <w:rsid w:val="00077647"/>
    <w:rsid w:val="000B0536"/>
    <w:rsid w:val="000B0E4A"/>
    <w:rsid w:val="000D32DC"/>
    <w:rsid w:val="000D501A"/>
    <w:rsid w:val="000D7478"/>
    <w:rsid w:val="001064D1"/>
    <w:rsid w:val="001134FB"/>
    <w:rsid w:val="001A7C4E"/>
    <w:rsid w:val="00205EA0"/>
    <w:rsid w:val="00211348"/>
    <w:rsid w:val="002131FC"/>
    <w:rsid w:val="00215782"/>
    <w:rsid w:val="00220762"/>
    <w:rsid w:val="00231524"/>
    <w:rsid w:val="002523B2"/>
    <w:rsid w:val="002B2395"/>
    <w:rsid w:val="002D48BE"/>
    <w:rsid w:val="002F4540"/>
    <w:rsid w:val="0030383B"/>
    <w:rsid w:val="003052AF"/>
    <w:rsid w:val="00335F9F"/>
    <w:rsid w:val="00346C00"/>
    <w:rsid w:val="00354A18"/>
    <w:rsid w:val="00357215"/>
    <w:rsid w:val="00374C4A"/>
    <w:rsid w:val="003769B0"/>
    <w:rsid w:val="00381057"/>
    <w:rsid w:val="0039448A"/>
    <w:rsid w:val="003A1CEF"/>
    <w:rsid w:val="003B4AA1"/>
    <w:rsid w:val="003F4BA3"/>
    <w:rsid w:val="00402FBD"/>
    <w:rsid w:val="004939A7"/>
    <w:rsid w:val="004C3112"/>
    <w:rsid w:val="004F1EA3"/>
    <w:rsid w:val="004F3769"/>
    <w:rsid w:val="004F5805"/>
    <w:rsid w:val="00500F46"/>
    <w:rsid w:val="00526CDD"/>
    <w:rsid w:val="00585C01"/>
    <w:rsid w:val="00593B68"/>
    <w:rsid w:val="005A2B16"/>
    <w:rsid w:val="005B60BB"/>
    <w:rsid w:val="005D1495"/>
    <w:rsid w:val="005E5194"/>
    <w:rsid w:val="005F7611"/>
    <w:rsid w:val="0061538D"/>
    <w:rsid w:val="006747BD"/>
    <w:rsid w:val="006A7B13"/>
    <w:rsid w:val="006B4607"/>
    <w:rsid w:val="006D6DE5"/>
    <w:rsid w:val="006E1741"/>
    <w:rsid w:val="006E249F"/>
    <w:rsid w:val="006E5990"/>
    <w:rsid w:val="007347E9"/>
    <w:rsid w:val="00760C65"/>
    <w:rsid w:val="007B3271"/>
    <w:rsid w:val="007D1B57"/>
    <w:rsid w:val="007D42D7"/>
    <w:rsid w:val="00805DF6"/>
    <w:rsid w:val="00821F16"/>
    <w:rsid w:val="008307AC"/>
    <w:rsid w:val="00835FF9"/>
    <w:rsid w:val="008368C0"/>
    <w:rsid w:val="00841919"/>
    <w:rsid w:val="0084396A"/>
    <w:rsid w:val="00854B7B"/>
    <w:rsid w:val="00854D40"/>
    <w:rsid w:val="00861BA3"/>
    <w:rsid w:val="00893AB1"/>
    <w:rsid w:val="00893CEA"/>
    <w:rsid w:val="008A14B1"/>
    <w:rsid w:val="008A52AE"/>
    <w:rsid w:val="008B5302"/>
    <w:rsid w:val="008B53C1"/>
    <w:rsid w:val="008C1729"/>
    <w:rsid w:val="008C5410"/>
    <w:rsid w:val="008C75DD"/>
    <w:rsid w:val="008D388A"/>
    <w:rsid w:val="008D5E9E"/>
    <w:rsid w:val="008F209D"/>
    <w:rsid w:val="008F2921"/>
    <w:rsid w:val="00951044"/>
    <w:rsid w:val="009B4C69"/>
    <w:rsid w:val="009D26A1"/>
    <w:rsid w:val="009D4C4D"/>
    <w:rsid w:val="009F2295"/>
    <w:rsid w:val="00A36F46"/>
    <w:rsid w:val="00A52C29"/>
    <w:rsid w:val="00A82F87"/>
    <w:rsid w:val="00A851FA"/>
    <w:rsid w:val="00A92363"/>
    <w:rsid w:val="00AD42F3"/>
    <w:rsid w:val="00AD76E4"/>
    <w:rsid w:val="00B03A75"/>
    <w:rsid w:val="00B61F8A"/>
    <w:rsid w:val="00B62837"/>
    <w:rsid w:val="00B66B96"/>
    <w:rsid w:val="00B93F15"/>
    <w:rsid w:val="00B95AA2"/>
    <w:rsid w:val="00B9730E"/>
    <w:rsid w:val="00BF2AA7"/>
    <w:rsid w:val="00BF6327"/>
    <w:rsid w:val="00C11541"/>
    <w:rsid w:val="00C37310"/>
    <w:rsid w:val="00C51599"/>
    <w:rsid w:val="00C736D5"/>
    <w:rsid w:val="00C75E8A"/>
    <w:rsid w:val="00C76C58"/>
    <w:rsid w:val="00C90714"/>
    <w:rsid w:val="00CA46BD"/>
    <w:rsid w:val="00CD22AC"/>
    <w:rsid w:val="00D005B3"/>
    <w:rsid w:val="00D06D36"/>
    <w:rsid w:val="00D40690"/>
    <w:rsid w:val="00D64C25"/>
    <w:rsid w:val="00DA52A1"/>
    <w:rsid w:val="00DF5E23"/>
    <w:rsid w:val="00DF5ECD"/>
    <w:rsid w:val="00EA105E"/>
    <w:rsid w:val="00EA36BA"/>
    <w:rsid w:val="00ED306C"/>
    <w:rsid w:val="00EE493C"/>
    <w:rsid w:val="00EE4C36"/>
    <w:rsid w:val="00EF098F"/>
    <w:rsid w:val="00F30B11"/>
    <w:rsid w:val="00F70AAE"/>
    <w:rsid w:val="00F84A26"/>
    <w:rsid w:val="00F92ECB"/>
    <w:rsid w:val="00FA798F"/>
    <w:rsid w:val="00FE5EA8"/>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260704"/>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F30B11"/>
    <w:rPr>
      <w:rFonts w:ascii="Times New Roman" w:eastAsia="Times New Roman" w:hAnsi="Times New Roman" w:cs="Times New Roman"/>
      <w:sz w:val="20"/>
      <w:szCs w:val="20"/>
      <w:lang w:eastAsia="pl-PL"/>
    </w:rPr>
  </w:style>
  <w:style w:type="paragraph" w:customStyle="1" w:styleId="Standard">
    <w:name w:val="Standard"/>
    <w:qFormat/>
    <w:rsid w:val="004F3769"/>
    <w:pPr>
      <w:suppressAutoHyphens/>
      <w:autoSpaceDN w:val="0"/>
      <w:spacing w:after="0" w:line="240" w:lineRule="auto"/>
      <w:jc w:val="both"/>
      <w:textAlignment w:val="baseline"/>
    </w:pPr>
    <w:rPr>
      <w:rFonts w:ascii="Arial" w:eastAsia="Arial" w:hAnsi="Arial" w:cs="Arial"/>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5181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666669-69B1-4897-85AE-E563B295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19</TotalTime>
  <Pages>8</Pages>
  <Words>2491</Words>
  <Characters>14947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4</cp:revision>
  <cp:lastPrinted>2020-08-03T06:10:00Z</cp:lastPrinted>
  <dcterms:created xsi:type="dcterms:W3CDTF">2024-12-12T08:31:00Z</dcterms:created>
  <dcterms:modified xsi:type="dcterms:W3CDTF">2024-12-13T08:16:00Z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