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2FBD" w14:textId="77777777" w:rsidR="0034128A" w:rsidRDefault="00994A40">
      <w:pPr>
        <w:pStyle w:val="Normalny1"/>
        <w:jc w:val="center"/>
        <w:rPr>
          <w:b/>
          <w:sz w:val="34"/>
          <w:szCs w:val="34"/>
        </w:rPr>
      </w:pPr>
      <w:r>
        <w:rPr>
          <w:b/>
          <w:sz w:val="34"/>
          <w:szCs w:val="34"/>
        </w:rPr>
        <w:t>SPECYFIKACJA WARUNKÓW ZAMÓWIENIA</w:t>
      </w:r>
    </w:p>
    <w:p w14:paraId="127B469F" w14:textId="77777777" w:rsidR="0034128A" w:rsidRDefault="0034128A">
      <w:pPr>
        <w:pStyle w:val="Normalny1"/>
        <w:jc w:val="center"/>
      </w:pPr>
    </w:p>
    <w:p w14:paraId="1E50F6E3" w14:textId="77777777" w:rsidR="001047B2" w:rsidRDefault="001047B2">
      <w:pPr>
        <w:pStyle w:val="Normalny1"/>
        <w:jc w:val="center"/>
      </w:pPr>
    </w:p>
    <w:p w14:paraId="231C33FD" w14:textId="77777777" w:rsidR="0034128A" w:rsidRDefault="0034128A">
      <w:pPr>
        <w:pStyle w:val="Normalny1"/>
        <w:jc w:val="center"/>
      </w:pPr>
    </w:p>
    <w:p w14:paraId="0C033C5E" w14:textId="77777777" w:rsidR="0034128A" w:rsidRDefault="00994A40">
      <w:pPr>
        <w:pStyle w:val="Normalny1"/>
        <w:jc w:val="center"/>
        <w:rPr>
          <w:b/>
        </w:rPr>
      </w:pPr>
      <w:r>
        <w:rPr>
          <w:b/>
        </w:rPr>
        <w:t>ZAMAWIAJĄCY:</w:t>
      </w:r>
    </w:p>
    <w:p w14:paraId="732F9240" w14:textId="77777777" w:rsidR="001047B2" w:rsidRPr="001815B6" w:rsidRDefault="001047B2" w:rsidP="001047B2">
      <w:pPr>
        <w:jc w:val="center"/>
        <w:rPr>
          <w:rFonts w:eastAsia="Calibri"/>
          <w:b/>
          <w:bCs/>
          <w:color w:val="000000"/>
          <w:sz w:val="28"/>
          <w:szCs w:val="28"/>
          <w:lang w:eastAsia="en-US"/>
        </w:rPr>
      </w:pPr>
      <w:r w:rsidRPr="001815B6">
        <w:rPr>
          <w:rFonts w:eastAsia="Calibri"/>
          <w:b/>
          <w:bCs/>
          <w:color w:val="000000"/>
          <w:sz w:val="28"/>
          <w:szCs w:val="28"/>
          <w:lang w:eastAsia="en-US"/>
        </w:rPr>
        <w:t xml:space="preserve">Gmina Krzywiń </w:t>
      </w:r>
    </w:p>
    <w:p w14:paraId="030A929F" w14:textId="77777777" w:rsidR="001047B2" w:rsidRPr="001815B6" w:rsidRDefault="001047B2" w:rsidP="001047B2">
      <w:pPr>
        <w:jc w:val="center"/>
        <w:rPr>
          <w:rFonts w:eastAsia="Calibri"/>
          <w:b/>
          <w:bCs/>
          <w:color w:val="000000"/>
          <w:sz w:val="28"/>
          <w:szCs w:val="28"/>
          <w:lang w:eastAsia="en-US"/>
        </w:rPr>
      </w:pPr>
      <w:r w:rsidRPr="001815B6">
        <w:rPr>
          <w:rFonts w:eastAsia="Calibri"/>
          <w:b/>
          <w:bCs/>
          <w:color w:val="000000"/>
          <w:sz w:val="28"/>
          <w:szCs w:val="28"/>
          <w:lang w:eastAsia="en-US"/>
        </w:rPr>
        <w:t>reprezentowana przez</w:t>
      </w:r>
    </w:p>
    <w:p w14:paraId="47A78A7E" w14:textId="77777777" w:rsidR="001047B2" w:rsidRPr="001815B6" w:rsidRDefault="001047B2" w:rsidP="001047B2">
      <w:pPr>
        <w:jc w:val="center"/>
        <w:rPr>
          <w:rFonts w:eastAsia="Calibri"/>
          <w:b/>
          <w:bCs/>
          <w:color w:val="000000"/>
          <w:sz w:val="28"/>
          <w:szCs w:val="28"/>
          <w:lang w:eastAsia="en-US"/>
        </w:rPr>
      </w:pPr>
      <w:r w:rsidRPr="001815B6">
        <w:rPr>
          <w:rFonts w:eastAsia="Calibri"/>
          <w:b/>
          <w:bCs/>
          <w:color w:val="000000"/>
          <w:sz w:val="28"/>
          <w:szCs w:val="28"/>
          <w:lang w:eastAsia="en-US"/>
        </w:rPr>
        <w:t>Burmistrz Miasta i Gminy Krzywiń</w:t>
      </w:r>
    </w:p>
    <w:p w14:paraId="0178EE7A" w14:textId="77777777" w:rsidR="001047B2" w:rsidRPr="001815B6" w:rsidRDefault="001047B2" w:rsidP="001047B2">
      <w:pPr>
        <w:jc w:val="center"/>
        <w:rPr>
          <w:rFonts w:eastAsia="Calibri"/>
          <w:b/>
          <w:bCs/>
          <w:color w:val="000000"/>
          <w:sz w:val="24"/>
          <w:szCs w:val="24"/>
          <w:lang w:eastAsia="en-US"/>
        </w:rPr>
      </w:pPr>
      <w:r w:rsidRPr="001815B6">
        <w:rPr>
          <w:rFonts w:eastAsia="Calibri"/>
          <w:b/>
          <w:bCs/>
          <w:color w:val="000000"/>
          <w:sz w:val="24"/>
          <w:szCs w:val="24"/>
          <w:lang w:eastAsia="en-US"/>
        </w:rPr>
        <w:t xml:space="preserve">Ul. Rynek 1 </w:t>
      </w:r>
    </w:p>
    <w:p w14:paraId="17617B9D" w14:textId="77777777" w:rsidR="001047B2" w:rsidRPr="001815B6" w:rsidRDefault="001047B2" w:rsidP="001047B2">
      <w:pPr>
        <w:jc w:val="center"/>
        <w:rPr>
          <w:rFonts w:eastAsia="Calibri"/>
          <w:b/>
          <w:bCs/>
          <w:color w:val="000000"/>
          <w:sz w:val="24"/>
          <w:szCs w:val="24"/>
          <w:lang w:eastAsia="en-US"/>
        </w:rPr>
      </w:pPr>
      <w:r w:rsidRPr="001815B6">
        <w:rPr>
          <w:rFonts w:eastAsia="Calibri"/>
          <w:b/>
          <w:bCs/>
          <w:color w:val="000000"/>
          <w:sz w:val="24"/>
          <w:szCs w:val="24"/>
          <w:lang w:eastAsia="en-US"/>
        </w:rPr>
        <w:t>64-010 Krzywiń</w:t>
      </w:r>
    </w:p>
    <w:p w14:paraId="11CFFFD8" w14:textId="77777777" w:rsidR="001047B2" w:rsidRPr="00962686" w:rsidRDefault="001047B2" w:rsidP="001047B2">
      <w:pPr>
        <w:jc w:val="center"/>
        <w:rPr>
          <w:rFonts w:eastAsia="Calibri"/>
          <w:b/>
          <w:sz w:val="24"/>
          <w:szCs w:val="24"/>
          <w:lang w:eastAsia="en-US"/>
        </w:rPr>
      </w:pPr>
      <w:r w:rsidRPr="001815B6">
        <w:rPr>
          <w:rFonts w:eastAsia="Calibri"/>
          <w:b/>
          <w:iCs/>
          <w:sz w:val="24"/>
          <w:szCs w:val="24"/>
          <w:lang w:eastAsia="en-US"/>
        </w:rPr>
        <w:t xml:space="preserve">REGON: </w:t>
      </w:r>
      <w:r w:rsidRPr="00962686">
        <w:rPr>
          <w:rFonts w:eastAsia="Calibri"/>
          <w:b/>
          <w:bCs/>
          <w:color w:val="000000"/>
          <w:sz w:val="24"/>
          <w:szCs w:val="24"/>
          <w:lang w:eastAsia="en-US"/>
        </w:rPr>
        <w:t>411050570</w:t>
      </w:r>
    </w:p>
    <w:p w14:paraId="7396BD39" w14:textId="77777777" w:rsidR="0034128A" w:rsidRDefault="001047B2" w:rsidP="001047B2">
      <w:pPr>
        <w:pStyle w:val="Normalny1"/>
        <w:jc w:val="center"/>
        <w:rPr>
          <w:rFonts w:eastAsia="Calibri"/>
          <w:b/>
          <w:iCs/>
          <w:sz w:val="24"/>
          <w:szCs w:val="24"/>
          <w:lang w:eastAsia="ar-SA"/>
        </w:rPr>
      </w:pPr>
      <w:r w:rsidRPr="00962686">
        <w:rPr>
          <w:rFonts w:eastAsia="Calibri"/>
          <w:b/>
          <w:iCs/>
          <w:sz w:val="24"/>
          <w:szCs w:val="24"/>
          <w:lang w:eastAsia="ar-SA"/>
        </w:rPr>
        <w:t>NIP: </w:t>
      </w:r>
      <w:r w:rsidRPr="00962686">
        <w:rPr>
          <w:rFonts w:eastAsia="Calibri"/>
          <w:b/>
          <w:iCs/>
          <w:sz w:val="24"/>
          <w:szCs w:val="24"/>
          <w:lang w:eastAsia="ar-SA"/>
        </w:rPr>
        <w:tab/>
      </w:r>
      <w:r>
        <w:rPr>
          <w:rFonts w:eastAsia="Calibri"/>
          <w:b/>
          <w:iCs/>
          <w:sz w:val="24"/>
          <w:szCs w:val="24"/>
          <w:lang w:eastAsia="ar-SA"/>
        </w:rPr>
        <w:t>6981722</w:t>
      </w:r>
      <w:r w:rsidRPr="00962686">
        <w:rPr>
          <w:rFonts w:eastAsia="Calibri"/>
          <w:b/>
          <w:iCs/>
          <w:sz w:val="24"/>
          <w:szCs w:val="24"/>
          <w:lang w:eastAsia="ar-SA"/>
        </w:rPr>
        <w:t>189</w:t>
      </w:r>
    </w:p>
    <w:p w14:paraId="78E61B4B" w14:textId="77777777" w:rsidR="001047B2" w:rsidRPr="001815B6" w:rsidRDefault="00A53E28" w:rsidP="001047B2">
      <w:pPr>
        <w:spacing w:after="200"/>
        <w:jc w:val="center"/>
        <w:rPr>
          <w:rFonts w:eastAsia="Calibri"/>
          <w:color w:val="000000"/>
          <w:lang w:eastAsia="en-US"/>
        </w:rPr>
      </w:pPr>
      <w:hyperlink r:id="rId7" w:history="1">
        <w:r w:rsidR="001047B2" w:rsidRPr="001815B6">
          <w:rPr>
            <w:rFonts w:eastAsia="Calibri"/>
            <w:color w:val="0000FF"/>
            <w:u w:val="single"/>
            <w:lang w:eastAsia="en-US"/>
          </w:rPr>
          <w:t>www.krzywin.pl</w:t>
        </w:r>
      </w:hyperlink>
      <w:r w:rsidR="001047B2" w:rsidRPr="001815B6">
        <w:rPr>
          <w:rFonts w:eastAsia="Calibri"/>
          <w:color w:val="000000"/>
          <w:lang w:eastAsia="en-US"/>
        </w:rPr>
        <w:t xml:space="preserve">     sekretariat@krzywin.pl</w:t>
      </w:r>
    </w:p>
    <w:p w14:paraId="2EB1FDEA" w14:textId="77777777" w:rsidR="001047B2" w:rsidRDefault="001047B2" w:rsidP="001047B2">
      <w:pPr>
        <w:pStyle w:val="Normalny1"/>
        <w:jc w:val="center"/>
        <w:rPr>
          <w:b/>
          <w:sz w:val="26"/>
          <w:szCs w:val="26"/>
        </w:rPr>
      </w:pPr>
    </w:p>
    <w:p w14:paraId="7D66C29C" w14:textId="77777777" w:rsidR="0034128A" w:rsidRDefault="0034128A">
      <w:pPr>
        <w:pStyle w:val="Normalny1"/>
        <w:jc w:val="center"/>
        <w:rPr>
          <w:sz w:val="26"/>
          <w:szCs w:val="26"/>
        </w:rPr>
      </w:pPr>
    </w:p>
    <w:p w14:paraId="6A44DB3F" w14:textId="77777777" w:rsidR="0034128A" w:rsidRDefault="00994A40">
      <w:pPr>
        <w:pStyle w:val="Normalny1"/>
        <w:spacing w:before="240" w:line="360" w:lineRule="auto"/>
        <w:jc w:val="center"/>
        <w:rPr>
          <w:sz w:val="20"/>
          <w:szCs w:val="20"/>
        </w:rPr>
      </w:pPr>
      <w:r>
        <w:rPr>
          <w:sz w:val="20"/>
          <w:szCs w:val="20"/>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001047B2">
        <w:rPr>
          <w:sz w:val="20"/>
          <w:szCs w:val="20"/>
        </w:rPr>
        <w:t>usługi</w:t>
      </w:r>
      <w:r>
        <w:rPr>
          <w:sz w:val="20"/>
          <w:szCs w:val="20"/>
        </w:rPr>
        <w:t> </w:t>
      </w:r>
      <w:r>
        <w:rPr>
          <w:sz w:val="20"/>
          <w:szCs w:val="20"/>
        </w:rPr>
        <w:t>pn:</w:t>
      </w:r>
    </w:p>
    <w:p w14:paraId="6E9BF466" w14:textId="77777777" w:rsidR="0034128A" w:rsidRDefault="0034128A">
      <w:pPr>
        <w:pStyle w:val="Normalny1"/>
        <w:jc w:val="center"/>
      </w:pPr>
    </w:p>
    <w:p w14:paraId="6FFBD833" w14:textId="77777777" w:rsidR="0034128A" w:rsidRDefault="001047B2">
      <w:pPr>
        <w:pStyle w:val="Normalny1"/>
        <w:jc w:val="center"/>
      </w:pPr>
      <w:r>
        <w:rPr>
          <w:rFonts w:eastAsia="Calibri"/>
          <w:b/>
          <w:bCs/>
          <w:i/>
          <w:iCs/>
          <w:sz w:val="28"/>
          <w:szCs w:val="28"/>
          <w:lang w:eastAsia="en-US"/>
        </w:rPr>
        <w:t>Odbiór i zagospodarowania odpadów z nieruchomości niezamieszkałych wchodzących w skład zasobu Gminy Krzywiń</w:t>
      </w:r>
    </w:p>
    <w:p w14:paraId="2BA21324" w14:textId="77777777" w:rsidR="0034128A" w:rsidRDefault="0034128A">
      <w:pPr>
        <w:pStyle w:val="Normalny1"/>
        <w:jc w:val="center"/>
      </w:pPr>
    </w:p>
    <w:p w14:paraId="03C5143D" w14:textId="77777777" w:rsidR="0034128A" w:rsidRDefault="0034128A">
      <w:pPr>
        <w:pStyle w:val="Normalny1"/>
      </w:pPr>
    </w:p>
    <w:p w14:paraId="3AA61891" w14:textId="77777777" w:rsidR="0034128A" w:rsidRDefault="0034128A">
      <w:pPr>
        <w:pStyle w:val="Normalny1"/>
        <w:jc w:val="center"/>
      </w:pPr>
    </w:p>
    <w:p w14:paraId="11093331" w14:textId="77777777" w:rsidR="0034128A" w:rsidRDefault="0034128A">
      <w:pPr>
        <w:pStyle w:val="Normalny1"/>
        <w:jc w:val="center"/>
      </w:pPr>
    </w:p>
    <w:p w14:paraId="28FDA157" w14:textId="77777777" w:rsidR="001047B2" w:rsidRPr="001815B6" w:rsidRDefault="001047B2" w:rsidP="001047B2">
      <w:pPr>
        <w:framePr w:hSpace="141" w:wrap="auto" w:vAnchor="text" w:hAnchor="page" w:x="5553" w:y="1"/>
        <w:shd w:val="pct5" w:color="auto" w:fill="auto"/>
        <w:spacing w:after="200"/>
        <w:rPr>
          <w:rFonts w:eastAsia="Calibri"/>
          <w:lang w:eastAsia="en-US"/>
        </w:rPr>
      </w:pPr>
      <w:r>
        <w:rPr>
          <w:rFonts w:eastAsia="Calibri"/>
          <w:noProof/>
        </w:rPr>
        <w:drawing>
          <wp:inline distT="0" distB="0" distL="0" distR="0" wp14:anchorId="15E6AC84" wp14:editId="4D7513E7">
            <wp:extent cx="725805" cy="974090"/>
            <wp:effectExtent l="1905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a:stretch>
                      <a:fillRect/>
                    </a:stretch>
                  </pic:blipFill>
                  <pic:spPr bwMode="auto">
                    <a:xfrm>
                      <a:off x="0" y="0"/>
                      <a:ext cx="725805" cy="974090"/>
                    </a:xfrm>
                    <a:prstGeom prst="rect">
                      <a:avLst/>
                    </a:prstGeom>
                    <a:noFill/>
                    <a:ln w="9525">
                      <a:noFill/>
                      <a:miter lim="800000"/>
                      <a:headEnd/>
                      <a:tailEnd/>
                    </a:ln>
                  </pic:spPr>
                </pic:pic>
              </a:graphicData>
            </a:graphic>
          </wp:inline>
        </w:drawing>
      </w:r>
    </w:p>
    <w:p w14:paraId="25234579" w14:textId="77777777" w:rsidR="0034128A" w:rsidRDefault="0034128A">
      <w:pPr>
        <w:pStyle w:val="Normalny1"/>
        <w:jc w:val="center"/>
        <w:rPr>
          <w:b/>
          <w:color w:val="FF9900"/>
          <w:sz w:val="32"/>
          <w:szCs w:val="32"/>
        </w:rPr>
      </w:pPr>
    </w:p>
    <w:p w14:paraId="552CF5A4" w14:textId="77777777" w:rsidR="001047B2" w:rsidRDefault="001047B2">
      <w:pPr>
        <w:pStyle w:val="Normalny1"/>
        <w:jc w:val="center"/>
        <w:rPr>
          <w:b/>
          <w:color w:val="FF9900"/>
          <w:sz w:val="32"/>
          <w:szCs w:val="32"/>
        </w:rPr>
      </w:pPr>
    </w:p>
    <w:p w14:paraId="38D887BE" w14:textId="77777777" w:rsidR="001047B2" w:rsidRDefault="001047B2">
      <w:pPr>
        <w:pStyle w:val="Normalny1"/>
        <w:jc w:val="center"/>
        <w:rPr>
          <w:b/>
          <w:color w:val="FF9900"/>
          <w:sz w:val="32"/>
          <w:szCs w:val="32"/>
        </w:rPr>
      </w:pPr>
    </w:p>
    <w:p w14:paraId="65DC64D4" w14:textId="77777777" w:rsidR="001047B2" w:rsidRDefault="001047B2">
      <w:pPr>
        <w:pStyle w:val="Normalny1"/>
        <w:jc w:val="center"/>
        <w:rPr>
          <w:b/>
          <w:color w:val="FF9900"/>
          <w:sz w:val="32"/>
          <w:szCs w:val="32"/>
        </w:rPr>
      </w:pPr>
    </w:p>
    <w:p w14:paraId="53150CEE" w14:textId="77777777" w:rsidR="001047B2" w:rsidRDefault="001047B2">
      <w:pPr>
        <w:pStyle w:val="Normalny1"/>
        <w:jc w:val="center"/>
        <w:rPr>
          <w:b/>
          <w:color w:val="FF9900"/>
          <w:sz w:val="32"/>
          <w:szCs w:val="32"/>
        </w:rPr>
      </w:pPr>
    </w:p>
    <w:p w14:paraId="699DE039" w14:textId="77777777" w:rsidR="001047B2" w:rsidRDefault="001047B2">
      <w:pPr>
        <w:pStyle w:val="Normalny1"/>
        <w:jc w:val="center"/>
        <w:rPr>
          <w:b/>
          <w:color w:val="FF9900"/>
          <w:sz w:val="32"/>
          <w:szCs w:val="32"/>
        </w:rPr>
      </w:pPr>
    </w:p>
    <w:p w14:paraId="68AFDBC6" w14:textId="77777777" w:rsidR="001047B2" w:rsidRDefault="001047B2">
      <w:pPr>
        <w:pStyle w:val="Normalny1"/>
        <w:jc w:val="center"/>
        <w:rPr>
          <w:b/>
          <w:color w:val="FF9900"/>
          <w:sz w:val="32"/>
          <w:szCs w:val="32"/>
        </w:rPr>
      </w:pPr>
    </w:p>
    <w:p w14:paraId="3D8F1871" w14:textId="77777777" w:rsidR="0034128A" w:rsidRDefault="0034128A">
      <w:pPr>
        <w:pStyle w:val="Normalny1"/>
        <w:jc w:val="center"/>
        <w:rPr>
          <w:sz w:val="16"/>
          <w:szCs w:val="16"/>
        </w:rPr>
      </w:pPr>
    </w:p>
    <w:p w14:paraId="35A974E7" w14:textId="4EAF563E" w:rsidR="0034128A" w:rsidRPr="001047B2" w:rsidRDefault="00994A40">
      <w:pPr>
        <w:pStyle w:val="Normalny1"/>
        <w:jc w:val="center"/>
        <w:rPr>
          <w:b/>
          <w:color w:val="FF9900"/>
        </w:rPr>
      </w:pPr>
      <w:r w:rsidRPr="001047B2">
        <w:rPr>
          <w:b/>
        </w:rPr>
        <w:t xml:space="preserve">Nr postępowania: </w:t>
      </w:r>
      <w:r w:rsidR="00EC4BDA">
        <w:rPr>
          <w:b/>
        </w:rPr>
        <w:t>RiG.271.</w:t>
      </w:r>
      <w:r w:rsidR="00D60B44">
        <w:rPr>
          <w:b/>
        </w:rPr>
        <w:t>15</w:t>
      </w:r>
      <w:r w:rsidR="001047B2" w:rsidRPr="001047B2">
        <w:rPr>
          <w:b/>
        </w:rPr>
        <w:t>.2021</w:t>
      </w:r>
    </w:p>
    <w:p w14:paraId="40F69131" w14:textId="77777777" w:rsidR="0034128A" w:rsidRDefault="0034128A">
      <w:pPr>
        <w:pStyle w:val="Normalny1"/>
        <w:jc w:val="center"/>
      </w:pPr>
    </w:p>
    <w:p w14:paraId="4E2CE562" w14:textId="77777777" w:rsidR="0034128A" w:rsidRDefault="0034128A">
      <w:pPr>
        <w:pStyle w:val="Normalny1"/>
        <w:jc w:val="center"/>
      </w:pPr>
    </w:p>
    <w:p w14:paraId="2B68BF9D" w14:textId="77777777" w:rsidR="001047B2" w:rsidRDefault="001047B2">
      <w:pPr>
        <w:pStyle w:val="Normalny1"/>
        <w:jc w:val="center"/>
      </w:pPr>
    </w:p>
    <w:p w14:paraId="6C8BA9CC" w14:textId="33AB4E07" w:rsidR="0034128A" w:rsidRDefault="00963C69">
      <w:pPr>
        <w:pStyle w:val="Normalny1"/>
        <w:jc w:val="center"/>
        <w:rPr>
          <w:b/>
        </w:rPr>
      </w:pPr>
      <w:r>
        <w:rPr>
          <w:b/>
        </w:rPr>
        <w:t>30</w:t>
      </w:r>
      <w:r w:rsidR="00537456" w:rsidRPr="00537456">
        <w:rPr>
          <w:b/>
        </w:rPr>
        <w:t xml:space="preserve"> </w:t>
      </w:r>
      <w:r w:rsidR="00D60B44">
        <w:rPr>
          <w:b/>
        </w:rPr>
        <w:t>listopada</w:t>
      </w:r>
      <w:r w:rsidR="00994A40">
        <w:rPr>
          <w:b/>
        </w:rPr>
        <w:t xml:space="preserve"> 2021</w:t>
      </w:r>
    </w:p>
    <w:p w14:paraId="44FDE70D" w14:textId="77777777" w:rsidR="0034128A" w:rsidRDefault="0034128A">
      <w:pPr>
        <w:pStyle w:val="Normalny1"/>
      </w:pPr>
    </w:p>
    <w:p w14:paraId="5B95C5F2" w14:textId="77777777" w:rsidR="0034128A" w:rsidRDefault="0034128A">
      <w:pPr>
        <w:pStyle w:val="Normalny1"/>
        <w:rPr>
          <w:b/>
          <w:sz w:val="24"/>
          <w:szCs w:val="24"/>
        </w:rPr>
      </w:pPr>
    </w:p>
    <w:p w14:paraId="1BD7C828" w14:textId="77777777" w:rsidR="0034128A" w:rsidRDefault="00994A40">
      <w:pPr>
        <w:pStyle w:val="Normalny1"/>
        <w:jc w:val="center"/>
        <w:rPr>
          <w:b/>
          <w:sz w:val="28"/>
          <w:szCs w:val="28"/>
        </w:rPr>
      </w:pPr>
      <w:r>
        <w:rPr>
          <w:b/>
          <w:sz w:val="30"/>
          <w:szCs w:val="30"/>
        </w:rPr>
        <w:lastRenderedPageBreak/>
        <w:t>SPIS TREŚCI</w:t>
      </w:r>
    </w:p>
    <w:sdt>
      <w:sdtPr>
        <w:id w:val="323661454"/>
        <w:docPartObj>
          <w:docPartGallery w:val="Table of Contents"/>
          <w:docPartUnique/>
        </w:docPartObj>
      </w:sdtPr>
      <w:sdtEndPr/>
      <w:sdtContent>
        <w:p w14:paraId="402667F2" w14:textId="77777777" w:rsidR="0034128A" w:rsidRDefault="004E6FA6">
          <w:pPr>
            <w:pStyle w:val="Normalny1"/>
            <w:tabs>
              <w:tab w:val="right" w:pos="9025"/>
            </w:tabs>
            <w:spacing w:before="80" w:line="240" w:lineRule="auto"/>
            <w:rPr>
              <w:b/>
              <w:color w:val="000000"/>
            </w:rPr>
          </w:pPr>
          <w:r>
            <w:fldChar w:fldCharType="begin"/>
          </w:r>
          <w:r w:rsidR="00994A40">
            <w:instrText xml:space="preserve"> TOC \h \u \z </w:instrText>
          </w:r>
          <w:r>
            <w:fldChar w:fldCharType="separate"/>
          </w:r>
          <w:hyperlink w:anchor="_kabgz8l7slm3">
            <w:r w:rsidR="00994A40">
              <w:rPr>
                <w:b/>
                <w:color w:val="000000"/>
              </w:rPr>
              <w:t>I. Nazwa oraz adres Zamawiającego</w:t>
            </w:r>
          </w:hyperlink>
          <w:r w:rsidR="00994A40">
            <w:rPr>
              <w:b/>
              <w:color w:val="000000"/>
            </w:rPr>
            <w:tab/>
          </w:r>
          <w:r>
            <w:fldChar w:fldCharType="begin"/>
          </w:r>
          <w:r w:rsidR="00994A40">
            <w:instrText xml:space="preserve"> PAGEREF _kabgz8l7slm3 \h </w:instrText>
          </w:r>
          <w:r>
            <w:fldChar w:fldCharType="separate"/>
          </w:r>
          <w:r w:rsidR="00994A40">
            <w:rPr>
              <w:b/>
              <w:color w:val="000000"/>
            </w:rPr>
            <w:t>3</w:t>
          </w:r>
          <w:r>
            <w:fldChar w:fldCharType="end"/>
          </w:r>
        </w:p>
        <w:p w14:paraId="1C6E7859" w14:textId="77777777" w:rsidR="0034128A" w:rsidRDefault="00A53E28">
          <w:pPr>
            <w:pStyle w:val="Normalny1"/>
            <w:tabs>
              <w:tab w:val="right" w:pos="9025"/>
            </w:tabs>
            <w:spacing w:before="200" w:line="240" w:lineRule="auto"/>
            <w:rPr>
              <w:b/>
              <w:color w:val="000000"/>
            </w:rPr>
          </w:pPr>
          <w:hyperlink w:anchor="_qj2p3iyqlwum">
            <w:r w:rsidR="00994A40">
              <w:rPr>
                <w:b/>
                <w:color w:val="000000"/>
              </w:rPr>
              <w:t>II. Ochrona danych osobowych</w:t>
            </w:r>
          </w:hyperlink>
          <w:r w:rsidR="00994A40">
            <w:rPr>
              <w:b/>
              <w:color w:val="000000"/>
            </w:rPr>
            <w:tab/>
          </w:r>
          <w:r w:rsidR="004E6FA6">
            <w:fldChar w:fldCharType="begin"/>
          </w:r>
          <w:r w:rsidR="00994A40">
            <w:instrText xml:space="preserve"> PAGEREF _qj2p3iyqlwum \h </w:instrText>
          </w:r>
          <w:r w:rsidR="004E6FA6">
            <w:fldChar w:fldCharType="separate"/>
          </w:r>
          <w:r w:rsidR="00994A40">
            <w:rPr>
              <w:b/>
              <w:color w:val="000000"/>
            </w:rPr>
            <w:t>3</w:t>
          </w:r>
          <w:r w:rsidR="004E6FA6">
            <w:fldChar w:fldCharType="end"/>
          </w:r>
        </w:p>
        <w:p w14:paraId="550BA21B" w14:textId="77777777" w:rsidR="0034128A" w:rsidRDefault="00A53E28">
          <w:pPr>
            <w:pStyle w:val="Normalny1"/>
            <w:tabs>
              <w:tab w:val="right" w:pos="9025"/>
            </w:tabs>
            <w:spacing w:before="200" w:line="240" w:lineRule="auto"/>
            <w:rPr>
              <w:b/>
              <w:color w:val="000000"/>
            </w:rPr>
          </w:pPr>
          <w:hyperlink w:anchor="_epsepounxnv1">
            <w:r w:rsidR="00994A40">
              <w:rPr>
                <w:b/>
                <w:color w:val="000000"/>
              </w:rPr>
              <w:t>III. Tryb udzielania zamówienia</w:t>
            </w:r>
          </w:hyperlink>
          <w:r w:rsidR="00994A40">
            <w:rPr>
              <w:b/>
              <w:color w:val="000000"/>
            </w:rPr>
            <w:tab/>
          </w:r>
          <w:r w:rsidR="004E6FA6">
            <w:fldChar w:fldCharType="begin"/>
          </w:r>
          <w:r w:rsidR="00994A40">
            <w:instrText xml:space="preserve"> PAGEREF _epsepounxnv1 \h </w:instrText>
          </w:r>
          <w:r w:rsidR="004E6FA6">
            <w:fldChar w:fldCharType="separate"/>
          </w:r>
          <w:r w:rsidR="00994A40">
            <w:rPr>
              <w:b/>
              <w:color w:val="000000"/>
            </w:rPr>
            <w:t>4</w:t>
          </w:r>
          <w:r w:rsidR="004E6FA6">
            <w:fldChar w:fldCharType="end"/>
          </w:r>
        </w:p>
        <w:p w14:paraId="3A56D35B" w14:textId="77777777" w:rsidR="0034128A" w:rsidRDefault="00A53E28">
          <w:pPr>
            <w:pStyle w:val="Normalny1"/>
            <w:tabs>
              <w:tab w:val="right" w:pos="9025"/>
            </w:tabs>
            <w:spacing w:before="200" w:line="240" w:lineRule="auto"/>
            <w:rPr>
              <w:b/>
              <w:color w:val="000000"/>
            </w:rPr>
          </w:pPr>
          <w:hyperlink w:anchor="_x24vtaagcm5x">
            <w:r w:rsidR="00994A40">
              <w:rPr>
                <w:b/>
                <w:color w:val="000000"/>
              </w:rPr>
              <w:t>IV. Opis przedmiotu zamówienia</w:t>
            </w:r>
          </w:hyperlink>
          <w:r w:rsidR="00994A40">
            <w:rPr>
              <w:b/>
              <w:color w:val="000000"/>
            </w:rPr>
            <w:tab/>
          </w:r>
          <w:r w:rsidR="004E6FA6">
            <w:fldChar w:fldCharType="begin"/>
          </w:r>
          <w:r w:rsidR="00994A40">
            <w:instrText xml:space="preserve"> PAGEREF _x24vtaagcm5x \h </w:instrText>
          </w:r>
          <w:r w:rsidR="004E6FA6">
            <w:fldChar w:fldCharType="separate"/>
          </w:r>
          <w:r w:rsidR="00994A40">
            <w:rPr>
              <w:b/>
              <w:color w:val="000000"/>
            </w:rPr>
            <w:t>5</w:t>
          </w:r>
          <w:r w:rsidR="004E6FA6">
            <w:fldChar w:fldCharType="end"/>
          </w:r>
        </w:p>
        <w:p w14:paraId="2FF712F7" w14:textId="77777777" w:rsidR="0034128A" w:rsidRDefault="00A53E28">
          <w:pPr>
            <w:pStyle w:val="Normalny1"/>
            <w:tabs>
              <w:tab w:val="right" w:pos="9025"/>
            </w:tabs>
            <w:spacing w:before="200" w:line="240" w:lineRule="auto"/>
            <w:rPr>
              <w:b/>
              <w:color w:val="000000"/>
            </w:rPr>
          </w:pPr>
          <w:hyperlink w:anchor="_s0i9odf430x7">
            <w:r w:rsidR="00994A40">
              <w:rPr>
                <w:b/>
                <w:color w:val="000000"/>
              </w:rPr>
              <w:t>V. Wizja lokalna</w:t>
            </w:r>
          </w:hyperlink>
          <w:r w:rsidR="00994A40">
            <w:rPr>
              <w:b/>
              <w:color w:val="000000"/>
            </w:rPr>
            <w:tab/>
          </w:r>
          <w:r w:rsidR="004E6FA6">
            <w:fldChar w:fldCharType="begin"/>
          </w:r>
          <w:r w:rsidR="00994A40">
            <w:instrText xml:space="preserve"> PAGEREF _s0i9odf430x7 \h </w:instrText>
          </w:r>
          <w:r w:rsidR="004E6FA6">
            <w:fldChar w:fldCharType="separate"/>
          </w:r>
          <w:r w:rsidR="00994A40">
            <w:rPr>
              <w:b/>
              <w:color w:val="000000"/>
            </w:rPr>
            <w:t>6</w:t>
          </w:r>
          <w:r w:rsidR="004E6FA6">
            <w:fldChar w:fldCharType="end"/>
          </w:r>
        </w:p>
        <w:p w14:paraId="349F5D75" w14:textId="77777777" w:rsidR="0034128A" w:rsidRDefault="00A53E28">
          <w:pPr>
            <w:pStyle w:val="Normalny1"/>
            <w:tabs>
              <w:tab w:val="right" w:pos="9025"/>
            </w:tabs>
            <w:spacing w:before="200" w:line="240" w:lineRule="auto"/>
            <w:rPr>
              <w:b/>
              <w:color w:val="000000"/>
            </w:rPr>
          </w:pPr>
          <w:hyperlink w:anchor="_l3y36xf8w2mt">
            <w:r w:rsidR="00994A40">
              <w:rPr>
                <w:b/>
                <w:color w:val="000000"/>
              </w:rPr>
              <w:t>VI. Podwykonawstwo</w:t>
            </w:r>
          </w:hyperlink>
          <w:r w:rsidR="00994A40">
            <w:rPr>
              <w:b/>
              <w:color w:val="000000"/>
            </w:rPr>
            <w:tab/>
          </w:r>
          <w:r w:rsidR="004E6FA6">
            <w:fldChar w:fldCharType="begin"/>
          </w:r>
          <w:r w:rsidR="00994A40">
            <w:instrText xml:space="preserve"> PAGEREF _l3y36xf8w2mt \h </w:instrText>
          </w:r>
          <w:r w:rsidR="004E6FA6">
            <w:fldChar w:fldCharType="separate"/>
          </w:r>
          <w:r w:rsidR="00994A40">
            <w:rPr>
              <w:b/>
              <w:color w:val="000000"/>
            </w:rPr>
            <w:t>6</w:t>
          </w:r>
          <w:r w:rsidR="004E6FA6">
            <w:fldChar w:fldCharType="end"/>
          </w:r>
        </w:p>
        <w:p w14:paraId="60D10F2B" w14:textId="77777777" w:rsidR="0034128A" w:rsidRDefault="00A53E28">
          <w:pPr>
            <w:pStyle w:val="Normalny1"/>
            <w:tabs>
              <w:tab w:val="right" w:pos="9025"/>
            </w:tabs>
            <w:spacing w:before="200" w:line="240" w:lineRule="auto"/>
            <w:rPr>
              <w:b/>
              <w:color w:val="000000"/>
            </w:rPr>
          </w:pPr>
          <w:hyperlink w:anchor="_6katmqtjrys4">
            <w:r w:rsidR="00994A40">
              <w:rPr>
                <w:b/>
                <w:color w:val="000000"/>
              </w:rPr>
              <w:t>VII. Termin wykonania zamówienia</w:t>
            </w:r>
          </w:hyperlink>
          <w:r w:rsidR="00994A40">
            <w:rPr>
              <w:b/>
              <w:color w:val="000000"/>
            </w:rPr>
            <w:tab/>
          </w:r>
          <w:r w:rsidR="004E6FA6">
            <w:fldChar w:fldCharType="begin"/>
          </w:r>
          <w:r w:rsidR="00994A40">
            <w:instrText xml:space="preserve"> PAGEREF _6katmqtjrys4 \h </w:instrText>
          </w:r>
          <w:r w:rsidR="004E6FA6">
            <w:fldChar w:fldCharType="separate"/>
          </w:r>
          <w:r w:rsidR="00994A40">
            <w:rPr>
              <w:b/>
              <w:color w:val="000000"/>
            </w:rPr>
            <w:t>6</w:t>
          </w:r>
          <w:r w:rsidR="004E6FA6">
            <w:fldChar w:fldCharType="end"/>
          </w:r>
        </w:p>
        <w:p w14:paraId="4F3FD144" w14:textId="77777777" w:rsidR="0034128A" w:rsidRDefault="00A53E28">
          <w:pPr>
            <w:pStyle w:val="Normalny1"/>
            <w:tabs>
              <w:tab w:val="right" w:pos="9025"/>
            </w:tabs>
            <w:spacing w:before="200" w:line="240" w:lineRule="auto"/>
            <w:rPr>
              <w:b/>
              <w:color w:val="000000"/>
            </w:rPr>
          </w:pPr>
          <w:hyperlink w:anchor="_nz5qrlch0jbr">
            <w:r w:rsidR="00994A40">
              <w:rPr>
                <w:b/>
                <w:color w:val="000000"/>
              </w:rPr>
              <w:t>VIII. Warunki udziału w postępowaniu</w:t>
            </w:r>
          </w:hyperlink>
          <w:r w:rsidR="00994A40">
            <w:rPr>
              <w:b/>
              <w:color w:val="000000"/>
            </w:rPr>
            <w:tab/>
          </w:r>
          <w:r w:rsidR="004E6FA6">
            <w:fldChar w:fldCharType="begin"/>
          </w:r>
          <w:r w:rsidR="00994A40">
            <w:instrText xml:space="preserve"> PAGEREF _nz5qrlch0jbr \h </w:instrText>
          </w:r>
          <w:r w:rsidR="004E6FA6">
            <w:fldChar w:fldCharType="separate"/>
          </w:r>
          <w:r w:rsidR="00994A40">
            <w:rPr>
              <w:b/>
              <w:color w:val="000000"/>
            </w:rPr>
            <w:t>7</w:t>
          </w:r>
          <w:r w:rsidR="004E6FA6">
            <w:fldChar w:fldCharType="end"/>
          </w:r>
        </w:p>
        <w:p w14:paraId="5E4C0614" w14:textId="77777777" w:rsidR="0034128A" w:rsidRDefault="00A53E28">
          <w:pPr>
            <w:pStyle w:val="Normalny1"/>
            <w:tabs>
              <w:tab w:val="right" w:pos="9025"/>
            </w:tabs>
            <w:spacing w:before="200" w:line="240" w:lineRule="auto"/>
            <w:rPr>
              <w:b/>
              <w:color w:val="000000"/>
            </w:rPr>
          </w:pPr>
          <w:hyperlink w:anchor="_sv3xn7chhdup">
            <w:r w:rsidR="00994A40">
              <w:rPr>
                <w:b/>
                <w:color w:val="000000"/>
              </w:rPr>
              <w:t>IX. P</w:t>
            </w:r>
          </w:hyperlink>
          <w:r w:rsidR="00994A40">
            <w:rPr>
              <w:b/>
            </w:rPr>
            <w:t>odstawy wykluczenia z postępowania</w:t>
          </w:r>
          <w:r w:rsidR="00994A40">
            <w:rPr>
              <w:b/>
              <w:color w:val="000000"/>
            </w:rPr>
            <w:tab/>
          </w:r>
          <w:r w:rsidR="004E6FA6">
            <w:fldChar w:fldCharType="begin"/>
          </w:r>
          <w:r w:rsidR="00994A40">
            <w:instrText xml:space="preserve"> PAGEREF _sv3xn7chhdup \h </w:instrText>
          </w:r>
          <w:r w:rsidR="004E6FA6">
            <w:fldChar w:fldCharType="separate"/>
          </w:r>
          <w:r w:rsidR="00994A40">
            <w:rPr>
              <w:b/>
              <w:color w:val="000000"/>
            </w:rPr>
            <w:t>7</w:t>
          </w:r>
          <w:r w:rsidR="004E6FA6">
            <w:fldChar w:fldCharType="end"/>
          </w:r>
        </w:p>
        <w:p w14:paraId="25920815" w14:textId="77777777" w:rsidR="0034128A" w:rsidRDefault="00A53E28">
          <w:pPr>
            <w:pStyle w:val="Normalny1"/>
            <w:tabs>
              <w:tab w:val="right" w:pos="9025"/>
            </w:tabs>
            <w:spacing w:before="200" w:line="240" w:lineRule="auto"/>
            <w:rPr>
              <w:b/>
              <w:color w:val="000000"/>
            </w:rPr>
          </w:pPr>
          <w:hyperlink w:anchor="_crlv0voso4yw">
            <w:r w:rsidR="00994A40">
              <w:rPr>
                <w:b/>
                <w:color w:val="000000"/>
              </w:rPr>
              <w:t>X. Podmiotowe środki dowodowe. Oświadczenia i dokumenty, jakie zobowiązani są dostarczyć Wykonawcy w celu potwierdzenia spełniania warunków udziału w postępowaniu oraz wykazania braku podstaw wykluczenia</w:t>
            </w:r>
          </w:hyperlink>
          <w:r w:rsidR="00994A40">
            <w:rPr>
              <w:b/>
              <w:color w:val="000000"/>
            </w:rPr>
            <w:tab/>
          </w:r>
          <w:r w:rsidR="004E6FA6">
            <w:fldChar w:fldCharType="begin"/>
          </w:r>
          <w:r w:rsidR="00994A40">
            <w:instrText xml:space="preserve"> PAGEREF _crlv0voso4yw \h </w:instrText>
          </w:r>
          <w:r w:rsidR="004E6FA6">
            <w:fldChar w:fldCharType="separate"/>
          </w:r>
          <w:r w:rsidR="00994A40">
            <w:rPr>
              <w:b/>
              <w:color w:val="000000"/>
            </w:rPr>
            <w:t>8</w:t>
          </w:r>
          <w:r w:rsidR="004E6FA6">
            <w:fldChar w:fldCharType="end"/>
          </w:r>
        </w:p>
        <w:p w14:paraId="6E4CC6CC" w14:textId="77777777" w:rsidR="0034128A" w:rsidRDefault="00A53E28">
          <w:pPr>
            <w:pStyle w:val="Normalny1"/>
            <w:tabs>
              <w:tab w:val="right" w:pos="9025"/>
            </w:tabs>
            <w:spacing w:before="200" w:line="240" w:lineRule="auto"/>
            <w:rPr>
              <w:b/>
              <w:color w:val="000000"/>
            </w:rPr>
          </w:pPr>
          <w:hyperlink w:anchor="_gb4nrns0uw97">
            <w:r w:rsidR="00994A40">
              <w:rPr>
                <w:b/>
                <w:color w:val="000000"/>
              </w:rPr>
              <w:t>XI. Poleganie na zasobach innych podmiotów</w:t>
            </w:r>
          </w:hyperlink>
          <w:r w:rsidR="00994A40">
            <w:rPr>
              <w:b/>
              <w:color w:val="000000"/>
            </w:rPr>
            <w:tab/>
          </w:r>
          <w:r w:rsidR="004E6FA6">
            <w:fldChar w:fldCharType="begin"/>
          </w:r>
          <w:r w:rsidR="00994A40">
            <w:instrText xml:space="preserve"> PAGEREF _gb4nrns0uw97 \h </w:instrText>
          </w:r>
          <w:r w:rsidR="004E6FA6">
            <w:fldChar w:fldCharType="separate"/>
          </w:r>
          <w:r w:rsidR="00994A40">
            <w:rPr>
              <w:b/>
              <w:color w:val="000000"/>
            </w:rPr>
            <w:t>10</w:t>
          </w:r>
          <w:r w:rsidR="004E6FA6">
            <w:fldChar w:fldCharType="end"/>
          </w:r>
        </w:p>
        <w:p w14:paraId="127370A8" w14:textId="77777777" w:rsidR="0034128A" w:rsidRDefault="00A53E28">
          <w:pPr>
            <w:pStyle w:val="Normalny1"/>
            <w:tabs>
              <w:tab w:val="right" w:pos="9025"/>
            </w:tabs>
            <w:spacing w:before="200" w:line="240" w:lineRule="auto"/>
            <w:rPr>
              <w:b/>
              <w:color w:val="000000"/>
            </w:rPr>
          </w:pPr>
          <w:hyperlink w:anchor="_lodptpqf2xh0">
            <w:r w:rsidR="00994A40">
              <w:rPr>
                <w:b/>
                <w:color w:val="000000"/>
              </w:rPr>
              <w:t>XII. Informacja dla Wykonawców wspólnie ubiegających się o udzielenie zamówienia</w:t>
            </w:r>
          </w:hyperlink>
          <w:r w:rsidR="00994A40">
            <w:rPr>
              <w:b/>
              <w:color w:val="000000"/>
            </w:rPr>
            <w:tab/>
          </w:r>
          <w:r w:rsidR="004E6FA6">
            <w:fldChar w:fldCharType="begin"/>
          </w:r>
          <w:r w:rsidR="00994A40">
            <w:instrText xml:space="preserve"> PAGEREF _lodptpqf2xh0 \h </w:instrText>
          </w:r>
          <w:r w:rsidR="004E6FA6">
            <w:fldChar w:fldCharType="separate"/>
          </w:r>
          <w:r w:rsidR="00994A40">
            <w:rPr>
              <w:b/>
              <w:color w:val="000000"/>
            </w:rPr>
            <w:t>11</w:t>
          </w:r>
          <w:r w:rsidR="004E6FA6">
            <w:fldChar w:fldCharType="end"/>
          </w:r>
        </w:p>
        <w:p w14:paraId="71B589E9" w14:textId="77777777" w:rsidR="0034128A" w:rsidRDefault="00A53E28">
          <w:pPr>
            <w:pStyle w:val="Normalny1"/>
            <w:tabs>
              <w:tab w:val="right" w:pos="9025"/>
            </w:tabs>
            <w:spacing w:before="200" w:line="240" w:lineRule="auto"/>
            <w:rPr>
              <w:b/>
              <w:color w:val="000000"/>
            </w:rPr>
          </w:pPr>
          <w:hyperlink w:anchor="_tp7vefgpgfgi">
            <w:r w:rsidR="00994A40">
              <w:rPr>
                <w:b/>
                <w:color w:val="000000"/>
              </w:rPr>
              <w:t>XIII. Informacje o sposobie porozumiewania się zamawiającego z Wykonawcami oraz przekazywania oświadczeń lub dokumentów</w:t>
            </w:r>
          </w:hyperlink>
          <w:r w:rsidR="00994A40">
            <w:rPr>
              <w:b/>
              <w:color w:val="000000"/>
            </w:rPr>
            <w:tab/>
          </w:r>
          <w:r w:rsidR="004E6FA6">
            <w:fldChar w:fldCharType="begin"/>
          </w:r>
          <w:r w:rsidR="00994A40">
            <w:instrText xml:space="preserve"> PAGEREF _tp7vefgpgfgi \h </w:instrText>
          </w:r>
          <w:r w:rsidR="004E6FA6">
            <w:fldChar w:fldCharType="separate"/>
          </w:r>
          <w:r w:rsidR="00994A40">
            <w:rPr>
              <w:b/>
              <w:color w:val="000000"/>
            </w:rPr>
            <w:t>12</w:t>
          </w:r>
          <w:r w:rsidR="004E6FA6">
            <w:fldChar w:fldCharType="end"/>
          </w:r>
        </w:p>
        <w:p w14:paraId="5C78A847" w14:textId="77777777" w:rsidR="0034128A" w:rsidRDefault="00A53E28">
          <w:pPr>
            <w:pStyle w:val="Normalny1"/>
            <w:tabs>
              <w:tab w:val="right" w:pos="9025"/>
            </w:tabs>
            <w:spacing w:before="200" w:line="240" w:lineRule="auto"/>
            <w:rPr>
              <w:b/>
              <w:color w:val="000000"/>
            </w:rPr>
          </w:pPr>
          <w:hyperlink w:anchor="_rq2udys4csh9">
            <w:r w:rsidR="00994A40">
              <w:rPr>
                <w:b/>
                <w:color w:val="000000"/>
              </w:rPr>
              <w:t>XIV. Opis sposobu przygotowania ofert oraz dokumentów wymaganych przez Zamawiającego w SWZ</w:t>
            </w:r>
          </w:hyperlink>
          <w:r w:rsidR="00994A40">
            <w:rPr>
              <w:b/>
              <w:color w:val="000000"/>
            </w:rPr>
            <w:tab/>
          </w:r>
          <w:r w:rsidR="004E6FA6">
            <w:fldChar w:fldCharType="begin"/>
          </w:r>
          <w:r w:rsidR="00994A40">
            <w:instrText xml:space="preserve"> PAGEREF _rq2udys4csh9 \h </w:instrText>
          </w:r>
          <w:r w:rsidR="004E6FA6">
            <w:fldChar w:fldCharType="separate"/>
          </w:r>
          <w:r w:rsidR="00994A40">
            <w:rPr>
              <w:b/>
              <w:color w:val="000000"/>
            </w:rPr>
            <w:t>14</w:t>
          </w:r>
          <w:r w:rsidR="004E6FA6">
            <w:fldChar w:fldCharType="end"/>
          </w:r>
        </w:p>
        <w:p w14:paraId="1BDC96B8" w14:textId="77777777" w:rsidR="0034128A" w:rsidRDefault="00A53E28">
          <w:pPr>
            <w:pStyle w:val="Normalny1"/>
            <w:tabs>
              <w:tab w:val="right" w:pos="9025"/>
            </w:tabs>
            <w:spacing w:before="200" w:line="240" w:lineRule="auto"/>
            <w:rPr>
              <w:b/>
              <w:color w:val="000000"/>
            </w:rPr>
          </w:pPr>
          <w:hyperlink w:anchor="_c8de4rg6s4kb">
            <w:r w:rsidR="00994A40">
              <w:rPr>
                <w:b/>
                <w:color w:val="000000"/>
              </w:rPr>
              <w:t>XV. Sposób obliczania ceny oferty</w:t>
            </w:r>
          </w:hyperlink>
          <w:r w:rsidR="00994A40">
            <w:rPr>
              <w:b/>
              <w:color w:val="000000"/>
            </w:rPr>
            <w:tab/>
          </w:r>
          <w:r w:rsidR="004E6FA6">
            <w:fldChar w:fldCharType="begin"/>
          </w:r>
          <w:r w:rsidR="00994A40">
            <w:instrText xml:space="preserve"> PAGEREF _c8de4rg6s4kb \h </w:instrText>
          </w:r>
          <w:r w:rsidR="004E6FA6">
            <w:fldChar w:fldCharType="separate"/>
          </w:r>
          <w:r w:rsidR="00994A40">
            <w:rPr>
              <w:b/>
              <w:color w:val="000000"/>
            </w:rPr>
            <w:t>15</w:t>
          </w:r>
          <w:r w:rsidR="004E6FA6">
            <w:fldChar w:fldCharType="end"/>
          </w:r>
        </w:p>
        <w:p w14:paraId="788ECC09" w14:textId="77777777" w:rsidR="0034128A" w:rsidRDefault="00A53E28">
          <w:pPr>
            <w:pStyle w:val="Normalny1"/>
            <w:tabs>
              <w:tab w:val="right" w:pos="9025"/>
            </w:tabs>
            <w:spacing w:before="200" w:line="240" w:lineRule="auto"/>
            <w:rPr>
              <w:b/>
              <w:color w:val="000000"/>
            </w:rPr>
          </w:pPr>
          <w:hyperlink w:anchor="_1wm6hsxsy23e">
            <w:r w:rsidR="00994A40">
              <w:rPr>
                <w:b/>
                <w:color w:val="000000"/>
              </w:rPr>
              <w:t>XVI. Wymagania dotyczące wadium</w:t>
            </w:r>
          </w:hyperlink>
          <w:r w:rsidR="00994A40">
            <w:rPr>
              <w:b/>
              <w:color w:val="000000"/>
            </w:rPr>
            <w:tab/>
          </w:r>
          <w:r w:rsidR="004E6FA6">
            <w:fldChar w:fldCharType="begin"/>
          </w:r>
          <w:r w:rsidR="00994A40">
            <w:instrText xml:space="preserve"> PAGEREF _1wm6hsxsy23e \h </w:instrText>
          </w:r>
          <w:r w:rsidR="004E6FA6">
            <w:fldChar w:fldCharType="separate"/>
          </w:r>
          <w:r w:rsidR="00994A40">
            <w:rPr>
              <w:b/>
              <w:color w:val="000000"/>
            </w:rPr>
            <w:t>16</w:t>
          </w:r>
          <w:r w:rsidR="004E6FA6">
            <w:fldChar w:fldCharType="end"/>
          </w:r>
        </w:p>
        <w:p w14:paraId="19366225" w14:textId="77777777" w:rsidR="0034128A" w:rsidRDefault="00A53E28">
          <w:pPr>
            <w:pStyle w:val="Normalny1"/>
            <w:tabs>
              <w:tab w:val="right" w:pos="9025"/>
            </w:tabs>
            <w:spacing w:before="200" w:line="240" w:lineRule="auto"/>
            <w:rPr>
              <w:b/>
              <w:color w:val="000000"/>
            </w:rPr>
          </w:pPr>
          <w:hyperlink w:anchor="_kraqvybbazqg">
            <w:r w:rsidR="00994A40">
              <w:rPr>
                <w:b/>
                <w:color w:val="000000"/>
              </w:rPr>
              <w:t>XVII. Termin związania ofertą</w:t>
            </w:r>
          </w:hyperlink>
          <w:r w:rsidR="00994A40">
            <w:rPr>
              <w:b/>
              <w:color w:val="000000"/>
            </w:rPr>
            <w:tab/>
          </w:r>
          <w:r w:rsidR="004E6FA6">
            <w:fldChar w:fldCharType="begin"/>
          </w:r>
          <w:r w:rsidR="00994A40">
            <w:instrText xml:space="preserve"> PAGEREF _kraqvybbazqg \h </w:instrText>
          </w:r>
          <w:r w:rsidR="004E6FA6">
            <w:fldChar w:fldCharType="separate"/>
          </w:r>
          <w:r w:rsidR="00994A40">
            <w:rPr>
              <w:b/>
              <w:color w:val="000000"/>
            </w:rPr>
            <w:t>17</w:t>
          </w:r>
          <w:r w:rsidR="004E6FA6">
            <w:fldChar w:fldCharType="end"/>
          </w:r>
        </w:p>
        <w:p w14:paraId="565FD612" w14:textId="77777777" w:rsidR="0034128A" w:rsidRDefault="00A53E28">
          <w:pPr>
            <w:pStyle w:val="Normalny1"/>
            <w:tabs>
              <w:tab w:val="right" w:pos="9025"/>
            </w:tabs>
            <w:spacing w:before="200" w:line="240" w:lineRule="auto"/>
            <w:rPr>
              <w:b/>
              <w:color w:val="000000"/>
            </w:rPr>
          </w:pPr>
          <w:hyperlink w:anchor="_iwk7tzonv6ne">
            <w:r w:rsidR="00994A40">
              <w:rPr>
                <w:b/>
                <w:color w:val="000000"/>
              </w:rPr>
              <w:t>XVIII. Miejsce i termin składania ofert</w:t>
            </w:r>
          </w:hyperlink>
          <w:r w:rsidR="00994A40">
            <w:rPr>
              <w:b/>
              <w:color w:val="000000"/>
            </w:rPr>
            <w:tab/>
          </w:r>
          <w:r w:rsidR="004E6FA6">
            <w:fldChar w:fldCharType="begin"/>
          </w:r>
          <w:r w:rsidR="00994A40">
            <w:instrText xml:space="preserve"> PAGEREF _iwk7tzonv6ne \h </w:instrText>
          </w:r>
          <w:r w:rsidR="004E6FA6">
            <w:fldChar w:fldCharType="separate"/>
          </w:r>
          <w:r w:rsidR="00994A40">
            <w:rPr>
              <w:b/>
              <w:color w:val="000000"/>
            </w:rPr>
            <w:t>17</w:t>
          </w:r>
          <w:r w:rsidR="004E6FA6">
            <w:fldChar w:fldCharType="end"/>
          </w:r>
        </w:p>
        <w:p w14:paraId="35A445F5" w14:textId="77777777" w:rsidR="0034128A" w:rsidRDefault="00A53E28">
          <w:pPr>
            <w:pStyle w:val="Normalny1"/>
            <w:tabs>
              <w:tab w:val="right" w:pos="9025"/>
            </w:tabs>
            <w:spacing w:before="200" w:line="240" w:lineRule="auto"/>
            <w:rPr>
              <w:b/>
              <w:color w:val="000000"/>
            </w:rPr>
          </w:pPr>
          <w:hyperlink w:anchor="_g4kmfra1vcqp">
            <w:r w:rsidR="00994A40">
              <w:rPr>
                <w:b/>
                <w:color w:val="000000"/>
              </w:rPr>
              <w:t>XIX. Otwarcie ofert</w:t>
            </w:r>
          </w:hyperlink>
          <w:r w:rsidR="00994A40">
            <w:rPr>
              <w:b/>
              <w:color w:val="000000"/>
            </w:rPr>
            <w:tab/>
          </w:r>
          <w:r w:rsidR="004E6FA6">
            <w:fldChar w:fldCharType="begin"/>
          </w:r>
          <w:r w:rsidR="00994A40">
            <w:instrText xml:space="preserve"> PAGEREF _g4kmfra1vcqp \h </w:instrText>
          </w:r>
          <w:r w:rsidR="004E6FA6">
            <w:fldChar w:fldCharType="separate"/>
          </w:r>
          <w:r w:rsidR="00994A40">
            <w:rPr>
              <w:b/>
              <w:color w:val="000000"/>
            </w:rPr>
            <w:t>18</w:t>
          </w:r>
          <w:r w:rsidR="004E6FA6">
            <w:fldChar w:fldCharType="end"/>
          </w:r>
        </w:p>
        <w:p w14:paraId="7A1CA48A" w14:textId="77777777" w:rsidR="0034128A" w:rsidRDefault="00A53E28">
          <w:pPr>
            <w:pStyle w:val="Normalny1"/>
            <w:tabs>
              <w:tab w:val="right" w:pos="9025"/>
            </w:tabs>
            <w:spacing w:before="200" w:line="240" w:lineRule="auto"/>
            <w:rPr>
              <w:b/>
              <w:color w:val="000000"/>
            </w:rPr>
          </w:pPr>
          <w:hyperlink w:anchor="_kc2xtpcwd955">
            <w:r w:rsidR="00994A40">
              <w:rPr>
                <w:b/>
                <w:color w:val="000000"/>
              </w:rPr>
              <w:t>XX. Opis kryteriów oceny ofert wraz z podaniem wag tych kryteriów i sposobu oceny ofert</w:t>
            </w:r>
          </w:hyperlink>
          <w:r w:rsidR="00994A40">
            <w:rPr>
              <w:b/>
              <w:color w:val="000000"/>
            </w:rPr>
            <w:tab/>
          </w:r>
          <w:r w:rsidR="004E6FA6">
            <w:fldChar w:fldCharType="begin"/>
          </w:r>
          <w:r w:rsidR="00994A40">
            <w:instrText xml:space="preserve"> PAGEREF _kc2xtpcwd955 \h </w:instrText>
          </w:r>
          <w:r w:rsidR="004E6FA6">
            <w:fldChar w:fldCharType="separate"/>
          </w:r>
          <w:r w:rsidR="00994A40">
            <w:rPr>
              <w:b/>
              <w:color w:val="000000"/>
            </w:rPr>
            <w:t>19</w:t>
          </w:r>
          <w:r w:rsidR="004E6FA6">
            <w:fldChar w:fldCharType="end"/>
          </w:r>
        </w:p>
        <w:p w14:paraId="37E1287C" w14:textId="77777777" w:rsidR="0034128A" w:rsidRDefault="00A53E28">
          <w:pPr>
            <w:pStyle w:val="Normalny1"/>
            <w:tabs>
              <w:tab w:val="right" w:pos="9025"/>
            </w:tabs>
            <w:spacing w:before="200" w:line="240" w:lineRule="auto"/>
            <w:rPr>
              <w:b/>
              <w:color w:val="000000"/>
            </w:rPr>
          </w:pPr>
          <w:hyperlink w:anchor="_jdd1gpfct9cq">
            <w:r w:rsidR="00994A40">
              <w:rPr>
                <w:b/>
                <w:color w:val="000000"/>
              </w:rPr>
              <w:t>XXI. Informacje o formalnościach, jakie powinny być dopełnione po wyborze oferty w celu zawarcia umowy</w:t>
            </w:r>
          </w:hyperlink>
          <w:r w:rsidR="00994A40">
            <w:rPr>
              <w:b/>
              <w:color w:val="000000"/>
            </w:rPr>
            <w:tab/>
          </w:r>
          <w:r w:rsidR="004E6FA6">
            <w:fldChar w:fldCharType="begin"/>
          </w:r>
          <w:r w:rsidR="00994A40">
            <w:instrText xml:space="preserve"> PAGEREF _jdd1gpfct9cq \h </w:instrText>
          </w:r>
          <w:r w:rsidR="004E6FA6">
            <w:fldChar w:fldCharType="separate"/>
          </w:r>
          <w:r w:rsidR="00994A40">
            <w:rPr>
              <w:b/>
              <w:color w:val="000000"/>
            </w:rPr>
            <w:t>19</w:t>
          </w:r>
          <w:r w:rsidR="004E6FA6">
            <w:fldChar w:fldCharType="end"/>
          </w:r>
        </w:p>
        <w:p w14:paraId="53DAFBAE" w14:textId="77777777" w:rsidR="0034128A" w:rsidRDefault="00A53E28">
          <w:pPr>
            <w:pStyle w:val="Normalny1"/>
            <w:tabs>
              <w:tab w:val="right" w:pos="9025"/>
            </w:tabs>
            <w:spacing w:before="200" w:line="240" w:lineRule="auto"/>
            <w:rPr>
              <w:b/>
              <w:color w:val="000000"/>
            </w:rPr>
          </w:pPr>
          <w:hyperlink w:anchor="_8o16t0j5rcy">
            <w:r w:rsidR="00994A40">
              <w:rPr>
                <w:b/>
                <w:color w:val="000000"/>
              </w:rPr>
              <w:t>XXII. Wymagania dotyczące zabezpieczenia należytego wykonania umowy</w:t>
            </w:r>
          </w:hyperlink>
          <w:r w:rsidR="00994A40">
            <w:rPr>
              <w:b/>
              <w:color w:val="000000"/>
            </w:rPr>
            <w:tab/>
          </w:r>
          <w:r w:rsidR="004E6FA6">
            <w:fldChar w:fldCharType="begin"/>
          </w:r>
          <w:r w:rsidR="00994A40">
            <w:instrText xml:space="preserve"> PAGEREF _8o16t0j5rcy \h </w:instrText>
          </w:r>
          <w:r w:rsidR="004E6FA6">
            <w:fldChar w:fldCharType="separate"/>
          </w:r>
          <w:r w:rsidR="00994A40">
            <w:rPr>
              <w:b/>
              <w:color w:val="000000"/>
            </w:rPr>
            <w:t>20</w:t>
          </w:r>
          <w:r w:rsidR="004E6FA6">
            <w:fldChar w:fldCharType="end"/>
          </w:r>
        </w:p>
        <w:p w14:paraId="12F62BDD" w14:textId="77777777" w:rsidR="0034128A" w:rsidRDefault="00A53E28">
          <w:pPr>
            <w:pStyle w:val="Normalny1"/>
            <w:tabs>
              <w:tab w:val="right" w:pos="9025"/>
            </w:tabs>
            <w:spacing w:before="200" w:line="240" w:lineRule="auto"/>
            <w:rPr>
              <w:b/>
              <w:color w:val="000000"/>
            </w:rPr>
          </w:pPr>
          <w:hyperlink w:anchor="_n1rtepxw0unn">
            <w:r w:rsidR="00994A40">
              <w:rPr>
                <w:b/>
                <w:color w:val="000000"/>
              </w:rPr>
              <w:t>XXIII. Informacje o treści zawieranej umowy oraz możliwości jej zmiany</w:t>
            </w:r>
          </w:hyperlink>
          <w:r w:rsidR="00994A40">
            <w:rPr>
              <w:b/>
              <w:color w:val="000000"/>
            </w:rPr>
            <w:tab/>
          </w:r>
          <w:r w:rsidR="004E6FA6">
            <w:fldChar w:fldCharType="begin"/>
          </w:r>
          <w:r w:rsidR="00994A40">
            <w:instrText xml:space="preserve"> PAGEREF _n1rtepxw0unn \h </w:instrText>
          </w:r>
          <w:r w:rsidR="004E6FA6">
            <w:fldChar w:fldCharType="separate"/>
          </w:r>
          <w:r w:rsidR="00994A40">
            <w:rPr>
              <w:b/>
              <w:color w:val="000000"/>
            </w:rPr>
            <w:t>20</w:t>
          </w:r>
          <w:r w:rsidR="004E6FA6">
            <w:fldChar w:fldCharType="end"/>
          </w:r>
        </w:p>
        <w:p w14:paraId="08FD751C" w14:textId="77777777" w:rsidR="0034128A" w:rsidRDefault="00A53E28">
          <w:pPr>
            <w:pStyle w:val="Normalny1"/>
            <w:tabs>
              <w:tab w:val="right" w:pos="9025"/>
            </w:tabs>
            <w:spacing w:before="200" w:line="240" w:lineRule="auto"/>
            <w:rPr>
              <w:b/>
              <w:color w:val="000000"/>
            </w:rPr>
          </w:pPr>
          <w:hyperlink w:anchor="_kmfqfyi30wag">
            <w:r w:rsidR="00994A40">
              <w:rPr>
                <w:b/>
                <w:color w:val="000000"/>
              </w:rPr>
              <w:t>XIV. Pouczenie o środkach ochrony prawnej przysługujących Wykonawcy</w:t>
            </w:r>
          </w:hyperlink>
          <w:r w:rsidR="00994A40">
            <w:rPr>
              <w:b/>
              <w:color w:val="000000"/>
            </w:rPr>
            <w:tab/>
          </w:r>
          <w:r w:rsidR="004E6FA6">
            <w:fldChar w:fldCharType="begin"/>
          </w:r>
          <w:r w:rsidR="00994A40">
            <w:instrText xml:space="preserve"> PAGEREF _kmfqfyi30wag \h </w:instrText>
          </w:r>
          <w:r w:rsidR="004E6FA6">
            <w:fldChar w:fldCharType="separate"/>
          </w:r>
          <w:r w:rsidR="00994A40">
            <w:rPr>
              <w:b/>
              <w:color w:val="000000"/>
            </w:rPr>
            <w:t>20</w:t>
          </w:r>
          <w:r w:rsidR="004E6FA6">
            <w:fldChar w:fldCharType="end"/>
          </w:r>
        </w:p>
        <w:p w14:paraId="7E827302" w14:textId="77777777" w:rsidR="0034128A" w:rsidRDefault="00A53E28">
          <w:pPr>
            <w:pStyle w:val="Normalny1"/>
            <w:tabs>
              <w:tab w:val="right" w:pos="9025"/>
            </w:tabs>
            <w:spacing w:before="200" w:after="80" w:line="240" w:lineRule="auto"/>
            <w:rPr>
              <w:b/>
              <w:color w:val="000000"/>
            </w:rPr>
          </w:pPr>
          <w:hyperlink w:anchor="_uarrfy5kozla">
            <w:r w:rsidR="00994A40">
              <w:rPr>
                <w:b/>
                <w:color w:val="000000"/>
              </w:rPr>
              <w:t>XXV. Spis załączników</w:t>
            </w:r>
          </w:hyperlink>
          <w:r w:rsidR="00994A40">
            <w:rPr>
              <w:b/>
              <w:color w:val="000000"/>
            </w:rPr>
            <w:tab/>
          </w:r>
          <w:r w:rsidR="004E6FA6">
            <w:fldChar w:fldCharType="begin"/>
          </w:r>
          <w:r w:rsidR="00994A40">
            <w:instrText xml:space="preserve"> PAGEREF _uarrfy5kozla \h </w:instrText>
          </w:r>
          <w:r w:rsidR="004E6FA6">
            <w:fldChar w:fldCharType="separate"/>
          </w:r>
          <w:r w:rsidR="00994A40">
            <w:rPr>
              <w:b/>
              <w:color w:val="000000"/>
            </w:rPr>
            <w:t>23</w:t>
          </w:r>
          <w:r w:rsidR="004E6FA6">
            <w:fldChar w:fldCharType="end"/>
          </w:r>
          <w:r w:rsidR="004E6FA6">
            <w:fldChar w:fldCharType="end"/>
          </w:r>
        </w:p>
      </w:sdtContent>
    </w:sdt>
    <w:p w14:paraId="6D830AA3" w14:textId="77777777" w:rsidR="0034128A" w:rsidRDefault="0034128A">
      <w:pPr>
        <w:pStyle w:val="Normalny1"/>
        <w:spacing w:before="240" w:after="240"/>
      </w:pPr>
    </w:p>
    <w:p w14:paraId="573BF33E" w14:textId="77777777" w:rsidR="0034128A" w:rsidRDefault="00994A40">
      <w:pPr>
        <w:pStyle w:val="Nagwek2"/>
      </w:pPr>
      <w:bookmarkStart w:id="0" w:name="_kabgz8l7slm3" w:colFirst="0" w:colLast="0"/>
      <w:bookmarkEnd w:id="0"/>
      <w:r>
        <w:t>I. Nazwa oraz adres Zamawiającego</w:t>
      </w:r>
    </w:p>
    <w:p w14:paraId="31EF7E3F"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4BCAFFDE"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45C6BE57"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480EF83"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1171619D" w14:textId="77777777" w:rsidR="00CA1403" w:rsidRPr="0005030B"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45BA829A" w14:textId="77777777" w:rsidR="00CA1403" w:rsidRDefault="00CA1403" w:rsidP="00CA1403">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1F311B20" w14:textId="77777777" w:rsidR="00CA1403" w:rsidRPr="00CA1403" w:rsidRDefault="00CA1403" w:rsidP="00CA1403">
      <w:pPr>
        <w:pStyle w:val="Tekstpodstawowywcity"/>
        <w:tabs>
          <w:tab w:val="left" w:pos="567"/>
        </w:tabs>
        <w:spacing w:after="0"/>
        <w:ind w:left="567"/>
        <w:rPr>
          <w:rFonts w:ascii="Tahoma" w:hAnsi="Tahoma" w:cs="Tahoma"/>
          <w:b/>
          <w:bCs/>
          <w:color w:val="000000"/>
          <w:sz w:val="22"/>
          <w:szCs w:val="22"/>
          <w:lang w:val="en-US"/>
        </w:rPr>
      </w:pPr>
      <w:proofErr w:type="spellStart"/>
      <w:r w:rsidRPr="00CA1403">
        <w:rPr>
          <w:rFonts w:ascii="Tahoma" w:hAnsi="Tahoma" w:cs="Tahoma"/>
          <w:b/>
          <w:bCs/>
          <w:color w:val="000000"/>
          <w:sz w:val="22"/>
          <w:szCs w:val="22"/>
          <w:lang w:val="en-US"/>
        </w:rPr>
        <w:t>Adres</w:t>
      </w:r>
      <w:proofErr w:type="spellEnd"/>
      <w:r w:rsidRPr="00CA1403">
        <w:rPr>
          <w:rFonts w:ascii="Tahoma" w:hAnsi="Tahoma" w:cs="Tahoma"/>
          <w:b/>
          <w:bCs/>
          <w:color w:val="000000"/>
          <w:sz w:val="22"/>
          <w:szCs w:val="22"/>
          <w:lang w:val="en-US"/>
        </w:rPr>
        <w:t xml:space="preserve"> e-mail: </w:t>
      </w:r>
      <w:r w:rsidRPr="00CA1403">
        <w:rPr>
          <w:rFonts w:ascii="Tahoma" w:hAnsi="Tahoma" w:cs="Tahoma"/>
          <w:b/>
          <w:bCs/>
          <w:color w:val="000000"/>
          <w:sz w:val="22"/>
          <w:szCs w:val="22"/>
          <w:lang w:val="en-US"/>
        </w:rPr>
        <w:tab/>
      </w:r>
      <w:r w:rsidRPr="00CA1403">
        <w:rPr>
          <w:rFonts w:ascii="Tahoma" w:hAnsi="Tahoma" w:cs="Tahoma"/>
          <w:b/>
          <w:bCs/>
          <w:color w:val="000000"/>
          <w:sz w:val="22"/>
          <w:szCs w:val="22"/>
          <w:lang w:val="en-US"/>
        </w:rPr>
        <w:tab/>
        <w:t xml:space="preserve">      </w:t>
      </w:r>
      <w:hyperlink r:id="rId10" w:history="1">
        <w:r w:rsidRPr="00CA1403">
          <w:rPr>
            <w:rStyle w:val="Hipercze"/>
            <w:rFonts w:ascii="Tahoma" w:hAnsi="Tahoma" w:cs="Tahoma"/>
            <w:b/>
            <w:bCs/>
            <w:sz w:val="22"/>
            <w:szCs w:val="22"/>
            <w:lang w:val="en-US"/>
          </w:rPr>
          <w:t>sekretariat@krzywin.pl</w:t>
        </w:r>
      </w:hyperlink>
      <w:r w:rsidRPr="00CA1403">
        <w:rPr>
          <w:rFonts w:ascii="Tahoma" w:hAnsi="Tahoma" w:cs="Tahoma"/>
          <w:b/>
          <w:bCs/>
          <w:color w:val="000000"/>
          <w:sz w:val="22"/>
          <w:szCs w:val="22"/>
          <w:lang w:val="en-US"/>
        </w:rPr>
        <w:tab/>
      </w:r>
    </w:p>
    <w:p w14:paraId="39EA518C" w14:textId="77777777" w:rsidR="00CA1403" w:rsidRDefault="00CA1403" w:rsidP="00CA1403">
      <w:pPr>
        <w:tabs>
          <w:tab w:val="left" w:pos="3261"/>
          <w:tab w:val="left" w:pos="4820"/>
        </w:tabs>
        <w:spacing w:before="240" w:after="240"/>
      </w:pPr>
      <w:r>
        <w:t>Godziny pracy Zamawiającego:</w:t>
      </w:r>
      <w:r>
        <w:tab/>
        <w:t>poniedziałek:</w:t>
      </w:r>
      <w:r>
        <w:tab/>
        <w:t>7:00 – 17:00</w:t>
      </w:r>
      <w:r>
        <w:tab/>
      </w:r>
      <w:r>
        <w:br/>
      </w:r>
      <w:r>
        <w:tab/>
        <w:t>wtorek:</w:t>
      </w:r>
      <w:r>
        <w:tab/>
        <w:t>7:00 – 15:00</w:t>
      </w:r>
      <w:r>
        <w:br/>
      </w:r>
      <w:r>
        <w:tab/>
        <w:t>środa:</w:t>
      </w:r>
      <w:r>
        <w:tab/>
        <w:t>7:00 – 15:00</w:t>
      </w:r>
      <w:r>
        <w:br/>
      </w:r>
      <w:r>
        <w:tab/>
        <w:t>czwartek:</w:t>
      </w:r>
      <w:r>
        <w:tab/>
        <w:t>8:00 – 15:00</w:t>
      </w:r>
      <w:r>
        <w:br/>
      </w:r>
      <w:r>
        <w:tab/>
        <w:t>piątek:</w:t>
      </w:r>
      <w:r>
        <w:tab/>
        <w:t>8:00 – 15:00</w:t>
      </w:r>
    </w:p>
    <w:p w14:paraId="6D47472A" w14:textId="77777777" w:rsidR="0034128A" w:rsidRDefault="00994A40">
      <w:pPr>
        <w:pStyle w:val="Normalny1"/>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62821842" w14:textId="77777777" w:rsidR="0034128A" w:rsidRDefault="00994A40">
      <w:pPr>
        <w:pStyle w:val="Normalny1"/>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33E97B83" w14:textId="77777777" w:rsidR="0034128A" w:rsidRDefault="00994A40">
      <w:pPr>
        <w:pStyle w:val="Nagwek2"/>
        <w:spacing w:before="240" w:after="240"/>
      </w:pPr>
      <w:bookmarkStart w:id="1" w:name="_qj2p3iyqlwum" w:colFirst="0" w:colLast="0"/>
      <w:bookmarkEnd w:id="1"/>
      <w:r>
        <w:t>II. Ochrona danych osobowych</w:t>
      </w:r>
    </w:p>
    <w:p w14:paraId="1F341AC5" w14:textId="77777777" w:rsidR="0034128A" w:rsidRDefault="00994A40" w:rsidP="007E1433">
      <w:pPr>
        <w:pStyle w:val="Normalny1"/>
        <w:numPr>
          <w:ilvl w:val="0"/>
          <w:numId w:val="23"/>
        </w:numPr>
        <w:spacing w:line="24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CF3CAAA"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 xml:space="preserve">administratorem Pani/Pana danych osobowych jest </w:t>
      </w:r>
      <w:r w:rsidR="00CA1403" w:rsidRPr="00102B06">
        <w:rPr>
          <w:sz w:val="20"/>
          <w:szCs w:val="20"/>
        </w:rPr>
        <w:t>Burmistrz Miasta i Gminy Krzywiń.</w:t>
      </w:r>
    </w:p>
    <w:p w14:paraId="1FB2A018"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 xml:space="preserve">administrator wyznaczył Inspektora Danych Osobowych, z którym można się kontaktować pod adresem e-mail: </w:t>
      </w:r>
      <w:r w:rsidR="00CA1403">
        <w:rPr>
          <w:sz w:val="20"/>
          <w:szCs w:val="20"/>
        </w:rPr>
        <w:t>iod@krzywin.pl</w:t>
      </w:r>
    </w:p>
    <w:p w14:paraId="22B4855F"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26D6063"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39176565"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199ACB5"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F838482"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w odniesieniu do Pani/Pana danych osobowych decyzje nie będą podejmowane w sposób zautomatyzowany, stosownie do art. 22 RODO.</w:t>
      </w:r>
    </w:p>
    <w:p w14:paraId="437F2028"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posiada Pani/Pan:</w:t>
      </w:r>
    </w:p>
    <w:p w14:paraId="7F016975"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379FEB"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14FEE24D"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113C550E" w14:textId="77777777" w:rsidR="0034128A" w:rsidRDefault="00994A40" w:rsidP="007E1433">
      <w:pPr>
        <w:pStyle w:val="Normalny1"/>
        <w:numPr>
          <w:ilvl w:val="0"/>
          <w:numId w:val="11"/>
        </w:numPr>
        <w:spacing w:line="24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5297AC96"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nie przysługuje Pani/Panu:</w:t>
      </w:r>
    </w:p>
    <w:p w14:paraId="1FC4E0AB" w14:textId="77777777" w:rsidR="0034128A" w:rsidRDefault="00994A40" w:rsidP="007E1433">
      <w:pPr>
        <w:pStyle w:val="Normalny1"/>
        <w:numPr>
          <w:ilvl w:val="0"/>
          <w:numId w:val="26"/>
        </w:numPr>
        <w:spacing w:line="240" w:lineRule="auto"/>
        <w:ind w:left="1008" w:hanging="392"/>
        <w:jc w:val="both"/>
        <w:rPr>
          <w:sz w:val="20"/>
          <w:szCs w:val="20"/>
        </w:rPr>
      </w:pPr>
      <w:r>
        <w:rPr>
          <w:sz w:val="20"/>
          <w:szCs w:val="20"/>
        </w:rPr>
        <w:t>w związku z art. 17 ust. 3 lit. b, d lub e RODO prawo do usunięcia danych osobowych;</w:t>
      </w:r>
    </w:p>
    <w:p w14:paraId="5EEBC25B" w14:textId="77777777" w:rsidR="0034128A" w:rsidRDefault="00994A40" w:rsidP="007E1433">
      <w:pPr>
        <w:pStyle w:val="Normalny1"/>
        <w:numPr>
          <w:ilvl w:val="0"/>
          <w:numId w:val="26"/>
        </w:numPr>
        <w:spacing w:line="240" w:lineRule="auto"/>
        <w:ind w:left="1008" w:hanging="392"/>
        <w:jc w:val="both"/>
        <w:rPr>
          <w:sz w:val="20"/>
          <w:szCs w:val="20"/>
        </w:rPr>
      </w:pPr>
      <w:r>
        <w:rPr>
          <w:sz w:val="20"/>
          <w:szCs w:val="20"/>
        </w:rPr>
        <w:t>prawo do przenoszenia danych osobowych, o którym mowa w art. 20 RODO;</w:t>
      </w:r>
    </w:p>
    <w:p w14:paraId="158C0CC8" w14:textId="77777777" w:rsidR="0034128A" w:rsidRDefault="00994A40" w:rsidP="007E1433">
      <w:pPr>
        <w:pStyle w:val="Normalny1"/>
        <w:numPr>
          <w:ilvl w:val="0"/>
          <w:numId w:val="26"/>
        </w:numPr>
        <w:spacing w:line="24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38D30177" w14:textId="77777777" w:rsidR="0034128A" w:rsidRDefault="00994A40" w:rsidP="007E1433">
      <w:pPr>
        <w:pStyle w:val="Normalny1"/>
        <w:numPr>
          <w:ilvl w:val="0"/>
          <w:numId w:val="10"/>
        </w:numPr>
        <w:spacing w:line="24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EBFD89" w14:textId="77777777" w:rsidR="0034128A" w:rsidRDefault="00994A40" w:rsidP="00AC2C6F">
      <w:pPr>
        <w:pStyle w:val="Nagwek2"/>
        <w:spacing w:before="0" w:after="0" w:line="240" w:lineRule="auto"/>
      </w:pPr>
      <w:bookmarkStart w:id="2" w:name="_epsepounxnv1" w:colFirst="0" w:colLast="0"/>
      <w:bookmarkEnd w:id="2"/>
      <w:r>
        <w:t>III. Tryb udzielania zamówienia</w:t>
      </w:r>
    </w:p>
    <w:p w14:paraId="256A394D" w14:textId="77777777" w:rsidR="00CA1403" w:rsidRPr="00D44940" w:rsidRDefault="00CA1403" w:rsidP="007E1433">
      <w:pPr>
        <w:pStyle w:val="Akapitzlist"/>
        <w:numPr>
          <w:ilvl w:val="0"/>
          <w:numId w:val="27"/>
        </w:numPr>
        <w:spacing w:line="240" w:lineRule="auto"/>
        <w:rPr>
          <w:sz w:val="20"/>
          <w:szCs w:val="20"/>
        </w:rPr>
      </w:pPr>
      <w:r w:rsidRPr="00D44940">
        <w:rPr>
          <w:sz w:val="20"/>
          <w:szCs w:val="20"/>
        </w:rPr>
        <w:t xml:space="preserve">Podstawa prawna: </w:t>
      </w:r>
    </w:p>
    <w:p w14:paraId="77251237" w14:textId="77777777"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w:t>
      </w:r>
      <w:proofErr w:type="spellStart"/>
      <w:r w:rsidRPr="00D44940">
        <w:rPr>
          <w:rFonts w:eastAsia="Calibri"/>
          <w:color w:val="000000"/>
          <w:sz w:val="20"/>
          <w:szCs w:val="20"/>
          <w:lang w:eastAsia="en-US"/>
        </w:rPr>
        <w:t>t.j</w:t>
      </w:r>
      <w:proofErr w:type="spellEnd"/>
      <w:r w:rsidRPr="00D44940">
        <w:rPr>
          <w:rFonts w:eastAsia="Calibri"/>
          <w:color w:val="000000"/>
          <w:sz w:val="20"/>
          <w:szCs w:val="20"/>
          <w:lang w:eastAsia="en-US"/>
        </w:rPr>
        <w:t>. Dz. U. z 2019 r., poz. 2019 ze zm.)</w:t>
      </w:r>
    </w:p>
    <w:p w14:paraId="6438C09D" w14:textId="77777777"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704231F5" w14:textId="77777777"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36836590" w14:textId="77777777"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69DC0BF8" w14:textId="77777777"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39C40DF3" w14:textId="77777777"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3157E97D" w14:textId="77777777" w:rsidR="00CA1403" w:rsidRPr="00D44940"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odwołań przez Krajową Izbę Odwoławczą (Dz. U. poz. 2453); </w:t>
      </w:r>
    </w:p>
    <w:p w14:paraId="14A51B75" w14:textId="77777777" w:rsidR="00CA1403" w:rsidRPr="00CA1403" w:rsidRDefault="00CA1403" w:rsidP="007E1433">
      <w:pPr>
        <w:numPr>
          <w:ilvl w:val="1"/>
          <w:numId w:val="27"/>
        </w:numPr>
        <w:autoSpaceDE w:val="0"/>
        <w:autoSpaceDN w:val="0"/>
        <w:adjustRightInd w:val="0"/>
        <w:spacing w:line="240" w:lineRule="auto"/>
        <w:ind w:left="851"/>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1D1B1014"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32448810"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Zamawiający nie przewiduje prowadzenia negocjacji. </w:t>
      </w:r>
    </w:p>
    <w:p w14:paraId="0A249B84"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Szacunkowa wartość przedmiotowego zamówienia nie przekracza progów unijnych o jakich mowa w art. 3 ustawy PZP.  </w:t>
      </w:r>
    </w:p>
    <w:p w14:paraId="396ED84B" w14:textId="77777777" w:rsidR="0034128A" w:rsidRDefault="00994A40" w:rsidP="007E1433">
      <w:pPr>
        <w:pStyle w:val="Normalny1"/>
        <w:numPr>
          <w:ilvl w:val="0"/>
          <w:numId w:val="27"/>
        </w:numPr>
        <w:spacing w:line="240" w:lineRule="auto"/>
        <w:ind w:left="426"/>
        <w:jc w:val="both"/>
        <w:rPr>
          <w:sz w:val="20"/>
          <w:szCs w:val="20"/>
        </w:rPr>
      </w:pPr>
      <w:r>
        <w:rPr>
          <w:sz w:val="20"/>
          <w:szCs w:val="20"/>
        </w:rPr>
        <w:t>Zamawiający nie przewiduje aukcji elektronicznej.</w:t>
      </w:r>
    </w:p>
    <w:p w14:paraId="6C6C77B5" w14:textId="77777777" w:rsidR="0034128A" w:rsidRDefault="00994A40" w:rsidP="007E1433">
      <w:pPr>
        <w:pStyle w:val="Normalny1"/>
        <w:numPr>
          <w:ilvl w:val="0"/>
          <w:numId w:val="27"/>
        </w:numPr>
        <w:spacing w:line="240" w:lineRule="auto"/>
        <w:ind w:left="426"/>
        <w:jc w:val="both"/>
        <w:rPr>
          <w:sz w:val="20"/>
          <w:szCs w:val="20"/>
        </w:rPr>
      </w:pPr>
      <w:r>
        <w:rPr>
          <w:sz w:val="20"/>
          <w:szCs w:val="20"/>
        </w:rPr>
        <w:t>Zamawiający nie przewiduje złożenia oferty w postaci katalogów elektronicznych.</w:t>
      </w:r>
    </w:p>
    <w:p w14:paraId="18393904" w14:textId="77777777" w:rsidR="0034128A" w:rsidRDefault="00994A40" w:rsidP="007E1433">
      <w:pPr>
        <w:pStyle w:val="Normalny1"/>
        <w:numPr>
          <w:ilvl w:val="0"/>
          <w:numId w:val="27"/>
        </w:numPr>
        <w:spacing w:line="240" w:lineRule="auto"/>
        <w:ind w:left="426"/>
        <w:jc w:val="both"/>
        <w:rPr>
          <w:sz w:val="20"/>
          <w:szCs w:val="20"/>
        </w:rPr>
      </w:pPr>
      <w:r>
        <w:rPr>
          <w:sz w:val="20"/>
          <w:szCs w:val="20"/>
        </w:rPr>
        <w:t>Zamawiający nie prowadzi postępowania w celu zawarcia umowy ramowej.</w:t>
      </w:r>
    </w:p>
    <w:p w14:paraId="664D1569"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363B3782"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18CD5251" w14:textId="77777777" w:rsidR="0034128A" w:rsidRDefault="001B38F0" w:rsidP="007E1433">
      <w:pPr>
        <w:pStyle w:val="Normalny1"/>
        <w:numPr>
          <w:ilvl w:val="0"/>
          <w:numId w:val="13"/>
        </w:numPr>
        <w:spacing w:line="240" w:lineRule="auto"/>
        <w:ind w:left="852" w:hanging="418"/>
        <w:jc w:val="both"/>
        <w:rPr>
          <w:sz w:val="20"/>
          <w:szCs w:val="20"/>
        </w:rPr>
      </w:pPr>
      <w:r>
        <w:rPr>
          <w:sz w:val="20"/>
          <w:szCs w:val="20"/>
        </w:rPr>
        <w:t>kierowców do transportu</w:t>
      </w:r>
      <w:r w:rsidR="00994A40">
        <w:rPr>
          <w:sz w:val="20"/>
          <w:szCs w:val="20"/>
        </w:rPr>
        <w:tab/>
      </w:r>
      <w:r w:rsidR="00994A40">
        <w:rPr>
          <w:smallCaps/>
          <w:sz w:val="20"/>
          <w:szCs w:val="20"/>
        </w:rPr>
        <w:t>     </w:t>
      </w:r>
    </w:p>
    <w:p w14:paraId="17DBA9F8" w14:textId="77777777" w:rsidR="0034128A" w:rsidRDefault="001B38F0" w:rsidP="007E1433">
      <w:pPr>
        <w:pStyle w:val="Normalny1"/>
        <w:numPr>
          <w:ilvl w:val="0"/>
          <w:numId w:val="13"/>
        </w:numPr>
        <w:spacing w:line="240" w:lineRule="auto"/>
        <w:ind w:left="852" w:hanging="418"/>
        <w:jc w:val="both"/>
        <w:rPr>
          <w:sz w:val="20"/>
          <w:szCs w:val="20"/>
        </w:rPr>
      </w:pPr>
      <w:r>
        <w:rPr>
          <w:sz w:val="20"/>
          <w:szCs w:val="20"/>
        </w:rPr>
        <w:t>pracowników do załadunku odpadów</w:t>
      </w:r>
    </w:p>
    <w:p w14:paraId="61145FF1" w14:textId="77777777" w:rsidR="001B38F0" w:rsidRDefault="001B38F0" w:rsidP="007E1433">
      <w:pPr>
        <w:pStyle w:val="Normalny1"/>
        <w:numPr>
          <w:ilvl w:val="0"/>
          <w:numId w:val="13"/>
        </w:numPr>
        <w:spacing w:line="240" w:lineRule="auto"/>
        <w:ind w:left="852" w:hanging="418"/>
        <w:jc w:val="both"/>
        <w:rPr>
          <w:sz w:val="20"/>
          <w:szCs w:val="20"/>
        </w:rPr>
      </w:pPr>
      <w:r>
        <w:rPr>
          <w:sz w:val="20"/>
          <w:szCs w:val="20"/>
        </w:rPr>
        <w:t>pracowników biurowych zajmujących się logistyką transportu i sprawozdawczością.</w:t>
      </w:r>
    </w:p>
    <w:p w14:paraId="65B17A03"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w:t>
      </w:r>
      <w:r w:rsidRPr="00FE69DD">
        <w:rPr>
          <w:sz w:val="20"/>
          <w:szCs w:val="20"/>
        </w:rPr>
        <w:t xml:space="preserve">Załącznik nr </w:t>
      </w:r>
      <w:r w:rsidR="00FE69DD" w:rsidRPr="00FE69DD">
        <w:rPr>
          <w:sz w:val="20"/>
          <w:szCs w:val="20"/>
        </w:rPr>
        <w:t>5</w:t>
      </w:r>
      <w:r w:rsidRPr="00FE69DD">
        <w:rPr>
          <w:sz w:val="20"/>
          <w:szCs w:val="20"/>
        </w:rPr>
        <w:t xml:space="preserve"> oraz Załącznik nr </w:t>
      </w:r>
      <w:r w:rsidR="00FE69DD" w:rsidRPr="00FE69DD">
        <w:rPr>
          <w:sz w:val="20"/>
          <w:szCs w:val="20"/>
        </w:rPr>
        <w:t>2</w:t>
      </w:r>
      <w:r w:rsidRPr="00FE69DD">
        <w:rPr>
          <w:sz w:val="20"/>
          <w:szCs w:val="20"/>
        </w:rPr>
        <w:t xml:space="preserve"> do SWZ.</w:t>
      </w:r>
      <w:r>
        <w:rPr>
          <w:sz w:val="20"/>
          <w:szCs w:val="20"/>
        </w:rPr>
        <w:t xml:space="preserve"> </w:t>
      </w:r>
    </w:p>
    <w:p w14:paraId="64A2C0A5" w14:textId="77777777" w:rsidR="0034128A" w:rsidRDefault="00994A40" w:rsidP="007E1433">
      <w:pPr>
        <w:pStyle w:val="Normalny1"/>
        <w:numPr>
          <w:ilvl w:val="0"/>
          <w:numId w:val="27"/>
        </w:numPr>
        <w:spacing w:line="240" w:lineRule="auto"/>
        <w:ind w:left="426"/>
        <w:jc w:val="both"/>
        <w:rPr>
          <w:sz w:val="20"/>
          <w:szCs w:val="20"/>
        </w:rPr>
      </w:pPr>
      <w:r>
        <w:rPr>
          <w:sz w:val="20"/>
          <w:szCs w:val="20"/>
        </w:rPr>
        <w:t xml:space="preserve">Zamawiający nie określa dodatkowych wymagań związanych z zatrudnianiem osób, o których </w:t>
      </w:r>
      <w:r w:rsidR="001B38F0">
        <w:rPr>
          <w:sz w:val="20"/>
          <w:szCs w:val="20"/>
        </w:rPr>
        <w:t>mowa w art. 96 ust. 2 pkt 2 PZP.</w:t>
      </w:r>
    </w:p>
    <w:p w14:paraId="52C567EF" w14:textId="77777777" w:rsidR="0034128A" w:rsidRDefault="00994A40" w:rsidP="00AC2C6F">
      <w:pPr>
        <w:pStyle w:val="Nagwek2"/>
        <w:spacing w:before="0" w:after="0" w:line="240" w:lineRule="auto"/>
      </w:pPr>
      <w:bookmarkStart w:id="3" w:name="_x24vtaagcm5x" w:colFirst="0" w:colLast="0"/>
      <w:bookmarkEnd w:id="3"/>
      <w:r>
        <w:t>IV. Opis przedmiotu zamówienia</w:t>
      </w:r>
    </w:p>
    <w:p w14:paraId="7A312E89" w14:textId="2464AA23" w:rsidR="0034128A" w:rsidRDefault="00994A40" w:rsidP="00AC2C6F">
      <w:pPr>
        <w:pStyle w:val="Normalny1"/>
        <w:numPr>
          <w:ilvl w:val="0"/>
          <w:numId w:val="1"/>
        </w:numPr>
        <w:spacing w:line="240" w:lineRule="auto"/>
        <w:ind w:left="434"/>
        <w:jc w:val="both"/>
        <w:rPr>
          <w:sz w:val="20"/>
          <w:szCs w:val="20"/>
        </w:rPr>
      </w:pPr>
      <w:r>
        <w:rPr>
          <w:sz w:val="20"/>
          <w:szCs w:val="20"/>
        </w:rPr>
        <w:t xml:space="preserve">Przedmiotem zamówienia jest </w:t>
      </w:r>
      <w:r w:rsidR="00C00B28">
        <w:rPr>
          <w:sz w:val="20"/>
          <w:szCs w:val="20"/>
        </w:rPr>
        <w:t xml:space="preserve">odbiór i zagospodarowanie odpadów z nieruchomości niezamieszkałych wchodzących w skład zasobu Gminy Krzywiń w okresie </w:t>
      </w:r>
      <w:r w:rsidR="00C81635">
        <w:rPr>
          <w:sz w:val="20"/>
          <w:szCs w:val="20"/>
        </w:rPr>
        <w:t>12</w:t>
      </w:r>
      <w:r w:rsidR="00963C69">
        <w:rPr>
          <w:sz w:val="20"/>
          <w:szCs w:val="20"/>
        </w:rPr>
        <w:t xml:space="preserve"> miesięcy (planowo </w:t>
      </w:r>
      <w:r w:rsidR="00C00B28">
        <w:rPr>
          <w:sz w:val="20"/>
          <w:szCs w:val="20"/>
        </w:rPr>
        <w:t xml:space="preserve">od dnia 1 </w:t>
      </w:r>
      <w:r w:rsidR="00C81635">
        <w:rPr>
          <w:sz w:val="20"/>
          <w:szCs w:val="20"/>
        </w:rPr>
        <w:t>stycznia</w:t>
      </w:r>
      <w:r w:rsidR="00C00B28">
        <w:rPr>
          <w:sz w:val="20"/>
          <w:szCs w:val="20"/>
        </w:rPr>
        <w:t xml:space="preserve"> 202</w:t>
      </w:r>
      <w:r w:rsidR="00C81635">
        <w:rPr>
          <w:sz w:val="20"/>
          <w:szCs w:val="20"/>
        </w:rPr>
        <w:t>2</w:t>
      </w:r>
      <w:r w:rsidR="00C00B28">
        <w:rPr>
          <w:sz w:val="20"/>
          <w:szCs w:val="20"/>
        </w:rPr>
        <w:t xml:space="preserve"> roku.</w:t>
      </w:r>
    </w:p>
    <w:p w14:paraId="4BD3417E" w14:textId="77777777" w:rsidR="00CE4FCC" w:rsidRDefault="00CE4FCC" w:rsidP="00AC2C6F">
      <w:pPr>
        <w:pStyle w:val="Normalny1"/>
        <w:spacing w:line="240" w:lineRule="auto"/>
        <w:ind w:left="434"/>
        <w:jc w:val="both"/>
        <w:rPr>
          <w:sz w:val="20"/>
          <w:szCs w:val="20"/>
        </w:rPr>
      </w:pPr>
    </w:p>
    <w:p w14:paraId="02846534" w14:textId="77777777" w:rsidR="0034128A" w:rsidRDefault="00994A40" w:rsidP="00AC2C6F">
      <w:pPr>
        <w:pStyle w:val="Normalny1"/>
        <w:numPr>
          <w:ilvl w:val="0"/>
          <w:numId w:val="1"/>
        </w:numPr>
        <w:spacing w:line="240" w:lineRule="auto"/>
        <w:ind w:left="434"/>
        <w:jc w:val="both"/>
        <w:rPr>
          <w:sz w:val="20"/>
          <w:szCs w:val="20"/>
        </w:rPr>
      </w:pPr>
      <w:r>
        <w:rPr>
          <w:sz w:val="20"/>
          <w:szCs w:val="20"/>
        </w:rPr>
        <w:t xml:space="preserve">Wspólny Słownik Zamówień CPV: </w:t>
      </w:r>
    </w:p>
    <w:p w14:paraId="2C2B3AFB" w14:textId="77777777" w:rsidR="00CE4FCC" w:rsidRPr="00CE4FCC" w:rsidRDefault="00CE4FCC" w:rsidP="00AC2C6F">
      <w:pPr>
        <w:autoSpaceDE w:val="0"/>
        <w:autoSpaceDN w:val="0"/>
        <w:adjustRightInd w:val="0"/>
        <w:spacing w:line="240" w:lineRule="auto"/>
        <w:ind w:left="360"/>
        <w:rPr>
          <w:rFonts w:eastAsia="Calibri"/>
          <w:color w:val="000000"/>
          <w:sz w:val="20"/>
          <w:szCs w:val="20"/>
        </w:rPr>
      </w:pPr>
      <w:r w:rsidRPr="00CE4FCC">
        <w:rPr>
          <w:rFonts w:eastAsia="Calibri"/>
          <w:color w:val="000000"/>
          <w:sz w:val="20"/>
          <w:szCs w:val="20"/>
        </w:rPr>
        <w:t xml:space="preserve">90500000–2 (Usługi związane z odpadami), </w:t>
      </w:r>
    </w:p>
    <w:p w14:paraId="118286C8" w14:textId="77777777" w:rsidR="00CE4FCC" w:rsidRPr="00CE4FCC" w:rsidRDefault="00CE4FCC" w:rsidP="00AC2C6F">
      <w:pPr>
        <w:autoSpaceDE w:val="0"/>
        <w:autoSpaceDN w:val="0"/>
        <w:adjustRightInd w:val="0"/>
        <w:spacing w:line="240" w:lineRule="auto"/>
        <w:ind w:left="360"/>
        <w:rPr>
          <w:rFonts w:eastAsia="Calibri"/>
          <w:color w:val="000000"/>
          <w:sz w:val="20"/>
          <w:szCs w:val="20"/>
        </w:rPr>
      </w:pPr>
      <w:r w:rsidRPr="00CE4FCC">
        <w:rPr>
          <w:rFonts w:eastAsia="Calibri"/>
          <w:color w:val="000000"/>
          <w:sz w:val="20"/>
          <w:szCs w:val="20"/>
        </w:rPr>
        <w:t xml:space="preserve">90510000–5 (Usuwanie i obróbka odpadów), </w:t>
      </w:r>
    </w:p>
    <w:p w14:paraId="577957BC" w14:textId="77777777" w:rsidR="00CE4FCC" w:rsidRPr="00CE4FCC" w:rsidRDefault="00CE4FCC" w:rsidP="00AC2C6F">
      <w:pPr>
        <w:autoSpaceDE w:val="0"/>
        <w:autoSpaceDN w:val="0"/>
        <w:adjustRightInd w:val="0"/>
        <w:spacing w:line="240" w:lineRule="auto"/>
        <w:ind w:left="360"/>
        <w:rPr>
          <w:rFonts w:eastAsia="Calibri"/>
          <w:sz w:val="20"/>
          <w:szCs w:val="20"/>
        </w:rPr>
      </w:pPr>
      <w:r w:rsidRPr="00CE4FCC">
        <w:rPr>
          <w:rFonts w:eastAsia="Calibri"/>
          <w:sz w:val="20"/>
          <w:szCs w:val="20"/>
        </w:rPr>
        <w:t xml:space="preserve">90512000–9 (Usługi transportu odpadów), </w:t>
      </w:r>
    </w:p>
    <w:p w14:paraId="6527A029" w14:textId="77777777" w:rsidR="00CE4FCC" w:rsidRDefault="00CE4FCC" w:rsidP="00AC2C6F">
      <w:pPr>
        <w:autoSpaceDE w:val="0"/>
        <w:autoSpaceDN w:val="0"/>
        <w:adjustRightInd w:val="0"/>
        <w:spacing w:line="240" w:lineRule="auto"/>
        <w:ind w:left="360"/>
        <w:rPr>
          <w:rFonts w:eastAsia="Calibri"/>
          <w:sz w:val="20"/>
          <w:szCs w:val="20"/>
        </w:rPr>
      </w:pPr>
      <w:r w:rsidRPr="00CE4FCC">
        <w:rPr>
          <w:rFonts w:eastAsia="Calibri"/>
          <w:sz w:val="20"/>
          <w:szCs w:val="20"/>
        </w:rPr>
        <w:t xml:space="preserve">90513000–6 (Usługi obróbki i usuwania odpadów, które nie są niebezpieczne), </w:t>
      </w:r>
    </w:p>
    <w:p w14:paraId="3C382F12" w14:textId="77777777" w:rsidR="00CE4FCC" w:rsidRDefault="00CE4FCC" w:rsidP="00AC2C6F">
      <w:pPr>
        <w:autoSpaceDE w:val="0"/>
        <w:autoSpaceDN w:val="0"/>
        <w:adjustRightInd w:val="0"/>
        <w:spacing w:line="240" w:lineRule="auto"/>
        <w:ind w:left="360"/>
        <w:rPr>
          <w:rFonts w:eastAsia="Calibri"/>
        </w:rPr>
      </w:pPr>
      <w:r w:rsidRPr="00CE4FCC">
        <w:rPr>
          <w:rFonts w:eastAsia="Calibri"/>
          <w:sz w:val="20"/>
          <w:szCs w:val="20"/>
        </w:rPr>
        <w:t>90513200–8 (Usługi wywozu stałych odpadów miejskich)</w:t>
      </w:r>
      <w:r w:rsidRPr="00660DB3">
        <w:rPr>
          <w:rFonts w:eastAsia="Calibri"/>
        </w:rPr>
        <w:t>.</w:t>
      </w:r>
    </w:p>
    <w:p w14:paraId="527287C6" w14:textId="77777777" w:rsidR="00CE4FCC" w:rsidRPr="00CE4FCC" w:rsidRDefault="00CE4FCC" w:rsidP="00AC2C6F">
      <w:pPr>
        <w:autoSpaceDE w:val="0"/>
        <w:autoSpaceDN w:val="0"/>
        <w:adjustRightInd w:val="0"/>
        <w:spacing w:line="240" w:lineRule="auto"/>
        <w:ind w:left="360"/>
        <w:rPr>
          <w:rFonts w:eastAsia="Calibri"/>
          <w:sz w:val="16"/>
          <w:szCs w:val="16"/>
        </w:rPr>
      </w:pPr>
    </w:p>
    <w:p w14:paraId="0ECFA6A7" w14:textId="77777777" w:rsidR="0034128A" w:rsidRDefault="00994A40" w:rsidP="00AC2C6F">
      <w:pPr>
        <w:pStyle w:val="Normalny1"/>
        <w:numPr>
          <w:ilvl w:val="0"/>
          <w:numId w:val="1"/>
        </w:numPr>
        <w:spacing w:line="240" w:lineRule="auto"/>
        <w:ind w:left="434"/>
        <w:jc w:val="both"/>
        <w:rPr>
          <w:sz w:val="20"/>
          <w:szCs w:val="20"/>
        </w:rPr>
      </w:pPr>
      <w:r>
        <w:rPr>
          <w:sz w:val="20"/>
          <w:szCs w:val="20"/>
        </w:rPr>
        <w:t>Zamawiający nie dopuszcza składania ofert częściowych.</w:t>
      </w:r>
    </w:p>
    <w:p w14:paraId="4F390179" w14:textId="77777777" w:rsidR="0034128A" w:rsidRDefault="00994A40" w:rsidP="00AC2C6F">
      <w:pPr>
        <w:pStyle w:val="Normalny1"/>
        <w:numPr>
          <w:ilvl w:val="0"/>
          <w:numId w:val="1"/>
        </w:numPr>
        <w:spacing w:line="240" w:lineRule="auto"/>
        <w:ind w:left="434"/>
        <w:jc w:val="both"/>
        <w:rPr>
          <w:sz w:val="20"/>
          <w:szCs w:val="20"/>
        </w:rPr>
      </w:pPr>
      <w:r>
        <w:rPr>
          <w:sz w:val="20"/>
          <w:szCs w:val="20"/>
        </w:rPr>
        <w:t>Zamawiający nie dopuszcza składania ofert wariantowych oraz w postaci katalogów elektronicznych.</w:t>
      </w:r>
    </w:p>
    <w:p w14:paraId="58FA709F" w14:textId="77777777" w:rsidR="0034128A" w:rsidRDefault="00994A40" w:rsidP="00AC2C6F">
      <w:pPr>
        <w:pStyle w:val="Normalny1"/>
        <w:numPr>
          <w:ilvl w:val="0"/>
          <w:numId w:val="1"/>
        </w:numPr>
        <w:spacing w:line="240" w:lineRule="auto"/>
        <w:ind w:left="462"/>
        <w:jc w:val="both"/>
        <w:rPr>
          <w:sz w:val="20"/>
          <w:szCs w:val="20"/>
        </w:rPr>
      </w:pPr>
      <w:r>
        <w:rPr>
          <w:sz w:val="20"/>
          <w:szCs w:val="20"/>
        </w:rPr>
        <w:t>Zamawiający</w:t>
      </w:r>
      <w:r w:rsidR="00CB150C">
        <w:rPr>
          <w:sz w:val="20"/>
          <w:szCs w:val="20"/>
        </w:rPr>
        <w:t xml:space="preserve"> </w:t>
      </w:r>
      <w:r w:rsidR="003752D0">
        <w:rPr>
          <w:sz w:val="20"/>
          <w:szCs w:val="20"/>
        </w:rPr>
        <w:t xml:space="preserve">nie </w:t>
      </w:r>
      <w:r>
        <w:rPr>
          <w:sz w:val="20"/>
          <w:szCs w:val="20"/>
        </w:rPr>
        <w:t>przewiduje udzielani</w:t>
      </w:r>
      <w:r w:rsidR="00CB150C">
        <w:rPr>
          <w:sz w:val="20"/>
          <w:szCs w:val="20"/>
        </w:rPr>
        <w:t>e</w:t>
      </w:r>
      <w:r>
        <w:rPr>
          <w:sz w:val="20"/>
          <w:szCs w:val="20"/>
        </w:rPr>
        <w:t xml:space="preserve"> zamówień, o których mowa w art. 214 ust. 1 pkt 7.</w:t>
      </w:r>
    </w:p>
    <w:p w14:paraId="1ABF72A8" w14:textId="77777777" w:rsidR="0034128A" w:rsidRDefault="00994A40" w:rsidP="00AC2C6F">
      <w:pPr>
        <w:pStyle w:val="Normalny1"/>
        <w:numPr>
          <w:ilvl w:val="0"/>
          <w:numId w:val="1"/>
        </w:numPr>
        <w:spacing w:line="240" w:lineRule="auto"/>
        <w:ind w:left="462"/>
        <w:jc w:val="both"/>
        <w:rPr>
          <w:sz w:val="20"/>
          <w:szCs w:val="20"/>
        </w:rPr>
      </w:pPr>
      <w:r>
        <w:rPr>
          <w:sz w:val="20"/>
          <w:szCs w:val="20"/>
        </w:rPr>
        <w:t xml:space="preserve">Szczegółowy opis oraz sposób realizacji zamówienia zawiera Opis Przedmiotu Zamówienia (OPZ), stanowiący </w:t>
      </w:r>
      <w:r w:rsidR="00FE69DD" w:rsidRPr="00FE69DD">
        <w:rPr>
          <w:b/>
          <w:sz w:val="20"/>
          <w:szCs w:val="20"/>
        </w:rPr>
        <w:t>Załącznik nr 2</w:t>
      </w:r>
      <w:r w:rsidRPr="00FE69DD">
        <w:rPr>
          <w:b/>
          <w:sz w:val="20"/>
          <w:szCs w:val="20"/>
        </w:rPr>
        <w:t xml:space="preserve"> do SWZ</w:t>
      </w:r>
      <w:r>
        <w:rPr>
          <w:sz w:val="20"/>
          <w:szCs w:val="20"/>
        </w:rPr>
        <w:t>.</w:t>
      </w:r>
    </w:p>
    <w:p w14:paraId="3D9E6A47" w14:textId="77777777" w:rsidR="0034128A" w:rsidRDefault="00994A40" w:rsidP="00AC2C6F">
      <w:pPr>
        <w:pStyle w:val="Nagwek2"/>
        <w:spacing w:before="0" w:after="0" w:line="240" w:lineRule="auto"/>
      </w:pPr>
      <w:bookmarkStart w:id="4" w:name="_s0i9odf430x7" w:colFirst="0" w:colLast="0"/>
      <w:bookmarkEnd w:id="4"/>
      <w:r>
        <w:t>V. Wizja lokalna</w:t>
      </w:r>
    </w:p>
    <w:p w14:paraId="015FF812" w14:textId="77777777" w:rsidR="0034128A" w:rsidRDefault="00994A40" w:rsidP="007E1433">
      <w:pPr>
        <w:pStyle w:val="Normalny1"/>
        <w:numPr>
          <w:ilvl w:val="0"/>
          <w:numId w:val="12"/>
        </w:numPr>
        <w:spacing w:line="240" w:lineRule="auto"/>
        <w:ind w:left="426"/>
        <w:jc w:val="both"/>
        <w:rPr>
          <w:sz w:val="20"/>
          <w:szCs w:val="20"/>
        </w:rPr>
      </w:pPr>
      <w:r>
        <w:rPr>
          <w:sz w:val="20"/>
          <w:szCs w:val="20"/>
        </w:rPr>
        <w:t xml:space="preserve">Zamawiający informuje, że </w:t>
      </w:r>
      <w:r w:rsidR="0097576F">
        <w:rPr>
          <w:sz w:val="20"/>
          <w:szCs w:val="20"/>
        </w:rPr>
        <w:t>nie wymaga odbycia wizji lokalnej i sprawdzenia dokumentów niezbędnych do realizacji zamówienia.</w:t>
      </w:r>
    </w:p>
    <w:p w14:paraId="59BC6896" w14:textId="77777777" w:rsidR="0034128A" w:rsidRDefault="00994A40" w:rsidP="00AC2C6F">
      <w:pPr>
        <w:pStyle w:val="Nagwek2"/>
        <w:spacing w:before="0" w:after="0" w:line="240" w:lineRule="auto"/>
      </w:pPr>
      <w:bookmarkStart w:id="5" w:name="_l3y36xf8w2mt" w:colFirst="0" w:colLast="0"/>
      <w:bookmarkEnd w:id="5"/>
      <w:r>
        <w:t>VI. Podwykonawstwo</w:t>
      </w:r>
    </w:p>
    <w:p w14:paraId="2C05161D" w14:textId="77777777" w:rsidR="0034128A" w:rsidRDefault="00994A40" w:rsidP="007E1433">
      <w:pPr>
        <w:pStyle w:val="Normalny1"/>
        <w:numPr>
          <w:ilvl w:val="0"/>
          <w:numId w:val="9"/>
        </w:numPr>
        <w:spacing w:line="240" w:lineRule="auto"/>
        <w:jc w:val="both"/>
        <w:rPr>
          <w:sz w:val="20"/>
          <w:szCs w:val="20"/>
        </w:rPr>
      </w:pPr>
      <w:r>
        <w:rPr>
          <w:sz w:val="20"/>
          <w:szCs w:val="20"/>
        </w:rPr>
        <w:t xml:space="preserve">Wykonawca może powierzyć wykonanie części zamówienia podwykonawcy (podwykonawcom). </w:t>
      </w:r>
    </w:p>
    <w:p w14:paraId="5A2E30BF" w14:textId="77777777" w:rsidR="0034128A" w:rsidRDefault="00994A40" w:rsidP="007E1433">
      <w:pPr>
        <w:pStyle w:val="Normalny1"/>
        <w:numPr>
          <w:ilvl w:val="0"/>
          <w:numId w:val="9"/>
        </w:numPr>
        <w:spacing w:line="24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391103E7" w14:textId="77777777" w:rsidR="0034128A" w:rsidRDefault="00994A40" w:rsidP="007E1433">
      <w:pPr>
        <w:pStyle w:val="Normalny1"/>
        <w:numPr>
          <w:ilvl w:val="0"/>
          <w:numId w:val="9"/>
        </w:numPr>
        <w:spacing w:line="24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w:t>
      </w:r>
      <w:r w:rsidR="00CB150C">
        <w:rPr>
          <w:sz w:val="20"/>
          <w:szCs w:val="20"/>
        </w:rPr>
        <w:t xml:space="preserve"> etapie) nazwy (firmy) tych podw</w:t>
      </w:r>
      <w:r>
        <w:rPr>
          <w:sz w:val="20"/>
          <w:szCs w:val="20"/>
        </w:rPr>
        <w:t>ykonawców.</w:t>
      </w:r>
    </w:p>
    <w:p w14:paraId="5CCF79B3" w14:textId="77777777" w:rsidR="0034128A" w:rsidRDefault="00994A40" w:rsidP="00AC2C6F">
      <w:pPr>
        <w:pStyle w:val="Nagwek2"/>
        <w:spacing w:before="0" w:after="0" w:line="240" w:lineRule="auto"/>
      </w:pPr>
      <w:bookmarkStart w:id="6" w:name="_6katmqtjrys4" w:colFirst="0" w:colLast="0"/>
      <w:bookmarkEnd w:id="6"/>
      <w:r>
        <w:t>VII. Termin wykonania zamówienia</w:t>
      </w:r>
    </w:p>
    <w:p w14:paraId="1E7CBE7E" w14:textId="1BA76ED6" w:rsidR="0034128A" w:rsidRDefault="00994A40" w:rsidP="007E1433">
      <w:pPr>
        <w:pStyle w:val="Normalny1"/>
        <w:numPr>
          <w:ilvl w:val="0"/>
          <w:numId w:val="15"/>
        </w:numPr>
        <w:spacing w:line="240" w:lineRule="auto"/>
        <w:ind w:left="426"/>
        <w:jc w:val="both"/>
        <w:rPr>
          <w:sz w:val="20"/>
          <w:szCs w:val="20"/>
        </w:rPr>
      </w:pPr>
      <w:r>
        <w:rPr>
          <w:sz w:val="20"/>
          <w:szCs w:val="20"/>
        </w:rPr>
        <w:t>Termin realizacji zamówienia wynosi:</w:t>
      </w:r>
      <w:r w:rsidR="00892F27">
        <w:rPr>
          <w:sz w:val="20"/>
          <w:szCs w:val="20"/>
        </w:rPr>
        <w:t xml:space="preserve"> </w:t>
      </w:r>
      <w:r w:rsidR="009D2032">
        <w:rPr>
          <w:b/>
          <w:sz w:val="20"/>
          <w:szCs w:val="20"/>
        </w:rPr>
        <w:t>12</w:t>
      </w:r>
      <w:r w:rsidR="00A80F3B">
        <w:rPr>
          <w:b/>
          <w:sz w:val="20"/>
          <w:szCs w:val="20"/>
        </w:rPr>
        <w:t xml:space="preserve"> miesięcy od dnia zawarcia umowy</w:t>
      </w:r>
      <w:r w:rsidR="00CB150C" w:rsidRPr="00CB150C">
        <w:rPr>
          <w:b/>
          <w:sz w:val="20"/>
          <w:szCs w:val="20"/>
        </w:rPr>
        <w:t xml:space="preserve">, jednak nie wcześniej niż od dnia 1 </w:t>
      </w:r>
      <w:r w:rsidR="009D2032">
        <w:rPr>
          <w:b/>
          <w:sz w:val="20"/>
          <w:szCs w:val="20"/>
        </w:rPr>
        <w:t>stycznia</w:t>
      </w:r>
      <w:r w:rsidR="00CB150C" w:rsidRPr="00CB150C">
        <w:rPr>
          <w:b/>
          <w:sz w:val="20"/>
          <w:szCs w:val="20"/>
        </w:rPr>
        <w:t xml:space="preserve"> 202</w:t>
      </w:r>
      <w:r w:rsidR="009D2032">
        <w:rPr>
          <w:b/>
          <w:sz w:val="20"/>
          <w:szCs w:val="20"/>
        </w:rPr>
        <w:t>2</w:t>
      </w:r>
      <w:r w:rsidR="00CB150C" w:rsidRPr="00CB150C">
        <w:rPr>
          <w:b/>
          <w:sz w:val="20"/>
          <w:szCs w:val="20"/>
        </w:rPr>
        <w:t xml:space="preserve"> roku</w:t>
      </w:r>
      <w:r w:rsidR="00892F27">
        <w:rPr>
          <w:sz w:val="20"/>
          <w:szCs w:val="20"/>
        </w:rPr>
        <w:t>.</w:t>
      </w:r>
    </w:p>
    <w:p w14:paraId="32A4A1EB" w14:textId="77777777" w:rsidR="0034128A" w:rsidRDefault="00994A40" w:rsidP="007E1433">
      <w:pPr>
        <w:pStyle w:val="Normalny1"/>
        <w:numPr>
          <w:ilvl w:val="0"/>
          <w:numId w:val="15"/>
        </w:numPr>
        <w:spacing w:line="240" w:lineRule="auto"/>
        <w:ind w:left="426"/>
        <w:jc w:val="both"/>
        <w:rPr>
          <w:sz w:val="20"/>
          <w:szCs w:val="20"/>
        </w:rPr>
      </w:pPr>
      <w:r>
        <w:rPr>
          <w:sz w:val="20"/>
          <w:szCs w:val="20"/>
        </w:rPr>
        <w:t xml:space="preserve">Szczegółowe zagadnienia dotyczące terminu realizacji umowy uregulowane są we wzorze umowy stanowiącej </w:t>
      </w:r>
      <w:r w:rsidRPr="00FE69DD">
        <w:rPr>
          <w:b/>
          <w:sz w:val="20"/>
          <w:szCs w:val="20"/>
        </w:rPr>
        <w:t xml:space="preserve">załącznik nr </w:t>
      </w:r>
      <w:r w:rsidR="00FE69DD" w:rsidRPr="00FE69DD">
        <w:rPr>
          <w:b/>
          <w:sz w:val="20"/>
          <w:szCs w:val="20"/>
        </w:rPr>
        <w:t>5</w:t>
      </w:r>
      <w:r w:rsidRPr="00FE69DD">
        <w:rPr>
          <w:b/>
          <w:sz w:val="20"/>
          <w:szCs w:val="20"/>
        </w:rPr>
        <w:t xml:space="preserve"> do SWZ</w:t>
      </w:r>
      <w:r>
        <w:rPr>
          <w:sz w:val="20"/>
          <w:szCs w:val="20"/>
        </w:rPr>
        <w:t>.</w:t>
      </w:r>
    </w:p>
    <w:p w14:paraId="70E48C69" w14:textId="77777777" w:rsidR="0034128A" w:rsidRDefault="00994A40" w:rsidP="00AC2C6F">
      <w:pPr>
        <w:pStyle w:val="Nagwek2"/>
        <w:tabs>
          <w:tab w:val="left" w:pos="0"/>
        </w:tabs>
        <w:spacing w:before="0" w:after="0" w:line="240" w:lineRule="auto"/>
      </w:pPr>
      <w:bookmarkStart w:id="7" w:name="_nz5qrlch0jbr" w:colFirst="0" w:colLast="0"/>
      <w:bookmarkEnd w:id="7"/>
      <w:r>
        <w:t>VIII. Warunki udziału w postępowaniu</w:t>
      </w:r>
    </w:p>
    <w:p w14:paraId="0AEB8265" w14:textId="77777777" w:rsidR="0034128A" w:rsidRDefault="00994A40" w:rsidP="007E1433">
      <w:pPr>
        <w:pStyle w:val="Normalny1"/>
        <w:numPr>
          <w:ilvl w:val="0"/>
          <w:numId w:val="21"/>
        </w:numPr>
        <w:spacing w:line="24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7F6260D" w14:textId="77777777" w:rsidR="0034128A" w:rsidRDefault="00994A40" w:rsidP="007E1433">
      <w:pPr>
        <w:pStyle w:val="Normalny1"/>
        <w:numPr>
          <w:ilvl w:val="0"/>
          <w:numId w:val="21"/>
        </w:numPr>
        <w:spacing w:line="240" w:lineRule="auto"/>
        <w:ind w:left="426" w:right="20"/>
        <w:jc w:val="both"/>
        <w:rPr>
          <w:sz w:val="20"/>
          <w:szCs w:val="20"/>
        </w:rPr>
      </w:pPr>
      <w:r>
        <w:rPr>
          <w:sz w:val="20"/>
          <w:szCs w:val="20"/>
        </w:rPr>
        <w:t>O udzielenie zamówienia mogą ubiegać się Wykonawcy, którzy spełniają warunki dotyczące:</w:t>
      </w:r>
    </w:p>
    <w:p w14:paraId="091E6D89"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zdolności do występowania w obrocie gospodarczym:</w:t>
      </w:r>
    </w:p>
    <w:p w14:paraId="6F5CC5B5" w14:textId="77777777" w:rsidR="0034128A" w:rsidRDefault="00994A40" w:rsidP="00AC2C6F">
      <w:pPr>
        <w:pStyle w:val="Normalny1"/>
        <w:spacing w:line="240" w:lineRule="auto"/>
        <w:ind w:left="868" w:right="20"/>
        <w:jc w:val="both"/>
        <w:rPr>
          <w:sz w:val="20"/>
          <w:szCs w:val="20"/>
        </w:rPr>
      </w:pPr>
      <w:r>
        <w:rPr>
          <w:sz w:val="20"/>
          <w:szCs w:val="20"/>
        </w:rPr>
        <w:t>Zamawiający nie stawia warunku w powyższym zakresie.</w:t>
      </w:r>
    </w:p>
    <w:p w14:paraId="55199FA6"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uprawnień do prowadzenia określonej działalności gospodarczej lub zawodowej, o ile wynika to z odrębnych przepisó</w:t>
      </w:r>
      <w:r w:rsidR="00CB150C">
        <w:rPr>
          <w:b/>
          <w:sz w:val="20"/>
          <w:szCs w:val="20"/>
        </w:rPr>
        <w:t>w</w:t>
      </w:r>
      <w:r>
        <w:rPr>
          <w:b/>
          <w:sz w:val="20"/>
          <w:szCs w:val="20"/>
        </w:rPr>
        <w:t>:</w:t>
      </w:r>
    </w:p>
    <w:p w14:paraId="530E768D" w14:textId="77777777" w:rsidR="00CB150C" w:rsidRPr="00CB150C" w:rsidRDefault="00CB150C" w:rsidP="007E1433">
      <w:pPr>
        <w:pStyle w:val="Normalny1"/>
        <w:numPr>
          <w:ilvl w:val="0"/>
          <w:numId w:val="32"/>
        </w:numPr>
        <w:spacing w:line="240" w:lineRule="auto"/>
        <w:ind w:right="20"/>
        <w:jc w:val="both"/>
        <w:rPr>
          <w:bCs/>
          <w:sz w:val="20"/>
          <w:szCs w:val="20"/>
        </w:rPr>
      </w:pPr>
      <w:r w:rsidRPr="00CB150C">
        <w:rPr>
          <w:bCs/>
          <w:sz w:val="20"/>
          <w:szCs w:val="20"/>
        </w:rPr>
        <w:t>wpis do rejestru podmiotów wprowadzających produkty, produkty w opakowaniach i gospodarujących odpadami, o którym mowa w art. 49 i 50 ustawy z dnia 14 grudnia 2012 r. o odpadach (t. j. Dz. U. z 20</w:t>
      </w:r>
      <w:r w:rsidR="00CC2B9C">
        <w:rPr>
          <w:bCs/>
          <w:sz w:val="20"/>
          <w:szCs w:val="20"/>
        </w:rPr>
        <w:t>20</w:t>
      </w:r>
      <w:r w:rsidRPr="00CB150C">
        <w:rPr>
          <w:bCs/>
          <w:sz w:val="20"/>
          <w:szCs w:val="20"/>
        </w:rPr>
        <w:t xml:space="preserve"> r. poz. </w:t>
      </w:r>
      <w:r w:rsidR="00CC2B9C">
        <w:rPr>
          <w:bCs/>
          <w:sz w:val="20"/>
          <w:szCs w:val="20"/>
        </w:rPr>
        <w:t>797</w:t>
      </w:r>
      <w:r w:rsidRPr="00CB150C">
        <w:rPr>
          <w:bCs/>
          <w:sz w:val="20"/>
          <w:szCs w:val="20"/>
        </w:rPr>
        <w:t xml:space="preserve"> ze zm.) w zakresie transportu odpadów: </w:t>
      </w:r>
    </w:p>
    <w:p w14:paraId="6CE6D17E"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01 – opakowania z papieru i tektury, </w:t>
      </w:r>
    </w:p>
    <w:p w14:paraId="6DFFB98B"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02 – opakowania z tworzyw sztucznych, </w:t>
      </w:r>
    </w:p>
    <w:p w14:paraId="067E038F"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04 – opakowania z metali, </w:t>
      </w:r>
    </w:p>
    <w:p w14:paraId="2B5B3461"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15 01 07 – opakowania ze szkła, </w:t>
      </w:r>
    </w:p>
    <w:p w14:paraId="64F54640"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17 01 03 – odpady innych materiałów ceramicznych i elementów wyposażenia, </w:t>
      </w:r>
    </w:p>
    <w:p w14:paraId="3094FD5C"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20 01 08 – odpady kuchenne ulegające biodegradacji, </w:t>
      </w:r>
    </w:p>
    <w:p w14:paraId="5EC892C7"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20 02 01 – odpady ulegające biodegradacji, </w:t>
      </w:r>
    </w:p>
    <w:p w14:paraId="4FB3CCC2"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 xml:space="preserve">20 03 01 – niesegregowane (zmieszane) odpady komunalne, </w:t>
      </w:r>
    </w:p>
    <w:p w14:paraId="3FC320F8" w14:textId="77777777" w:rsidR="00CB150C" w:rsidRPr="00CB150C" w:rsidRDefault="00CB150C" w:rsidP="007E1433">
      <w:pPr>
        <w:pStyle w:val="Normalny1"/>
        <w:numPr>
          <w:ilvl w:val="0"/>
          <w:numId w:val="31"/>
        </w:numPr>
        <w:spacing w:line="240" w:lineRule="auto"/>
        <w:ind w:right="20"/>
        <w:jc w:val="both"/>
        <w:rPr>
          <w:bCs/>
          <w:sz w:val="20"/>
          <w:szCs w:val="20"/>
        </w:rPr>
      </w:pPr>
      <w:r w:rsidRPr="00CB150C">
        <w:rPr>
          <w:bCs/>
          <w:sz w:val="20"/>
          <w:szCs w:val="20"/>
        </w:rPr>
        <w:t>20 03 03 – odpady z czyszczenia ulic i placów.</w:t>
      </w:r>
    </w:p>
    <w:p w14:paraId="3BD4928D" w14:textId="77777777" w:rsidR="00CB150C" w:rsidRPr="00CB150C" w:rsidRDefault="00CB150C" w:rsidP="007E1433">
      <w:pPr>
        <w:pStyle w:val="Normalny1"/>
        <w:numPr>
          <w:ilvl w:val="0"/>
          <w:numId w:val="32"/>
        </w:numPr>
        <w:spacing w:line="240" w:lineRule="auto"/>
        <w:ind w:right="20"/>
        <w:jc w:val="both"/>
        <w:rPr>
          <w:bCs/>
          <w:sz w:val="20"/>
          <w:szCs w:val="20"/>
        </w:rPr>
      </w:pPr>
      <w:r w:rsidRPr="00CB150C">
        <w:rPr>
          <w:bCs/>
          <w:sz w:val="20"/>
          <w:szCs w:val="20"/>
        </w:rPr>
        <w:t>wpis do rejestru działalności regulowanej w zakresie odbierania odpadów komunalnych od właścicieli nieruchomości, o którym mowa w art. 9b i 9c ustawy o utrzymaniu czystości i porządku w gminach z dnia 13 września 1996 r. (t. j. Dz. U. z 20</w:t>
      </w:r>
      <w:r w:rsidR="00CC2B9C">
        <w:rPr>
          <w:bCs/>
          <w:sz w:val="20"/>
          <w:szCs w:val="20"/>
        </w:rPr>
        <w:t>20</w:t>
      </w:r>
      <w:r w:rsidRPr="00CB150C">
        <w:rPr>
          <w:bCs/>
          <w:sz w:val="20"/>
          <w:szCs w:val="20"/>
        </w:rPr>
        <w:t xml:space="preserve"> r., poz. 14</w:t>
      </w:r>
      <w:r w:rsidR="00CC2B9C">
        <w:rPr>
          <w:bCs/>
          <w:sz w:val="20"/>
          <w:szCs w:val="20"/>
        </w:rPr>
        <w:t>39</w:t>
      </w:r>
      <w:r w:rsidRPr="00CB150C">
        <w:rPr>
          <w:bCs/>
          <w:sz w:val="20"/>
          <w:szCs w:val="20"/>
        </w:rPr>
        <w:t xml:space="preserve"> ze zm.) na kody odpadów wymienione w lit. a) powyżej, obejmujący teren Gminy Krzywiń. </w:t>
      </w:r>
    </w:p>
    <w:p w14:paraId="5751BFE4"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sytuacji ekonomicznej lub finansowej:</w:t>
      </w:r>
    </w:p>
    <w:p w14:paraId="763B7839" w14:textId="77777777" w:rsidR="0034128A" w:rsidRDefault="00CB150C" w:rsidP="00AC2C6F">
      <w:pPr>
        <w:pStyle w:val="Normalny1"/>
        <w:spacing w:line="240" w:lineRule="auto"/>
        <w:ind w:left="868" w:right="20"/>
        <w:jc w:val="both"/>
        <w:rPr>
          <w:sz w:val="20"/>
          <w:szCs w:val="20"/>
        </w:rPr>
      </w:pPr>
      <w:r w:rsidRPr="00CB150C">
        <w:rPr>
          <w:bCs/>
          <w:sz w:val="20"/>
          <w:szCs w:val="20"/>
        </w:rPr>
        <w:t xml:space="preserve">jest ubezpieczony od odpowiedzialności cywilnej w zakresie prowadzonej działalności związanej z przedmiotem zamówienia na sumę gwarancyjną ubezpieczenia nie mniejszą niż </w:t>
      </w:r>
      <w:r w:rsidRPr="00A80F3B">
        <w:rPr>
          <w:b/>
          <w:bCs/>
          <w:sz w:val="20"/>
          <w:szCs w:val="20"/>
        </w:rPr>
        <w:t>100 000,00 PLN</w:t>
      </w:r>
      <w:r w:rsidRPr="00CB150C">
        <w:rPr>
          <w:b/>
          <w:bCs/>
          <w:sz w:val="20"/>
          <w:szCs w:val="20"/>
        </w:rPr>
        <w:t xml:space="preserve"> </w:t>
      </w:r>
      <w:r w:rsidRPr="00CB150C">
        <w:rPr>
          <w:bCs/>
          <w:sz w:val="20"/>
          <w:szCs w:val="20"/>
        </w:rPr>
        <w:t xml:space="preserve">(słownie: </w:t>
      </w:r>
      <w:r>
        <w:rPr>
          <w:bCs/>
          <w:sz w:val="20"/>
          <w:szCs w:val="20"/>
        </w:rPr>
        <w:t>sto</w:t>
      </w:r>
      <w:r w:rsidRPr="00CB150C">
        <w:rPr>
          <w:bCs/>
          <w:sz w:val="20"/>
          <w:szCs w:val="20"/>
        </w:rPr>
        <w:t xml:space="preserve"> tysięcy złotych 00/100).</w:t>
      </w:r>
    </w:p>
    <w:p w14:paraId="62802036" w14:textId="77777777" w:rsidR="0034128A" w:rsidRDefault="00994A40" w:rsidP="00AC2C6F">
      <w:pPr>
        <w:pStyle w:val="Normalny1"/>
        <w:numPr>
          <w:ilvl w:val="0"/>
          <w:numId w:val="4"/>
        </w:numPr>
        <w:spacing w:line="240" w:lineRule="auto"/>
        <w:ind w:left="567" w:right="20" w:hanging="426"/>
        <w:jc w:val="both"/>
        <w:rPr>
          <w:sz w:val="20"/>
          <w:szCs w:val="20"/>
        </w:rPr>
      </w:pPr>
      <w:r>
        <w:rPr>
          <w:b/>
          <w:sz w:val="20"/>
          <w:szCs w:val="20"/>
        </w:rPr>
        <w:t>zdolności technicznej lub zawodowej:</w:t>
      </w:r>
    </w:p>
    <w:p w14:paraId="68609B0B" w14:textId="77777777" w:rsidR="00AC2C6F" w:rsidRPr="00AC2C6F" w:rsidRDefault="00AC2C6F" w:rsidP="007E1433">
      <w:pPr>
        <w:pStyle w:val="Normalny1"/>
        <w:numPr>
          <w:ilvl w:val="0"/>
          <w:numId w:val="33"/>
        </w:numPr>
        <w:spacing w:line="240" w:lineRule="auto"/>
        <w:ind w:right="20"/>
        <w:jc w:val="both"/>
        <w:rPr>
          <w:bCs/>
          <w:sz w:val="20"/>
          <w:szCs w:val="20"/>
        </w:rPr>
      </w:pPr>
      <w:r w:rsidRPr="00AC2C6F">
        <w:rPr>
          <w:bCs/>
          <w:sz w:val="20"/>
          <w:szCs w:val="20"/>
        </w:rPr>
        <w:t xml:space="preserve">Wykonawca wykaże, że wykonał (a w przypadku świadczeń okresowych lub ciągłych również wykonuje) należycie </w:t>
      </w:r>
      <w:r w:rsidRPr="00A80F3B">
        <w:rPr>
          <w:bCs/>
          <w:sz w:val="20"/>
          <w:szCs w:val="20"/>
        </w:rPr>
        <w:t>w okresie ostatnich trzech lat</w:t>
      </w:r>
      <w:r w:rsidRPr="00AC2C6F">
        <w:rPr>
          <w:bCs/>
          <w:sz w:val="20"/>
          <w:szCs w:val="20"/>
        </w:rPr>
        <w:t xml:space="preserve"> przed upływem terminu składania ofert, a jeżeli okres prowadzenia działalności jest krótszy – w tym okresie, minimum: </w:t>
      </w:r>
    </w:p>
    <w:p w14:paraId="5D28F69F" w14:textId="77777777" w:rsidR="00AC2C6F" w:rsidRPr="00AC2C6F" w:rsidRDefault="00AC2C6F" w:rsidP="00AC2C6F">
      <w:pPr>
        <w:pStyle w:val="Normalny1"/>
        <w:spacing w:line="240" w:lineRule="auto"/>
        <w:ind w:left="868" w:right="20"/>
        <w:jc w:val="both"/>
        <w:rPr>
          <w:bCs/>
          <w:sz w:val="20"/>
          <w:szCs w:val="20"/>
        </w:rPr>
      </w:pPr>
      <w:r w:rsidRPr="00AC2C6F">
        <w:rPr>
          <w:bCs/>
          <w:sz w:val="20"/>
          <w:szCs w:val="20"/>
        </w:rPr>
        <w:t>jedną lub więcej usług odbioru odpadów komunalnych na rzecz właściciela/li nieruchomości, w sposób ciągły przez okres co najmniej 6 miesięcy, które swym zakresem obejmowały odbiór odpadów komunalnych o masie nie mniejszej niż 150 Mg w ramach jednego zamówienia, a w przypadku usług ciągłych wartość wykazanych usług nie może być mniejsza niż 50.000,00 zł brutto na dzień składania ofert.</w:t>
      </w:r>
    </w:p>
    <w:p w14:paraId="078A14BF" w14:textId="77777777" w:rsidR="00AC2C6F" w:rsidRPr="00AC2C6F" w:rsidRDefault="00AC2C6F" w:rsidP="00AC2C6F">
      <w:pPr>
        <w:pStyle w:val="Normalny1"/>
        <w:spacing w:line="240" w:lineRule="auto"/>
        <w:ind w:left="868" w:right="20"/>
        <w:jc w:val="both"/>
        <w:rPr>
          <w:bCs/>
          <w:sz w:val="20"/>
          <w:szCs w:val="20"/>
        </w:rPr>
      </w:pPr>
      <w:r w:rsidRPr="00AC2C6F">
        <w:rPr>
          <w:bCs/>
          <w:sz w:val="20"/>
          <w:szCs w:val="20"/>
        </w:rPr>
        <w:t xml:space="preserve">Przez jedną usługę Zamawiający rozumie wykonanie zamówienia na rzecz jednego podmiotu/Zamawiającego w ramach jednego kontraktu/umowy/zlecenia. </w:t>
      </w:r>
    </w:p>
    <w:p w14:paraId="574A94D7" w14:textId="77777777" w:rsidR="00AC2C6F" w:rsidRPr="00AC2C6F" w:rsidRDefault="00AC2C6F" w:rsidP="007E1433">
      <w:pPr>
        <w:pStyle w:val="Normalny1"/>
        <w:numPr>
          <w:ilvl w:val="0"/>
          <w:numId w:val="33"/>
        </w:numPr>
        <w:spacing w:line="240" w:lineRule="auto"/>
        <w:ind w:right="20"/>
        <w:jc w:val="both"/>
        <w:rPr>
          <w:bCs/>
          <w:sz w:val="20"/>
          <w:szCs w:val="20"/>
        </w:rPr>
      </w:pPr>
      <w:r w:rsidRPr="00AC2C6F">
        <w:rPr>
          <w:b/>
          <w:bCs/>
          <w:sz w:val="20"/>
          <w:szCs w:val="20"/>
        </w:rPr>
        <w:t xml:space="preserve"> </w:t>
      </w:r>
      <w:r w:rsidRPr="00AC2C6F">
        <w:rPr>
          <w:bCs/>
          <w:sz w:val="20"/>
          <w:szCs w:val="20"/>
        </w:rPr>
        <w:t xml:space="preserve">Wykonawca wykaże, że posiada bazę magazynowo-transportową, o jakiej mowa w Rozporządzeniu Ministra Środowiska z dnia 11 stycznia 2013 roku w sprawie szczegółowych wymagań w zakresie odbierania odpadów komunalnych od właścicieli nieruchomości (Dz. U. z 2013 r. poz. 122) oraz dysponuje lub będzie dysponował wyposażeniem umożliwiającym odbieranie odpadów komunalnych z nieruchomości będących przedmiotem zamówienia w ilości co najmniej: </w:t>
      </w:r>
    </w:p>
    <w:p w14:paraId="633CD172"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1 pojazd specjalistyczny o masie powyżej 7 ton przystosowany do odbierania niesegregowanych (zmieszanych) odpadów komunalnych oraz bioodpadów,</w:t>
      </w:r>
    </w:p>
    <w:p w14:paraId="2F3BFE59"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1 pojazd specjalistyczny o masie do 7 ton przystosowany do odbierania niesegregowanych (zmieszanych) odpadów komunalnych oraz bioodpadów,</w:t>
      </w:r>
    </w:p>
    <w:p w14:paraId="2B996072"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1 pojazd o masie do 7 ton do odbierania selektywnie zbieranych odpadów komunalnych,</w:t>
      </w:r>
    </w:p>
    <w:p w14:paraId="3615AD29" w14:textId="77777777" w:rsidR="00AC2C6F"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 xml:space="preserve">1 pojazd specjalistyczny kontenerowy do obsługi kontenerów, </w:t>
      </w:r>
    </w:p>
    <w:p w14:paraId="78A0DD20" w14:textId="77777777" w:rsidR="0034128A" w:rsidRPr="00AC2C6F" w:rsidRDefault="00AC2C6F" w:rsidP="007E1433">
      <w:pPr>
        <w:pStyle w:val="Normalny1"/>
        <w:numPr>
          <w:ilvl w:val="0"/>
          <w:numId w:val="34"/>
        </w:numPr>
        <w:spacing w:line="240" w:lineRule="auto"/>
        <w:ind w:right="20"/>
        <w:jc w:val="both"/>
        <w:rPr>
          <w:bCs/>
          <w:sz w:val="20"/>
          <w:szCs w:val="20"/>
        </w:rPr>
      </w:pPr>
      <w:r w:rsidRPr="00AC2C6F">
        <w:rPr>
          <w:bCs/>
          <w:sz w:val="20"/>
          <w:szCs w:val="20"/>
        </w:rPr>
        <w:t xml:space="preserve">1 pojazd specjalistyczny z HDS do odbierania selektywnie zbieranych odpadów komunalnych w pojemnikach typu „dzwon”, </w:t>
      </w:r>
    </w:p>
    <w:p w14:paraId="707583C2" w14:textId="77777777" w:rsidR="0034128A" w:rsidRDefault="00994A40" w:rsidP="007E1433">
      <w:pPr>
        <w:pStyle w:val="Normalny1"/>
        <w:numPr>
          <w:ilvl w:val="0"/>
          <w:numId w:val="21"/>
        </w:numPr>
        <w:spacing w:line="24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w:t>
      </w:r>
    </w:p>
    <w:p w14:paraId="674CA09C" w14:textId="77777777" w:rsidR="0034128A" w:rsidRDefault="00994A40" w:rsidP="007E1433">
      <w:pPr>
        <w:pStyle w:val="Normalny1"/>
        <w:numPr>
          <w:ilvl w:val="0"/>
          <w:numId w:val="21"/>
        </w:numPr>
        <w:spacing w:line="24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1BA79AF" w14:textId="77777777" w:rsidR="00AC2C6F" w:rsidRDefault="00AC2C6F" w:rsidP="00AC2C6F">
      <w:pPr>
        <w:pStyle w:val="Normalny1"/>
        <w:spacing w:line="240" w:lineRule="auto"/>
        <w:ind w:left="448"/>
        <w:jc w:val="both"/>
        <w:rPr>
          <w:sz w:val="20"/>
          <w:szCs w:val="20"/>
        </w:rPr>
      </w:pPr>
    </w:p>
    <w:p w14:paraId="69DAEF76" w14:textId="77777777" w:rsidR="0034128A" w:rsidRDefault="00994A40" w:rsidP="00AC2C6F">
      <w:pPr>
        <w:pStyle w:val="Nagwek2"/>
        <w:spacing w:before="0" w:after="0" w:line="240" w:lineRule="auto"/>
      </w:pPr>
      <w:bookmarkStart w:id="8" w:name="_sv3xn7chhdup" w:colFirst="0" w:colLast="0"/>
      <w:bookmarkEnd w:id="8"/>
      <w:r>
        <w:t>IX. Podstawy wykluczenia z postępowania</w:t>
      </w:r>
    </w:p>
    <w:p w14:paraId="0F216740" w14:textId="77777777" w:rsidR="0034128A" w:rsidRDefault="00994A40" w:rsidP="00A80F3B">
      <w:pPr>
        <w:pStyle w:val="Normalny1"/>
        <w:numPr>
          <w:ilvl w:val="0"/>
          <w:numId w:val="2"/>
        </w:numPr>
        <w:spacing w:line="240" w:lineRule="auto"/>
        <w:ind w:left="426"/>
        <w:jc w:val="both"/>
        <w:rPr>
          <w:sz w:val="20"/>
          <w:szCs w:val="20"/>
        </w:rPr>
      </w:pPr>
      <w:r>
        <w:rPr>
          <w:sz w:val="20"/>
          <w:szCs w:val="20"/>
        </w:rPr>
        <w:t>Z postępowania o udzielenie zamówienia wyklucza się Wykonawców, w stosunku do których zachodzi którako</w:t>
      </w:r>
      <w:r w:rsidR="00A80F3B">
        <w:rPr>
          <w:sz w:val="20"/>
          <w:szCs w:val="20"/>
        </w:rPr>
        <w:t xml:space="preserve">lwiek z okoliczności wskazanych </w:t>
      </w:r>
      <w:r w:rsidRPr="00A80F3B">
        <w:rPr>
          <w:sz w:val="20"/>
          <w:szCs w:val="20"/>
        </w:rPr>
        <w:t>w art. 1</w:t>
      </w:r>
      <w:r w:rsidR="00A80F3B">
        <w:rPr>
          <w:sz w:val="20"/>
          <w:szCs w:val="20"/>
        </w:rPr>
        <w:t>08 ust. 1 PZP:</w:t>
      </w:r>
    </w:p>
    <w:p w14:paraId="0F82C384" w14:textId="77777777" w:rsidR="00A80F3B" w:rsidRPr="006C5513" w:rsidRDefault="00A80F3B" w:rsidP="007E1433">
      <w:pPr>
        <w:pStyle w:val="Akapitzlist"/>
        <w:numPr>
          <w:ilvl w:val="2"/>
          <w:numId w:val="35"/>
        </w:numPr>
        <w:spacing w:line="240" w:lineRule="auto"/>
        <w:ind w:left="851" w:hanging="425"/>
        <w:jc w:val="both"/>
        <w:rPr>
          <w:sz w:val="20"/>
          <w:szCs w:val="20"/>
        </w:rPr>
      </w:pPr>
      <w:r w:rsidRPr="006C5513">
        <w:rPr>
          <w:sz w:val="20"/>
          <w:szCs w:val="20"/>
        </w:rPr>
        <w:t>będącego osobą fizyczną, którego prawomocnie skazano za przestępstwo:</w:t>
      </w:r>
    </w:p>
    <w:p w14:paraId="26935A73" w14:textId="77777777" w:rsidR="00A80F3B" w:rsidRPr="006C5513" w:rsidRDefault="00A80F3B" w:rsidP="00A80F3B">
      <w:pPr>
        <w:spacing w:line="24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7E01A9CB" w14:textId="77777777" w:rsidR="00A80F3B" w:rsidRPr="006C5513" w:rsidRDefault="00A80F3B" w:rsidP="00A80F3B">
      <w:pPr>
        <w:spacing w:line="240" w:lineRule="auto"/>
        <w:ind w:left="812"/>
        <w:jc w:val="both"/>
        <w:rPr>
          <w:sz w:val="20"/>
          <w:szCs w:val="20"/>
        </w:rPr>
      </w:pPr>
      <w:r w:rsidRPr="006C5513">
        <w:rPr>
          <w:sz w:val="20"/>
          <w:szCs w:val="20"/>
        </w:rPr>
        <w:t>b) handlu ludźmi, o którym mowa w art. 189a Kodeksu karnego,</w:t>
      </w:r>
    </w:p>
    <w:p w14:paraId="20DBBD8B" w14:textId="77777777" w:rsidR="00A80F3B" w:rsidRPr="006C5513" w:rsidRDefault="00A80F3B" w:rsidP="00A80F3B">
      <w:pPr>
        <w:spacing w:line="24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9034D72" w14:textId="77777777" w:rsidR="00A80F3B" w:rsidRPr="006C5513" w:rsidRDefault="00A80F3B" w:rsidP="00A80F3B">
      <w:pPr>
        <w:spacing w:line="24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BEE0FB" w14:textId="77777777" w:rsidR="00A80F3B" w:rsidRPr="006C5513" w:rsidRDefault="00A80F3B" w:rsidP="00A80F3B">
      <w:pPr>
        <w:spacing w:line="24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7BCA03D4" w14:textId="77777777" w:rsidR="00A80F3B" w:rsidRPr="006C5513" w:rsidRDefault="00A80F3B" w:rsidP="00A80F3B">
      <w:pPr>
        <w:spacing w:line="24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1001C598" w14:textId="77777777" w:rsidR="00A80F3B" w:rsidRPr="006C5513" w:rsidRDefault="00A80F3B" w:rsidP="00A80F3B">
      <w:pPr>
        <w:spacing w:line="24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F060926" w14:textId="77777777" w:rsidR="00A80F3B" w:rsidRDefault="00A80F3B" w:rsidP="00A80F3B">
      <w:pPr>
        <w:spacing w:line="24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1599C1BC" w14:textId="77777777" w:rsidR="00A80F3B" w:rsidRDefault="00A80F3B" w:rsidP="00A80F3B">
      <w:pPr>
        <w:spacing w:line="240" w:lineRule="auto"/>
        <w:ind w:left="812"/>
        <w:jc w:val="both"/>
        <w:rPr>
          <w:sz w:val="20"/>
          <w:szCs w:val="20"/>
        </w:rPr>
      </w:pPr>
      <w:r w:rsidRPr="006C5513">
        <w:rPr>
          <w:sz w:val="20"/>
          <w:szCs w:val="20"/>
        </w:rPr>
        <w:t>- lub za odpowiedni czyn zabroniony określony w przepisach prawa obcego;</w:t>
      </w:r>
    </w:p>
    <w:p w14:paraId="46AA1559"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01DF30"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DBDE7A"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wobec którego prawomocnie orzeczono zakaz ubiegania się o zamówienia publiczne;</w:t>
      </w:r>
    </w:p>
    <w:p w14:paraId="5DF29DF9" w14:textId="77777777" w:rsidR="00A80F3B" w:rsidRDefault="00A80F3B" w:rsidP="007E1433">
      <w:pPr>
        <w:pStyle w:val="Akapitzlist"/>
        <w:numPr>
          <w:ilvl w:val="2"/>
          <w:numId w:val="35"/>
        </w:numPr>
        <w:spacing w:line="24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34761" w14:textId="77777777" w:rsidR="00A80F3B" w:rsidRPr="00A80F3B" w:rsidRDefault="00A80F3B" w:rsidP="007E1433">
      <w:pPr>
        <w:pStyle w:val="Akapitzlist"/>
        <w:numPr>
          <w:ilvl w:val="2"/>
          <w:numId w:val="35"/>
        </w:numPr>
        <w:spacing w:line="240" w:lineRule="auto"/>
        <w:ind w:left="851"/>
        <w:jc w:val="both"/>
        <w:rPr>
          <w:sz w:val="20"/>
          <w:szCs w:val="20"/>
        </w:rPr>
      </w:pPr>
      <w:r w:rsidRPr="00A80F3B">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F6199E" w14:textId="77777777" w:rsidR="0034128A" w:rsidRDefault="00994A40" w:rsidP="00AC2C6F">
      <w:pPr>
        <w:pStyle w:val="Normalny1"/>
        <w:numPr>
          <w:ilvl w:val="0"/>
          <w:numId w:val="2"/>
        </w:numPr>
        <w:spacing w:line="240" w:lineRule="auto"/>
        <w:ind w:left="426"/>
        <w:jc w:val="both"/>
        <w:rPr>
          <w:sz w:val="20"/>
          <w:szCs w:val="20"/>
        </w:rPr>
      </w:pPr>
      <w:r>
        <w:rPr>
          <w:sz w:val="20"/>
          <w:szCs w:val="20"/>
        </w:rPr>
        <w:t>Wykluczenie Wykonawcy n</w:t>
      </w:r>
      <w:r w:rsidR="000B0885">
        <w:rPr>
          <w:sz w:val="20"/>
          <w:szCs w:val="20"/>
        </w:rPr>
        <w:t>astępuje zgodnie z art. 111 PZP.</w:t>
      </w:r>
    </w:p>
    <w:p w14:paraId="7D41CA3D" w14:textId="77777777" w:rsidR="00FB08BD" w:rsidRDefault="00FB08BD" w:rsidP="00FB08BD">
      <w:pPr>
        <w:pStyle w:val="Normalny1"/>
        <w:spacing w:line="240" w:lineRule="auto"/>
        <w:ind w:left="426"/>
        <w:jc w:val="both"/>
        <w:rPr>
          <w:sz w:val="20"/>
          <w:szCs w:val="20"/>
        </w:rPr>
      </w:pPr>
    </w:p>
    <w:p w14:paraId="5FF89280" w14:textId="77777777" w:rsidR="0034128A" w:rsidRDefault="00994A40" w:rsidP="00AC2C6F">
      <w:pPr>
        <w:pStyle w:val="Nagwek2"/>
        <w:spacing w:before="0" w:after="0" w:line="240" w:lineRule="auto"/>
      </w:pPr>
      <w:bookmarkStart w:id="9" w:name="_crlv0voso4yw" w:colFirst="0" w:colLast="0"/>
      <w:bookmarkEnd w:id="9"/>
      <w:r>
        <w:t>X. Podmiotowe środki dowodowe. Oświadczenia i dokumenty, jakie zobowiązani są dostarczyć Wykonawcy w celu potwierdzenia spełniania warunków udziału w postępowaniu oraz wykazania braku podstaw wykluczenia</w:t>
      </w:r>
    </w:p>
    <w:p w14:paraId="5E191A94"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FE69DD">
        <w:rPr>
          <w:b/>
          <w:sz w:val="20"/>
          <w:szCs w:val="20"/>
        </w:rPr>
        <w:t xml:space="preserve">Załącznikiem nr </w:t>
      </w:r>
      <w:r w:rsidR="00FE69DD" w:rsidRPr="00FE69DD">
        <w:rPr>
          <w:b/>
          <w:sz w:val="20"/>
          <w:szCs w:val="20"/>
        </w:rPr>
        <w:t>4</w:t>
      </w:r>
      <w:r w:rsidRPr="00FE69DD">
        <w:rPr>
          <w:b/>
          <w:sz w:val="20"/>
          <w:szCs w:val="20"/>
        </w:rPr>
        <w:t xml:space="preserve"> do SWZ</w:t>
      </w:r>
      <w:r>
        <w:rPr>
          <w:sz w:val="20"/>
          <w:szCs w:val="20"/>
        </w:rPr>
        <w:t>;</w:t>
      </w:r>
    </w:p>
    <w:p w14:paraId="041D970E"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7E38AE27"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F7E059A" w14:textId="77777777" w:rsidR="0034128A" w:rsidRDefault="00994A40" w:rsidP="007E1433">
      <w:pPr>
        <w:pStyle w:val="Normalny1"/>
        <w:numPr>
          <w:ilvl w:val="0"/>
          <w:numId w:val="8"/>
        </w:numPr>
        <w:spacing w:line="240" w:lineRule="auto"/>
        <w:ind w:left="284" w:hanging="426"/>
        <w:jc w:val="both"/>
        <w:rPr>
          <w:sz w:val="20"/>
          <w:szCs w:val="20"/>
        </w:rPr>
      </w:pPr>
      <w:r>
        <w:rPr>
          <w:sz w:val="20"/>
          <w:szCs w:val="20"/>
        </w:rPr>
        <w:t>Podmiotowe środki dowodowe wymagane od wykonawcy obejmują:</w:t>
      </w:r>
    </w:p>
    <w:p w14:paraId="00A9D378" w14:textId="77777777" w:rsidR="0034128A" w:rsidRDefault="00994A40" w:rsidP="007E1433">
      <w:pPr>
        <w:pStyle w:val="Normalny1"/>
        <w:numPr>
          <w:ilvl w:val="2"/>
          <w:numId w:val="21"/>
        </w:numPr>
        <w:spacing w:line="24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FE69DD" w:rsidRPr="00FE69DD">
        <w:rPr>
          <w:b/>
          <w:sz w:val="20"/>
          <w:szCs w:val="20"/>
        </w:rPr>
        <w:t>Z</w:t>
      </w:r>
      <w:r w:rsidRPr="00FE69DD">
        <w:rPr>
          <w:b/>
          <w:sz w:val="20"/>
          <w:szCs w:val="20"/>
        </w:rPr>
        <w:t xml:space="preserve">ałącznik nr </w:t>
      </w:r>
      <w:r w:rsidR="00FE69DD" w:rsidRPr="00FE69DD">
        <w:rPr>
          <w:b/>
          <w:sz w:val="20"/>
          <w:szCs w:val="20"/>
        </w:rPr>
        <w:t>6</w:t>
      </w:r>
      <w:r w:rsidRPr="00FE69DD">
        <w:rPr>
          <w:b/>
          <w:sz w:val="20"/>
          <w:szCs w:val="20"/>
        </w:rPr>
        <w:t xml:space="preserve"> do SWZ</w:t>
      </w:r>
      <w:r>
        <w:rPr>
          <w:sz w:val="20"/>
          <w:szCs w:val="20"/>
        </w:rPr>
        <w:t>;</w:t>
      </w:r>
    </w:p>
    <w:p w14:paraId="0E225300" w14:textId="77777777" w:rsidR="005A27DB" w:rsidRDefault="00572DB5" w:rsidP="007E1433">
      <w:pPr>
        <w:pStyle w:val="Normalny1"/>
        <w:numPr>
          <w:ilvl w:val="2"/>
          <w:numId w:val="21"/>
        </w:numPr>
        <w:spacing w:line="240" w:lineRule="auto"/>
        <w:ind w:left="710" w:hanging="435"/>
        <w:jc w:val="both"/>
        <w:rPr>
          <w:sz w:val="20"/>
          <w:szCs w:val="20"/>
        </w:rPr>
      </w:pPr>
      <w:r w:rsidRPr="00572DB5">
        <w:rPr>
          <w:sz w:val="20"/>
          <w:szCs w:val="20"/>
        </w:rPr>
        <w:t xml:space="preserve">Dokument potwierdzający, że wykonawca jest </w:t>
      </w:r>
      <w:r w:rsidRPr="00572DB5">
        <w:rPr>
          <w:b/>
          <w:sz w:val="20"/>
          <w:szCs w:val="20"/>
        </w:rPr>
        <w:t>ubezpieczony od odpowiedzialności cywilnej</w:t>
      </w:r>
      <w:r w:rsidRPr="00572DB5">
        <w:rPr>
          <w:sz w:val="20"/>
          <w:szCs w:val="20"/>
        </w:rPr>
        <w:t xml:space="preserve"> w zakresie prowadzonej działalności związanej z przedmiotem zamówienia na kwotę nie mniejszą niż 100.000,00 zł</w:t>
      </w:r>
      <w:r>
        <w:rPr>
          <w:sz w:val="20"/>
          <w:szCs w:val="20"/>
        </w:rPr>
        <w:t>;</w:t>
      </w:r>
    </w:p>
    <w:p w14:paraId="55D6E783" w14:textId="77777777" w:rsidR="004763EE" w:rsidRPr="004763EE" w:rsidRDefault="004763EE" w:rsidP="007E1433">
      <w:pPr>
        <w:pStyle w:val="Normalny1"/>
        <w:numPr>
          <w:ilvl w:val="2"/>
          <w:numId w:val="21"/>
        </w:numPr>
        <w:ind w:left="710" w:hanging="435"/>
        <w:rPr>
          <w:bCs/>
          <w:sz w:val="20"/>
          <w:szCs w:val="20"/>
        </w:rPr>
      </w:pPr>
      <w:r w:rsidRPr="004763EE">
        <w:rPr>
          <w:bCs/>
          <w:sz w:val="20"/>
          <w:szCs w:val="20"/>
        </w:rPr>
        <w:t xml:space="preserve">wpis do rejestru podmiotów wprowadzających produkty, produkty w opakowaniach i gospodarujących odpadami, o którym mowa w art. 49 i 50 ustawy z dnia 14 grudnia 2012 r. o odpadach (t. j. Dz. U. z 2020 r. poz. 797 ze zm.) w zakresie transportu odpadów: </w:t>
      </w:r>
    </w:p>
    <w:p w14:paraId="307C80FE" w14:textId="77777777" w:rsidR="004763EE" w:rsidRPr="004763EE" w:rsidRDefault="004763EE" w:rsidP="004763EE">
      <w:pPr>
        <w:pStyle w:val="Normalny1"/>
        <w:ind w:left="710"/>
        <w:rPr>
          <w:bCs/>
          <w:sz w:val="20"/>
          <w:szCs w:val="20"/>
        </w:rPr>
      </w:pPr>
      <w:r w:rsidRPr="004763EE">
        <w:rPr>
          <w:bCs/>
          <w:sz w:val="20"/>
          <w:szCs w:val="20"/>
        </w:rPr>
        <w:t xml:space="preserve">15 01 01 – opakowania z papieru i tektury, </w:t>
      </w:r>
    </w:p>
    <w:p w14:paraId="336D5DC0" w14:textId="77777777" w:rsidR="004763EE" w:rsidRPr="004763EE" w:rsidRDefault="004763EE" w:rsidP="004763EE">
      <w:pPr>
        <w:pStyle w:val="Normalny1"/>
        <w:ind w:left="710"/>
        <w:rPr>
          <w:bCs/>
          <w:sz w:val="20"/>
          <w:szCs w:val="20"/>
        </w:rPr>
      </w:pPr>
      <w:r w:rsidRPr="004763EE">
        <w:rPr>
          <w:bCs/>
          <w:sz w:val="20"/>
          <w:szCs w:val="20"/>
        </w:rPr>
        <w:t xml:space="preserve">15 01 02 – opakowania z tworzyw sztucznych, </w:t>
      </w:r>
    </w:p>
    <w:p w14:paraId="05B2618D" w14:textId="77777777" w:rsidR="004763EE" w:rsidRPr="004763EE" w:rsidRDefault="004763EE" w:rsidP="004763EE">
      <w:pPr>
        <w:pStyle w:val="Normalny1"/>
        <w:ind w:left="710"/>
        <w:rPr>
          <w:bCs/>
          <w:sz w:val="20"/>
          <w:szCs w:val="20"/>
        </w:rPr>
      </w:pPr>
      <w:r w:rsidRPr="004763EE">
        <w:rPr>
          <w:bCs/>
          <w:sz w:val="20"/>
          <w:szCs w:val="20"/>
        </w:rPr>
        <w:t xml:space="preserve">15 01 04 – opakowania z metali, </w:t>
      </w:r>
    </w:p>
    <w:p w14:paraId="275506B0" w14:textId="77777777" w:rsidR="004763EE" w:rsidRPr="004763EE" w:rsidRDefault="004763EE" w:rsidP="004763EE">
      <w:pPr>
        <w:pStyle w:val="Normalny1"/>
        <w:ind w:left="710"/>
        <w:rPr>
          <w:bCs/>
          <w:sz w:val="20"/>
          <w:szCs w:val="20"/>
        </w:rPr>
      </w:pPr>
      <w:r w:rsidRPr="004763EE">
        <w:rPr>
          <w:bCs/>
          <w:sz w:val="20"/>
          <w:szCs w:val="20"/>
        </w:rPr>
        <w:t xml:space="preserve">15 01 07 – opakowania ze szkła, </w:t>
      </w:r>
    </w:p>
    <w:p w14:paraId="03EE44B7" w14:textId="77777777" w:rsidR="004763EE" w:rsidRPr="004763EE" w:rsidRDefault="004763EE" w:rsidP="004763EE">
      <w:pPr>
        <w:pStyle w:val="Normalny1"/>
        <w:ind w:left="710"/>
        <w:rPr>
          <w:bCs/>
          <w:sz w:val="20"/>
          <w:szCs w:val="20"/>
        </w:rPr>
      </w:pPr>
      <w:r w:rsidRPr="004763EE">
        <w:rPr>
          <w:bCs/>
          <w:sz w:val="20"/>
          <w:szCs w:val="20"/>
        </w:rPr>
        <w:t xml:space="preserve">17 01 03 – odpady innych materiałów ceramicznych i elementów wyposażenia, </w:t>
      </w:r>
    </w:p>
    <w:p w14:paraId="66CECB7D" w14:textId="77777777" w:rsidR="004763EE" w:rsidRPr="004763EE" w:rsidRDefault="004763EE" w:rsidP="004763EE">
      <w:pPr>
        <w:pStyle w:val="Normalny1"/>
        <w:ind w:left="710"/>
        <w:rPr>
          <w:bCs/>
          <w:sz w:val="20"/>
          <w:szCs w:val="20"/>
        </w:rPr>
      </w:pPr>
      <w:r w:rsidRPr="004763EE">
        <w:rPr>
          <w:bCs/>
          <w:sz w:val="20"/>
          <w:szCs w:val="20"/>
        </w:rPr>
        <w:t xml:space="preserve">20 01 08 – odpady kuchenne ulegające biodegradacji, </w:t>
      </w:r>
    </w:p>
    <w:p w14:paraId="26615E4B" w14:textId="77777777" w:rsidR="004763EE" w:rsidRPr="004763EE" w:rsidRDefault="004763EE" w:rsidP="004763EE">
      <w:pPr>
        <w:pStyle w:val="Normalny1"/>
        <w:ind w:left="710"/>
        <w:rPr>
          <w:bCs/>
          <w:sz w:val="20"/>
          <w:szCs w:val="20"/>
        </w:rPr>
      </w:pPr>
      <w:r w:rsidRPr="004763EE">
        <w:rPr>
          <w:bCs/>
          <w:sz w:val="20"/>
          <w:szCs w:val="20"/>
        </w:rPr>
        <w:t xml:space="preserve">20 02 01 – odpady ulegające biodegradacji, </w:t>
      </w:r>
    </w:p>
    <w:p w14:paraId="006B1B99" w14:textId="77777777" w:rsidR="004763EE" w:rsidRPr="004763EE" w:rsidRDefault="004763EE" w:rsidP="004763EE">
      <w:pPr>
        <w:pStyle w:val="Normalny1"/>
        <w:ind w:left="710"/>
        <w:rPr>
          <w:bCs/>
          <w:sz w:val="20"/>
          <w:szCs w:val="20"/>
        </w:rPr>
      </w:pPr>
      <w:r w:rsidRPr="004763EE">
        <w:rPr>
          <w:bCs/>
          <w:sz w:val="20"/>
          <w:szCs w:val="20"/>
        </w:rPr>
        <w:t xml:space="preserve">20 03 01 – niesegregowane (zmieszane) odpady komunalne, </w:t>
      </w:r>
    </w:p>
    <w:p w14:paraId="280E6079" w14:textId="77777777" w:rsidR="004763EE" w:rsidRPr="004763EE" w:rsidRDefault="004763EE" w:rsidP="004763EE">
      <w:pPr>
        <w:pStyle w:val="Normalny1"/>
        <w:ind w:left="710"/>
        <w:rPr>
          <w:bCs/>
          <w:sz w:val="20"/>
          <w:szCs w:val="20"/>
        </w:rPr>
      </w:pPr>
      <w:r w:rsidRPr="004763EE">
        <w:rPr>
          <w:bCs/>
          <w:sz w:val="20"/>
          <w:szCs w:val="20"/>
        </w:rPr>
        <w:t>20 03 03 – odpady z czyszczenia ulic i placów.</w:t>
      </w:r>
    </w:p>
    <w:p w14:paraId="4A97DC06" w14:textId="77777777" w:rsidR="005A27DB" w:rsidRPr="005A27DB" w:rsidRDefault="004763EE" w:rsidP="007E1433">
      <w:pPr>
        <w:pStyle w:val="Normalny1"/>
        <w:numPr>
          <w:ilvl w:val="2"/>
          <w:numId w:val="21"/>
        </w:numPr>
        <w:spacing w:line="240" w:lineRule="auto"/>
        <w:ind w:left="710" w:hanging="435"/>
        <w:jc w:val="both"/>
        <w:rPr>
          <w:sz w:val="20"/>
          <w:szCs w:val="20"/>
        </w:rPr>
      </w:pPr>
      <w:r w:rsidRPr="004763EE">
        <w:rPr>
          <w:bCs/>
          <w:sz w:val="20"/>
          <w:szCs w:val="20"/>
        </w:rPr>
        <w:t>wpis do rejestru działalności regulowanej w zakresie odbierania odpadów komunalnych od właścicieli nieruchomości, o którym mowa w art. 9b i 9c ustawy o utrzymaniu czystości i porządku w gminach z dnia 13 września 1996 r. (t. j. Dz. U. z 2020 r., poz. 1439 ze zm.) na kody odpadów wymienione w lit. a) powyżej, obejmujący teren Gminy Krzywiń.</w:t>
      </w:r>
    </w:p>
    <w:p w14:paraId="3EE09DE5" w14:textId="77777777" w:rsidR="005A27DB" w:rsidRPr="005A27DB" w:rsidRDefault="005A27DB" w:rsidP="005A27DB">
      <w:pPr>
        <w:pStyle w:val="Normalny1"/>
        <w:spacing w:line="240" w:lineRule="auto"/>
        <w:ind w:left="710"/>
        <w:jc w:val="both"/>
        <w:rPr>
          <w:sz w:val="20"/>
          <w:szCs w:val="20"/>
        </w:rPr>
      </w:pPr>
      <w:r w:rsidRPr="005A27DB">
        <w:rPr>
          <w:sz w:val="20"/>
          <w:szCs w:val="20"/>
          <w:u w:val="single"/>
        </w:rPr>
        <w:t>W przypadku składania oferty wspólnej ww. dokument składa ten z Wykonawców składających ofertę wspólną, który w ramach konsorcjum będzie odpowiadał za realizację prac objętych zezwoleniem.</w:t>
      </w:r>
    </w:p>
    <w:p w14:paraId="4A1635E7" w14:textId="77777777" w:rsidR="005A27DB" w:rsidRDefault="005A27DB" w:rsidP="007E1433">
      <w:pPr>
        <w:pStyle w:val="Normalny1"/>
        <w:numPr>
          <w:ilvl w:val="2"/>
          <w:numId w:val="21"/>
        </w:numPr>
        <w:spacing w:line="240" w:lineRule="auto"/>
        <w:ind w:left="710" w:hanging="435"/>
        <w:jc w:val="both"/>
        <w:rPr>
          <w:sz w:val="20"/>
          <w:szCs w:val="20"/>
        </w:rPr>
      </w:pPr>
      <w:r w:rsidRPr="005A27DB">
        <w:rPr>
          <w:sz w:val="20"/>
          <w:szCs w:val="20"/>
        </w:rPr>
        <w:t xml:space="preserve">Wykaz narzędzi, wyposażenia zakładu lub urządzeń technicznych dostępnych Wykonawcy w celu wykonania zamówienia publicznego wraz z informacją o podstawie dysponowania tymi zasobami, sporządzonego według wzoru stanowiącego </w:t>
      </w:r>
      <w:r w:rsidR="00FE69DD" w:rsidRPr="00FE69DD">
        <w:rPr>
          <w:b/>
          <w:bCs/>
          <w:sz w:val="20"/>
          <w:szCs w:val="20"/>
        </w:rPr>
        <w:t>Załącznik nr 10 do S</w:t>
      </w:r>
      <w:r w:rsidRPr="00FE69DD">
        <w:rPr>
          <w:b/>
          <w:bCs/>
          <w:sz w:val="20"/>
          <w:szCs w:val="20"/>
        </w:rPr>
        <w:t xml:space="preserve">WZ </w:t>
      </w:r>
      <w:r w:rsidRPr="00FE69DD">
        <w:rPr>
          <w:b/>
          <w:sz w:val="20"/>
          <w:szCs w:val="20"/>
        </w:rPr>
        <w:t xml:space="preserve">oraz </w:t>
      </w:r>
      <w:r w:rsidRPr="00FE69DD">
        <w:rPr>
          <w:b/>
          <w:bCs/>
          <w:sz w:val="20"/>
          <w:szCs w:val="20"/>
        </w:rPr>
        <w:t>Załącznik nr 12 do SWZ</w:t>
      </w:r>
    </w:p>
    <w:p w14:paraId="511EC558" w14:textId="77777777" w:rsidR="0034128A" w:rsidRDefault="00994A40" w:rsidP="007E1433">
      <w:pPr>
        <w:pStyle w:val="Normalny1"/>
        <w:numPr>
          <w:ilvl w:val="2"/>
          <w:numId w:val="21"/>
        </w:numPr>
        <w:spacing w:line="240" w:lineRule="auto"/>
        <w:ind w:left="710" w:hanging="435"/>
        <w:jc w:val="both"/>
        <w:rPr>
          <w:sz w:val="20"/>
          <w:szCs w:val="20"/>
        </w:rPr>
      </w:pPr>
      <w:r>
        <w:rPr>
          <w:sz w:val="20"/>
          <w:szCs w:val="20"/>
        </w:rPr>
        <w:tab/>
        <w:t xml:space="preserve">wykaz usług porównywalnych z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lub usługi zostały wykonane, oraz załączeniem dowodów określających czy te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sidR="00FE69DD" w:rsidRPr="00FE69DD">
        <w:rPr>
          <w:b/>
          <w:sz w:val="20"/>
          <w:szCs w:val="20"/>
        </w:rPr>
        <w:t>Z</w:t>
      </w:r>
      <w:r w:rsidRPr="00FE69DD">
        <w:rPr>
          <w:b/>
          <w:sz w:val="20"/>
          <w:szCs w:val="20"/>
        </w:rPr>
        <w:t xml:space="preserve">ałącznik nr </w:t>
      </w:r>
      <w:r w:rsidR="00FE69DD" w:rsidRPr="00FE69DD">
        <w:rPr>
          <w:b/>
          <w:sz w:val="20"/>
          <w:szCs w:val="20"/>
        </w:rPr>
        <w:t>8</w:t>
      </w:r>
      <w:r w:rsidRPr="00FE69DD">
        <w:rPr>
          <w:b/>
          <w:sz w:val="20"/>
          <w:szCs w:val="20"/>
        </w:rPr>
        <w:t xml:space="preserve"> do SWZ</w:t>
      </w:r>
      <w:r>
        <w:rPr>
          <w:sz w:val="20"/>
          <w:szCs w:val="20"/>
        </w:rPr>
        <w:t>;</w:t>
      </w:r>
    </w:p>
    <w:p w14:paraId="2485A66C" w14:textId="77777777" w:rsidR="0034128A" w:rsidRDefault="00994A40" w:rsidP="007E1433">
      <w:pPr>
        <w:pStyle w:val="Normalny1"/>
        <w:numPr>
          <w:ilvl w:val="0"/>
          <w:numId w:val="21"/>
        </w:numPr>
        <w:spacing w:line="240" w:lineRule="auto"/>
        <w:ind w:left="434"/>
        <w:jc w:val="both"/>
        <w:rPr>
          <w:sz w:val="20"/>
          <w:szCs w:val="20"/>
        </w:rPr>
      </w:pPr>
      <w:r>
        <w:rPr>
          <w:sz w:val="20"/>
          <w:szCs w:val="20"/>
        </w:rPr>
        <w:t>Zamawiający nie wzywa do złożenia podmiotowych środków dowodowych, jeżeli:</w:t>
      </w:r>
    </w:p>
    <w:p w14:paraId="364E54D4" w14:textId="77777777" w:rsidR="0034128A" w:rsidRDefault="00994A40" w:rsidP="00AC2C6F">
      <w:pPr>
        <w:pStyle w:val="Normalny1"/>
        <w:spacing w:line="240" w:lineRule="auto"/>
        <w:ind w:left="882" w:hanging="434"/>
        <w:jc w:val="both"/>
        <w:rPr>
          <w:sz w:val="20"/>
          <w:szCs w:val="20"/>
        </w:rPr>
      </w:pPr>
      <w:r>
        <w:rPr>
          <w:sz w:val="20"/>
          <w:szCs w:val="20"/>
        </w:rPr>
        <w:t>1)</w:t>
      </w:r>
      <w:r>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sz w:val="20"/>
          <w:szCs w:val="20"/>
        </w:rPr>
        <w:t>p.z.p</w:t>
      </w:r>
      <w:proofErr w:type="spellEnd"/>
      <w:r>
        <w:rPr>
          <w:sz w:val="20"/>
          <w:szCs w:val="20"/>
        </w:rPr>
        <w:t xml:space="preserve"> dane umożliwiające dostęp do tych środków;</w:t>
      </w:r>
    </w:p>
    <w:p w14:paraId="76190973" w14:textId="77777777" w:rsidR="0034128A" w:rsidRDefault="00994A40" w:rsidP="00AC2C6F">
      <w:pPr>
        <w:pStyle w:val="Normalny1"/>
        <w:spacing w:line="24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398C8913" w14:textId="77777777" w:rsidR="0034128A" w:rsidRDefault="00994A40" w:rsidP="007E1433">
      <w:pPr>
        <w:pStyle w:val="Normalny1"/>
        <w:numPr>
          <w:ilvl w:val="0"/>
          <w:numId w:val="21"/>
        </w:numPr>
        <w:pBdr>
          <w:top w:val="nil"/>
          <w:left w:val="nil"/>
          <w:bottom w:val="nil"/>
          <w:right w:val="nil"/>
          <w:between w:val="nil"/>
        </w:pBdr>
        <w:spacing w:line="24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5F7360F6" w14:textId="77777777" w:rsidR="0034128A" w:rsidRDefault="00994A40" w:rsidP="007E1433">
      <w:pPr>
        <w:pStyle w:val="Normalny1"/>
        <w:numPr>
          <w:ilvl w:val="0"/>
          <w:numId w:val="21"/>
        </w:numPr>
        <w:pBdr>
          <w:top w:val="nil"/>
          <w:left w:val="nil"/>
          <w:bottom w:val="nil"/>
          <w:right w:val="nil"/>
          <w:between w:val="nil"/>
        </w:pBdr>
        <w:spacing w:line="24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685BAD02" w14:textId="77777777" w:rsidR="0034128A" w:rsidRDefault="00994A40" w:rsidP="00AC2C6F">
      <w:pPr>
        <w:pStyle w:val="Nagwek2"/>
        <w:spacing w:before="0" w:after="0" w:line="240" w:lineRule="auto"/>
      </w:pPr>
      <w:bookmarkStart w:id="10" w:name="_gb4nrns0uw97" w:colFirst="0" w:colLast="0"/>
      <w:bookmarkEnd w:id="10"/>
      <w:r>
        <w:t>XI. Poleganie na zasobach innych podmiotów</w:t>
      </w:r>
    </w:p>
    <w:p w14:paraId="2009184B"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17F5C4AC"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4A86C2A4"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E5E459"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475EAD8" w14:textId="77777777" w:rsidR="0034128A" w:rsidRDefault="00994A40" w:rsidP="00AC2C6F">
      <w:pPr>
        <w:pStyle w:val="Normalny1"/>
        <w:numPr>
          <w:ilvl w:val="3"/>
          <w:numId w:val="2"/>
        </w:numPr>
        <w:spacing w:line="24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ABF495D" w14:textId="77777777" w:rsidR="0034128A" w:rsidRDefault="00994A40" w:rsidP="00AC2C6F">
      <w:pPr>
        <w:pStyle w:val="Normalny1"/>
        <w:numPr>
          <w:ilvl w:val="3"/>
          <w:numId w:val="2"/>
        </w:numPr>
        <w:spacing w:line="24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6E8061" w14:textId="77777777" w:rsidR="0034128A" w:rsidRDefault="00994A40" w:rsidP="00AC2C6F">
      <w:pPr>
        <w:pStyle w:val="Normalny1"/>
        <w:numPr>
          <w:ilvl w:val="3"/>
          <w:numId w:val="2"/>
        </w:numPr>
        <w:shd w:val="clear" w:color="auto" w:fill="FFFFFF"/>
        <w:spacing w:line="24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w:t>
      </w:r>
      <w:r w:rsidRPr="00724C00">
        <w:rPr>
          <w:sz w:val="20"/>
          <w:szCs w:val="20"/>
        </w:rPr>
        <w:t>Rozdziale X ust. 1 SWZ</w:t>
      </w:r>
      <w:r>
        <w:rPr>
          <w:sz w:val="20"/>
          <w:szCs w:val="20"/>
        </w:rPr>
        <w:t xml:space="preserve">,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724C00">
        <w:rPr>
          <w:sz w:val="20"/>
          <w:szCs w:val="20"/>
        </w:rPr>
        <w:t>Rozdziale X SWZ</w:t>
      </w:r>
      <w:r>
        <w:rPr>
          <w:sz w:val="20"/>
          <w:szCs w:val="20"/>
        </w:rPr>
        <w:t>.</w:t>
      </w:r>
    </w:p>
    <w:p w14:paraId="053FCC01" w14:textId="77777777" w:rsidR="0034128A" w:rsidRDefault="00994A40" w:rsidP="00AC2C6F">
      <w:pPr>
        <w:pStyle w:val="Nagwek2"/>
        <w:spacing w:before="0" w:after="0" w:line="240" w:lineRule="auto"/>
      </w:pPr>
      <w:bookmarkStart w:id="11" w:name="_lodptpqf2xh0" w:colFirst="0" w:colLast="0"/>
      <w:bookmarkEnd w:id="11"/>
      <w:r>
        <w:t>XII. Informacja dla Wykonawców wspólnie ubiegających się o udzielenie zamówienia</w:t>
      </w:r>
    </w:p>
    <w:p w14:paraId="7B81EFC4" w14:textId="77777777" w:rsidR="0034128A" w:rsidRDefault="00994A40" w:rsidP="007E1433">
      <w:pPr>
        <w:pStyle w:val="Normalny1"/>
        <w:numPr>
          <w:ilvl w:val="0"/>
          <w:numId w:val="19"/>
        </w:numPr>
        <w:spacing w:line="24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42D83541" w14:textId="77777777" w:rsidR="0034128A" w:rsidRDefault="00994A40" w:rsidP="007E1433">
      <w:pPr>
        <w:pStyle w:val="Normalny1"/>
        <w:numPr>
          <w:ilvl w:val="0"/>
          <w:numId w:val="19"/>
        </w:numPr>
        <w:spacing w:line="240" w:lineRule="auto"/>
        <w:ind w:left="426"/>
        <w:jc w:val="both"/>
      </w:pPr>
      <w:r>
        <w:rPr>
          <w:sz w:val="20"/>
          <w:szCs w:val="20"/>
        </w:rPr>
        <w:t xml:space="preserve">W przypadku Wykonawców wspólnie ubiegających się o udzielenie zamówienia, oświadczenia, o których mowa w </w:t>
      </w:r>
      <w:r w:rsidRPr="00724C00">
        <w:rPr>
          <w:sz w:val="20"/>
          <w:szCs w:val="20"/>
        </w:rPr>
        <w:t>Rozdziale X ust. 1 SWZ</w:t>
      </w:r>
      <w:r>
        <w:rPr>
          <w:sz w:val="20"/>
          <w:szCs w:val="20"/>
        </w:rPr>
        <w:t>, składa każdy z Wykonawców. Oświadczenia te potwierdzają brak podstaw wykluczenia oraz spełnianie warunków udziału w zakresie, w jakim każdy z Wykonawców wykazuje spełnianie warunków udziału w postępowaniu.</w:t>
      </w:r>
    </w:p>
    <w:p w14:paraId="7B7FCC9C" w14:textId="77777777" w:rsidR="0034128A" w:rsidRDefault="00994A40" w:rsidP="007E1433">
      <w:pPr>
        <w:pStyle w:val="Normalny1"/>
        <w:numPr>
          <w:ilvl w:val="0"/>
          <w:numId w:val="19"/>
        </w:numPr>
        <w:spacing w:line="240" w:lineRule="auto"/>
        <w:ind w:left="426"/>
        <w:jc w:val="both"/>
      </w:pPr>
      <w:r>
        <w:rPr>
          <w:sz w:val="20"/>
          <w:szCs w:val="20"/>
        </w:rPr>
        <w:t>Wykonawcy wspólnie ubiegający się o udzielenie zamówienia dołączają do oferty oświadczenie, z którego wynika, które roboty budowlane/dostawy/usługi wykonają poszczególni wykonawcy.</w:t>
      </w:r>
    </w:p>
    <w:p w14:paraId="70D9803E" w14:textId="77777777" w:rsidR="0034128A" w:rsidRDefault="00994A40" w:rsidP="007E1433">
      <w:pPr>
        <w:pStyle w:val="Normalny1"/>
        <w:numPr>
          <w:ilvl w:val="0"/>
          <w:numId w:val="19"/>
        </w:numPr>
        <w:spacing w:line="240" w:lineRule="auto"/>
        <w:ind w:left="426"/>
        <w:jc w:val="both"/>
      </w:pPr>
      <w:r>
        <w:rPr>
          <w:sz w:val="20"/>
          <w:szCs w:val="20"/>
        </w:rPr>
        <w:t>Oświadczenia i dokumenty potwierdzające brak podstaw do wykluczenia z postępowania składa każdy z Wykonawców wspólnie ubiegających się o zamówienie.</w:t>
      </w:r>
    </w:p>
    <w:p w14:paraId="6319C93A" w14:textId="77777777" w:rsidR="0034128A" w:rsidRDefault="00994A40" w:rsidP="00AC2C6F">
      <w:pPr>
        <w:pStyle w:val="Nagwek2"/>
        <w:spacing w:before="0" w:after="0" w:line="240" w:lineRule="auto"/>
      </w:pPr>
      <w:bookmarkStart w:id="12" w:name="_tp7vefgpgfgi" w:colFirst="0" w:colLast="0"/>
      <w:bookmarkEnd w:id="12"/>
      <w:r>
        <w:t>XIII. Informacje o sposobie porozumiewania się zamawiającego z Wykonawcami oraz przekazywania oświadczeń lub dokumentów</w:t>
      </w:r>
    </w:p>
    <w:p w14:paraId="6F4995E7" w14:textId="77777777" w:rsidR="0034128A" w:rsidRDefault="00994A40" w:rsidP="007E1433">
      <w:pPr>
        <w:pStyle w:val="Normalny1"/>
        <w:numPr>
          <w:ilvl w:val="0"/>
          <w:numId w:val="18"/>
        </w:numPr>
        <w:spacing w:line="240" w:lineRule="auto"/>
        <w:jc w:val="both"/>
        <w:rPr>
          <w:sz w:val="20"/>
          <w:szCs w:val="20"/>
        </w:rPr>
      </w:pPr>
      <w:r>
        <w:rPr>
          <w:sz w:val="20"/>
          <w:szCs w:val="20"/>
        </w:rPr>
        <w:t>Osobą uprawni</w:t>
      </w:r>
      <w:r w:rsidR="004763EE">
        <w:rPr>
          <w:sz w:val="20"/>
          <w:szCs w:val="20"/>
        </w:rPr>
        <w:t>oną do kontaktu z Wykonawcami</w:t>
      </w:r>
      <w:r>
        <w:rPr>
          <w:sz w:val="20"/>
          <w:szCs w:val="20"/>
        </w:rPr>
        <w:t xml:space="preserve">: </w:t>
      </w:r>
      <w:r w:rsidR="004763EE">
        <w:rPr>
          <w:sz w:val="20"/>
          <w:szCs w:val="20"/>
        </w:rPr>
        <w:t>Maciej Gubański i Mikołaj Żak.</w:t>
      </w:r>
    </w:p>
    <w:p w14:paraId="7508A4F8"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Postępowanie prowadzone jest w języku polskim w formie elektronicznej za pośrednictwem </w:t>
      </w:r>
      <w:hyperlink r:id="rId11">
        <w:r>
          <w:rPr>
            <w:color w:val="1155CC"/>
            <w:sz w:val="20"/>
            <w:szCs w:val="20"/>
            <w:u w:val="single"/>
          </w:rPr>
          <w:t>platformazakupowa.pl</w:t>
        </w:r>
      </w:hyperlink>
      <w:r>
        <w:rPr>
          <w:sz w:val="20"/>
          <w:szCs w:val="20"/>
        </w:rPr>
        <w:t xml:space="preserve"> pod adresem: </w:t>
      </w:r>
      <w:r w:rsidR="004763EE" w:rsidRPr="00615F90">
        <w:rPr>
          <w:b/>
          <w:bCs/>
          <w:sz w:val="20"/>
          <w:szCs w:val="20"/>
        </w:rPr>
        <w:t>https://platformazakupowa.pl/pn/krzywin</w:t>
      </w:r>
    </w:p>
    <w:p w14:paraId="67ADA737"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BF4E331" w14:textId="77777777" w:rsidR="0034128A" w:rsidRDefault="00994A40" w:rsidP="00AC2C6F">
      <w:pPr>
        <w:pStyle w:val="Normalny1"/>
        <w:spacing w:line="24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4763EE">
        <w:rPr>
          <w:sz w:val="20"/>
          <w:szCs w:val="20"/>
        </w:rPr>
        <w:t>maciej.gubanski@krzwin.pl, mikolaj.zak@krzywin.pl</w:t>
      </w:r>
    </w:p>
    <w:p w14:paraId="4CBC8C17"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Zamawiający będzie przekazywał wykonawcom informacje w formie elektronicznej za pośrednictwem </w:t>
      </w:r>
      <w:hyperlink r:id="rId14">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color w:val="1155CC"/>
            <w:sz w:val="20"/>
            <w:szCs w:val="20"/>
            <w:u w:val="single"/>
          </w:rPr>
          <w:t>platformazakupowa.pl</w:t>
        </w:r>
      </w:hyperlink>
      <w:r>
        <w:rPr>
          <w:sz w:val="20"/>
          <w:szCs w:val="20"/>
        </w:rPr>
        <w:t xml:space="preserve"> do konkretnego wykonawcy.</w:t>
      </w:r>
    </w:p>
    <w:p w14:paraId="78573E85"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06714C"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6">
        <w:r>
          <w:rPr>
            <w:color w:val="1155CC"/>
            <w:sz w:val="20"/>
            <w:szCs w:val="20"/>
            <w:u w:val="single"/>
          </w:rPr>
          <w:t>platformazakupowa.pl</w:t>
        </w:r>
      </w:hyperlink>
      <w:r>
        <w:rPr>
          <w:sz w:val="20"/>
          <w:szCs w:val="20"/>
        </w:rPr>
        <w:t>, tj.:</w:t>
      </w:r>
    </w:p>
    <w:p w14:paraId="0035498E" w14:textId="77777777" w:rsidR="0034128A" w:rsidRDefault="00994A40" w:rsidP="007E1433">
      <w:pPr>
        <w:pStyle w:val="Normalny1"/>
        <w:numPr>
          <w:ilvl w:val="1"/>
          <w:numId w:val="14"/>
        </w:numPr>
        <w:spacing w:line="24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17537101" w14:textId="77777777" w:rsidR="0034128A" w:rsidRDefault="00994A40" w:rsidP="007E1433">
      <w:pPr>
        <w:pStyle w:val="Normalny1"/>
        <w:numPr>
          <w:ilvl w:val="1"/>
          <w:numId w:val="14"/>
        </w:numPr>
        <w:spacing w:line="24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7722F17A" w14:textId="77777777" w:rsidR="0034128A" w:rsidRDefault="00994A40" w:rsidP="007E1433">
      <w:pPr>
        <w:pStyle w:val="Normalny1"/>
        <w:numPr>
          <w:ilvl w:val="1"/>
          <w:numId w:val="14"/>
        </w:numPr>
        <w:spacing w:line="240" w:lineRule="auto"/>
        <w:jc w:val="both"/>
        <w:rPr>
          <w:sz w:val="20"/>
          <w:szCs w:val="20"/>
        </w:rPr>
      </w:pPr>
      <w:r>
        <w:rPr>
          <w:sz w:val="20"/>
          <w:szCs w:val="20"/>
        </w:rPr>
        <w:t>zainstalowana dowolna przeglądarka internetowa, w przypadku Internet Explorer minimalnie wersja 10 0.,</w:t>
      </w:r>
    </w:p>
    <w:p w14:paraId="1296D3C9" w14:textId="77777777" w:rsidR="0034128A" w:rsidRDefault="00994A40" w:rsidP="007E1433">
      <w:pPr>
        <w:pStyle w:val="Normalny1"/>
        <w:numPr>
          <w:ilvl w:val="1"/>
          <w:numId w:val="14"/>
        </w:numPr>
        <w:spacing w:line="240" w:lineRule="auto"/>
        <w:jc w:val="both"/>
        <w:rPr>
          <w:sz w:val="20"/>
          <w:szCs w:val="20"/>
        </w:rPr>
      </w:pPr>
      <w:r>
        <w:rPr>
          <w:sz w:val="20"/>
          <w:szCs w:val="20"/>
        </w:rPr>
        <w:t>włączona obsługa JavaScript,</w:t>
      </w:r>
    </w:p>
    <w:p w14:paraId="3F477274" w14:textId="77777777" w:rsidR="0034128A" w:rsidRDefault="00994A40" w:rsidP="007E1433">
      <w:pPr>
        <w:pStyle w:val="Normalny1"/>
        <w:numPr>
          <w:ilvl w:val="1"/>
          <w:numId w:val="14"/>
        </w:numPr>
        <w:spacing w:line="24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32FE9AF7" w14:textId="77777777" w:rsidR="0034128A" w:rsidRDefault="00994A40" w:rsidP="007E1433">
      <w:pPr>
        <w:pStyle w:val="Normalny1"/>
        <w:numPr>
          <w:ilvl w:val="1"/>
          <w:numId w:val="14"/>
        </w:numPr>
        <w:spacing w:line="240" w:lineRule="auto"/>
        <w:jc w:val="both"/>
        <w:rPr>
          <w:sz w:val="20"/>
          <w:szCs w:val="20"/>
        </w:rPr>
      </w:pPr>
      <w:r>
        <w:rPr>
          <w:sz w:val="20"/>
          <w:szCs w:val="20"/>
        </w:rPr>
        <w:t>Platformazakupowa.pl działa według standardu przyjętego w komunikacji sieciowej - kodowanie UTF8,</w:t>
      </w:r>
    </w:p>
    <w:p w14:paraId="6C8BD2DD" w14:textId="77777777" w:rsidR="0034128A" w:rsidRDefault="00994A40" w:rsidP="007E1433">
      <w:pPr>
        <w:pStyle w:val="Normalny1"/>
        <w:numPr>
          <w:ilvl w:val="1"/>
          <w:numId w:val="14"/>
        </w:numPr>
        <w:spacing w:line="24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4B256005"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Wykonawca, przystępując do niniejszego postępowania o udzielenie zamówienia publicznego:</w:t>
      </w:r>
    </w:p>
    <w:p w14:paraId="73E183D8" w14:textId="77777777" w:rsidR="0034128A" w:rsidRDefault="00994A40" w:rsidP="007E1433">
      <w:pPr>
        <w:pStyle w:val="Normalny1"/>
        <w:numPr>
          <w:ilvl w:val="1"/>
          <w:numId w:val="14"/>
        </w:numPr>
        <w:spacing w:line="240" w:lineRule="auto"/>
        <w:jc w:val="both"/>
        <w:rPr>
          <w:sz w:val="20"/>
          <w:szCs w:val="20"/>
        </w:rPr>
      </w:pPr>
      <w:r>
        <w:rPr>
          <w:sz w:val="20"/>
          <w:szCs w:val="20"/>
        </w:rPr>
        <w:t xml:space="preserve">akceptuje warunki korzystania z </w:t>
      </w:r>
      <w:hyperlink r:id="rId17">
        <w:r>
          <w:rPr>
            <w:color w:val="1155CC"/>
            <w:sz w:val="20"/>
            <w:szCs w:val="20"/>
            <w:u w:val="single"/>
          </w:rPr>
          <w:t>platformazakupowa.pl</w:t>
        </w:r>
      </w:hyperlink>
      <w:r>
        <w:rPr>
          <w:sz w:val="20"/>
          <w:szCs w:val="20"/>
        </w:rPr>
        <w:t xml:space="preserve"> określone w Regulaminie zamieszczonym na stronie internetowej </w:t>
      </w:r>
      <w:hyperlink r:id="rId18">
        <w:r>
          <w:rPr>
            <w:sz w:val="20"/>
            <w:szCs w:val="20"/>
          </w:rPr>
          <w:t>pod linkiem</w:t>
        </w:r>
      </w:hyperlink>
      <w:r>
        <w:rPr>
          <w:sz w:val="20"/>
          <w:szCs w:val="20"/>
        </w:rPr>
        <w:t xml:space="preserve">  w zakładce „Regulamin" oraz uznaje go za wiążący,</w:t>
      </w:r>
    </w:p>
    <w:p w14:paraId="2D8BE21E" w14:textId="77777777" w:rsidR="0034128A" w:rsidRDefault="00994A40" w:rsidP="007E1433">
      <w:pPr>
        <w:pStyle w:val="Normalny1"/>
        <w:numPr>
          <w:ilvl w:val="1"/>
          <w:numId w:val="14"/>
        </w:numPr>
        <w:spacing w:line="240" w:lineRule="auto"/>
        <w:jc w:val="both"/>
        <w:rPr>
          <w:sz w:val="20"/>
          <w:szCs w:val="20"/>
        </w:rPr>
      </w:pPr>
      <w:r>
        <w:rPr>
          <w:sz w:val="20"/>
          <w:szCs w:val="20"/>
        </w:rPr>
        <w:t xml:space="preserve">zapoznał i stosuje się do Instrukcji składania ofert/wniosków dostępnej </w:t>
      </w:r>
      <w:hyperlink r:id="rId19">
        <w:r>
          <w:rPr>
            <w:color w:val="1155CC"/>
            <w:sz w:val="20"/>
            <w:szCs w:val="20"/>
            <w:u w:val="single"/>
          </w:rPr>
          <w:t>pod linkiem</w:t>
        </w:r>
      </w:hyperlink>
      <w:r>
        <w:rPr>
          <w:sz w:val="20"/>
          <w:szCs w:val="20"/>
        </w:rPr>
        <w:t xml:space="preserve">. </w:t>
      </w:r>
    </w:p>
    <w:p w14:paraId="6A6E5B0F" w14:textId="77777777" w:rsidR="0034128A" w:rsidRDefault="00994A40" w:rsidP="007E1433">
      <w:pPr>
        <w:pStyle w:val="Normalny1"/>
        <w:numPr>
          <w:ilvl w:val="0"/>
          <w:numId w:val="18"/>
        </w:numPr>
        <w:pBdr>
          <w:top w:val="nil"/>
          <w:left w:val="nil"/>
          <w:bottom w:val="nil"/>
          <w:right w:val="nil"/>
          <w:between w:val="nil"/>
        </w:pBdr>
        <w:spacing w:line="24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0">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26A83733" w14:textId="77777777" w:rsidR="0034128A" w:rsidRDefault="00994A40" w:rsidP="007E1433">
      <w:pPr>
        <w:pStyle w:val="Normalny1"/>
        <w:numPr>
          <w:ilvl w:val="0"/>
          <w:numId w:val="18"/>
        </w:numPr>
        <w:pBdr>
          <w:top w:val="nil"/>
          <w:left w:val="nil"/>
          <w:bottom w:val="nil"/>
          <w:right w:val="nil"/>
          <w:between w:val="nil"/>
        </w:pBdr>
        <w:spacing w:line="240" w:lineRule="auto"/>
        <w:jc w:val="both"/>
        <w:rPr>
          <w:sz w:val="20"/>
          <w:szCs w:val="20"/>
        </w:rPr>
      </w:pPr>
      <w:r>
        <w:rPr>
          <w:sz w:val="20"/>
          <w:szCs w:val="20"/>
        </w:rPr>
        <w:t xml:space="preserve">Zamawiający informuje, że instrukcje korzystania z </w:t>
      </w:r>
      <w:hyperlink r:id="rId21">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2">
        <w:r>
          <w:rPr>
            <w:color w:val="1155CC"/>
            <w:sz w:val="20"/>
            <w:szCs w:val="20"/>
            <w:u w:val="single"/>
          </w:rPr>
          <w:t>platformazakupowa.pl</w:t>
        </w:r>
      </w:hyperlink>
      <w:r>
        <w:rPr>
          <w:sz w:val="20"/>
          <w:szCs w:val="20"/>
        </w:rPr>
        <w:t xml:space="preserve"> znajdują się w zakładce „Instrukcje dla Wykonawców" na stronie internetowej pod adresem: </w:t>
      </w:r>
      <w:hyperlink r:id="rId23">
        <w:r>
          <w:rPr>
            <w:color w:val="1155CC"/>
            <w:sz w:val="20"/>
            <w:szCs w:val="20"/>
            <w:u w:val="single"/>
          </w:rPr>
          <w:t>https://platformazakupowa.pl/strona/45-instrukcje</w:t>
        </w:r>
      </w:hyperlink>
    </w:p>
    <w:p w14:paraId="1E5A76D2" w14:textId="77777777" w:rsidR="0034128A" w:rsidRDefault="00994A40" w:rsidP="00AC2C6F">
      <w:pPr>
        <w:pStyle w:val="Nagwek2"/>
        <w:spacing w:before="0" w:after="0" w:line="240" w:lineRule="auto"/>
      </w:pPr>
      <w:bookmarkStart w:id="13" w:name="_rq2udys4csh9" w:colFirst="0" w:colLast="0"/>
      <w:bookmarkEnd w:id="13"/>
      <w:r>
        <w:t>XIV. Opis sposobu przygotowania ofert oraz dokumentów wymaganych przez Zamawiającego w SWZ</w:t>
      </w:r>
    </w:p>
    <w:p w14:paraId="0F8D2138"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4">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4402D66" w14:textId="77777777" w:rsidR="004763EE" w:rsidRPr="00022739" w:rsidRDefault="004763EE" w:rsidP="007E1433">
      <w:pPr>
        <w:numPr>
          <w:ilvl w:val="0"/>
          <w:numId w:val="29"/>
        </w:numPr>
        <w:jc w:val="both"/>
        <w:rPr>
          <w:rFonts w:ascii="Calibri" w:eastAsia="Calibri" w:hAnsi="Calibri" w:cs="Calibri"/>
          <w:sz w:val="20"/>
          <w:szCs w:val="20"/>
        </w:rPr>
      </w:pPr>
      <w:bookmarkStart w:id="14" w:name="_21eeoojwb3nb" w:colFirst="0" w:colLast="0"/>
      <w:bookmarkEnd w:id="14"/>
      <w:r>
        <w:rPr>
          <w:sz w:val="20"/>
          <w:szCs w:val="20"/>
        </w:rPr>
        <w:t xml:space="preserve">Obligatoryjnymi załącznikami do formularza oferty są: </w:t>
      </w:r>
    </w:p>
    <w:p w14:paraId="1D1A638B" w14:textId="77777777" w:rsidR="004763EE" w:rsidRPr="00A03F57" w:rsidRDefault="004763EE" w:rsidP="007E1433">
      <w:pPr>
        <w:numPr>
          <w:ilvl w:val="1"/>
          <w:numId w:val="29"/>
        </w:numPr>
        <w:jc w:val="both"/>
        <w:rPr>
          <w:rFonts w:ascii="Calibri" w:eastAsia="Calibri" w:hAnsi="Calibri" w:cs="Calibri"/>
          <w:sz w:val="20"/>
          <w:szCs w:val="20"/>
        </w:rPr>
      </w:pPr>
      <w:r>
        <w:rPr>
          <w:sz w:val="20"/>
          <w:szCs w:val="20"/>
        </w:rPr>
        <w:t xml:space="preserve">Formularz cenowy - </w:t>
      </w:r>
      <w:r w:rsidRPr="00724C00">
        <w:rPr>
          <w:sz w:val="20"/>
          <w:szCs w:val="20"/>
        </w:rPr>
        <w:t>Załącznik Nr 3</w:t>
      </w:r>
      <w:r w:rsidR="00724C00">
        <w:rPr>
          <w:sz w:val="20"/>
          <w:szCs w:val="20"/>
        </w:rPr>
        <w:t xml:space="preserve"> do SWZ</w:t>
      </w:r>
    </w:p>
    <w:p w14:paraId="18699BE6" w14:textId="238D7B90" w:rsidR="00A03F57" w:rsidRPr="00724C00" w:rsidRDefault="003209B0" w:rsidP="007E1433">
      <w:pPr>
        <w:numPr>
          <w:ilvl w:val="1"/>
          <w:numId w:val="29"/>
        </w:numPr>
        <w:jc w:val="both"/>
        <w:rPr>
          <w:rFonts w:ascii="Calibri" w:eastAsia="Calibri" w:hAnsi="Calibri" w:cs="Calibri"/>
          <w:sz w:val="20"/>
          <w:szCs w:val="20"/>
        </w:rPr>
      </w:pPr>
      <w:r w:rsidRPr="003209B0">
        <w:rPr>
          <w:rFonts w:ascii="Times New Roman" w:eastAsia="Times New Roman" w:hAnsi="Times New Roman" w:cs="Times New Roman"/>
          <w:bCs/>
          <w:sz w:val="24"/>
          <w:szCs w:val="24"/>
          <w:lang w:eastAsia="ar-SA"/>
        </w:rPr>
        <w:t>Oświadczenie o spełnieniu warunków udziału w postępowaniu i o braku istnienia podstaw do wykluczenia z postępowania</w:t>
      </w:r>
      <w:r w:rsidR="00A03F57">
        <w:rPr>
          <w:sz w:val="20"/>
          <w:szCs w:val="20"/>
        </w:rPr>
        <w:t xml:space="preserve"> - Załącznik Nr </w:t>
      </w:r>
      <w:r>
        <w:rPr>
          <w:sz w:val="20"/>
          <w:szCs w:val="20"/>
        </w:rPr>
        <w:t>4</w:t>
      </w:r>
      <w:r w:rsidR="00A03F57">
        <w:rPr>
          <w:sz w:val="20"/>
          <w:szCs w:val="20"/>
        </w:rPr>
        <w:t xml:space="preserve"> do SWZ</w:t>
      </w:r>
    </w:p>
    <w:p w14:paraId="268E7636" w14:textId="77777777" w:rsidR="004763EE" w:rsidRPr="00B057C1" w:rsidRDefault="004763EE" w:rsidP="007E1433">
      <w:pPr>
        <w:numPr>
          <w:ilvl w:val="1"/>
          <w:numId w:val="29"/>
        </w:numPr>
        <w:jc w:val="both"/>
        <w:rPr>
          <w:rFonts w:ascii="Calibri" w:eastAsia="Calibri" w:hAnsi="Calibri" w:cs="Calibri"/>
          <w:sz w:val="20"/>
          <w:szCs w:val="20"/>
        </w:rPr>
      </w:pPr>
      <w:r>
        <w:rPr>
          <w:sz w:val="20"/>
          <w:szCs w:val="20"/>
        </w:rPr>
        <w:t>Pełnomocnictwo do reprezentowania wykonawcy (jeśli dotyczy)</w:t>
      </w:r>
    </w:p>
    <w:p w14:paraId="4259BD2D" w14:textId="77777777" w:rsidR="004763EE" w:rsidRDefault="00962F3F" w:rsidP="004763EE">
      <w:pPr>
        <w:ind w:left="1080"/>
        <w:jc w:val="both"/>
        <w:rPr>
          <w:b/>
          <w:bCs/>
          <w:sz w:val="20"/>
          <w:szCs w:val="20"/>
        </w:rPr>
      </w:pPr>
      <w:r>
        <w:rPr>
          <w:b/>
          <w:bCs/>
          <w:sz w:val="20"/>
          <w:szCs w:val="20"/>
        </w:rPr>
        <w:t>Formularz cenowy</w:t>
      </w:r>
      <w:r w:rsidR="004763EE" w:rsidRPr="00AA49CF">
        <w:rPr>
          <w:b/>
          <w:bCs/>
          <w:sz w:val="20"/>
          <w:szCs w:val="20"/>
        </w:rPr>
        <w:t xml:space="preserve"> nie podlega uzupełnieniu w trybie art. 128 ustawy Pzp. </w:t>
      </w:r>
      <w:r w:rsidR="004763EE">
        <w:rPr>
          <w:b/>
          <w:bCs/>
          <w:sz w:val="20"/>
          <w:szCs w:val="20"/>
        </w:rPr>
        <w:t xml:space="preserve">Brak </w:t>
      </w:r>
      <w:r>
        <w:rPr>
          <w:b/>
          <w:bCs/>
          <w:sz w:val="20"/>
          <w:szCs w:val="20"/>
        </w:rPr>
        <w:t>Formularza cenowego</w:t>
      </w:r>
      <w:r w:rsidR="004763EE">
        <w:rPr>
          <w:b/>
          <w:bCs/>
          <w:sz w:val="20"/>
          <w:szCs w:val="20"/>
        </w:rPr>
        <w:t xml:space="preserve"> załączonego</w:t>
      </w:r>
      <w:r w:rsidR="004763EE" w:rsidRPr="00AA49CF">
        <w:rPr>
          <w:b/>
          <w:bCs/>
          <w:sz w:val="20"/>
          <w:szCs w:val="20"/>
        </w:rPr>
        <w:t xml:space="preserve"> wraz z ofertą skutkować będzie odrzuceniem oferty na podstawie art. 226 ust. 1 pkt 5 ustawy Pzp.</w:t>
      </w:r>
    </w:p>
    <w:p w14:paraId="07BB2CBC" w14:textId="77777777" w:rsidR="0034128A" w:rsidRDefault="00994A40" w:rsidP="007E1433">
      <w:pPr>
        <w:pStyle w:val="Nagwek5"/>
        <w:numPr>
          <w:ilvl w:val="0"/>
          <w:numId w:val="29"/>
        </w:numPr>
        <w:spacing w:before="0" w:after="0" w:line="240" w:lineRule="auto"/>
        <w:jc w:val="both"/>
        <w:rPr>
          <w:color w:val="000000"/>
          <w:sz w:val="20"/>
          <w:szCs w:val="20"/>
        </w:rPr>
      </w:pPr>
      <w:r>
        <w:rPr>
          <w:color w:val="000000"/>
          <w:sz w:val="20"/>
          <w:szCs w:val="20"/>
        </w:rPr>
        <w:t>Poświadczenia za zgodność z oryginałem dokonuje odpowiednio Wykonawca, podmiot, na którego zdolnościach lub sytuacji polega Wykonawca, wykonawcy wspólnie ubiegający się o udzielen</w:t>
      </w:r>
      <w:r w:rsidR="00962F3F">
        <w:rPr>
          <w:color w:val="000000"/>
          <w:sz w:val="20"/>
          <w:szCs w:val="20"/>
        </w:rPr>
        <w:t>ie zamówienia publicznego albo P</w:t>
      </w:r>
      <w:r>
        <w:rPr>
          <w:color w:val="000000"/>
          <w:sz w:val="20"/>
          <w:szCs w:val="20"/>
        </w:rPr>
        <w:t>od</w:t>
      </w:r>
      <w:r w:rsidR="00962F3F">
        <w:rPr>
          <w:color w:val="000000"/>
          <w:sz w:val="20"/>
          <w:szCs w:val="20"/>
        </w:rPr>
        <w:t>w</w:t>
      </w:r>
      <w:r>
        <w:rPr>
          <w:color w:val="000000"/>
          <w:sz w:val="20"/>
          <w:szCs w:val="20"/>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2AFE36B"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Oferta powinna być:</w:t>
      </w:r>
    </w:p>
    <w:p w14:paraId="20B43F6A" w14:textId="77777777" w:rsidR="0034128A" w:rsidRDefault="00994A40" w:rsidP="007E1433">
      <w:pPr>
        <w:pStyle w:val="Normalny1"/>
        <w:numPr>
          <w:ilvl w:val="1"/>
          <w:numId w:val="28"/>
        </w:numPr>
        <w:spacing w:line="240" w:lineRule="auto"/>
        <w:jc w:val="both"/>
        <w:rPr>
          <w:sz w:val="20"/>
          <w:szCs w:val="20"/>
        </w:rPr>
      </w:pPr>
      <w:r>
        <w:rPr>
          <w:sz w:val="20"/>
          <w:szCs w:val="20"/>
        </w:rPr>
        <w:t>sporządzona na podstawie załączników niniejszej SWZ w języku polskim,</w:t>
      </w:r>
    </w:p>
    <w:p w14:paraId="3DF17A2F" w14:textId="77777777" w:rsidR="0034128A" w:rsidRDefault="00994A40" w:rsidP="007E1433">
      <w:pPr>
        <w:pStyle w:val="Normalny1"/>
        <w:numPr>
          <w:ilvl w:val="1"/>
          <w:numId w:val="28"/>
        </w:numPr>
        <w:spacing w:line="240" w:lineRule="auto"/>
        <w:jc w:val="both"/>
        <w:rPr>
          <w:sz w:val="20"/>
          <w:szCs w:val="20"/>
        </w:rPr>
      </w:pPr>
      <w:r>
        <w:rPr>
          <w:sz w:val="20"/>
          <w:szCs w:val="20"/>
        </w:rPr>
        <w:t xml:space="preserve">złożona przy użyciu środków komunikacji elektronicznej tzn. za pośrednictwem </w:t>
      </w:r>
      <w:hyperlink r:id="rId25">
        <w:r>
          <w:rPr>
            <w:color w:val="1155CC"/>
            <w:sz w:val="20"/>
            <w:szCs w:val="20"/>
            <w:u w:val="single"/>
          </w:rPr>
          <w:t>platformazakupowa.pl</w:t>
        </w:r>
      </w:hyperlink>
      <w:r>
        <w:rPr>
          <w:sz w:val="20"/>
          <w:szCs w:val="20"/>
        </w:rPr>
        <w:t>,</w:t>
      </w:r>
    </w:p>
    <w:p w14:paraId="73E92B26" w14:textId="77777777" w:rsidR="0034128A" w:rsidRDefault="00994A40" w:rsidP="007E1433">
      <w:pPr>
        <w:pStyle w:val="Normalny1"/>
        <w:numPr>
          <w:ilvl w:val="1"/>
          <w:numId w:val="28"/>
        </w:numPr>
        <w:spacing w:line="240" w:lineRule="auto"/>
        <w:jc w:val="both"/>
        <w:rPr>
          <w:rFonts w:ascii="Calibri" w:eastAsia="Calibri" w:hAnsi="Calibri" w:cs="Calibri"/>
          <w:sz w:val="20"/>
          <w:szCs w:val="20"/>
        </w:rPr>
      </w:pPr>
      <w:r>
        <w:rPr>
          <w:sz w:val="20"/>
          <w:szCs w:val="20"/>
        </w:rPr>
        <w:t xml:space="preserve">podpisana </w:t>
      </w:r>
      <w:hyperlink r:id="rId26">
        <w:r>
          <w:rPr>
            <w:b/>
            <w:color w:val="1155CC"/>
            <w:sz w:val="20"/>
            <w:szCs w:val="20"/>
            <w:u w:val="single"/>
          </w:rPr>
          <w:t>kwalifikowanym podpisem elektronicznym</w:t>
        </w:r>
      </w:hyperlink>
      <w:r>
        <w:rPr>
          <w:sz w:val="20"/>
          <w:szCs w:val="20"/>
        </w:rPr>
        <w:t xml:space="preserve"> lub </w:t>
      </w:r>
      <w:hyperlink r:id="rId27">
        <w:r>
          <w:rPr>
            <w:b/>
            <w:color w:val="1155CC"/>
            <w:sz w:val="20"/>
            <w:szCs w:val="20"/>
            <w:u w:val="single"/>
          </w:rPr>
          <w:t>podpisem zaufanym</w:t>
        </w:r>
      </w:hyperlink>
      <w:r>
        <w:rPr>
          <w:sz w:val="20"/>
          <w:szCs w:val="20"/>
        </w:rPr>
        <w:t xml:space="preserve"> lub </w:t>
      </w:r>
      <w:hyperlink r:id="rId28">
        <w:r>
          <w:rPr>
            <w:b/>
            <w:color w:val="1155CC"/>
            <w:sz w:val="20"/>
            <w:szCs w:val="20"/>
            <w:u w:val="single"/>
          </w:rPr>
          <w:t>podpisem osobistym</w:t>
        </w:r>
      </w:hyperlink>
      <w:r>
        <w:rPr>
          <w:sz w:val="20"/>
          <w:szCs w:val="20"/>
        </w:rPr>
        <w:t xml:space="preserve"> przez osobę/osoby upoważnioną/upoważnione.</w:t>
      </w:r>
    </w:p>
    <w:p w14:paraId="532934FC"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6EE27BD7"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1B5CE36"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6B49EB2"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 xml:space="preserve">Wykonawca, za pośrednictwem </w:t>
      </w:r>
      <w:hyperlink r:id="rId29">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4A38EB88" w14:textId="77777777" w:rsidR="0034128A" w:rsidRDefault="00A53E28" w:rsidP="00AC2C6F">
      <w:pPr>
        <w:pStyle w:val="Normalny1"/>
        <w:spacing w:line="240" w:lineRule="auto"/>
        <w:ind w:left="720"/>
        <w:jc w:val="both"/>
        <w:rPr>
          <w:sz w:val="20"/>
          <w:szCs w:val="20"/>
        </w:rPr>
      </w:pPr>
      <w:hyperlink r:id="rId30">
        <w:r w:rsidR="00994A40">
          <w:rPr>
            <w:color w:val="1155CC"/>
            <w:sz w:val="20"/>
            <w:szCs w:val="20"/>
            <w:u w:val="single"/>
          </w:rPr>
          <w:t>https://platformazakupowa.pl/strona/45-instrukcje</w:t>
        </w:r>
      </w:hyperlink>
    </w:p>
    <w:p w14:paraId="04B09B39"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63F92E2"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4FF28BEB"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6EE8978"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1C84EE" w14:textId="77777777" w:rsidR="0034128A" w:rsidRDefault="00994A40" w:rsidP="007E1433">
      <w:pPr>
        <w:pStyle w:val="Normalny1"/>
        <w:numPr>
          <w:ilvl w:val="0"/>
          <w:numId w:val="29"/>
        </w:numPr>
        <w:pBdr>
          <w:top w:val="nil"/>
          <w:left w:val="nil"/>
          <w:bottom w:val="nil"/>
          <w:right w:val="nil"/>
          <w:between w:val="nil"/>
        </w:pBdr>
        <w:spacing w:line="24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69246B1C"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52E0A68"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42520D93" w14:textId="77777777" w:rsidR="0034128A" w:rsidRDefault="00994A40" w:rsidP="007E1433">
      <w:pPr>
        <w:pStyle w:val="Normalny1"/>
        <w:numPr>
          <w:ilvl w:val="0"/>
          <w:numId w:val="29"/>
        </w:numPr>
        <w:spacing w:line="240" w:lineRule="auto"/>
        <w:jc w:val="both"/>
        <w:rPr>
          <w:sz w:val="20"/>
          <w:szCs w:val="20"/>
        </w:rPr>
      </w:pPr>
      <w:r>
        <w:rPr>
          <w:sz w:val="20"/>
          <w:szCs w:val="20"/>
        </w:rPr>
        <w:t>W celu ewentualnej kompresji danych Zamawiający rekomenduje wykorzystanie jednego z rozszerzeń:</w:t>
      </w:r>
    </w:p>
    <w:p w14:paraId="60DF996A" w14:textId="77777777" w:rsidR="0034128A" w:rsidRDefault="00994A40" w:rsidP="007E1433">
      <w:pPr>
        <w:pStyle w:val="Normalny1"/>
        <w:numPr>
          <w:ilvl w:val="1"/>
          <w:numId w:val="25"/>
        </w:numPr>
        <w:spacing w:line="240" w:lineRule="auto"/>
        <w:jc w:val="both"/>
        <w:rPr>
          <w:sz w:val="20"/>
          <w:szCs w:val="20"/>
        </w:rPr>
      </w:pPr>
      <w:r>
        <w:rPr>
          <w:sz w:val="20"/>
          <w:szCs w:val="20"/>
        </w:rPr>
        <w:t xml:space="preserve">.zip </w:t>
      </w:r>
    </w:p>
    <w:p w14:paraId="7D0D6F9D" w14:textId="77777777" w:rsidR="0034128A" w:rsidRDefault="00994A40" w:rsidP="007E1433">
      <w:pPr>
        <w:pStyle w:val="Normalny1"/>
        <w:numPr>
          <w:ilvl w:val="1"/>
          <w:numId w:val="25"/>
        </w:numPr>
        <w:spacing w:line="240" w:lineRule="auto"/>
        <w:jc w:val="both"/>
        <w:rPr>
          <w:sz w:val="20"/>
          <w:szCs w:val="20"/>
        </w:rPr>
      </w:pPr>
      <w:r>
        <w:rPr>
          <w:sz w:val="20"/>
          <w:szCs w:val="20"/>
        </w:rPr>
        <w:t>.7Z</w:t>
      </w:r>
    </w:p>
    <w:p w14:paraId="077FE0C3"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Pr>
          <w:b/>
          <w:sz w:val="20"/>
          <w:szCs w:val="20"/>
        </w:rPr>
        <w:t>Dokumenty złożone w takich plikach zostaną uznane za złożone nieskutecznie</w:t>
      </w:r>
      <w:r w:rsidR="00962F3F">
        <w:rPr>
          <w:b/>
          <w:sz w:val="20"/>
          <w:szCs w:val="20"/>
        </w:rPr>
        <w:t>.</w:t>
      </w:r>
    </w:p>
    <w:p w14:paraId="4FDE3CBB" w14:textId="77777777" w:rsidR="0034128A" w:rsidRDefault="00994A40" w:rsidP="007E1433">
      <w:pPr>
        <w:pStyle w:val="Normalny1"/>
        <w:numPr>
          <w:ilvl w:val="0"/>
          <w:numId w:val="29"/>
        </w:numPr>
        <w:spacing w:line="24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1BCCAC00" w14:textId="77777777" w:rsidR="0034128A" w:rsidRDefault="00994A40" w:rsidP="007E1433">
      <w:pPr>
        <w:pStyle w:val="Normalny1"/>
        <w:numPr>
          <w:ilvl w:val="0"/>
          <w:numId w:val="29"/>
        </w:numPr>
        <w:spacing w:line="240" w:lineRule="auto"/>
        <w:jc w:val="both"/>
        <w:rPr>
          <w:sz w:val="20"/>
          <w:szCs w:val="20"/>
        </w:rPr>
      </w:pPr>
      <w:r>
        <w:rPr>
          <w:sz w:val="20"/>
          <w:szCs w:val="20"/>
        </w:rPr>
        <w:t>W przypadku stosowania przez wykonawcę kwalifikowanego podpisu elektronicznego:</w:t>
      </w:r>
    </w:p>
    <w:p w14:paraId="15EF3C37" w14:textId="77777777" w:rsidR="0034128A" w:rsidRDefault="00994A40" w:rsidP="007E1433">
      <w:pPr>
        <w:pStyle w:val="Normalny1"/>
        <w:numPr>
          <w:ilvl w:val="0"/>
          <w:numId w:val="20"/>
        </w:numPr>
        <w:spacing w:line="24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15E5D702" w14:textId="77777777" w:rsidR="0034128A" w:rsidRDefault="00994A40" w:rsidP="007E1433">
      <w:pPr>
        <w:pStyle w:val="Normalny1"/>
        <w:numPr>
          <w:ilvl w:val="0"/>
          <w:numId w:val="20"/>
        </w:numPr>
        <w:spacing w:line="24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2D763714" w14:textId="77777777" w:rsidR="0034128A" w:rsidRDefault="00994A40" w:rsidP="007E1433">
      <w:pPr>
        <w:pStyle w:val="Normalny1"/>
        <w:numPr>
          <w:ilvl w:val="0"/>
          <w:numId w:val="20"/>
        </w:numPr>
        <w:spacing w:line="240" w:lineRule="auto"/>
        <w:jc w:val="both"/>
        <w:rPr>
          <w:sz w:val="20"/>
          <w:szCs w:val="20"/>
        </w:rPr>
      </w:pPr>
      <w:r>
        <w:rPr>
          <w:sz w:val="20"/>
          <w:szCs w:val="20"/>
        </w:rPr>
        <w:t>Zamawiający rekomenduje wykorzystanie podpisu z kwalifikowanym znacznikiem czasu.</w:t>
      </w:r>
    </w:p>
    <w:p w14:paraId="2B2BBB74" w14:textId="77777777" w:rsidR="0034128A" w:rsidRDefault="00994A40" w:rsidP="007E1433">
      <w:pPr>
        <w:pStyle w:val="Normalny1"/>
        <w:numPr>
          <w:ilvl w:val="0"/>
          <w:numId w:val="29"/>
        </w:numPr>
        <w:spacing w:line="24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47C32C07" w14:textId="77777777" w:rsidR="0034128A" w:rsidRDefault="00994A40" w:rsidP="007E1433">
      <w:pPr>
        <w:pStyle w:val="Normalny1"/>
        <w:numPr>
          <w:ilvl w:val="0"/>
          <w:numId w:val="29"/>
        </w:numPr>
        <w:spacing w:line="24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257CEF0C" w14:textId="77777777" w:rsidR="0034128A" w:rsidRDefault="00994A40" w:rsidP="007E1433">
      <w:pPr>
        <w:pStyle w:val="Normalny1"/>
        <w:numPr>
          <w:ilvl w:val="0"/>
          <w:numId w:val="29"/>
        </w:numPr>
        <w:spacing w:line="240" w:lineRule="auto"/>
        <w:jc w:val="both"/>
        <w:rPr>
          <w:sz w:val="20"/>
          <w:szCs w:val="20"/>
        </w:rPr>
      </w:pPr>
      <w:r>
        <w:rPr>
          <w:sz w:val="20"/>
          <w:szCs w:val="20"/>
        </w:rPr>
        <w:t>Osobą składającą ofertę powinna być osoba kontaktowa podawana w dokumentacji.</w:t>
      </w:r>
    </w:p>
    <w:p w14:paraId="44EB656B" w14:textId="77777777" w:rsidR="0034128A" w:rsidRDefault="00994A40" w:rsidP="007E1433">
      <w:pPr>
        <w:pStyle w:val="Normalny1"/>
        <w:numPr>
          <w:ilvl w:val="0"/>
          <w:numId w:val="29"/>
        </w:numPr>
        <w:spacing w:line="24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59E8D58" w14:textId="77777777" w:rsidR="0034128A" w:rsidRDefault="00994A40" w:rsidP="007E1433">
      <w:pPr>
        <w:pStyle w:val="Normalny1"/>
        <w:numPr>
          <w:ilvl w:val="0"/>
          <w:numId w:val="29"/>
        </w:numPr>
        <w:spacing w:line="24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7EA129C7" w14:textId="77777777" w:rsidR="0034128A" w:rsidRDefault="00994A40" w:rsidP="007E1433">
      <w:pPr>
        <w:pStyle w:val="Normalny1"/>
        <w:numPr>
          <w:ilvl w:val="0"/>
          <w:numId w:val="29"/>
        </w:numPr>
        <w:spacing w:line="24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7CCBC12" w14:textId="77777777" w:rsidR="0034128A" w:rsidRDefault="00994A40" w:rsidP="00AC2C6F">
      <w:pPr>
        <w:pStyle w:val="Nagwek2"/>
        <w:spacing w:before="0" w:after="0" w:line="240" w:lineRule="auto"/>
      </w:pPr>
      <w:bookmarkStart w:id="15" w:name="_c8de4rg6s4kb" w:colFirst="0" w:colLast="0"/>
      <w:bookmarkEnd w:id="15"/>
      <w:r>
        <w:t>XV. Sposób obliczania ceny oferty</w:t>
      </w:r>
    </w:p>
    <w:p w14:paraId="5457ACEB"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 xml:space="preserve">Wykonawca podaje cenę za realizację przedmiotu zamówienia zgodnie ze wzorem Formularza </w:t>
      </w:r>
      <w:r w:rsidR="00962F3F">
        <w:rPr>
          <w:sz w:val="20"/>
          <w:szCs w:val="20"/>
        </w:rPr>
        <w:t>ofertowego</w:t>
      </w:r>
      <w:r>
        <w:rPr>
          <w:sz w:val="20"/>
          <w:szCs w:val="20"/>
        </w:rPr>
        <w:t xml:space="preserve">, stanowiącego </w:t>
      </w:r>
      <w:r w:rsidRPr="00724C00">
        <w:rPr>
          <w:b/>
          <w:sz w:val="20"/>
          <w:szCs w:val="20"/>
        </w:rPr>
        <w:t xml:space="preserve">Załącznik nr </w:t>
      </w:r>
      <w:r w:rsidR="00962F3F" w:rsidRPr="00724C00">
        <w:rPr>
          <w:b/>
          <w:sz w:val="20"/>
          <w:szCs w:val="20"/>
        </w:rPr>
        <w:t>1</w:t>
      </w:r>
      <w:r w:rsidRPr="00724C00">
        <w:rPr>
          <w:b/>
          <w:sz w:val="20"/>
          <w:szCs w:val="20"/>
        </w:rPr>
        <w:t xml:space="preserve"> do SWZ</w:t>
      </w:r>
      <w:r>
        <w:rPr>
          <w:b/>
          <w:sz w:val="20"/>
          <w:szCs w:val="20"/>
        </w:rPr>
        <w:t xml:space="preserve">. </w:t>
      </w:r>
    </w:p>
    <w:p w14:paraId="42919DEB"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p>
    <w:p w14:paraId="67642573"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 xml:space="preserve">Cena podana na Formularzu </w:t>
      </w:r>
      <w:r w:rsidR="00962F3F">
        <w:rPr>
          <w:sz w:val="20"/>
          <w:szCs w:val="20"/>
        </w:rPr>
        <w:t>ofertowym</w:t>
      </w:r>
      <w:r>
        <w:rPr>
          <w:sz w:val="20"/>
          <w:szCs w:val="20"/>
        </w:rPr>
        <w:t xml:space="preserve"> jest ceną ostateczną, niepodlegającą negocjacji i wyczerpującą wszelkie należności Wykonawcy wobec Zamawiającego związane z realizacją przedmiotu zamówienia.</w:t>
      </w:r>
    </w:p>
    <w:p w14:paraId="07FD87E5"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Cena oferty powinna być wyrażona w złotych polskich (PLN) z dokładnością do dwóch miejsc po przecinku.</w:t>
      </w:r>
    </w:p>
    <w:p w14:paraId="24530AE0"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Zamawiający nie przewiduje rozliczeń w walucie obcej.</w:t>
      </w:r>
    </w:p>
    <w:p w14:paraId="20D4ED12"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Wyliczona cena oferty brutto będzie służyć do porównania złożonych ofert i do rozliczenia w trakcie realizacji zamówienia.</w:t>
      </w:r>
    </w:p>
    <w:p w14:paraId="2397A023"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AE714F7"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5E1C0EB0"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756C504C"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3)</w:t>
      </w:r>
      <w:r>
        <w:rPr>
          <w:sz w:val="20"/>
          <w:szCs w:val="20"/>
        </w:rPr>
        <w:tab/>
        <w:t>wskazania wartości towaru lub usługi objętego obowiązkiem podatkowym zamawiającego, bez kwoty podatku;</w:t>
      </w:r>
    </w:p>
    <w:p w14:paraId="5751760F" w14:textId="77777777" w:rsidR="0034128A" w:rsidRDefault="00994A40" w:rsidP="00962F3F">
      <w:pPr>
        <w:pStyle w:val="Normalny1"/>
        <w:tabs>
          <w:tab w:val="left" w:pos="3855"/>
        </w:tabs>
        <w:spacing w:line="240" w:lineRule="auto"/>
        <w:ind w:left="1146" w:hanging="426"/>
        <w:jc w:val="both"/>
        <w:rPr>
          <w:sz w:val="20"/>
          <w:szCs w:val="20"/>
        </w:rPr>
      </w:pPr>
      <w:r>
        <w:rPr>
          <w:sz w:val="20"/>
          <w:szCs w:val="20"/>
        </w:rPr>
        <w:t>4)</w:t>
      </w:r>
      <w:r>
        <w:rPr>
          <w:sz w:val="20"/>
          <w:szCs w:val="20"/>
        </w:rPr>
        <w:tab/>
        <w:t>wskazania stawki podatku od towarów i usług, która zgodnie z wiedzą wykonawcy, będzie miała zastosowanie.</w:t>
      </w:r>
    </w:p>
    <w:p w14:paraId="6B2B006D" w14:textId="77777777" w:rsidR="0034128A" w:rsidRDefault="00994A40" w:rsidP="007E1433">
      <w:pPr>
        <w:pStyle w:val="Normalny1"/>
        <w:numPr>
          <w:ilvl w:val="0"/>
          <w:numId w:val="5"/>
        </w:numPr>
        <w:spacing w:line="240" w:lineRule="auto"/>
        <w:ind w:left="852" w:hanging="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BBC53C6" w14:textId="77777777" w:rsidR="0034128A" w:rsidRPr="00962F3F" w:rsidRDefault="00994A40" w:rsidP="00AC2C6F">
      <w:pPr>
        <w:pStyle w:val="Nagwek2"/>
        <w:spacing w:before="0" w:after="0" w:line="240" w:lineRule="auto"/>
      </w:pPr>
      <w:bookmarkStart w:id="16" w:name="_1wm6hsxsy23e" w:colFirst="0" w:colLast="0"/>
      <w:bookmarkEnd w:id="16"/>
      <w:r w:rsidRPr="00962F3F">
        <w:t>XVI. Wymagania dotyczące wadium</w:t>
      </w:r>
    </w:p>
    <w:p w14:paraId="32E6CEA3" w14:textId="77777777" w:rsidR="00962F3F" w:rsidRDefault="00962F3F" w:rsidP="00AC2C6F">
      <w:pPr>
        <w:pStyle w:val="Nagwek2"/>
        <w:spacing w:before="0" w:after="0" w:line="240" w:lineRule="auto"/>
        <w:rPr>
          <w:sz w:val="20"/>
          <w:szCs w:val="20"/>
        </w:rPr>
      </w:pPr>
      <w:bookmarkStart w:id="17" w:name="_kraqvybbazqg" w:colFirst="0" w:colLast="0"/>
      <w:bookmarkEnd w:id="17"/>
      <w:r>
        <w:rPr>
          <w:sz w:val="20"/>
          <w:szCs w:val="20"/>
        </w:rPr>
        <w:t>Zamawiający nie wymaga zabezpieczenia oferty wadium.</w:t>
      </w:r>
    </w:p>
    <w:p w14:paraId="5B9218DB" w14:textId="77777777" w:rsidR="0034128A" w:rsidRDefault="00994A40" w:rsidP="00962F3F">
      <w:pPr>
        <w:pStyle w:val="Nagwek2"/>
        <w:spacing w:before="0" w:after="0" w:line="240" w:lineRule="auto"/>
      </w:pPr>
      <w:r>
        <w:t>XVII. Termin związania ofertą</w:t>
      </w:r>
    </w:p>
    <w:p w14:paraId="0ED07B01" w14:textId="29B5863B" w:rsidR="0034128A" w:rsidRDefault="00994A40" w:rsidP="007E1433">
      <w:pPr>
        <w:pStyle w:val="Normalny1"/>
        <w:numPr>
          <w:ilvl w:val="0"/>
          <w:numId w:val="30"/>
        </w:numPr>
        <w:spacing w:line="240" w:lineRule="auto"/>
        <w:ind w:left="426"/>
        <w:jc w:val="both"/>
        <w:rPr>
          <w:sz w:val="20"/>
          <w:szCs w:val="20"/>
        </w:rPr>
      </w:pPr>
      <w:r>
        <w:rPr>
          <w:sz w:val="20"/>
          <w:szCs w:val="20"/>
        </w:rPr>
        <w:t xml:space="preserve">Wykonawca będzie związany ofertą przez okres </w:t>
      </w:r>
      <w:r w:rsidR="003608C9" w:rsidRPr="003608C9">
        <w:rPr>
          <w:b/>
          <w:bCs/>
          <w:sz w:val="20"/>
          <w:szCs w:val="20"/>
        </w:rPr>
        <w:t>29</w:t>
      </w:r>
      <w:r>
        <w:rPr>
          <w:b/>
          <w:sz w:val="20"/>
          <w:szCs w:val="20"/>
        </w:rPr>
        <w:t xml:space="preserve"> dni</w:t>
      </w:r>
      <w:r>
        <w:rPr>
          <w:sz w:val="20"/>
          <w:szCs w:val="20"/>
        </w:rPr>
        <w:t xml:space="preserve">, </w:t>
      </w:r>
      <w:r w:rsidR="00010CF1">
        <w:rPr>
          <w:sz w:val="20"/>
          <w:szCs w:val="20"/>
        </w:rPr>
        <w:t xml:space="preserve">od terminu składania ofert </w:t>
      </w:r>
      <w:r w:rsidRPr="003608C9">
        <w:rPr>
          <w:sz w:val="20"/>
          <w:szCs w:val="20"/>
        </w:rPr>
        <w:t>tj. do dnia</w:t>
      </w:r>
      <w:r w:rsidR="00AB07A2" w:rsidRPr="003608C9">
        <w:rPr>
          <w:sz w:val="20"/>
          <w:szCs w:val="20"/>
        </w:rPr>
        <w:t xml:space="preserve"> </w:t>
      </w:r>
      <w:r w:rsidR="007C6B93" w:rsidRPr="003608C9">
        <w:rPr>
          <w:sz w:val="20"/>
          <w:szCs w:val="20"/>
        </w:rPr>
        <w:t>0</w:t>
      </w:r>
      <w:r w:rsidR="003608C9">
        <w:rPr>
          <w:sz w:val="20"/>
          <w:szCs w:val="20"/>
        </w:rPr>
        <w:t>7</w:t>
      </w:r>
      <w:r w:rsidR="00AB07A2" w:rsidRPr="003608C9">
        <w:rPr>
          <w:sz w:val="20"/>
          <w:szCs w:val="20"/>
        </w:rPr>
        <w:t>.0</w:t>
      </w:r>
      <w:r w:rsidR="00010CF1" w:rsidRPr="003608C9">
        <w:rPr>
          <w:sz w:val="20"/>
          <w:szCs w:val="20"/>
        </w:rPr>
        <w:t>1</w:t>
      </w:r>
      <w:r w:rsidR="00AB07A2" w:rsidRPr="003608C9">
        <w:rPr>
          <w:sz w:val="20"/>
          <w:szCs w:val="20"/>
        </w:rPr>
        <w:t>.202</w:t>
      </w:r>
      <w:r w:rsidR="00010CF1" w:rsidRPr="003608C9">
        <w:rPr>
          <w:sz w:val="20"/>
          <w:szCs w:val="20"/>
        </w:rPr>
        <w:t>2</w:t>
      </w:r>
      <w:r w:rsidRPr="003608C9">
        <w:rPr>
          <w:smallCaps/>
          <w:sz w:val="20"/>
          <w:szCs w:val="20"/>
        </w:rPr>
        <w:t xml:space="preserve"> </w:t>
      </w:r>
      <w:r w:rsidRPr="003608C9">
        <w:rPr>
          <w:sz w:val="20"/>
          <w:szCs w:val="20"/>
        </w:rPr>
        <w:t>r.</w:t>
      </w:r>
      <w:r>
        <w:rPr>
          <w:sz w:val="20"/>
          <w:szCs w:val="20"/>
        </w:rPr>
        <w:t xml:space="preserve"> Bieg terminu związania ofertą rozpoczyna się wraz z upływem terminu składania ofert.</w:t>
      </w:r>
    </w:p>
    <w:p w14:paraId="6F0B88FD" w14:textId="77777777" w:rsidR="0034128A" w:rsidRDefault="00994A40" w:rsidP="007E1433">
      <w:pPr>
        <w:pStyle w:val="Normalny1"/>
        <w:numPr>
          <w:ilvl w:val="0"/>
          <w:numId w:val="30"/>
        </w:numPr>
        <w:spacing w:line="24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28933185" w14:textId="77777777" w:rsidR="0034128A" w:rsidRDefault="00994A40" w:rsidP="007E1433">
      <w:pPr>
        <w:pStyle w:val="Normalny1"/>
        <w:numPr>
          <w:ilvl w:val="0"/>
          <w:numId w:val="30"/>
        </w:numPr>
        <w:spacing w:line="240" w:lineRule="auto"/>
        <w:ind w:left="426"/>
        <w:jc w:val="both"/>
        <w:rPr>
          <w:sz w:val="20"/>
          <w:szCs w:val="20"/>
        </w:rPr>
      </w:pPr>
      <w:r>
        <w:rPr>
          <w:sz w:val="20"/>
          <w:szCs w:val="20"/>
        </w:rPr>
        <w:t>Odmowa wyrażenia zgody na przedłużenie terminu związania ofertą nie powoduje utraty wadium.</w:t>
      </w:r>
    </w:p>
    <w:p w14:paraId="31DF8C77" w14:textId="77777777" w:rsidR="0034128A" w:rsidRDefault="00994A40" w:rsidP="00AC2C6F">
      <w:pPr>
        <w:pStyle w:val="Nagwek2"/>
        <w:spacing w:before="0" w:after="0" w:line="240" w:lineRule="auto"/>
      </w:pPr>
      <w:bookmarkStart w:id="18" w:name="_iwk7tzonv6ne" w:colFirst="0" w:colLast="0"/>
      <w:bookmarkEnd w:id="18"/>
      <w:r>
        <w:t>XVIII. Miejsce i termin składania ofert</w:t>
      </w:r>
    </w:p>
    <w:p w14:paraId="681C8034" w14:textId="479ACCC6" w:rsidR="0034128A" w:rsidRDefault="00994A40" w:rsidP="007E1433">
      <w:pPr>
        <w:pStyle w:val="Normalny1"/>
        <w:numPr>
          <w:ilvl w:val="0"/>
          <w:numId w:val="22"/>
        </w:numPr>
        <w:spacing w:line="240" w:lineRule="auto"/>
      </w:pPr>
      <w:r>
        <w:t xml:space="preserve">Ofertę wraz z wymaganymi dokumentami należy umieścić na </w:t>
      </w:r>
      <w:hyperlink r:id="rId31">
        <w:r>
          <w:rPr>
            <w:color w:val="1155CC"/>
            <w:u w:val="single"/>
          </w:rPr>
          <w:t>platformazakupowa.pl</w:t>
        </w:r>
      </w:hyperlink>
      <w:r>
        <w:t xml:space="preserve"> pod adresem: </w:t>
      </w:r>
      <w:hyperlink r:id="rId32" w:history="1">
        <w:r w:rsidR="00AB07A2" w:rsidRPr="00263BC6">
          <w:rPr>
            <w:rStyle w:val="Hipercze"/>
            <w:b/>
            <w:bCs/>
          </w:rPr>
          <w:t>https://platformazakupowa.pl/pn/krzywin</w:t>
        </w:r>
      </w:hyperlink>
      <w:r>
        <w:t xml:space="preserve"> w myśl Ustawy PZP na stronie internetowej prowadzonego postępowania  </w:t>
      </w:r>
      <w:r w:rsidRPr="00AB07A2">
        <w:rPr>
          <w:b/>
        </w:rPr>
        <w:t xml:space="preserve">do dnia </w:t>
      </w:r>
      <w:r w:rsidR="00AB07A2" w:rsidRPr="00AB07A2">
        <w:rPr>
          <w:b/>
        </w:rPr>
        <w:t>1</w:t>
      </w:r>
      <w:r w:rsidR="00010CF1">
        <w:rPr>
          <w:b/>
        </w:rPr>
        <w:t>0</w:t>
      </w:r>
      <w:r w:rsidR="00AB07A2" w:rsidRPr="00AB07A2">
        <w:rPr>
          <w:b/>
        </w:rPr>
        <w:t xml:space="preserve"> </w:t>
      </w:r>
      <w:r w:rsidR="00010CF1">
        <w:rPr>
          <w:b/>
        </w:rPr>
        <w:t>grudnia</w:t>
      </w:r>
      <w:r w:rsidR="00AB07A2" w:rsidRPr="00AB07A2">
        <w:rPr>
          <w:b/>
        </w:rPr>
        <w:t xml:space="preserve"> 2021 roku do godzin</w:t>
      </w:r>
      <w:r w:rsidR="00AB07A2">
        <w:rPr>
          <w:b/>
        </w:rPr>
        <w:t>y</w:t>
      </w:r>
      <w:r w:rsidR="00AB07A2" w:rsidRPr="00AB07A2">
        <w:rPr>
          <w:b/>
        </w:rPr>
        <w:t xml:space="preserve"> 9:00</w:t>
      </w:r>
      <w:r w:rsidR="00AB07A2">
        <w:rPr>
          <w:b/>
        </w:rPr>
        <w:t>.</w:t>
      </w:r>
    </w:p>
    <w:p w14:paraId="286F35F7" w14:textId="77777777" w:rsidR="0034128A" w:rsidRDefault="00994A40" w:rsidP="007E1433">
      <w:pPr>
        <w:pStyle w:val="Normalny1"/>
        <w:numPr>
          <w:ilvl w:val="0"/>
          <w:numId w:val="22"/>
        </w:numPr>
        <w:pBdr>
          <w:top w:val="nil"/>
          <w:left w:val="nil"/>
          <w:bottom w:val="nil"/>
          <w:right w:val="nil"/>
          <w:between w:val="nil"/>
        </w:pBdr>
        <w:spacing w:line="240" w:lineRule="auto"/>
      </w:pPr>
      <w:r>
        <w:t>Do oferty należy dołączyć wszystkie wymagane w SWZ dokumenty.</w:t>
      </w:r>
    </w:p>
    <w:p w14:paraId="4D760DDC" w14:textId="77777777" w:rsidR="0034128A" w:rsidRDefault="00994A40" w:rsidP="007E1433">
      <w:pPr>
        <w:pStyle w:val="Normalny1"/>
        <w:numPr>
          <w:ilvl w:val="0"/>
          <w:numId w:val="22"/>
        </w:numPr>
        <w:pBdr>
          <w:top w:val="nil"/>
          <w:left w:val="nil"/>
          <w:bottom w:val="nil"/>
          <w:right w:val="nil"/>
          <w:between w:val="nil"/>
        </w:pBdr>
        <w:spacing w:line="240" w:lineRule="auto"/>
      </w:pPr>
      <w:r>
        <w:t>Po wypełnieniu Formularza składania oferty lub wniosku i dołączenia  wszystkich wymaganych załączników należy kliknąć przycisk „Przejdź do podsumowania”.</w:t>
      </w:r>
    </w:p>
    <w:p w14:paraId="44FE958D" w14:textId="77777777" w:rsidR="0034128A" w:rsidRDefault="00994A40" w:rsidP="007E1433">
      <w:pPr>
        <w:pStyle w:val="Normalny1"/>
        <w:numPr>
          <w:ilvl w:val="0"/>
          <w:numId w:val="22"/>
        </w:numPr>
        <w:pBdr>
          <w:top w:val="nil"/>
          <w:left w:val="nil"/>
          <w:bottom w:val="nil"/>
          <w:right w:val="nil"/>
          <w:between w:val="nil"/>
        </w:pBdr>
        <w:spacing w:line="240" w:lineRule="auto"/>
      </w:pPr>
      <w:r>
        <w:t xml:space="preserve">Oferta lub wniosek składana elektronicznie musi zostać podpisana elektronicznym podpisem kwalifikowanym, podpisem zaufanym lub podpisem osobistym. W procesie składania oferty za pośrednictwem </w:t>
      </w:r>
      <w:hyperlink r:id="rId33">
        <w:r>
          <w:rPr>
            <w:color w:val="1155CC"/>
            <w:u w:val="single"/>
          </w:rPr>
          <w:t>platformazakupowa.pl</w:t>
        </w:r>
      </w:hyperlink>
      <w:r>
        <w:t xml:space="preserve">, Wykonawca powinien złożyć podpis bezpośrednio na dokumentach przesłanych za pośrednictwem </w:t>
      </w:r>
      <w:hyperlink r:id="rId34">
        <w:r>
          <w:rPr>
            <w:color w:val="1155CC"/>
            <w:u w:val="single"/>
          </w:rPr>
          <w:t>platformazakupowa.pl</w:t>
        </w:r>
      </w:hyperlink>
      <w: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5BC19E3" w14:textId="77777777" w:rsidR="0034128A" w:rsidRDefault="00994A40" w:rsidP="007E1433">
      <w:pPr>
        <w:pStyle w:val="Normalny1"/>
        <w:numPr>
          <w:ilvl w:val="0"/>
          <w:numId w:val="22"/>
        </w:numPr>
        <w:pBdr>
          <w:top w:val="nil"/>
          <w:left w:val="nil"/>
          <w:bottom w:val="nil"/>
          <w:right w:val="nil"/>
          <w:between w:val="nil"/>
        </w:pBdr>
        <w:spacing w:line="240" w:lineRule="auto"/>
      </w:pPr>
      <w:r>
        <w:t>Za datę złożenia oferty przyjmuje się datę jej przekazania w systemie (platformie) w drugim kroku składania oferty poprzez kliknięcie przycisku “Złóż ofertę” i wyświetlenie się komunikatu, że oferta została zaszyfrowana i złożona.</w:t>
      </w:r>
    </w:p>
    <w:p w14:paraId="4C3A073C" w14:textId="77777777" w:rsidR="0034128A" w:rsidRDefault="00994A40" w:rsidP="007E1433">
      <w:pPr>
        <w:pStyle w:val="Normalny1"/>
        <w:numPr>
          <w:ilvl w:val="0"/>
          <w:numId w:val="22"/>
        </w:numPr>
        <w:pBdr>
          <w:top w:val="nil"/>
          <w:left w:val="nil"/>
          <w:bottom w:val="nil"/>
          <w:right w:val="nil"/>
          <w:between w:val="nil"/>
        </w:pBdr>
        <w:spacing w:line="240" w:lineRule="auto"/>
      </w:pPr>
      <w:r>
        <w:t xml:space="preserve">Szczegółowa instrukcja dla Wykonawców dotycząca złożenia, zmiany i wycofania oferty znajduje się na stronie internetowej pod adresem:  </w:t>
      </w:r>
      <w:hyperlink r:id="rId35">
        <w:r>
          <w:rPr>
            <w:color w:val="1155CC"/>
            <w:u w:val="single"/>
          </w:rPr>
          <w:t>https://platformazakupowa.pl/strona/45-instrukcje</w:t>
        </w:r>
      </w:hyperlink>
    </w:p>
    <w:p w14:paraId="693466AE" w14:textId="77777777" w:rsidR="0034128A" w:rsidRDefault="00994A40" w:rsidP="00AC2C6F">
      <w:pPr>
        <w:pStyle w:val="Nagwek2"/>
        <w:spacing w:before="0" w:after="0" w:line="240" w:lineRule="auto"/>
        <w:jc w:val="both"/>
      </w:pPr>
      <w:bookmarkStart w:id="19" w:name="_g4kmfra1vcqp" w:colFirst="0" w:colLast="0"/>
      <w:bookmarkEnd w:id="19"/>
      <w:r>
        <w:t>XIX. Otwarcie ofert</w:t>
      </w:r>
    </w:p>
    <w:p w14:paraId="1A5411E8" w14:textId="59066D9F" w:rsidR="0034128A" w:rsidRDefault="00994A40" w:rsidP="00AC2C6F">
      <w:pPr>
        <w:pStyle w:val="Normalny1"/>
        <w:numPr>
          <w:ilvl w:val="0"/>
          <w:numId w:val="3"/>
        </w:numPr>
        <w:spacing w:line="240" w:lineRule="auto"/>
        <w:jc w:val="both"/>
      </w:pPr>
      <w:r>
        <w:t>Otwarcie ofert następuje niezwłocznie po upływie terminu składania ofert</w:t>
      </w:r>
      <w:r w:rsidR="003608C9">
        <w:t xml:space="preserve"> tj. </w:t>
      </w:r>
      <w:r w:rsidR="003608C9">
        <w:rPr>
          <w:b/>
        </w:rPr>
        <w:t>10</w:t>
      </w:r>
      <w:r w:rsidR="003608C9" w:rsidRPr="00AB07A2">
        <w:rPr>
          <w:b/>
        </w:rPr>
        <w:t xml:space="preserve"> </w:t>
      </w:r>
      <w:r w:rsidR="003608C9">
        <w:rPr>
          <w:b/>
        </w:rPr>
        <w:t>grudnia</w:t>
      </w:r>
      <w:r w:rsidR="003608C9" w:rsidRPr="00AB07A2">
        <w:rPr>
          <w:b/>
        </w:rPr>
        <w:t xml:space="preserve"> 2021 rok</w:t>
      </w:r>
      <w:r w:rsidR="003608C9">
        <w:rPr>
          <w:b/>
        </w:rPr>
        <w:t>u</w:t>
      </w:r>
      <w:r>
        <w:t xml:space="preserve">, </w:t>
      </w:r>
      <w:r w:rsidR="003608C9">
        <w:t xml:space="preserve">jednak </w:t>
      </w:r>
      <w:r w:rsidRPr="003608C9">
        <w:t>nie później niż następnego dnia po dniu, w którym upłynął termin składania ofert</w:t>
      </w:r>
      <w:r w:rsidR="00454FC2">
        <w:rPr>
          <w:b/>
        </w:rPr>
        <w:t>.</w:t>
      </w:r>
    </w:p>
    <w:p w14:paraId="263FABF4" w14:textId="77777777" w:rsidR="0034128A" w:rsidRDefault="00994A40" w:rsidP="00AC2C6F">
      <w:pPr>
        <w:pStyle w:val="Normalny1"/>
        <w:numPr>
          <w:ilvl w:val="0"/>
          <w:numId w:val="3"/>
        </w:numPr>
        <w:pBdr>
          <w:top w:val="nil"/>
          <w:left w:val="nil"/>
          <w:bottom w:val="nil"/>
          <w:right w:val="nil"/>
          <w:between w:val="nil"/>
        </w:pBdr>
        <w:spacing w:line="24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3B46BBB" w14:textId="77777777" w:rsidR="0034128A" w:rsidRDefault="00994A40" w:rsidP="00AC2C6F">
      <w:pPr>
        <w:pStyle w:val="Normalny1"/>
        <w:numPr>
          <w:ilvl w:val="0"/>
          <w:numId w:val="3"/>
        </w:numPr>
        <w:pBdr>
          <w:top w:val="nil"/>
          <w:left w:val="nil"/>
          <w:bottom w:val="nil"/>
          <w:right w:val="nil"/>
          <w:between w:val="nil"/>
        </w:pBdr>
        <w:spacing w:line="240" w:lineRule="auto"/>
        <w:jc w:val="both"/>
      </w:pPr>
      <w:r>
        <w:t>Zamawiający poinformuje o zmianie terminu otwarcia ofert na stronie internetowej prowadzonego postępowania.</w:t>
      </w:r>
    </w:p>
    <w:p w14:paraId="6B95D8B2" w14:textId="77777777" w:rsidR="0034128A" w:rsidRDefault="00994A40" w:rsidP="00AC2C6F">
      <w:pPr>
        <w:pStyle w:val="Normalny1"/>
        <w:numPr>
          <w:ilvl w:val="0"/>
          <w:numId w:val="3"/>
        </w:numPr>
        <w:pBdr>
          <w:top w:val="nil"/>
          <w:left w:val="nil"/>
          <w:bottom w:val="nil"/>
          <w:right w:val="nil"/>
          <w:between w:val="nil"/>
        </w:pBdr>
        <w:spacing w:line="240" w:lineRule="auto"/>
        <w:jc w:val="both"/>
      </w:pPr>
      <w:r>
        <w:t>Zamawiający, najpóźniej przed otwarciem ofert, udostępnia na stronie internetowej prowadzonego postępowania informację o kwocie, jaką zamierza przeznaczyć na sfinansowanie zamówienia.</w:t>
      </w:r>
    </w:p>
    <w:p w14:paraId="6EA716ED" w14:textId="77777777" w:rsidR="0034128A" w:rsidRDefault="00994A40" w:rsidP="00AC2C6F">
      <w:pPr>
        <w:pStyle w:val="Normalny1"/>
        <w:numPr>
          <w:ilvl w:val="0"/>
          <w:numId w:val="3"/>
        </w:numPr>
        <w:pBdr>
          <w:top w:val="nil"/>
          <w:left w:val="nil"/>
          <w:bottom w:val="nil"/>
          <w:right w:val="nil"/>
          <w:between w:val="nil"/>
        </w:pBdr>
        <w:spacing w:line="240" w:lineRule="auto"/>
        <w:jc w:val="both"/>
      </w:pPr>
      <w:r>
        <w:t>Zamawiający, niezwłocznie po otwarciu ofert, udostępnia na stronie internetowej prowadzonego postępowania informacje o:</w:t>
      </w:r>
    </w:p>
    <w:p w14:paraId="1B278274" w14:textId="77777777" w:rsidR="0034128A" w:rsidRDefault="00994A40" w:rsidP="00AC2C6F">
      <w:pPr>
        <w:pStyle w:val="Normalny1"/>
        <w:shd w:val="clear" w:color="auto" w:fill="FFFFFF"/>
        <w:spacing w:line="240" w:lineRule="auto"/>
        <w:ind w:left="720"/>
        <w:jc w:val="both"/>
      </w:pPr>
      <w:r>
        <w:t>1) nazwach albo imionach i nazwiskach oraz siedzibach lub miejscach prowadzonej działalności gospodarczej albo miejscach zamieszkania Wykonawców, których oferty zostały otwarte;</w:t>
      </w:r>
    </w:p>
    <w:p w14:paraId="55C45576" w14:textId="77777777" w:rsidR="0034128A" w:rsidRDefault="00994A40" w:rsidP="00AC2C6F">
      <w:pPr>
        <w:pStyle w:val="Normalny1"/>
        <w:shd w:val="clear" w:color="auto" w:fill="FFFFFF"/>
        <w:spacing w:line="240" w:lineRule="auto"/>
        <w:ind w:firstLine="720"/>
        <w:jc w:val="both"/>
      </w:pPr>
      <w:r>
        <w:t>2) cenach lub kosztach zawartych w ofertach.</w:t>
      </w:r>
    </w:p>
    <w:p w14:paraId="680F67FB" w14:textId="77777777" w:rsidR="0034128A" w:rsidRDefault="00994A40" w:rsidP="00AC2C6F">
      <w:pPr>
        <w:pStyle w:val="Normalny1"/>
        <w:shd w:val="clear" w:color="auto" w:fill="FFFFFF"/>
        <w:spacing w:line="240" w:lineRule="auto"/>
        <w:ind w:left="720"/>
        <w:jc w:val="both"/>
      </w:pPr>
      <w:r>
        <w:t>Informacja zostanie opublikowana na stronie postępowania na</w:t>
      </w:r>
      <w:hyperlink r:id="rId36">
        <w:r>
          <w:rPr>
            <w:color w:val="1155CC"/>
            <w:u w:val="single"/>
          </w:rPr>
          <w:t xml:space="preserve"> platformazakupowa.pl</w:t>
        </w:r>
      </w:hyperlink>
      <w:r>
        <w:t xml:space="preserve"> w sekcji ,,Komunikaty” .</w:t>
      </w:r>
    </w:p>
    <w:p w14:paraId="3214F967" w14:textId="77777777" w:rsidR="0034128A" w:rsidRDefault="00994A40" w:rsidP="00AC2C6F">
      <w:pPr>
        <w:pStyle w:val="Normalny1"/>
        <w:shd w:val="clear" w:color="auto" w:fill="FFFFFF"/>
        <w:spacing w:line="240" w:lineRule="auto"/>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69B0A980" w14:textId="77777777" w:rsidR="0034128A" w:rsidRDefault="00994A40" w:rsidP="00AC2C6F">
      <w:pPr>
        <w:pStyle w:val="Nagwek2"/>
        <w:spacing w:before="0" w:after="0" w:line="240" w:lineRule="auto"/>
        <w:jc w:val="both"/>
      </w:pPr>
      <w:bookmarkStart w:id="20" w:name="_kc2xtpcwd955" w:colFirst="0" w:colLast="0"/>
      <w:bookmarkEnd w:id="20"/>
      <w:r>
        <w:t xml:space="preserve">XX. Opis kryteriów oceny ofert wraz z podaniem wag tych kryteriów i sposobu oceny ofert </w:t>
      </w:r>
    </w:p>
    <w:p w14:paraId="39637F79" w14:textId="77777777" w:rsidR="0034128A" w:rsidRPr="0086715F" w:rsidRDefault="00994A40" w:rsidP="007E1433">
      <w:pPr>
        <w:pStyle w:val="Normalny1"/>
        <w:numPr>
          <w:ilvl w:val="0"/>
          <w:numId w:val="16"/>
        </w:numPr>
        <w:spacing w:line="240" w:lineRule="auto"/>
        <w:ind w:left="426"/>
        <w:jc w:val="both"/>
      </w:pPr>
      <w:r w:rsidRPr="0086715F">
        <w:t>Przy wyborze najkorzystniejszej oferty Zamawiający będzie się kierował następującymi kryteriami oceny ofert:</w:t>
      </w:r>
    </w:p>
    <w:p w14:paraId="391E14FB" w14:textId="77777777" w:rsidR="00454FC2" w:rsidRPr="0086715F" w:rsidRDefault="00454FC2" w:rsidP="007E1433">
      <w:pPr>
        <w:pStyle w:val="Tekstpodstawowywcity"/>
        <w:numPr>
          <w:ilvl w:val="0"/>
          <w:numId w:val="36"/>
        </w:numPr>
        <w:spacing w:after="0" w:line="360" w:lineRule="auto"/>
        <w:ind w:left="714" w:hanging="357"/>
        <w:jc w:val="both"/>
        <w:rPr>
          <w:rFonts w:ascii="Arial" w:hAnsi="Arial" w:cs="Arial"/>
          <w:color w:val="000000"/>
          <w:sz w:val="22"/>
          <w:szCs w:val="22"/>
        </w:rPr>
      </w:pPr>
      <w:r w:rsidRPr="0086715F">
        <w:rPr>
          <w:rFonts w:ascii="Arial" w:hAnsi="Arial" w:cs="Arial"/>
          <w:color w:val="000000"/>
          <w:sz w:val="22"/>
          <w:szCs w:val="22"/>
        </w:rPr>
        <w:t>C - cena brutto za odbiór odpadów</w:t>
      </w:r>
      <w:r w:rsidR="002C0B60">
        <w:rPr>
          <w:rFonts w:ascii="Arial" w:hAnsi="Arial" w:cs="Arial"/>
          <w:color w:val="000000"/>
          <w:sz w:val="22"/>
          <w:szCs w:val="22"/>
        </w:rPr>
        <w:t xml:space="preserve"> </w:t>
      </w:r>
      <w:r w:rsidRPr="0086715F">
        <w:rPr>
          <w:rFonts w:ascii="Arial" w:hAnsi="Arial" w:cs="Arial"/>
          <w:color w:val="000000"/>
          <w:sz w:val="22"/>
          <w:szCs w:val="22"/>
        </w:rPr>
        <w:t xml:space="preserve">– waga </w:t>
      </w:r>
      <w:r w:rsidR="002C0B60">
        <w:rPr>
          <w:rFonts w:ascii="Arial" w:hAnsi="Arial" w:cs="Arial"/>
          <w:color w:val="000000"/>
          <w:sz w:val="22"/>
          <w:szCs w:val="22"/>
        </w:rPr>
        <w:t>60</w:t>
      </w:r>
      <w:r w:rsidRPr="0086715F">
        <w:rPr>
          <w:rFonts w:ascii="Arial" w:hAnsi="Arial" w:cs="Arial"/>
          <w:color w:val="000000"/>
          <w:sz w:val="22"/>
          <w:szCs w:val="22"/>
        </w:rPr>
        <w:t>,</w:t>
      </w:r>
    </w:p>
    <w:p w14:paraId="5217BAB9" w14:textId="77777777" w:rsidR="00454FC2" w:rsidRPr="0086715F" w:rsidRDefault="00454FC2" w:rsidP="007E1433">
      <w:pPr>
        <w:pStyle w:val="Tekstpodstawowywcity"/>
        <w:numPr>
          <w:ilvl w:val="0"/>
          <w:numId w:val="36"/>
        </w:numPr>
        <w:spacing w:after="0" w:line="360" w:lineRule="auto"/>
        <w:ind w:left="714" w:hanging="357"/>
        <w:jc w:val="both"/>
        <w:rPr>
          <w:rFonts w:ascii="Arial" w:hAnsi="Arial" w:cs="Arial"/>
          <w:color w:val="000000"/>
          <w:sz w:val="22"/>
          <w:szCs w:val="22"/>
        </w:rPr>
      </w:pPr>
      <w:r w:rsidRPr="0086715F">
        <w:rPr>
          <w:rFonts w:ascii="Arial" w:hAnsi="Arial" w:cs="Arial"/>
          <w:color w:val="000000"/>
          <w:sz w:val="22"/>
          <w:szCs w:val="22"/>
        </w:rPr>
        <w:t>Do - liczba zadeklarowanych darmowych odbiorów odpadów dla wydarzeń organizowanych przez Gminę Krzywiń i jej jednostki - waga 40,</w:t>
      </w:r>
    </w:p>
    <w:p w14:paraId="25A0F98E" w14:textId="22684DD9" w:rsidR="00976D1C" w:rsidRPr="00976D1C" w:rsidRDefault="00994A40" w:rsidP="00976D1C">
      <w:pPr>
        <w:pStyle w:val="Normalny1"/>
        <w:numPr>
          <w:ilvl w:val="0"/>
          <w:numId w:val="16"/>
        </w:numPr>
        <w:spacing w:line="240" w:lineRule="auto"/>
        <w:ind w:left="426"/>
        <w:jc w:val="both"/>
      </w:pPr>
      <w:r w:rsidRPr="0086715F">
        <w:t>Zasady oceny ofert w poszczególnych kryteriach:</w:t>
      </w:r>
    </w:p>
    <w:p w14:paraId="0B32EAFF" w14:textId="692922EE" w:rsidR="00454FC2" w:rsidRPr="0086715F" w:rsidRDefault="00976D1C" w:rsidP="00976D1C">
      <w:pPr>
        <w:pStyle w:val="Tekstpodstawowywcity"/>
        <w:spacing w:line="360" w:lineRule="auto"/>
        <w:ind w:left="643"/>
        <w:jc w:val="both"/>
        <w:rPr>
          <w:rFonts w:ascii="Arial" w:hAnsi="Arial" w:cs="Arial"/>
          <w:color w:val="000000"/>
          <w:sz w:val="22"/>
          <w:szCs w:val="22"/>
        </w:rPr>
      </w:pPr>
      <w:r>
        <w:rPr>
          <w:rFonts w:ascii="Arial" w:hAnsi="Arial" w:cs="Arial"/>
          <w:color w:val="000000"/>
          <w:sz w:val="22"/>
          <w:szCs w:val="22"/>
        </w:rPr>
        <w:t>2.1.</w:t>
      </w:r>
      <w:r w:rsidR="00454FC2" w:rsidRPr="0086715F">
        <w:rPr>
          <w:rFonts w:ascii="Arial" w:hAnsi="Arial" w:cs="Arial"/>
          <w:color w:val="000000"/>
          <w:sz w:val="22"/>
          <w:szCs w:val="22"/>
        </w:rPr>
        <w:t xml:space="preserve">Kryterium ceny  (C) -  cena brutto za odbiór odpadów </w:t>
      </w:r>
      <w:r w:rsidR="002C0B60">
        <w:rPr>
          <w:rFonts w:ascii="Arial" w:hAnsi="Arial" w:cs="Arial"/>
          <w:color w:val="000000"/>
          <w:sz w:val="22"/>
          <w:szCs w:val="22"/>
        </w:rPr>
        <w:t>max. 60</w:t>
      </w:r>
      <w:r w:rsidR="00454FC2" w:rsidRPr="0086715F">
        <w:rPr>
          <w:rFonts w:ascii="Arial" w:hAnsi="Arial" w:cs="Arial"/>
          <w:color w:val="000000"/>
          <w:sz w:val="22"/>
          <w:szCs w:val="22"/>
        </w:rPr>
        <w:t xml:space="preserve"> pkt., będzie oceniane wg wzoru:              </w:t>
      </w:r>
    </w:p>
    <w:p w14:paraId="3B6DDFD3" w14:textId="77777777" w:rsidR="00454FC2" w:rsidRPr="0086715F" w:rsidRDefault="00454FC2" w:rsidP="00454FC2">
      <w:pPr>
        <w:pStyle w:val="Tekstpodstawowywcity"/>
        <w:spacing w:line="360" w:lineRule="auto"/>
        <w:jc w:val="both"/>
        <w:rPr>
          <w:rFonts w:ascii="Arial" w:hAnsi="Arial" w:cs="Arial"/>
          <w:b/>
          <w:color w:val="000000"/>
          <w:sz w:val="22"/>
          <w:szCs w:val="22"/>
        </w:rPr>
      </w:pPr>
      <w:r w:rsidRPr="0086715F">
        <w:rPr>
          <w:rFonts w:ascii="Arial" w:hAnsi="Arial" w:cs="Arial"/>
          <w:b/>
          <w:color w:val="000000"/>
          <w:sz w:val="22"/>
          <w:szCs w:val="22"/>
        </w:rPr>
        <w:t xml:space="preserve">                   najniższa cena brutto</w:t>
      </w:r>
    </w:p>
    <w:p w14:paraId="01307B6C" w14:textId="77777777" w:rsidR="00454FC2" w:rsidRPr="0086715F" w:rsidRDefault="00454FC2" w:rsidP="00454FC2">
      <w:pPr>
        <w:pStyle w:val="Tekstpodstawowywcity"/>
        <w:spacing w:line="360" w:lineRule="auto"/>
        <w:jc w:val="both"/>
        <w:rPr>
          <w:rFonts w:ascii="Arial" w:hAnsi="Arial" w:cs="Arial"/>
          <w:b/>
          <w:color w:val="000000"/>
          <w:sz w:val="22"/>
          <w:szCs w:val="22"/>
        </w:rPr>
      </w:pPr>
      <w:r w:rsidRPr="0086715F">
        <w:rPr>
          <w:rFonts w:ascii="Arial" w:hAnsi="Arial" w:cs="Arial"/>
          <w:b/>
          <w:color w:val="000000"/>
          <w:sz w:val="22"/>
          <w:szCs w:val="22"/>
        </w:rPr>
        <w:t xml:space="preserve">        C =   ------------</w:t>
      </w:r>
      <w:r w:rsidR="002C0B60">
        <w:rPr>
          <w:rFonts w:ascii="Arial" w:hAnsi="Arial" w:cs="Arial"/>
          <w:b/>
          <w:color w:val="000000"/>
          <w:sz w:val="22"/>
          <w:szCs w:val="22"/>
        </w:rPr>
        <w:t>---------------------------- X 60</w:t>
      </w:r>
      <w:r w:rsidRPr="0086715F">
        <w:rPr>
          <w:rFonts w:ascii="Arial" w:hAnsi="Arial" w:cs="Arial"/>
          <w:b/>
          <w:color w:val="000000"/>
          <w:sz w:val="22"/>
          <w:szCs w:val="22"/>
        </w:rPr>
        <w:t xml:space="preserve"> pkt </w:t>
      </w:r>
    </w:p>
    <w:p w14:paraId="3BFB8293" w14:textId="77777777" w:rsidR="00454FC2" w:rsidRPr="0086715F" w:rsidRDefault="00454FC2" w:rsidP="00454FC2">
      <w:pPr>
        <w:pStyle w:val="Tekstpodstawowywcity"/>
        <w:spacing w:line="360" w:lineRule="auto"/>
        <w:jc w:val="both"/>
        <w:rPr>
          <w:rFonts w:ascii="Arial" w:hAnsi="Arial" w:cs="Arial"/>
          <w:b/>
          <w:color w:val="000000"/>
          <w:sz w:val="22"/>
          <w:szCs w:val="22"/>
        </w:rPr>
      </w:pPr>
      <w:r w:rsidRPr="0086715F">
        <w:rPr>
          <w:rFonts w:ascii="Arial" w:hAnsi="Arial" w:cs="Arial"/>
          <w:b/>
          <w:color w:val="000000"/>
          <w:sz w:val="22"/>
          <w:szCs w:val="22"/>
        </w:rPr>
        <w:t xml:space="preserve">                   cena brutto z oferty badanej </w:t>
      </w:r>
    </w:p>
    <w:p w14:paraId="3ACD1EEA" w14:textId="77777777" w:rsidR="00454FC2" w:rsidRPr="0086715F" w:rsidRDefault="00454FC2" w:rsidP="00454FC2">
      <w:pPr>
        <w:pStyle w:val="Tekstpodstawowywcity"/>
        <w:spacing w:line="360" w:lineRule="auto"/>
        <w:ind w:left="709"/>
        <w:jc w:val="both"/>
        <w:rPr>
          <w:rFonts w:ascii="Arial" w:hAnsi="Arial" w:cs="Arial"/>
          <w:color w:val="000000"/>
          <w:sz w:val="22"/>
          <w:szCs w:val="22"/>
        </w:rPr>
      </w:pPr>
      <w:r w:rsidRPr="0086715F">
        <w:rPr>
          <w:rFonts w:ascii="Arial" w:hAnsi="Arial" w:cs="Arial"/>
          <w:color w:val="000000"/>
          <w:sz w:val="22"/>
          <w:szCs w:val="22"/>
        </w:rPr>
        <w:t xml:space="preserve">przez cenę brutto za odbiór odpadów z nieruchomości </w:t>
      </w:r>
      <w:r w:rsidR="002C0B60">
        <w:rPr>
          <w:rFonts w:ascii="Arial" w:hAnsi="Arial" w:cs="Arial"/>
          <w:color w:val="000000"/>
          <w:sz w:val="22"/>
          <w:szCs w:val="22"/>
        </w:rPr>
        <w:t xml:space="preserve">niezamieszkałych wchodzących w skład zasobu Gminy Krzywiń </w:t>
      </w:r>
      <w:r w:rsidRPr="0086715F">
        <w:rPr>
          <w:rFonts w:ascii="Arial" w:hAnsi="Arial" w:cs="Arial"/>
          <w:color w:val="000000"/>
          <w:sz w:val="22"/>
          <w:szCs w:val="22"/>
        </w:rPr>
        <w:t xml:space="preserve">rozumie się wartość wskazaną przez Wykonawcę w Załączniku nr 3 w pkt. </w:t>
      </w:r>
      <w:r w:rsidR="002C0B60">
        <w:rPr>
          <w:rFonts w:ascii="Arial" w:hAnsi="Arial" w:cs="Arial"/>
          <w:color w:val="000000"/>
          <w:sz w:val="22"/>
          <w:szCs w:val="22"/>
        </w:rPr>
        <w:t>V</w:t>
      </w:r>
      <w:r w:rsidRPr="0086715F">
        <w:rPr>
          <w:rFonts w:ascii="Arial" w:hAnsi="Arial" w:cs="Arial"/>
          <w:color w:val="000000"/>
          <w:sz w:val="22"/>
          <w:szCs w:val="22"/>
        </w:rPr>
        <w:t xml:space="preserve">, tabela </w:t>
      </w:r>
      <w:r w:rsidR="002C0B60">
        <w:rPr>
          <w:rFonts w:ascii="Arial" w:hAnsi="Arial" w:cs="Arial"/>
          <w:color w:val="000000"/>
          <w:sz w:val="22"/>
          <w:szCs w:val="22"/>
        </w:rPr>
        <w:t>PODSUMOWANIE KOSZTÓW W CIĄGU TRWANIA UMOWY</w:t>
      </w:r>
      <w:r w:rsidRPr="0086715F">
        <w:rPr>
          <w:rFonts w:ascii="Arial" w:hAnsi="Arial" w:cs="Arial"/>
          <w:color w:val="000000"/>
          <w:sz w:val="22"/>
          <w:szCs w:val="22"/>
        </w:rPr>
        <w:t xml:space="preserve">  w podsumowaniu kolumny nr </w:t>
      </w:r>
      <w:r w:rsidR="002C0B60">
        <w:rPr>
          <w:rFonts w:ascii="Arial" w:hAnsi="Arial" w:cs="Arial"/>
          <w:color w:val="000000"/>
          <w:sz w:val="22"/>
          <w:szCs w:val="22"/>
        </w:rPr>
        <w:t>3</w:t>
      </w:r>
      <w:r w:rsidRPr="0086715F">
        <w:rPr>
          <w:rFonts w:ascii="Arial" w:hAnsi="Arial" w:cs="Arial"/>
          <w:color w:val="000000"/>
          <w:sz w:val="22"/>
          <w:szCs w:val="22"/>
        </w:rPr>
        <w:t>.</w:t>
      </w:r>
    </w:p>
    <w:p w14:paraId="6A27D052" w14:textId="77777777" w:rsidR="00454FC2" w:rsidRPr="0086715F" w:rsidRDefault="00454FC2" w:rsidP="007E1433">
      <w:pPr>
        <w:pStyle w:val="Tekstpodstawowywcity"/>
        <w:numPr>
          <w:ilvl w:val="1"/>
          <w:numId w:val="38"/>
        </w:numPr>
        <w:spacing w:line="360" w:lineRule="auto"/>
        <w:jc w:val="both"/>
        <w:rPr>
          <w:rFonts w:ascii="Arial" w:hAnsi="Arial" w:cs="Arial"/>
          <w:color w:val="000000"/>
          <w:sz w:val="22"/>
          <w:szCs w:val="22"/>
        </w:rPr>
      </w:pPr>
      <w:r w:rsidRPr="0086715F">
        <w:rPr>
          <w:rFonts w:ascii="Arial" w:hAnsi="Arial" w:cs="Arial"/>
          <w:color w:val="000000"/>
          <w:sz w:val="22"/>
          <w:szCs w:val="22"/>
        </w:rPr>
        <w:t>Liczba zadeklarowanych darmowych odbiorów odpadów dla wydarzeń organizowanych przez Gminę Krzywiń i jej jednostki (Do) max. 40 pkt., będzie oceniane w następujący sposób:</w:t>
      </w:r>
    </w:p>
    <w:p w14:paraId="146FC76A" w14:textId="77777777" w:rsidR="00454FC2" w:rsidRPr="0086715F" w:rsidRDefault="00454FC2" w:rsidP="007E1433">
      <w:pPr>
        <w:pStyle w:val="Tekstpodstawowywcity"/>
        <w:numPr>
          <w:ilvl w:val="0"/>
          <w:numId w:val="37"/>
        </w:numPr>
        <w:suppressAutoHyphens w:val="0"/>
        <w:spacing w:after="0" w:line="360" w:lineRule="auto"/>
        <w:jc w:val="both"/>
        <w:rPr>
          <w:rFonts w:ascii="Arial" w:hAnsi="Arial" w:cs="Arial"/>
          <w:sz w:val="22"/>
          <w:szCs w:val="22"/>
        </w:rPr>
      </w:pPr>
      <w:r w:rsidRPr="0086715F">
        <w:rPr>
          <w:rFonts w:ascii="Arial" w:hAnsi="Arial" w:cs="Arial"/>
          <w:color w:val="000000"/>
          <w:sz w:val="22"/>
          <w:szCs w:val="22"/>
        </w:rPr>
        <w:t>liczba zadeklarowanych darmowych odbiorów</w:t>
      </w:r>
      <w:r w:rsidRPr="0086715F">
        <w:rPr>
          <w:rFonts w:ascii="Arial" w:hAnsi="Arial" w:cs="Arial"/>
          <w:sz w:val="22"/>
          <w:szCs w:val="22"/>
        </w:rPr>
        <w:t xml:space="preserve"> będzie rozpatrywana na podstawie zadeklarowanej liczby, jaką Wykonawca poda w Ofercie,</w:t>
      </w:r>
    </w:p>
    <w:p w14:paraId="1F41D705" w14:textId="77777777" w:rsidR="00454FC2" w:rsidRPr="0086715F" w:rsidRDefault="00454FC2" w:rsidP="007E1433">
      <w:pPr>
        <w:pStyle w:val="Tekstpodstawowywcity"/>
        <w:numPr>
          <w:ilvl w:val="0"/>
          <w:numId w:val="37"/>
        </w:numPr>
        <w:suppressAutoHyphens w:val="0"/>
        <w:spacing w:after="0" w:line="360" w:lineRule="auto"/>
        <w:jc w:val="both"/>
        <w:rPr>
          <w:rFonts w:ascii="Arial" w:hAnsi="Arial" w:cs="Arial"/>
          <w:sz w:val="22"/>
          <w:szCs w:val="22"/>
        </w:rPr>
      </w:pPr>
      <w:r w:rsidRPr="0086715F">
        <w:rPr>
          <w:rFonts w:ascii="Arial" w:hAnsi="Arial" w:cs="Arial"/>
          <w:sz w:val="22"/>
          <w:szCs w:val="22"/>
        </w:rPr>
        <w:t xml:space="preserve">Zamawiający wskazuje następujące ilości darmowych odbiorów odpadów </w:t>
      </w:r>
      <w:r w:rsidRPr="0086715F">
        <w:rPr>
          <w:rFonts w:ascii="Arial" w:hAnsi="Arial" w:cs="Arial"/>
          <w:color w:val="000000"/>
          <w:sz w:val="22"/>
          <w:szCs w:val="22"/>
        </w:rPr>
        <w:t>dla wydarzeń organizowanych przez Gminę Krzywiń i jej jednostki, które będą punktowane:</w:t>
      </w:r>
    </w:p>
    <w:p w14:paraId="3BE2A66B"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trzy (3) darmowe odbiory odpadów </w:t>
      </w:r>
      <w:r w:rsidRPr="0086715F">
        <w:rPr>
          <w:rFonts w:ascii="Arial" w:hAnsi="Arial" w:cs="Arial"/>
          <w:b/>
          <w:color w:val="000000"/>
          <w:sz w:val="22"/>
          <w:szCs w:val="22"/>
        </w:rPr>
        <w:t>dla wydarzeń organizowanych przez Gminę Krzywiń i jej jednostki - 40 pkt.;</w:t>
      </w:r>
    </w:p>
    <w:p w14:paraId="01173B47"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dwa (2) darmowe odbiory odpadów </w:t>
      </w:r>
      <w:r w:rsidRPr="0086715F">
        <w:rPr>
          <w:rFonts w:ascii="Arial" w:hAnsi="Arial" w:cs="Arial"/>
          <w:b/>
          <w:color w:val="000000"/>
          <w:sz w:val="22"/>
          <w:szCs w:val="22"/>
        </w:rPr>
        <w:t>dla wydarzeń organizowanych przez Gminę Krzywiń i jej jednostki - 30 pkt.;</w:t>
      </w:r>
    </w:p>
    <w:p w14:paraId="7349D58D"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jeden (1) darmowy odbiór odpadów </w:t>
      </w:r>
      <w:r w:rsidRPr="0086715F">
        <w:rPr>
          <w:rFonts w:ascii="Arial" w:hAnsi="Arial" w:cs="Arial"/>
          <w:b/>
          <w:color w:val="000000"/>
          <w:sz w:val="22"/>
          <w:szCs w:val="22"/>
        </w:rPr>
        <w:t>dla wydarzeń organizowanych przez Gminę Krzywiń i jej jednostki - 20 pkt.;</w:t>
      </w:r>
    </w:p>
    <w:p w14:paraId="72927C5B" w14:textId="77777777" w:rsidR="00454FC2" w:rsidRPr="0086715F" w:rsidRDefault="00454FC2" w:rsidP="007E1433">
      <w:pPr>
        <w:pStyle w:val="Tekstpodstawowywcity"/>
        <w:numPr>
          <w:ilvl w:val="1"/>
          <w:numId w:val="37"/>
        </w:numPr>
        <w:suppressAutoHyphens w:val="0"/>
        <w:spacing w:after="0" w:line="360" w:lineRule="auto"/>
        <w:ind w:left="1560"/>
        <w:jc w:val="both"/>
        <w:rPr>
          <w:rFonts w:ascii="Arial" w:hAnsi="Arial" w:cs="Arial"/>
          <w:b/>
          <w:sz w:val="22"/>
          <w:szCs w:val="22"/>
        </w:rPr>
      </w:pPr>
      <w:r w:rsidRPr="0086715F">
        <w:rPr>
          <w:rFonts w:ascii="Arial" w:hAnsi="Arial" w:cs="Arial"/>
          <w:b/>
          <w:sz w:val="22"/>
          <w:szCs w:val="22"/>
        </w:rPr>
        <w:t xml:space="preserve">za brak darmowych odbiorów odpadów </w:t>
      </w:r>
      <w:r w:rsidRPr="0086715F">
        <w:rPr>
          <w:rFonts w:ascii="Arial" w:hAnsi="Arial" w:cs="Arial"/>
          <w:b/>
          <w:color w:val="000000"/>
          <w:sz w:val="22"/>
          <w:szCs w:val="22"/>
        </w:rPr>
        <w:t>dla wydarzeń organizowanych przez Gminę Krzywiń i jej jednostki - 0 pkt.;</w:t>
      </w:r>
    </w:p>
    <w:p w14:paraId="78B99748" w14:textId="77777777" w:rsidR="00454FC2" w:rsidRPr="0086715F" w:rsidRDefault="00454FC2" w:rsidP="007E1433">
      <w:pPr>
        <w:pStyle w:val="Tekstpodstawowywcity"/>
        <w:numPr>
          <w:ilvl w:val="0"/>
          <w:numId w:val="37"/>
        </w:numPr>
        <w:suppressAutoHyphens w:val="0"/>
        <w:spacing w:after="0" w:line="360" w:lineRule="auto"/>
        <w:jc w:val="both"/>
        <w:rPr>
          <w:rFonts w:ascii="Arial" w:hAnsi="Arial" w:cs="Arial"/>
          <w:sz w:val="22"/>
          <w:szCs w:val="22"/>
        </w:rPr>
      </w:pPr>
      <w:r w:rsidRPr="0086715F">
        <w:rPr>
          <w:rFonts w:ascii="Arial" w:hAnsi="Arial" w:cs="Arial"/>
          <w:sz w:val="22"/>
          <w:szCs w:val="22"/>
        </w:rPr>
        <w:t>Zamawiający wymaga wskazania w ofercie tylko takiej liczby zadeklarowanych darmowych odbiorów, za które zostaną przyznane punkty, tj. 0 darmowych odbiorów, 1 darmowy odbiór, 2 darmow</w:t>
      </w:r>
      <w:r w:rsidR="00F7610E">
        <w:rPr>
          <w:rFonts w:ascii="Arial" w:hAnsi="Arial" w:cs="Arial"/>
          <w:sz w:val="22"/>
          <w:szCs w:val="22"/>
        </w:rPr>
        <w:t>e odbiory lub 3 darmowe odbiory</w:t>
      </w:r>
      <w:r w:rsidRPr="0086715F">
        <w:rPr>
          <w:rFonts w:ascii="Arial" w:hAnsi="Arial" w:cs="Arial"/>
          <w:sz w:val="22"/>
          <w:szCs w:val="22"/>
        </w:rPr>
        <w:t>. Za cztery (4) i więcej darmowych odbiorów Wykonawca uzyska maksymalnie 40 pkt..</w:t>
      </w:r>
    </w:p>
    <w:p w14:paraId="02ED987A" w14:textId="77777777" w:rsidR="0034128A" w:rsidRDefault="00994A40" w:rsidP="00AC2C6F">
      <w:pPr>
        <w:pStyle w:val="Normalny1"/>
        <w:spacing w:line="240" w:lineRule="auto"/>
        <w:ind w:left="910"/>
        <w:jc w:val="both"/>
        <w:rPr>
          <w:sz w:val="20"/>
          <w:szCs w:val="20"/>
        </w:rPr>
      </w:pPr>
      <w:r>
        <w:rPr>
          <w:sz w:val="20"/>
          <w:szCs w:val="20"/>
        </w:rPr>
        <w:t>    </w:t>
      </w:r>
    </w:p>
    <w:p w14:paraId="6FFF2269" w14:textId="77777777" w:rsidR="0086715F" w:rsidRPr="00E23F60" w:rsidRDefault="0086715F" w:rsidP="007E1433">
      <w:pPr>
        <w:pStyle w:val="Tekstpodstawowywcity"/>
        <w:numPr>
          <w:ilvl w:val="0"/>
          <w:numId w:val="39"/>
        </w:numPr>
        <w:spacing w:after="0" w:line="360" w:lineRule="auto"/>
        <w:jc w:val="both"/>
        <w:rPr>
          <w:rFonts w:ascii="Arial" w:hAnsi="Arial" w:cs="Arial"/>
          <w:color w:val="000000"/>
          <w:sz w:val="22"/>
          <w:szCs w:val="22"/>
        </w:rPr>
      </w:pPr>
      <w:r w:rsidRPr="00E23F60">
        <w:rPr>
          <w:rFonts w:ascii="Arial" w:hAnsi="Arial" w:cs="Arial"/>
          <w:color w:val="000000"/>
          <w:sz w:val="22"/>
          <w:szCs w:val="22"/>
        </w:rPr>
        <w:t xml:space="preserve">Całkowita liczba punktów, jaką otrzyma dana oferta, zostanie obliczona wg poniższego wzoru: </w:t>
      </w:r>
    </w:p>
    <w:p w14:paraId="29D808CA" w14:textId="77777777" w:rsidR="0086715F" w:rsidRPr="00FB0E87" w:rsidRDefault="00C90811" w:rsidP="0086715F">
      <w:pPr>
        <w:pStyle w:val="Tekstpodstawowywcity"/>
        <w:spacing w:after="0" w:line="360" w:lineRule="auto"/>
        <w:ind w:left="426"/>
        <w:jc w:val="both"/>
        <w:rPr>
          <w:rFonts w:ascii="Arial" w:hAnsi="Arial" w:cs="Arial"/>
          <w:color w:val="000000"/>
          <w:sz w:val="22"/>
          <w:szCs w:val="22"/>
        </w:rPr>
      </w:pPr>
      <w:r>
        <w:rPr>
          <w:rFonts w:ascii="Arial" w:hAnsi="Arial" w:cs="Arial"/>
          <w:b/>
          <w:bCs/>
          <w:color w:val="000000"/>
          <w:sz w:val="22"/>
          <w:szCs w:val="22"/>
        </w:rPr>
        <w:t>L = C</w:t>
      </w:r>
      <w:r w:rsidR="0086715F" w:rsidRPr="00FB0E87">
        <w:rPr>
          <w:rFonts w:ascii="Arial" w:hAnsi="Arial" w:cs="Arial"/>
          <w:b/>
          <w:bCs/>
          <w:color w:val="000000"/>
          <w:sz w:val="22"/>
          <w:szCs w:val="22"/>
        </w:rPr>
        <w:t xml:space="preserve"> + Do </w:t>
      </w:r>
    </w:p>
    <w:p w14:paraId="5FD5F47D" w14:textId="77777777" w:rsidR="0086715F" w:rsidRPr="00FB0E87" w:rsidRDefault="0086715F" w:rsidP="0086715F">
      <w:pPr>
        <w:pStyle w:val="Tekstpodstawowywcity"/>
        <w:spacing w:after="0" w:line="360" w:lineRule="auto"/>
        <w:ind w:left="426"/>
        <w:jc w:val="both"/>
        <w:rPr>
          <w:rFonts w:ascii="Arial" w:hAnsi="Arial" w:cs="Arial"/>
          <w:color w:val="000000"/>
          <w:sz w:val="22"/>
          <w:szCs w:val="22"/>
        </w:rPr>
      </w:pPr>
      <w:r w:rsidRPr="00FB0E87">
        <w:rPr>
          <w:rFonts w:ascii="Arial" w:hAnsi="Arial" w:cs="Arial"/>
          <w:b/>
          <w:bCs/>
          <w:color w:val="000000"/>
          <w:sz w:val="22"/>
          <w:szCs w:val="22"/>
        </w:rPr>
        <w:t xml:space="preserve">gdzie: </w:t>
      </w:r>
    </w:p>
    <w:p w14:paraId="2E1147B6" w14:textId="77777777" w:rsidR="0086715F" w:rsidRPr="00FB0E87" w:rsidRDefault="0086715F" w:rsidP="0086715F">
      <w:pPr>
        <w:pStyle w:val="Tekstpodstawowywcity"/>
        <w:spacing w:after="0" w:line="360" w:lineRule="auto"/>
        <w:ind w:left="426"/>
        <w:jc w:val="both"/>
        <w:rPr>
          <w:rFonts w:ascii="Arial" w:hAnsi="Arial" w:cs="Arial"/>
          <w:color w:val="000000"/>
          <w:sz w:val="22"/>
          <w:szCs w:val="22"/>
        </w:rPr>
      </w:pPr>
      <w:r w:rsidRPr="00FB0E87">
        <w:rPr>
          <w:rFonts w:ascii="Arial" w:hAnsi="Arial" w:cs="Arial"/>
          <w:b/>
          <w:bCs/>
          <w:color w:val="000000"/>
          <w:sz w:val="22"/>
          <w:szCs w:val="22"/>
        </w:rPr>
        <w:t xml:space="preserve">L </w:t>
      </w:r>
      <w:r w:rsidR="00275AA8">
        <w:rPr>
          <w:rFonts w:ascii="Arial" w:hAnsi="Arial" w:cs="Arial"/>
          <w:b/>
          <w:bCs/>
          <w:color w:val="000000"/>
          <w:sz w:val="22"/>
          <w:szCs w:val="22"/>
        </w:rPr>
        <w:t xml:space="preserve"> </w:t>
      </w:r>
      <w:r w:rsidRPr="00FB0E87">
        <w:rPr>
          <w:rFonts w:ascii="Arial" w:hAnsi="Arial" w:cs="Arial"/>
          <w:b/>
          <w:bCs/>
          <w:color w:val="000000"/>
          <w:sz w:val="22"/>
          <w:szCs w:val="22"/>
        </w:rPr>
        <w:t xml:space="preserve">– całkowita liczba punktów, </w:t>
      </w:r>
    </w:p>
    <w:p w14:paraId="67F8E4F6" w14:textId="77777777" w:rsidR="0086715F" w:rsidRPr="00FB0E87" w:rsidRDefault="00C90811" w:rsidP="0086715F">
      <w:pPr>
        <w:pStyle w:val="Tekstpodstawowywcity"/>
        <w:spacing w:after="0" w:line="360" w:lineRule="auto"/>
        <w:ind w:left="426"/>
        <w:jc w:val="both"/>
        <w:rPr>
          <w:rFonts w:ascii="Arial" w:hAnsi="Arial" w:cs="Arial"/>
          <w:color w:val="000000"/>
          <w:sz w:val="22"/>
          <w:szCs w:val="22"/>
        </w:rPr>
      </w:pPr>
      <w:r>
        <w:rPr>
          <w:rFonts w:ascii="Arial" w:hAnsi="Arial" w:cs="Arial"/>
          <w:b/>
          <w:bCs/>
          <w:color w:val="000000"/>
          <w:sz w:val="22"/>
          <w:szCs w:val="22"/>
        </w:rPr>
        <w:t>C</w:t>
      </w:r>
      <w:r w:rsidR="00275AA8">
        <w:rPr>
          <w:rFonts w:ascii="Arial" w:hAnsi="Arial" w:cs="Arial"/>
          <w:b/>
          <w:bCs/>
          <w:color w:val="000000"/>
          <w:sz w:val="22"/>
          <w:szCs w:val="22"/>
        </w:rPr>
        <w:t xml:space="preserve"> </w:t>
      </w:r>
      <w:r w:rsidR="0086715F" w:rsidRPr="00FB0E87">
        <w:rPr>
          <w:rFonts w:ascii="Arial" w:hAnsi="Arial" w:cs="Arial"/>
          <w:b/>
          <w:bCs/>
          <w:color w:val="000000"/>
          <w:sz w:val="22"/>
          <w:szCs w:val="22"/>
        </w:rPr>
        <w:t xml:space="preserve"> – punkty uzyskane w kryteri</w:t>
      </w:r>
      <w:r>
        <w:rPr>
          <w:rFonts w:ascii="Arial" w:hAnsi="Arial" w:cs="Arial"/>
          <w:b/>
          <w:bCs/>
          <w:color w:val="000000"/>
          <w:sz w:val="22"/>
          <w:szCs w:val="22"/>
        </w:rPr>
        <w:t>um "Cena"</w:t>
      </w:r>
      <w:r w:rsidR="0086715F" w:rsidRPr="00FB0E87">
        <w:rPr>
          <w:rFonts w:ascii="Arial" w:hAnsi="Arial" w:cs="Arial"/>
          <w:b/>
          <w:bCs/>
          <w:color w:val="000000"/>
          <w:sz w:val="22"/>
          <w:szCs w:val="22"/>
        </w:rPr>
        <w:t xml:space="preserve"> </w:t>
      </w:r>
    </w:p>
    <w:p w14:paraId="52749505" w14:textId="77777777" w:rsidR="0086715F" w:rsidRPr="00B930C6" w:rsidRDefault="0086715F" w:rsidP="0086715F">
      <w:pPr>
        <w:pStyle w:val="Tekstpodstawowywcity"/>
        <w:spacing w:after="0" w:line="360" w:lineRule="auto"/>
        <w:ind w:left="426"/>
        <w:jc w:val="both"/>
        <w:rPr>
          <w:rFonts w:ascii="Arial" w:hAnsi="Arial" w:cs="Arial"/>
          <w:color w:val="000000"/>
          <w:sz w:val="22"/>
          <w:szCs w:val="22"/>
        </w:rPr>
      </w:pPr>
      <w:r w:rsidRPr="00FB0E87">
        <w:rPr>
          <w:rFonts w:ascii="Arial" w:hAnsi="Arial" w:cs="Arial"/>
          <w:b/>
          <w:bCs/>
          <w:color w:val="000000"/>
          <w:sz w:val="22"/>
          <w:szCs w:val="22"/>
        </w:rPr>
        <w:t>Do</w:t>
      </w:r>
      <w:r w:rsidR="00C90811">
        <w:rPr>
          <w:rFonts w:ascii="Arial" w:hAnsi="Arial" w:cs="Arial"/>
          <w:b/>
          <w:bCs/>
          <w:color w:val="000000"/>
          <w:sz w:val="22"/>
          <w:szCs w:val="22"/>
        </w:rPr>
        <w:t xml:space="preserve"> – punkty uzyskane w kryterium "</w:t>
      </w:r>
      <w:r w:rsidRPr="00FB0E87">
        <w:rPr>
          <w:rFonts w:ascii="Arial" w:hAnsi="Arial" w:cs="Arial"/>
          <w:b/>
          <w:bCs/>
          <w:color w:val="000000"/>
          <w:sz w:val="22"/>
          <w:szCs w:val="22"/>
        </w:rPr>
        <w:t>Darmowy odbiór</w:t>
      </w:r>
      <w:r w:rsidR="00C90811">
        <w:rPr>
          <w:rFonts w:ascii="Arial" w:hAnsi="Arial" w:cs="Arial"/>
          <w:b/>
          <w:bCs/>
          <w:color w:val="000000"/>
          <w:sz w:val="22"/>
          <w:szCs w:val="22"/>
        </w:rPr>
        <w:t>"</w:t>
      </w:r>
    </w:p>
    <w:p w14:paraId="5D85D0FC" w14:textId="77777777" w:rsidR="0086715F" w:rsidRDefault="0086715F" w:rsidP="0086715F">
      <w:pPr>
        <w:pStyle w:val="Normalny1"/>
        <w:spacing w:line="240" w:lineRule="auto"/>
        <w:ind w:left="448"/>
        <w:jc w:val="both"/>
        <w:rPr>
          <w:sz w:val="20"/>
          <w:szCs w:val="20"/>
        </w:rPr>
      </w:pPr>
      <w:r w:rsidRPr="00B930C6">
        <w:rPr>
          <w:color w:val="000000"/>
        </w:rPr>
        <w:t xml:space="preserve">Za ofertę najkorzystniejszą uznana zostanie oferta, która w sumie uzyska największą ilość punktów w oparciu o podane kryteria. Wszystkie obliczenia będą prowadzone do dwóch miejsc po przecinku. </w:t>
      </w:r>
      <w:r w:rsidRPr="00F97EC0">
        <w:rPr>
          <w:bCs/>
          <w:u w:val="single"/>
        </w:rPr>
        <w:t>W przypadku dwóch ofert o tej samej liczbie punktów wygra ta z niższą ceną</w:t>
      </w:r>
      <w:r>
        <w:rPr>
          <w:bCs/>
          <w:u w:val="single"/>
        </w:rPr>
        <w:t xml:space="preserve"> oferty brutto</w:t>
      </w:r>
      <w:r w:rsidRPr="00F97EC0">
        <w:rPr>
          <w:bCs/>
          <w:u w:val="single"/>
        </w:rPr>
        <w:t>.</w:t>
      </w:r>
    </w:p>
    <w:p w14:paraId="71AF2A29" w14:textId="77777777" w:rsidR="0034128A" w:rsidRDefault="00994A40" w:rsidP="00976D1C">
      <w:pPr>
        <w:pStyle w:val="Normalny1"/>
        <w:numPr>
          <w:ilvl w:val="0"/>
          <w:numId w:val="42"/>
        </w:numPr>
        <w:spacing w:line="240" w:lineRule="auto"/>
        <w:ind w:left="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67F16632" w14:textId="77777777" w:rsidR="0034128A" w:rsidRDefault="00994A40" w:rsidP="00976D1C">
      <w:pPr>
        <w:pStyle w:val="Normalny1"/>
        <w:numPr>
          <w:ilvl w:val="0"/>
          <w:numId w:val="42"/>
        </w:numPr>
        <w:spacing w:line="24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32EA7D62" w14:textId="77777777" w:rsidR="0034128A" w:rsidRDefault="00994A40" w:rsidP="00976D1C">
      <w:pPr>
        <w:pStyle w:val="Normalny1"/>
        <w:numPr>
          <w:ilvl w:val="0"/>
          <w:numId w:val="42"/>
        </w:numPr>
        <w:spacing w:line="240" w:lineRule="auto"/>
        <w:ind w:left="448" w:hanging="426"/>
        <w:jc w:val="both"/>
        <w:rPr>
          <w:sz w:val="20"/>
          <w:szCs w:val="20"/>
        </w:rPr>
      </w:pPr>
      <w:r>
        <w:rPr>
          <w:sz w:val="20"/>
          <w:szCs w:val="20"/>
        </w:rPr>
        <w:t>Zamawiający udzieli zamówienia Wykonawcy, którego oferta zostanie uznana za najkorzystniejszą.</w:t>
      </w:r>
    </w:p>
    <w:p w14:paraId="68D8DDAF" w14:textId="77777777" w:rsidR="0034128A" w:rsidRDefault="00994A40" w:rsidP="00AC2C6F">
      <w:pPr>
        <w:pStyle w:val="Nagwek2"/>
        <w:spacing w:before="0" w:after="0" w:line="240" w:lineRule="auto"/>
        <w:jc w:val="both"/>
      </w:pPr>
      <w:bookmarkStart w:id="21" w:name="_jdd1gpfct9cq" w:colFirst="0" w:colLast="0"/>
      <w:bookmarkEnd w:id="21"/>
      <w:r>
        <w:t>XXI. Informacje o formalnościach, jakie powinny być dopełnione po wyborze oferty w celu zawarcia umowy</w:t>
      </w:r>
    </w:p>
    <w:p w14:paraId="62BD6E8B"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1846C0E3"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Zamawiający może zawrzeć umowę w sprawie zamówienia publicznego przed upływem terminu, o którym mowa w ust. 1, jeżeli postępowaniu o udzielenie zamówienia prowadzonym w trybie</w:t>
      </w:r>
      <w:r w:rsidR="0069458F">
        <w:rPr>
          <w:sz w:val="20"/>
          <w:szCs w:val="20"/>
        </w:rPr>
        <w:t xml:space="preserve"> </w:t>
      </w:r>
      <w:r>
        <w:rPr>
          <w:sz w:val="20"/>
          <w:szCs w:val="20"/>
        </w:rPr>
        <w:t>podstawowym złożono tylko jedną ofertę.</w:t>
      </w:r>
    </w:p>
    <w:p w14:paraId="6D6277A3"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7594AABD" w14:textId="77777777" w:rsidR="0034128A" w:rsidRDefault="00994A40" w:rsidP="007E1433">
      <w:pPr>
        <w:pStyle w:val="Normalny1"/>
        <w:numPr>
          <w:ilvl w:val="0"/>
          <w:numId w:val="7"/>
        </w:numPr>
        <w:spacing w:line="24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366FEAF" w14:textId="77777777" w:rsidR="00CA25FE" w:rsidRDefault="00994A40" w:rsidP="00CA25FE">
      <w:pPr>
        <w:pStyle w:val="Normalny1"/>
        <w:numPr>
          <w:ilvl w:val="0"/>
          <w:numId w:val="7"/>
        </w:numPr>
        <w:spacing w:line="240" w:lineRule="auto"/>
        <w:ind w:left="462" w:hanging="426"/>
        <w:jc w:val="both"/>
        <w:rPr>
          <w:sz w:val="20"/>
          <w:szCs w:val="20"/>
        </w:rPr>
      </w:pPr>
      <w:r>
        <w:rPr>
          <w:sz w:val="20"/>
          <w:szCs w:val="20"/>
        </w:rPr>
        <w:t>Wykonawca będzie zobowiązany do podpisania umowy w miejscu i terminie wskazanym przez Zamawiającego.</w:t>
      </w:r>
      <w:bookmarkStart w:id="22" w:name="_8o16t0j5rcy" w:colFirst="0" w:colLast="0"/>
      <w:bookmarkEnd w:id="22"/>
    </w:p>
    <w:p w14:paraId="01455A51" w14:textId="77777777" w:rsidR="003C0966" w:rsidRPr="003C0966" w:rsidRDefault="00CA25FE" w:rsidP="00CA25FE">
      <w:pPr>
        <w:pStyle w:val="Normalny1"/>
        <w:numPr>
          <w:ilvl w:val="0"/>
          <w:numId w:val="7"/>
        </w:numPr>
        <w:spacing w:line="240" w:lineRule="auto"/>
        <w:ind w:left="462" w:hanging="426"/>
        <w:jc w:val="both"/>
        <w:rPr>
          <w:sz w:val="20"/>
          <w:szCs w:val="20"/>
        </w:rPr>
      </w:pPr>
      <w:r w:rsidRPr="00CA25FE">
        <w:t xml:space="preserve">Wykonawca jest zobowiązany w terminie do 7 dni przed rozpoczęciem wykonywania usługi, przekazać Zamawiającemu listę pojazdów </w:t>
      </w:r>
      <w:r w:rsidR="003C0966">
        <w:t>-</w:t>
      </w:r>
      <w:r w:rsidRPr="003C0966">
        <w:rPr>
          <w:bCs/>
        </w:rPr>
        <w:t>Załącznik nr 9 do SWZ</w:t>
      </w:r>
      <w:r w:rsidR="003C0966">
        <w:t>.</w:t>
      </w:r>
    </w:p>
    <w:p w14:paraId="5CA687A0" w14:textId="77777777" w:rsidR="00CA25FE" w:rsidRPr="00CA25FE" w:rsidRDefault="003C0966" w:rsidP="00CA25FE">
      <w:pPr>
        <w:pStyle w:val="Normalny1"/>
        <w:numPr>
          <w:ilvl w:val="0"/>
          <w:numId w:val="7"/>
        </w:numPr>
        <w:spacing w:line="240" w:lineRule="auto"/>
        <w:ind w:left="462" w:hanging="426"/>
        <w:jc w:val="both"/>
        <w:rPr>
          <w:sz w:val="20"/>
          <w:szCs w:val="20"/>
        </w:rPr>
      </w:pPr>
      <w:r>
        <w:t>Najpóźniej przed p[odpisaniem umowy Wykonawca dostarczy Zamawiającemu oświadczenie o zatrudnieniu - Załącznik Nr 11 do SWZ.</w:t>
      </w:r>
      <w:r w:rsidR="00CA25FE" w:rsidRPr="00CA25FE">
        <w:t xml:space="preserve"> </w:t>
      </w:r>
    </w:p>
    <w:p w14:paraId="7BADF9C9" w14:textId="77777777" w:rsidR="0034128A" w:rsidRDefault="00994A40" w:rsidP="00AC2C6F">
      <w:pPr>
        <w:pStyle w:val="Nagwek2"/>
        <w:spacing w:before="0" w:after="0" w:line="240" w:lineRule="auto"/>
        <w:jc w:val="both"/>
      </w:pPr>
      <w:r>
        <w:t>XXII. Wymagania dotyczące zabezpieczenia należytego wykonania umowy</w:t>
      </w:r>
    </w:p>
    <w:p w14:paraId="5C549891" w14:textId="77777777" w:rsidR="0034128A" w:rsidRDefault="00994A40" w:rsidP="00AC2C6F">
      <w:pPr>
        <w:pStyle w:val="Normalny1"/>
        <w:spacing w:line="24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346DD8F4" w14:textId="77777777" w:rsidR="0034128A" w:rsidRDefault="00994A40" w:rsidP="00AC2C6F">
      <w:pPr>
        <w:pStyle w:val="Nagwek2"/>
        <w:spacing w:before="0" w:after="0" w:line="240" w:lineRule="auto"/>
        <w:jc w:val="both"/>
      </w:pPr>
      <w:bookmarkStart w:id="23" w:name="_n1rtepxw0unn" w:colFirst="0" w:colLast="0"/>
      <w:bookmarkEnd w:id="23"/>
      <w:r>
        <w:t xml:space="preserve">XXIII. Informacje o treści zawieranej umowy oraz możliwości jej zmiany </w:t>
      </w:r>
    </w:p>
    <w:p w14:paraId="7528E027" w14:textId="77777777" w:rsidR="0034128A" w:rsidRDefault="00994A40" w:rsidP="007E1433">
      <w:pPr>
        <w:pStyle w:val="Normalny1"/>
        <w:numPr>
          <w:ilvl w:val="3"/>
          <w:numId w:val="17"/>
        </w:numPr>
        <w:spacing w:line="24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724C00">
        <w:rPr>
          <w:b/>
          <w:sz w:val="20"/>
          <w:szCs w:val="20"/>
        </w:rPr>
        <w:t xml:space="preserve">Załącznik nr </w:t>
      </w:r>
      <w:r w:rsidR="00724C00" w:rsidRPr="00724C00">
        <w:rPr>
          <w:b/>
          <w:sz w:val="20"/>
          <w:szCs w:val="20"/>
        </w:rPr>
        <w:t>5</w:t>
      </w:r>
      <w:r w:rsidRPr="00724C00">
        <w:rPr>
          <w:b/>
          <w:sz w:val="20"/>
          <w:szCs w:val="20"/>
        </w:rPr>
        <w:t xml:space="preserve"> do SWZ</w:t>
      </w:r>
      <w:r>
        <w:rPr>
          <w:sz w:val="20"/>
          <w:szCs w:val="20"/>
        </w:rPr>
        <w:t>.</w:t>
      </w:r>
    </w:p>
    <w:p w14:paraId="3C2C3E5D" w14:textId="77777777" w:rsidR="0034128A" w:rsidRDefault="00994A40" w:rsidP="007E1433">
      <w:pPr>
        <w:pStyle w:val="Normalny1"/>
        <w:numPr>
          <w:ilvl w:val="3"/>
          <w:numId w:val="17"/>
        </w:numPr>
        <w:spacing w:line="240" w:lineRule="auto"/>
        <w:ind w:left="284"/>
        <w:jc w:val="both"/>
        <w:rPr>
          <w:sz w:val="20"/>
          <w:szCs w:val="20"/>
        </w:rPr>
      </w:pPr>
      <w:r>
        <w:rPr>
          <w:sz w:val="20"/>
          <w:szCs w:val="20"/>
        </w:rPr>
        <w:t>Zakres świadczenia Wykonawcy wynikający z umowy jest tożsamy z jego zobowiązaniem zawartym w ofercie.</w:t>
      </w:r>
    </w:p>
    <w:p w14:paraId="08615BEB" w14:textId="77777777" w:rsidR="0034128A" w:rsidRDefault="00994A40" w:rsidP="007E1433">
      <w:pPr>
        <w:pStyle w:val="Normalny1"/>
        <w:numPr>
          <w:ilvl w:val="3"/>
          <w:numId w:val="17"/>
        </w:numPr>
        <w:spacing w:line="24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sidRPr="00724C00">
        <w:rPr>
          <w:b/>
          <w:sz w:val="20"/>
          <w:szCs w:val="20"/>
        </w:rPr>
        <w:t xml:space="preserve">Załącznik nr </w:t>
      </w:r>
      <w:r w:rsidR="00724C00" w:rsidRPr="00724C00">
        <w:rPr>
          <w:b/>
          <w:sz w:val="20"/>
          <w:szCs w:val="20"/>
        </w:rPr>
        <w:t>5</w:t>
      </w:r>
      <w:r w:rsidRPr="00724C00">
        <w:rPr>
          <w:b/>
          <w:sz w:val="20"/>
          <w:szCs w:val="20"/>
        </w:rPr>
        <w:t xml:space="preserve"> do SWZ</w:t>
      </w:r>
      <w:r>
        <w:rPr>
          <w:sz w:val="20"/>
          <w:szCs w:val="20"/>
        </w:rPr>
        <w:t>.</w:t>
      </w:r>
    </w:p>
    <w:p w14:paraId="1A0FE997" w14:textId="77777777" w:rsidR="0034128A" w:rsidRDefault="00994A40" w:rsidP="007E1433">
      <w:pPr>
        <w:pStyle w:val="Normalny1"/>
        <w:numPr>
          <w:ilvl w:val="3"/>
          <w:numId w:val="17"/>
        </w:numPr>
        <w:spacing w:line="240" w:lineRule="auto"/>
        <w:ind w:left="284"/>
        <w:jc w:val="both"/>
        <w:rPr>
          <w:sz w:val="20"/>
          <w:szCs w:val="20"/>
        </w:rPr>
      </w:pPr>
      <w:r>
        <w:rPr>
          <w:sz w:val="20"/>
          <w:szCs w:val="20"/>
        </w:rPr>
        <w:t>Zmiana umowy wymaga dla swej ważności, pod rygorem nieważności, zachowania formy pisemnej.</w:t>
      </w:r>
    </w:p>
    <w:p w14:paraId="6F810791" w14:textId="77777777" w:rsidR="0034128A" w:rsidRDefault="00994A40" w:rsidP="00AC2C6F">
      <w:pPr>
        <w:pStyle w:val="Nagwek2"/>
        <w:spacing w:before="0" w:after="0" w:line="240" w:lineRule="auto"/>
        <w:jc w:val="both"/>
      </w:pPr>
      <w:bookmarkStart w:id="24" w:name="_kmfqfyi30wag" w:colFirst="0" w:colLast="0"/>
      <w:bookmarkEnd w:id="24"/>
      <w:r>
        <w:t>XIV. Pouczenie o środkach ochrony prawnej przysługujących Wykonawcy</w:t>
      </w:r>
    </w:p>
    <w:p w14:paraId="440C2AFB" w14:textId="77777777" w:rsidR="0034128A" w:rsidRDefault="00994A40" w:rsidP="007E1433">
      <w:pPr>
        <w:pStyle w:val="Normalny1"/>
        <w:numPr>
          <w:ilvl w:val="0"/>
          <w:numId w:val="6"/>
        </w:numPr>
        <w:spacing w:line="24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21D9A8D7" w14:textId="77777777" w:rsidR="0034128A" w:rsidRDefault="00994A40" w:rsidP="007E1433">
      <w:pPr>
        <w:pStyle w:val="Normalny1"/>
        <w:numPr>
          <w:ilvl w:val="0"/>
          <w:numId w:val="6"/>
        </w:numPr>
        <w:spacing w:line="24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62F08C9"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przysługuje na:</w:t>
      </w:r>
    </w:p>
    <w:p w14:paraId="4570E834" w14:textId="77777777" w:rsidR="0034128A" w:rsidRDefault="00994A40" w:rsidP="00AC2C6F">
      <w:pPr>
        <w:pStyle w:val="Normalny1"/>
        <w:spacing w:line="24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1788DCEC" w14:textId="77777777" w:rsidR="0034128A" w:rsidRDefault="00994A40" w:rsidP="00AC2C6F">
      <w:pPr>
        <w:pStyle w:val="Normalny1"/>
        <w:spacing w:line="24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78900EE4"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99833C5"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6F06D89E"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wnosi się w terminie:</w:t>
      </w:r>
    </w:p>
    <w:p w14:paraId="74B10D3F" w14:textId="77777777" w:rsidR="0034128A" w:rsidRDefault="00994A40" w:rsidP="00AC2C6F">
      <w:pPr>
        <w:pStyle w:val="Normalny1"/>
        <w:spacing w:line="24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475620CC" w14:textId="77777777" w:rsidR="0034128A" w:rsidRDefault="00994A40" w:rsidP="00AC2C6F">
      <w:pPr>
        <w:pStyle w:val="Normalny1"/>
        <w:spacing w:line="24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4E351623" w14:textId="77777777" w:rsidR="0034128A" w:rsidRDefault="00994A40" w:rsidP="007E1433">
      <w:pPr>
        <w:pStyle w:val="Normalny1"/>
        <w:numPr>
          <w:ilvl w:val="0"/>
          <w:numId w:val="6"/>
        </w:numPr>
        <w:spacing w:line="24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59F295C" w14:textId="77777777" w:rsidR="0034128A" w:rsidRDefault="00994A40" w:rsidP="007E1433">
      <w:pPr>
        <w:pStyle w:val="Normalny1"/>
        <w:numPr>
          <w:ilvl w:val="0"/>
          <w:numId w:val="6"/>
        </w:numPr>
        <w:spacing w:line="24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260296CD" w14:textId="77777777" w:rsidR="0034128A" w:rsidRDefault="00994A40" w:rsidP="007E1433">
      <w:pPr>
        <w:pStyle w:val="Normalny1"/>
        <w:numPr>
          <w:ilvl w:val="0"/>
          <w:numId w:val="6"/>
        </w:numPr>
        <w:spacing w:line="24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4C5FEAEC" w14:textId="77777777" w:rsidR="0034128A" w:rsidRDefault="00994A40" w:rsidP="007E1433">
      <w:pPr>
        <w:pStyle w:val="Normalny1"/>
        <w:numPr>
          <w:ilvl w:val="0"/>
          <w:numId w:val="6"/>
        </w:numPr>
        <w:spacing w:line="240" w:lineRule="auto"/>
        <w:ind w:left="426"/>
        <w:jc w:val="both"/>
        <w:rPr>
          <w:sz w:val="20"/>
          <w:szCs w:val="20"/>
        </w:rPr>
      </w:pPr>
      <w:r>
        <w:rPr>
          <w:sz w:val="20"/>
          <w:szCs w:val="20"/>
        </w:rPr>
        <w:t>Skargę wnosi się do Sądu Okręgowego w Warszawie - sądu zamówień publicznych, zwanego dalej "sądem zamówień publicznych".</w:t>
      </w:r>
    </w:p>
    <w:p w14:paraId="16C43F45" w14:textId="77777777" w:rsidR="0034128A" w:rsidRDefault="00994A40" w:rsidP="007E1433">
      <w:pPr>
        <w:pStyle w:val="Normalny1"/>
        <w:numPr>
          <w:ilvl w:val="0"/>
          <w:numId w:val="6"/>
        </w:numPr>
        <w:spacing w:line="24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BC0440" w14:textId="77777777" w:rsidR="0034128A" w:rsidRDefault="00994A40" w:rsidP="007E1433">
      <w:pPr>
        <w:pStyle w:val="Normalny1"/>
        <w:numPr>
          <w:ilvl w:val="0"/>
          <w:numId w:val="6"/>
        </w:numPr>
        <w:spacing w:line="24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4FBB7FC" w14:textId="77777777" w:rsidR="0034128A" w:rsidRDefault="00994A40" w:rsidP="00AC2C6F">
      <w:pPr>
        <w:pStyle w:val="Nagwek2"/>
        <w:spacing w:before="0" w:after="0" w:line="240" w:lineRule="auto"/>
        <w:jc w:val="both"/>
      </w:pPr>
      <w:bookmarkStart w:id="25" w:name="_uarrfy5kozla" w:colFirst="0" w:colLast="0"/>
      <w:bookmarkEnd w:id="25"/>
      <w:r>
        <w:t>XXV. Spis załączników</w:t>
      </w:r>
    </w:p>
    <w:p w14:paraId="67CE02E2" w14:textId="77777777" w:rsidR="0034128A" w:rsidRDefault="00724C00" w:rsidP="00724C00">
      <w:pPr>
        <w:pStyle w:val="Normalny1"/>
        <w:numPr>
          <w:ilvl w:val="0"/>
          <w:numId w:val="40"/>
        </w:numPr>
        <w:spacing w:line="240" w:lineRule="auto"/>
        <w:jc w:val="both"/>
      </w:pPr>
      <w:r>
        <w:t>Załącznik Nr 1 - Formularz ofertowy</w:t>
      </w:r>
    </w:p>
    <w:p w14:paraId="65517BC1" w14:textId="03FCEEE7" w:rsidR="00724C00" w:rsidRDefault="00724C00" w:rsidP="00724C00">
      <w:pPr>
        <w:pStyle w:val="Normalny1"/>
        <w:numPr>
          <w:ilvl w:val="0"/>
          <w:numId w:val="40"/>
        </w:numPr>
        <w:spacing w:line="240" w:lineRule="auto"/>
        <w:jc w:val="both"/>
      </w:pPr>
      <w:r>
        <w:t>Załącznik Nr 2 - OPZ</w:t>
      </w:r>
    </w:p>
    <w:p w14:paraId="02058B49" w14:textId="77777777" w:rsidR="00724C00" w:rsidRDefault="00724C00" w:rsidP="00724C00">
      <w:pPr>
        <w:pStyle w:val="Normalny1"/>
        <w:numPr>
          <w:ilvl w:val="0"/>
          <w:numId w:val="40"/>
        </w:numPr>
        <w:spacing w:line="240" w:lineRule="auto"/>
        <w:jc w:val="both"/>
      </w:pPr>
      <w:r>
        <w:t>Załącznik Nr 3 - Formularz cenowy</w:t>
      </w:r>
    </w:p>
    <w:p w14:paraId="29BD1FC6" w14:textId="77777777" w:rsidR="00724C00" w:rsidRDefault="00724C00" w:rsidP="00724C00">
      <w:pPr>
        <w:pStyle w:val="Normalny1"/>
        <w:numPr>
          <w:ilvl w:val="0"/>
          <w:numId w:val="40"/>
        </w:numPr>
        <w:spacing w:line="240" w:lineRule="auto"/>
        <w:jc w:val="both"/>
      </w:pPr>
      <w:r>
        <w:t>Załącznik Nr 4 - Oświadczenia o niewykluczeniu i spełnieniu warunków</w:t>
      </w:r>
    </w:p>
    <w:p w14:paraId="5778C7DF" w14:textId="77777777" w:rsidR="00724C00" w:rsidRDefault="00724C00" w:rsidP="00724C00">
      <w:pPr>
        <w:pStyle w:val="Normalny1"/>
        <w:numPr>
          <w:ilvl w:val="0"/>
          <w:numId w:val="40"/>
        </w:numPr>
        <w:spacing w:line="240" w:lineRule="auto"/>
        <w:jc w:val="both"/>
      </w:pPr>
      <w:r>
        <w:t>Załącznik Nr 5 - Wzór umowy</w:t>
      </w:r>
    </w:p>
    <w:p w14:paraId="4F9897CB" w14:textId="77777777" w:rsidR="00724C00" w:rsidRDefault="00724C00" w:rsidP="00724C00">
      <w:pPr>
        <w:pStyle w:val="Normalny1"/>
        <w:numPr>
          <w:ilvl w:val="0"/>
          <w:numId w:val="40"/>
        </w:numPr>
        <w:spacing w:line="240" w:lineRule="auto"/>
        <w:jc w:val="both"/>
      </w:pPr>
      <w:r>
        <w:t>Załącznik Nr 6 - Oświadczenie o grupie kapitałowej</w:t>
      </w:r>
    </w:p>
    <w:p w14:paraId="2C042229" w14:textId="77777777" w:rsidR="00724C00" w:rsidRDefault="00724C00" w:rsidP="00724C00">
      <w:pPr>
        <w:pStyle w:val="Normalny1"/>
        <w:numPr>
          <w:ilvl w:val="0"/>
          <w:numId w:val="40"/>
        </w:numPr>
        <w:spacing w:line="240" w:lineRule="auto"/>
        <w:jc w:val="both"/>
      </w:pPr>
      <w:r>
        <w:t>Załącznik Nr 7 - Wykaz instalacji</w:t>
      </w:r>
    </w:p>
    <w:p w14:paraId="359F4973" w14:textId="77777777" w:rsidR="00724C00" w:rsidRDefault="00724C00" w:rsidP="00724C00">
      <w:pPr>
        <w:pStyle w:val="Normalny1"/>
        <w:numPr>
          <w:ilvl w:val="0"/>
          <w:numId w:val="40"/>
        </w:numPr>
        <w:spacing w:line="240" w:lineRule="auto"/>
        <w:jc w:val="both"/>
      </w:pPr>
      <w:r>
        <w:t>Załącznik Nr 8 - Wykaz usług</w:t>
      </w:r>
    </w:p>
    <w:p w14:paraId="3AD1905A" w14:textId="77777777" w:rsidR="00724C00" w:rsidRDefault="00724C00" w:rsidP="00724C00">
      <w:pPr>
        <w:pStyle w:val="Normalny1"/>
        <w:numPr>
          <w:ilvl w:val="0"/>
          <w:numId w:val="40"/>
        </w:numPr>
        <w:spacing w:line="240" w:lineRule="auto"/>
        <w:jc w:val="both"/>
      </w:pPr>
      <w:r>
        <w:t>Załącznik Nr 9 - Lista pojazdów</w:t>
      </w:r>
    </w:p>
    <w:p w14:paraId="149BA2CA" w14:textId="77777777" w:rsidR="00724C00" w:rsidRDefault="00724C00" w:rsidP="00724C00">
      <w:pPr>
        <w:pStyle w:val="Normalny1"/>
        <w:numPr>
          <w:ilvl w:val="0"/>
          <w:numId w:val="40"/>
        </w:numPr>
        <w:spacing w:line="240" w:lineRule="auto"/>
        <w:jc w:val="both"/>
      </w:pPr>
      <w:r>
        <w:t>Załącznik Nr 10 - Wykaz narzędzi</w:t>
      </w:r>
    </w:p>
    <w:p w14:paraId="31C0EDE9" w14:textId="77777777" w:rsidR="00724C00" w:rsidRDefault="00724C00" w:rsidP="00724C00">
      <w:pPr>
        <w:pStyle w:val="Normalny1"/>
        <w:numPr>
          <w:ilvl w:val="0"/>
          <w:numId w:val="40"/>
        </w:numPr>
        <w:spacing w:line="240" w:lineRule="auto"/>
        <w:jc w:val="both"/>
      </w:pPr>
      <w:r>
        <w:t>Załącznik Nr 11 - Oświadczenie o osobach zatrudnionych</w:t>
      </w:r>
    </w:p>
    <w:p w14:paraId="5173C4E8" w14:textId="77777777" w:rsidR="000C0836" w:rsidRDefault="000C0836" w:rsidP="00724C00">
      <w:pPr>
        <w:pStyle w:val="Normalny1"/>
        <w:numPr>
          <w:ilvl w:val="0"/>
          <w:numId w:val="40"/>
        </w:numPr>
        <w:spacing w:line="240" w:lineRule="auto"/>
        <w:jc w:val="both"/>
      </w:pPr>
      <w:r>
        <w:t>Załącznik Nr 12 - Wykaz baz magazynowo-transportowych</w:t>
      </w:r>
    </w:p>
    <w:p w14:paraId="6155DA23" w14:textId="77777777" w:rsidR="00724C00" w:rsidRDefault="000C0836" w:rsidP="00724C00">
      <w:pPr>
        <w:pStyle w:val="Normalny1"/>
        <w:numPr>
          <w:ilvl w:val="0"/>
          <w:numId w:val="40"/>
        </w:numPr>
        <w:spacing w:line="240" w:lineRule="auto"/>
        <w:jc w:val="both"/>
      </w:pPr>
      <w:r>
        <w:t>Załącznik Nr 13</w:t>
      </w:r>
      <w:r w:rsidR="00724C00">
        <w:t xml:space="preserve"> - Zestawienie pojemników do dostarczenia</w:t>
      </w:r>
    </w:p>
    <w:p w14:paraId="359E5319" w14:textId="77777777" w:rsidR="00724C00" w:rsidRDefault="00724C00" w:rsidP="00724C00">
      <w:pPr>
        <w:pStyle w:val="Normalny1"/>
        <w:spacing w:line="240" w:lineRule="auto"/>
        <w:jc w:val="both"/>
      </w:pPr>
    </w:p>
    <w:sectPr w:rsidR="00724C00" w:rsidSect="0034128A">
      <w:headerReference w:type="default" r:id="rId37"/>
      <w:footerReference w:type="default" r:id="rId3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2609" w14:textId="77777777" w:rsidR="00A53E28" w:rsidRDefault="00A53E28" w:rsidP="0034128A">
      <w:pPr>
        <w:spacing w:line="240" w:lineRule="auto"/>
      </w:pPr>
      <w:r>
        <w:separator/>
      </w:r>
    </w:p>
  </w:endnote>
  <w:endnote w:type="continuationSeparator" w:id="0">
    <w:p w14:paraId="2032F1EB" w14:textId="77777777" w:rsidR="00A53E28" w:rsidRDefault="00A53E28" w:rsidP="0034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94D0" w14:textId="77777777" w:rsidR="00806107" w:rsidRDefault="00AA4FC1">
    <w:pPr>
      <w:pStyle w:val="Normalny1"/>
      <w:jc w:val="right"/>
    </w:pPr>
    <w:r>
      <w:fldChar w:fldCharType="begin"/>
    </w:r>
    <w:r>
      <w:instrText>PAGE</w:instrText>
    </w:r>
    <w:r>
      <w:fldChar w:fldCharType="separate"/>
    </w:r>
    <w:r w:rsidR="00275AA8">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455D" w14:textId="77777777" w:rsidR="00A53E28" w:rsidRDefault="00A53E28" w:rsidP="0034128A">
      <w:pPr>
        <w:spacing w:line="240" w:lineRule="auto"/>
      </w:pPr>
      <w:r>
        <w:separator/>
      </w:r>
    </w:p>
  </w:footnote>
  <w:footnote w:type="continuationSeparator" w:id="0">
    <w:p w14:paraId="67EFE600" w14:textId="77777777" w:rsidR="00A53E28" w:rsidRDefault="00A53E28" w:rsidP="00341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FA0B" w14:textId="0C1E4A69" w:rsidR="00806107" w:rsidRDefault="00806107">
    <w:pPr>
      <w:pStyle w:val="Normalny1"/>
      <w:rPr>
        <w:rFonts w:ascii="Calibri" w:eastAsia="Calibri" w:hAnsi="Calibri" w:cs="Calibri"/>
        <w:color w:val="434343"/>
      </w:rPr>
    </w:pPr>
    <w:r>
      <w:rPr>
        <w:rFonts w:ascii="Calibri" w:eastAsia="Calibri" w:hAnsi="Calibri" w:cs="Calibri"/>
        <w:color w:val="434343"/>
      </w:rPr>
      <w:t>Nr postępowania: RiG.271.</w:t>
    </w:r>
    <w:r w:rsidR="00D60B44">
      <w:rPr>
        <w:rFonts w:ascii="Calibri" w:eastAsia="Calibri" w:hAnsi="Calibri" w:cs="Calibri"/>
        <w:color w:val="434343"/>
      </w:rPr>
      <w:t>15</w:t>
    </w:r>
    <w:r>
      <w:rPr>
        <w:rFonts w:ascii="Calibri" w:eastAsia="Calibri" w:hAnsi="Calibri" w:cs="Calibri"/>
        <w:color w:val="434343"/>
      </w:rPr>
      <w:t xml:space="preserve">.2021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63E"/>
    <w:multiLevelType w:val="multilevel"/>
    <w:tmpl w:val="53D0E79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 w15:restartNumberingAfterBreak="0">
    <w:nsid w:val="044F6BA4"/>
    <w:multiLevelType w:val="multilevel"/>
    <w:tmpl w:val="60C87814"/>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C165269"/>
    <w:multiLevelType w:val="multilevel"/>
    <w:tmpl w:val="9362978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D482E57"/>
    <w:multiLevelType w:val="multilevel"/>
    <w:tmpl w:val="C63A4982"/>
    <w:lvl w:ilvl="0">
      <w:start w:val="1"/>
      <w:numFmt w:val="decimal"/>
      <w:lvlText w:val="%1."/>
      <w:lvlJc w:val="left"/>
      <w:pPr>
        <w:ind w:left="738" w:hanging="454"/>
      </w:pPr>
      <w:rPr>
        <w:b/>
        <w:vertAlign w:val="baseline"/>
      </w:rPr>
    </w:lvl>
    <w:lvl w:ilvl="1">
      <w:start w:val="1"/>
      <w:numFmt w:val="lowerLetter"/>
      <w:lvlText w:val="%2)"/>
      <w:lvlJc w:val="left"/>
      <w:pPr>
        <w:ind w:left="1168" w:hanging="360"/>
      </w:pPr>
      <w:rPr>
        <w:vertAlign w:val="baseline"/>
      </w:rPr>
    </w:lvl>
    <w:lvl w:ilvl="2">
      <w:start w:val="1"/>
      <w:numFmt w:val="decimal"/>
      <w:lvlText w:val="%3)"/>
      <w:lvlJc w:val="left"/>
      <w:pPr>
        <w:ind w:left="2068" w:hanging="360"/>
      </w:pPr>
      <w:rPr>
        <w:b/>
        <w:vertAlign w:val="baseline"/>
      </w:rPr>
    </w:lvl>
    <w:lvl w:ilvl="3">
      <w:start w:val="1"/>
      <w:numFmt w:val="decimal"/>
      <w:lvlText w:val="%4."/>
      <w:lvlJc w:val="left"/>
      <w:pPr>
        <w:ind w:left="2608" w:hanging="360"/>
      </w:pPr>
      <w:rPr>
        <w:b/>
        <w:vertAlign w:val="baseline"/>
      </w:rPr>
    </w:lvl>
    <w:lvl w:ilvl="4">
      <w:start w:val="1"/>
      <w:numFmt w:val="lowerLetter"/>
      <w:lvlText w:val="%5."/>
      <w:lvlJc w:val="left"/>
      <w:pPr>
        <w:ind w:left="3328" w:hanging="360"/>
      </w:pPr>
      <w:rPr>
        <w:vertAlign w:val="baseline"/>
      </w:rPr>
    </w:lvl>
    <w:lvl w:ilvl="5">
      <w:start w:val="1"/>
      <w:numFmt w:val="lowerRoman"/>
      <w:lvlText w:val="%6."/>
      <w:lvlJc w:val="right"/>
      <w:pPr>
        <w:ind w:left="4048" w:hanging="180"/>
      </w:pPr>
      <w:rPr>
        <w:vertAlign w:val="baseline"/>
      </w:rPr>
    </w:lvl>
    <w:lvl w:ilvl="6">
      <w:start w:val="1"/>
      <w:numFmt w:val="decimal"/>
      <w:lvlText w:val="%7."/>
      <w:lvlJc w:val="left"/>
      <w:pPr>
        <w:ind w:left="4768" w:hanging="360"/>
      </w:pPr>
      <w:rPr>
        <w:vertAlign w:val="baseline"/>
      </w:rPr>
    </w:lvl>
    <w:lvl w:ilvl="7">
      <w:start w:val="1"/>
      <w:numFmt w:val="lowerLetter"/>
      <w:lvlText w:val="%8."/>
      <w:lvlJc w:val="left"/>
      <w:pPr>
        <w:ind w:left="5488" w:hanging="360"/>
      </w:pPr>
      <w:rPr>
        <w:vertAlign w:val="baseline"/>
      </w:rPr>
    </w:lvl>
    <w:lvl w:ilvl="8">
      <w:start w:val="1"/>
      <w:numFmt w:val="lowerRoman"/>
      <w:lvlText w:val="%9."/>
      <w:lvlJc w:val="right"/>
      <w:pPr>
        <w:ind w:left="6208" w:hanging="180"/>
      </w:pPr>
      <w:rPr>
        <w:vertAlign w:val="baseline"/>
      </w:rPr>
    </w:lvl>
  </w:abstractNum>
  <w:abstractNum w:abstractNumId="4" w15:restartNumberingAfterBreak="0">
    <w:nsid w:val="0E101C68"/>
    <w:multiLevelType w:val="multilevel"/>
    <w:tmpl w:val="E7B0CEE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BB3DC5"/>
    <w:multiLevelType w:val="hybridMultilevel"/>
    <w:tmpl w:val="496E5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72EA"/>
    <w:multiLevelType w:val="multilevel"/>
    <w:tmpl w:val="7D50E3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0337CF"/>
    <w:multiLevelType w:val="multilevel"/>
    <w:tmpl w:val="A086D118"/>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 w15:restartNumberingAfterBreak="0">
    <w:nsid w:val="160F61C8"/>
    <w:multiLevelType w:val="multilevel"/>
    <w:tmpl w:val="FE442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1A7D05"/>
    <w:multiLevelType w:val="multilevel"/>
    <w:tmpl w:val="D4ECE54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7961188"/>
    <w:multiLevelType w:val="multilevel"/>
    <w:tmpl w:val="79925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260669"/>
    <w:multiLevelType w:val="multilevel"/>
    <w:tmpl w:val="19BCC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430037"/>
    <w:multiLevelType w:val="multilevel"/>
    <w:tmpl w:val="E19A76B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E096773"/>
    <w:multiLevelType w:val="multilevel"/>
    <w:tmpl w:val="DF509E2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17419AA"/>
    <w:multiLevelType w:val="multilevel"/>
    <w:tmpl w:val="F68887DA"/>
    <w:lvl w:ilvl="0">
      <w:start w:val="5"/>
      <w:numFmt w:val="decimal"/>
      <w:lvlText w:val="%1."/>
      <w:lvlJc w:val="left"/>
      <w:pPr>
        <w:ind w:left="1800" w:hanging="363"/>
      </w:pPr>
      <w:rPr>
        <w:rFonts w:ascii="Arial" w:eastAsia="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2AA16EE"/>
    <w:multiLevelType w:val="multilevel"/>
    <w:tmpl w:val="C9461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5EC1930"/>
    <w:multiLevelType w:val="hybridMultilevel"/>
    <w:tmpl w:val="114AABB0"/>
    <w:lvl w:ilvl="0" w:tplc="C7EC241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 w15:restartNumberingAfterBreak="0">
    <w:nsid w:val="27145890"/>
    <w:multiLevelType w:val="hybridMultilevel"/>
    <w:tmpl w:val="F000EB2A"/>
    <w:lvl w:ilvl="0" w:tplc="04150017">
      <w:start w:val="1"/>
      <w:numFmt w:val="lowerLetter"/>
      <w:lvlText w:val="%1)"/>
      <w:lvlJc w:val="left"/>
      <w:pPr>
        <w:ind w:left="643" w:hanging="360"/>
      </w:pPr>
      <w:rPr>
        <w:rFonts w:hint="default"/>
      </w:rPr>
    </w:lvl>
    <w:lvl w:ilvl="1" w:tplc="B3C87016">
      <w:start w:val="1"/>
      <w:numFmt w:val="lowerLetter"/>
      <w:lvlText w:val="%2)"/>
      <w:lvlJc w:val="left"/>
      <w:pPr>
        <w:ind w:left="1363" w:hanging="360"/>
      </w:pPr>
      <w:rPr>
        <w:rFonts w:hint="default"/>
      </w:r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28C30147"/>
    <w:multiLevelType w:val="multilevel"/>
    <w:tmpl w:val="7E1A139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A4427F6"/>
    <w:multiLevelType w:val="hybridMultilevel"/>
    <w:tmpl w:val="7C7AD898"/>
    <w:lvl w:ilvl="0" w:tplc="04150011">
      <w:start w:val="1"/>
      <w:numFmt w:val="decimal"/>
      <w:lvlText w:val="%1)"/>
      <w:lvlJc w:val="left"/>
      <w:pPr>
        <w:ind w:left="1152" w:hanging="360"/>
      </w:pPr>
      <w:rPr>
        <w:rFonts w:hint="default"/>
        <w:lang w:val="pl-PL"/>
      </w:rPr>
    </w:lvl>
    <w:lvl w:ilvl="1" w:tplc="C7EC241E">
      <w:start w:val="1"/>
      <w:numFmt w:val="bullet"/>
      <w:lvlText w:val=""/>
      <w:lvlJc w:val="left"/>
      <w:pPr>
        <w:ind w:left="1872" w:hanging="360"/>
      </w:pPr>
      <w:rPr>
        <w:rFonts w:ascii="Symbol" w:hAnsi="Symbol" w:hint="default"/>
      </w:rPr>
    </w:lvl>
    <w:lvl w:ilvl="2" w:tplc="04150005">
      <w:start w:val="1"/>
      <w:numFmt w:val="bullet"/>
      <w:lvlText w:val=""/>
      <w:lvlJc w:val="left"/>
      <w:pPr>
        <w:ind w:left="2592" w:hanging="360"/>
      </w:pPr>
      <w:rPr>
        <w:rFonts w:ascii="Wingdings" w:hAnsi="Wingdings" w:hint="default"/>
      </w:rPr>
    </w:lvl>
    <w:lvl w:ilvl="3" w:tplc="0415000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1" w15:restartNumberingAfterBreak="0">
    <w:nsid w:val="2C306C49"/>
    <w:multiLevelType w:val="multilevel"/>
    <w:tmpl w:val="E3A8656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2DC34988"/>
    <w:multiLevelType w:val="multilevel"/>
    <w:tmpl w:val="663695B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0E73D5E"/>
    <w:multiLevelType w:val="multilevel"/>
    <w:tmpl w:val="FC88A74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4" w15:restartNumberingAfterBreak="0">
    <w:nsid w:val="3DCE394F"/>
    <w:multiLevelType w:val="multilevel"/>
    <w:tmpl w:val="A704F80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0925489"/>
    <w:multiLevelType w:val="multilevel"/>
    <w:tmpl w:val="C346026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1807D9B"/>
    <w:multiLevelType w:val="multilevel"/>
    <w:tmpl w:val="E4123E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FD54EE"/>
    <w:multiLevelType w:val="multilevel"/>
    <w:tmpl w:val="0FAA4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3BF2B85"/>
    <w:multiLevelType w:val="multilevel"/>
    <w:tmpl w:val="7A9C4E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FFC4BB1"/>
    <w:multiLevelType w:val="multilevel"/>
    <w:tmpl w:val="0A5EFDD8"/>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15:restartNumberingAfterBreak="0">
    <w:nsid w:val="58B570C8"/>
    <w:multiLevelType w:val="hybridMultilevel"/>
    <w:tmpl w:val="16AC472E"/>
    <w:lvl w:ilvl="0" w:tplc="A3046A9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578D0"/>
    <w:multiLevelType w:val="hybridMultilevel"/>
    <w:tmpl w:val="3CDC346A"/>
    <w:lvl w:ilvl="0" w:tplc="C7EC241E">
      <w:start w:val="1"/>
      <w:numFmt w:val="bullet"/>
      <w:lvlText w:val=""/>
      <w:lvlJc w:val="left"/>
      <w:pPr>
        <w:ind w:left="1003" w:hanging="360"/>
      </w:pPr>
      <w:rPr>
        <w:rFonts w:ascii="Symbol" w:hAnsi="Symbol" w:hint="default"/>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5D2E6E9F"/>
    <w:multiLevelType w:val="multilevel"/>
    <w:tmpl w:val="2CCAC6E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FFA373C"/>
    <w:multiLevelType w:val="multilevel"/>
    <w:tmpl w:val="7E1C8B54"/>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4" w15:restartNumberingAfterBreak="0">
    <w:nsid w:val="61734C32"/>
    <w:multiLevelType w:val="multilevel"/>
    <w:tmpl w:val="B3D43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2047A0E"/>
    <w:multiLevelType w:val="multilevel"/>
    <w:tmpl w:val="833AE30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1906421"/>
    <w:multiLevelType w:val="hybridMultilevel"/>
    <w:tmpl w:val="110AE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15065"/>
    <w:multiLevelType w:val="multilevel"/>
    <w:tmpl w:val="FA6A60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401294F"/>
    <w:multiLevelType w:val="hybridMultilevel"/>
    <w:tmpl w:val="064ABB82"/>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79F62D55"/>
    <w:multiLevelType w:val="multilevel"/>
    <w:tmpl w:val="C6401AD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7A0D1914"/>
    <w:multiLevelType w:val="multilevel"/>
    <w:tmpl w:val="F1808554"/>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D143106"/>
    <w:multiLevelType w:val="multilevel"/>
    <w:tmpl w:val="ECA03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0"/>
  </w:num>
  <w:num w:numId="2">
    <w:abstractNumId w:val="19"/>
  </w:num>
  <w:num w:numId="3">
    <w:abstractNumId w:val="37"/>
  </w:num>
  <w:num w:numId="4">
    <w:abstractNumId w:val="39"/>
  </w:num>
  <w:num w:numId="5">
    <w:abstractNumId w:val="22"/>
  </w:num>
  <w:num w:numId="6">
    <w:abstractNumId w:val="14"/>
  </w:num>
  <w:num w:numId="7">
    <w:abstractNumId w:val="9"/>
  </w:num>
  <w:num w:numId="8">
    <w:abstractNumId w:val="10"/>
  </w:num>
  <w:num w:numId="9">
    <w:abstractNumId w:val="32"/>
  </w:num>
  <w:num w:numId="10">
    <w:abstractNumId w:val="29"/>
  </w:num>
  <w:num w:numId="11">
    <w:abstractNumId w:val="0"/>
  </w:num>
  <w:num w:numId="12">
    <w:abstractNumId w:val="8"/>
  </w:num>
  <w:num w:numId="13">
    <w:abstractNumId w:val="2"/>
  </w:num>
  <w:num w:numId="14">
    <w:abstractNumId w:val="16"/>
  </w:num>
  <w:num w:numId="15">
    <w:abstractNumId w:val="24"/>
  </w:num>
  <w:num w:numId="16">
    <w:abstractNumId w:val="35"/>
  </w:num>
  <w:num w:numId="17">
    <w:abstractNumId w:val="13"/>
  </w:num>
  <w:num w:numId="18">
    <w:abstractNumId w:val="27"/>
  </w:num>
  <w:num w:numId="19">
    <w:abstractNumId w:val="23"/>
  </w:num>
  <w:num w:numId="20">
    <w:abstractNumId w:val="28"/>
  </w:num>
  <w:num w:numId="21">
    <w:abstractNumId w:val="3"/>
  </w:num>
  <w:num w:numId="22">
    <w:abstractNumId w:val="12"/>
  </w:num>
  <w:num w:numId="23">
    <w:abstractNumId w:val="33"/>
  </w:num>
  <w:num w:numId="24">
    <w:abstractNumId w:val="7"/>
  </w:num>
  <w:num w:numId="25">
    <w:abstractNumId w:val="41"/>
  </w:num>
  <w:num w:numId="26">
    <w:abstractNumId w:val="4"/>
  </w:num>
  <w:num w:numId="27">
    <w:abstractNumId w:val="21"/>
  </w:num>
  <w:num w:numId="28">
    <w:abstractNumId w:val="34"/>
  </w:num>
  <w:num w:numId="29">
    <w:abstractNumId w:val="11"/>
  </w:num>
  <w:num w:numId="30">
    <w:abstractNumId w:val="25"/>
  </w:num>
  <w:num w:numId="31">
    <w:abstractNumId w:val="17"/>
  </w:num>
  <w:num w:numId="32">
    <w:abstractNumId w:val="38"/>
  </w:num>
  <w:num w:numId="33">
    <w:abstractNumId w:val="18"/>
  </w:num>
  <w:num w:numId="34">
    <w:abstractNumId w:val="31"/>
  </w:num>
  <w:num w:numId="35">
    <w:abstractNumId w:val="5"/>
  </w:num>
  <w:num w:numId="36">
    <w:abstractNumId w:val="6"/>
  </w:num>
  <w:num w:numId="37">
    <w:abstractNumId w:val="20"/>
  </w:num>
  <w:num w:numId="38">
    <w:abstractNumId w:val="26"/>
  </w:num>
  <w:num w:numId="39">
    <w:abstractNumId w:val="30"/>
  </w:num>
  <w:num w:numId="40">
    <w:abstractNumId w:val="36"/>
  </w:num>
  <w:num w:numId="41">
    <w:abstractNumId w:val="1"/>
  </w:num>
  <w:num w:numId="42">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28A"/>
    <w:rsid w:val="000066FD"/>
    <w:rsid w:val="00010CF1"/>
    <w:rsid w:val="00053CCF"/>
    <w:rsid w:val="000643C0"/>
    <w:rsid w:val="000B0885"/>
    <w:rsid w:val="000C0836"/>
    <w:rsid w:val="001047B2"/>
    <w:rsid w:val="00151EE1"/>
    <w:rsid w:val="00192A3B"/>
    <w:rsid w:val="001B38F0"/>
    <w:rsid w:val="00275AA8"/>
    <w:rsid w:val="00295718"/>
    <w:rsid w:val="002A0B8D"/>
    <w:rsid w:val="002C0B60"/>
    <w:rsid w:val="002E7C17"/>
    <w:rsid w:val="003209B0"/>
    <w:rsid w:val="0034128A"/>
    <w:rsid w:val="003570DD"/>
    <w:rsid w:val="003608C9"/>
    <w:rsid w:val="003752D0"/>
    <w:rsid w:val="00376BD8"/>
    <w:rsid w:val="003A2FC0"/>
    <w:rsid w:val="003C0966"/>
    <w:rsid w:val="00454FC2"/>
    <w:rsid w:val="004763EE"/>
    <w:rsid w:val="004B0309"/>
    <w:rsid w:val="004E4E96"/>
    <w:rsid w:val="004E6FA6"/>
    <w:rsid w:val="0050351E"/>
    <w:rsid w:val="00537456"/>
    <w:rsid w:val="00572DB5"/>
    <w:rsid w:val="005A27DB"/>
    <w:rsid w:val="005B1019"/>
    <w:rsid w:val="005D5705"/>
    <w:rsid w:val="00637A5E"/>
    <w:rsid w:val="0069458F"/>
    <w:rsid w:val="00694750"/>
    <w:rsid w:val="006A5C60"/>
    <w:rsid w:val="006C135D"/>
    <w:rsid w:val="006D7A23"/>
    <w:rsid w:val="006F7D55"/>
    <w:rsid w:val="00724C00"/>
    <w:rsid w:val="007747FC"/>
    <w:rsid w:val="007C6B93"/>
    <w:rsid w:val="007E1433"/>
    <w:rsid w:val="00801BC8"/>
    <w:rsid w:val="00806107"/>
    <w:rsid w:val="008063FC"/>
    <w:rsid w:val="0086715F"/>
    <w:rsid w:val="00892F27"/>
    <w:rsid w:val="008E2FFE"/>
    <w:rsid w:val="00931933"/>
    <w:rsid w:val="00962F3F"/>
    <w:rsid w:val="00963C69"/>
    <w:rsid w:val="0097576F"/>
    <w:rsid w:val="00976D1C"/>
    <w:rsid w:val="00994A40"/>
    <w:rsid w:val="009D2032"/>
    <w:rsid w:val="00A03F57"/>
    <w:rsid w:val="00A53E28"/>
    <w:rsid w:val="00A80F3B"/>
    <w:rsid w:val="00AA4FC1"/>
    <w:rsid w:val="00AB07A2"/>
    <w:rsid w:val="00AC2C6F"/>
    <w:rsid w:val="00B205A7"/>
    <w:rsid w:val="00B878A2"/>
    <w:rsid w:val="00BC3B6A"/>
    <w:rsid w:val="00C00B28"/>
    <w:rsid w:val="00C22DBA"/>
    <w:rsid w:val="00C260E5"/>
    <w:rsid w:val="00C81635"/>
    <w:rsid w:val="00C84231"/>
    <w:rsid w:val="00C90811"/>
    <w:rsid w:val="00CA1403"/>
    <w:rsid w:val="00CA25FE"/>
    <w:rsid w:val="00CB150C"/>
    <w:rsid w:val="00CB4E35"/>
    <w:rsid w:val="00CC2B9C"/>
    <w:rsid w:val="00CE4FCC"/>
    <w:rsid w:val="00CF1BAD"/>
    <w:rsid w:val="00D60B44"/>
    <w:rsid w:val="00DB3EEC"/>
    <w:rsid w:val="00DC27B8"/>
    <w:rsid w:val="00E33C34"/>
    <w:rsid w:val="00E36337"/>
    <w:rsid w:val="00E45DDA"/>
    <w:rsid w:val="00EC4BDA"/>
    <w:rsid w:val="00EF4454"/>
    <w:rsid w:val="00F339EF"/>
    <w:rsid w:val="00F7610E"/>
    <w:rsid w:val="00F95E3F"/>
    <w:rsid w:val="00FB08BD"/>
    <w:rsid w:val="00FE6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FD4D"/>
  <w15:docId w15:val="{6C6AE875-0D50-4A94-9E98-72649E54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3B6A"/>
  </w:style>
  <w:style w:type="paragraph" w:styleId="Nagwek1">
    <w:name w:val="heading 1"/>
    <w:basedOn w:val="Normalny1"/>
    <w:next w:val="Normalny1"/>
    <w:link w:val="Nagwek1Znak"/>
    <w:rsid w:val="0034128A"/>
    <w:pPr>
      <w:keepNext/>
      <w:keepLines/>
      <w:spacing w:before="400" w:after="120"/>
      <w:outlineLvl w:val="0"/>
    </w:pPr>
    <w:rPr>
      <w:sz w:val="40"/>
      <w:szCs w:val="40"/>
    </w:rPr>
  </w:style>
  <w:style w:type="paragraph" w:styleId="Nagwek2">
    <w:name w:val="heading 2"/>
    <w:basedOn w:val="Normalny1"/>
    <w:next w:val="Normalny1"/>
    <w:rsid w:val="0034128A"/>
    <w:pPr>
      <w:keepNext/>
      <w:keepLines/>
      <w:spacing w:before="360" w:after="120"/>
      <w:outlineLvl w:val="1"/>
    </w:pPr>
    <w:rPr>
      <w:sz w:val="32"/>
      <w:szCs w:val="32"/>
    </w:rPr>
  </w:style>
  <w:style w:type="paragraph" w:styleId="Nagwek3">
    <w:name w:val="heading 3"/>
    <w:basedOn w:val="Normalny1"/>
    <w:next w:val="Normalny1"/>
    <w:rsid w:val="0034128A"/>
    <w:pPr>
      <w:keepNext/>
      <w:keepLines/>
      <w:spacing w:before="320" w:after="80"/>
      <w:outlineLvl w:val="2"/>
    </w:pPr>
    <w:rPr>
      <w:color w:val="434343"/>
      <w:sz w:val="28"/>
      <w:szCs w:val="28"/>
    </w:rPr>
  </w:style>
  <w:style w:type="paragraph" w:styleId="Nagwek4">
    <w:name w:val="heading 4"/>
    <w:basedOn w:val="Normalny1"/>
    <w:next w:val="Normalny1"/>
    <w:rsid w:val="0034128A"/>
    <w:pPr>
      <w:keepNext/>
      <w:keepLines/>
      <w:spacing w:before="280" w:after="80"/>
      <w:outlineLvl w:val="3"/>
    </w:pPr>
    <w:rPr>
      <w:color w:val="666666"/>
      <w:sz w:val="24"/>
      <w:szCs w:val="24"/>
    </w:rPr>
  </w:style>
  <w:style w:type="paragraph" w:styleId="Nagwek5">
    <w:name w:val="heading 5"/>
    <w:basedOn w:val="Normalny1"/>
    <w:next w:val="Normalny1"/>
    <w:rsid w:val="0034128A"/>
    <w:pPr>
      <w:keepNext/>
      <w:keepLines/>
      <w:spacing w:before="240" w:after="80"/>
      <w:outlineLvl w:val="4"/>
    </w:pPr>
    <w:rPr>
      <w:color w:val="666666"/>
    </w:rPr>
  </w:style>
  <w:style w:type="paragraph" w:styleId="Nagwek6">
    <w:name w:val="heading 6"/>
    <w:basedOn w:val="Normalny1"/>
    <w:next w:val="Normalny1"/>
    <w:rsid w:val="0034128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34128A"/>
  </w:style>
  <w:style w:type="table" w:customStyle="1" w:styleId="TableNormal">
    <w:name w:val="Table Normal"/>
    <w:rsid w:val="0034128A"/>
    <w:tblPr>
      <w:tblCellMar>
        <w:top w:w="0" w:type="dxa"/>
        <w:left w:w="0" w:type="dxa"/>
        <w:bottom w:w="0" w:type="dxa"/>
        <w:right w:w="0" w:type="dxa"/>
      </w:tblCellMar>
    </w:tblPr>
  </w:style>
  <w:style w:type="paragraph" w:styleId="Tytu">
    <w:name w:val="Title"/>
    <w:basedOn w:val="Normalny1"/>
    <w:next w:val="Normalny1"/>
    <w:rsid w:val="0034128A"/>
    <w:pPr>
      <w:keepNext/>
      <w:keepLines/>
      <w:spacing w:after="60"/>
    </w:pPr>
    <w:rPr>
      <w:sz w:val="52"/>
      <w:szCs w:val="52"/>
    </w:rPr>
  </w:style>
  <w:style w:type="paragraph" w:styleId="Podtytu">
    <w:name w:val="Subtitle"/>
    <w:basedOn w:val="Normalny1"/>
    <w:next w:val="Normalny1"/>
    <w:rsid w:val="0034128A"/>
    <w:pPr>
      <w:keepNext/>
      <w:keepLines/>
      <w:spacing w:after="320"/>
    </w:pPr>
    <w:rPr>
      <w:color w:val="666666"/>
      <w:sz w:val="30"/>
      <w:szCs w:val="30"/>
    </w:rPr>
  </w:style>
  <w:style w:type="character" w:customStyle="1" w:styleId="Nagwek1Znak">
    <w:name w:val="Nagłówek 1 Znak"/>
    <w:link w:val="Nagwek1"/>
    <w:uiPriority w:val="99"/>
    <w:rsid w:val="001047B2"/>
    <w:rPr>
      <w:sz w:val="40"/>
      <w:szCs w:val="40"/>
    </w:rPr>
  </w:style>
  <w:style w:type="paragraph" w:styleId="Tekstdymka">
    <w:name w:val="Balloon Text"/>
    <w:basedOn w:val="Normalny"/>
    <w:link w:val="TekstdymkaZnak"/>
    <w:uiPriority w:val="99"/>
    <w:semiHidden/>
    <w:unhideWhenUsed/>
    <w:rsid w:val="001047B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47B2"/>
    <w:rPr>
      <w:rFonts w:ascii="Tahoma" w:hAnsi="Tahoma" w:cs="Tahoma"/>
      <w:sz w:val="16"/>
      <w:szCs w:val="16"/>
    </w:rPr>
  </w:style>
  <w:style w:type="paragraph" w:styleId="Nagwek">
    <w:name w:val="header"/>
    <w:basedOn w:val="Normalny"/>
    <w:link w:val="NagwekZnak"/>
    <w:uiPriority w:val="99"/>
    <w:unhideWhenUsed/>
    <w:rsid w:val="001047B2"/>
    <w:pPr>
      <w:tabs>
        <w:tab w:val="center" w:pos="4536"/>
        <w:tab w:val="right" w:pos="9072"/>
      </w:tabs>
      <w:spacing w:line="240" w:lineRule="auto"/>
    </w:pPr>
  </w:style>
  <w:style w:type="character" w:customStyle="1" w:styleId="NagwekZnak">
    <w:name w:val="Nagłówek Znak"/>
    <w:basedOn w:val="Domylnaczcionkaakapitu"/>
    <w:link w:val="Nagwek"/>
    <w:uiPriority w:val="99"/>
    <w:rsid w:val="001047B2"/>
  </w:style>
  <w:style w:type="paragraph" w:styleId="Stopka">
    <w:name w:val="footer"/>
    <w:basedOn w:val="Normalny"/>
    <w:link w:val="StopkaZnak"/>
    <w:uiPriority w:val="99"/>
    <w:unhideWhenUsed/>
    <w:rsid w:val="001047B2"/>
    <w:pPr>
      <w:tabs>
        <w:tab w:val="center" w:pos="4536"/>
        <w:tab w:val="right" w:pos="9072"/>
      </w:tabs>
      <w:spacing w:line="240" w:lineRule="auto"/>
    </w:pPr>
  </w:style>
  <w:style w:type="character" w:customStyle="1" w:styleId="StopkaZnak">
    <w:name w:val="Stopka Znak"/>
    <w:basedOn w:val="Domylnaczcionkaakapitu"/>
    <w:link w:val="Stopka"/>
    <w:uiPriority w:val="99"/>
    <w:rsid w:val="001047B2"/>
  </w:style>
  <w:style w:type="character" w:styleId="Hipercze">
    <w:name w:val="Hyperlink"/>
    <w:basedOn w:val="Domylnaczcionkaakapitu"/>
    <w:uiPriority w:val="99"/>
    <w:unhideWhenUsed/>
    <w:rsid w:val="00CA1403"/>
    <w:rPr>
      <w:color w:val="0000FF" w:themeColor="hyperlink"/>
      <w:u w:val="single"/>
    </w:rPr>
  </w:style>
  <w:style w:type="paragraph" w:styleId="Tekstpodstawowywcity">
    <w:name w:val="Body Text Indent"/>
    <w:basedOn w:val="Normalny"/>
    <w:link w:val="TekstpodstawowywcityZnak"/>
    <w:uiPriority w:val="99"/>
    <w:rsid w:val="00CA1403"/>
    <w:pPr>
      <w:suppressAutoHyphens/>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CA1403"/>
    <w:rPr>
      <w:rFonts w:ascii="Times New Roman" w:eastAsia="Times New Roman" w:hAnsi="Times New Roman" w:cs="Times New Roman"/>
      <w:sz w:val="20"/>
      <w:szCs w:val="20"/>
    </w:rPr>
  </w:style>
  <w:style w:type="paragraph" w:styleId="Akapitzlist">
    <w:name w:val="List Paragraph"/>
    <w:basedOn w:val="Normalny"/>
    <w:uiPriority w:val="34"/>
    <w:qFormat/>
    <w:rsid w:val="00CA1403"/>
    <w:pPr>
      <w:ind w:left="720"/>
      <w:contextualSpacing/>
    </w:pPr>
  </w:style>
  <w:style w:type="paragraph" w:customStyle="1" w:styleId="pkt">
    <w:name w:val="pkt"/>
    <w:basedOn w:val="Normalny"/>
    <w:uiPriority w:val="99"/>
    <w:rsid w:val="005A27DB"/>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Default">
    <w:name w:val="Default"/>
    <w:rsid w:val="00CA25F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www.przemysl.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krzywi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www.krzywin.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17</Pages>
  <Words>8463</Words>
  <Characters>50783</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Mikolaj Żak</cp:lastModifiedBy>
  <cp:revision>42</cp:revision>
  <dcterms:created xsi:type="dcterms:W3CDTF">2021-04-12T12:03:00Z</dcterms:created>
  <dcterms:modified xsi:type="dcterms:W3CDTF">2021-12-02T11:23:00Z</dcterms:modified>
</cp:coreProperties>
</file>