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9052" w14:textId="058F112E" w:rsidR="007375B0" w:rsidRPr="007375B0" w:rsidRDefault="007375B0" w:rsidP="007375B0">
      <w:r w:rsidRPr="007375B0">
        <w:t>Załącznik nr 2</w:t>
      </w:r>
      <w:r w:rsidR="002073D2">
        <w:t>a</w:t>
      </w:r>
      <w:r w:rsidRPr="007375B0">
        <w:t xml:space="preserve"> do </w:t>
      </w:r>
      <w:r w:rsidR="003A056A">
        <w:t>SWZ</w:t>
      </w:r>
    </w:p>
    <w:p w14:paraId="191919C2" w14:textId="419003F3" w:rsidR="008560BC" w:rsidRDefault="004B3298">
      <w:pPr>
        <w:jc w:val="center"/>
        <w:rPr>
          <w:b/>
          <w:bCs/>
        </w:rPr>
      </w:pPr>
      <w:r>
        <w:rPr>
          <w:b/>
          <w:bCs/>
        </w:rPr>
        <w:t>Specyfikacja techniczna</w:t>
      </w:r>
    </w:p>
    <w:p w14:paraId="6619F849" w14:textId="77777777" w:rsidR="008560BC" w:rsidRDefault="008560BC">
      <w:pPr>
        <w:pStyle w:val="Akapitzlist"/>
        <w:ind w:left="360"/>
        <w:jc w:val="both"/>
      </w:pPr>
    </w:p>
    <w:tbl>
      <w:tblPr>
        <w:tblStyle w:val="Tabela-Siatka"/>
        <w:tblW w:w="10469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639"/>
        <w:gridCol w:w="4653"/>
        <w:gridCol w:w="5177"/>
      </w:tblGrid>
      <w:tr w:rsidR="004B3298" w14:paraId="3BE51F43" w14:textId="16AACD64" w:rsidTr="00211D00">
        <w:trPr>
          <w:trHeight w:val="246"/>
        </w:trPr>
        <w:tc>
          <w:tcPr>
            <w:tcW w:w="639" w:type="dxa"/>
          </w:tcPr>
          <w:p w14:paraId="0D56F6D1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4653" w:type="dxa"/>
          </w:tcPr>
          <w:p w14:paraId="5C4771C9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Wymagania techniczne systemu konsolety fonicznej</w:t>
            </w:r>
          </w:p>
        </w:tc>
        <w:tc>
          <w:tcPr>
            <w:tcW w:w="5177" w:type="dxa"/>
          </w:tcPr>
          <w:p w14:paraId="5ABDA737" w14:textId="4E04A309" w:rsidR="00211D00" w:rsidRPr="00211D00" w:rsidRDefault="00211D00" w:rsidP="00211D00">
            <w:pPr>
              <w:pStyle w:val="Akapitzlist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211D00">
              <w:rPr>
                <w:rFonts w:eastAsia="Calibri"/>
                <w:b/>
                <w:bCs/>
              </w:rPr>
              <w:t>Oferowane parametry:</w:t>
            </w:r>
          </w:p>
          <w:p w14:paraId="38C4D2EE" w14:textId="77777777" w:rsidR="00211D00" w:rsidRPr="00211D00" w:rsidRDefault="00211D00" w:rsidP="00211D00">
            <w:pPr>
              <w:pStyle w:val="Akapitzlist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14:paraId="5A66754C" w14:textId="74E68EC2" w:rsidR="00211D00" w:rsidRPr="00211D00" w:rsidRDefault="00211D00" w:rsidP="00211D00">
            <w:pPr>
              <w:pStyle w:val="Akapitzlist"/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</w:rPr>
            </w:pPr>
            <w:r w:rsidRPr="00211D00">
              <w:rPr>
                <w:rFonts w:eastAsia="Calibri"/>
                <w:b/>
                <w:bCs/>
                <w:color w:val="0070C0"/>
              </w:rPr>
              <w:t xml:space="preserve">Proszę wskazać </w:t>
            </w:r>
            <w:r w:rsidRPr="007375B0">
              <w:rPr>
                <w:rFonts w:eastAsia="Calibri"/>
                <w:b/>
                <w:bCs/>
                <w:color w:val="0070C0"/>
                <w:u w:val="single"/>
              </w:rPr>
              <w:t xml:space="preserve">konkretne </w:t>
            </w:r>
            <w:r w:rsidRPr="00211D00">
              <w:rPr>
                <w:rFonts w:eastAsia="Calibri"/>
                <w:b/>
                <w:bCs/>
                <w:color w:val="0070C0"/>
              </w:rPr>
              <w:t>właściwości/parametry</w:t>
            </w:r>
            <w:r w:rsidR="007375B0">
              <w:rPr>
                <w:rFonts w:eastAsia="Calibri"/>
                <w:b/>
                <w:bCs/>
                <w:color w:val="0070C0"/>
              </w:rPr>
              <w:t xml:space="preserve"> </w:t>
            </w:r>
            <w:r w:rsidRPr="00211D00">
              <w:rPr>
                <w:rFonts w:eastAsia="Calibri"/>
                <w:b/>
                <w:bCs/>
                <w:color w:val="0070C0"/>
              </w:rPr>
              <w:t>konfiguracji</w:t>
            </w:r>
          </w:p>
          <w:p w14:paraId="37380776" w14:textId="77777777" w:rsidR="00211D00" w:rsidRPr="00211D00" w:rsidRDefault="00211D00" w:rsidP="00211D00">
            <w:pPr>
              <w:pStyle w:val="Akapitzlist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  <w:p w14:paraId="27AEBA7B" w14:textId="2515047E" w:rsidR="00211D00" w:rsidRPr="00211D00" w:rsidRDefault="00211D00" w:rsidP="00211D00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211D00">
              <w:rPr>
                <w:rFonts w:eastAsia="Calibri"/>
                <w:b/>
                <w:bCs/>
              </w:rPr>
              <w:t>Model …</w:t>
            </w:r>
            <w:r>
              <w:rPr>
                <w:rFonts w:eastAsia="Calibri"/>
                <w:b/>
                <w:bCs/>
              </w:rPr>
              <w:t>……………………………………………</w:t>
            </w:r>
          </w:p>
          <w:p w14:paraId="3196437B" w14:textId="50D57EFB" w:rsidR="004B3298" w:rsidRDefault="00211D00" w:rsidP="00211D00">
            <w:pPr>
              <w:pStyle w:val="Akapitzlist"/>
              <w:spacing w:after="0" w:line="240" w:lineRule="auto"/>
              <w:ind w:left="0"/>
              <w:rPr>
                <w:rFonts w:eastAsia="Calibri"/>
                <w:b/>
                <w:bCs/>
              </w:rPr>
            </w:pPr>
            <w:r w:rsidRPr="00211D00">
              <w:rPr>
                <w:rFonts w:eastAsia="Calibri"/>
                <w:b/>
                <w:bCs/>
              </w:rPr>
              <w:t>Producent …</w:t>
            </w:r>
            <w:r>
              <w:rPr>
                <w:rFonts w:eastAsia="Calibri"/>
                <w:b/>
                <w:bCs/>
              </w:rPr>
              <w:t>……………………………………..</w:t>
            </w:r>
          </w:p>
        </w:tc>
      </w:tr>
      <w:tr w:rsidR="004B3298" w14:paraId="245BCB8C" w14:textId="6CA78A77" w:rsidTr="00211D00">
        <w:trPr>
          <w:trHeight w:val="246"/>
        </w:trPr>
        <w:tc>
          <w:tcPr>
            <w:tcW w:w="5292" w:type="dxa"/>
            <w:gridSpan w:val="2"/>
            <w:tcBorders>
              <w:top w:val="nil"/>
            </w:tcBorders>
          </w:tcPr>
          <w:p w14:paraId="5FED0EC0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Powierzchnia sterująca</w:t>
            </w:r>
          </w:p>
        </w:tc>
        <w:tc>
          <w:tcPr>
            <w:tcW w:w="5177" w:type="dxa"/>
            <w:tcBorders>
              <w:top w:val="nil"/>
            </w:tcBorders>
          </w:tcPr>
          <w:p w14:paraId="7277EDB0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eastAsia="Calibri"/>
                <w:b/>
                <w:bCs/>
              </w:rPr>
            </w:pPr>
          </w:p>
        </w:tc>
      </w:tr>
      <w:tr w:rsidR="004B3298" w14:paraId="37A28AF6" w14:textId="7DE67FE1" w:rsidTr="00211D00">
        <w:trPr>
          <w:trHeight w:val="246"/>
        </w:trPr>
        <w:tc>
          <w:tcPr>
            <w:tcW w:w="639" w:type="dxa"/>
          </w:tcPr>
          <w:p w14:paraId="709C6DA2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653" w:type="dxa"/>
          </w:tcPr>
          <w:p w14:paraId="3C26CD66" w14:textId="77777777" w:rsidR="004B3298" w:rsidRDefault="004B3298">
            <w:pPr>
              <w:pStyle w:val="Akapitzlist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eastAsia="Calibri"/>
              </w:rPr>
              <w:t>Nie mniej niż 20 zmotoryzowanych tłumików, w dwóch bankach</w:t>
            </w:r>
          </w:p>
        </w:tc>
        <w:tc>
          <w:tcPr>
            <w:tcW w:w="5177" w:type="dxa"/>
          </w:tcPr>
          <w:p w14:paraId="0EC4E030" w14:textId="104192C9" w:rsidR="004B3298" w:rsidRDefault="00C86252">
            <w:pPr>
              <w:pStyle w:val="Akapitzlist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 w:rsidRPr="00AC49C3">
              <w:rPr>
                <w:rFonts w:eastAsia="Calibri"/>
              </w:rPr>
              <w:t>zmotoryzowanych tłumików, w dwóch bankach</w:t>
            </w:r>
            <w:r w:rsidR="00AC49C3">
              <w:rPr>
                <w:rFonts w:eastAsia="Calibri"/>
              </w:rPr>
              <w:t>…………………………</w:t>
            </w:r>
          </w:p>
        </w:tc>
      </w:tr>
      <w:tr w:rsidR="004B3298" w14:paraId="46856153" w14:textId="31D9583F" w:rsidTr="00211D00">
        <w:trPr>
          <w:trHeight w:val="265"/>
        </w:trPr>
        <w:tc>
          <w:tcPr>
            <w:tcW w:w="639" w:type="dxa"/>
            <w:vAlign w:val="center"/>
          </w:tcPr>
          <w:p w14:paraId="71B9CF17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653" w:type="dxa"/>
          </w:tcPr>
          <w:p w14:paraId="004A8964" w14:textId="77777777" w:rsidR="004B3298" w:rsidRDefault="004B3298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Ekran dotykowy o przekątnej nie mniejszej niż 12”</w:t>
            </w:r>
          </w:p>
        </w:tc>
        <w:tc>
          <w:tcPr>
            <w:tcW w:w="5177" w:type="dxa"/>
          </w:tcPr>
          <w:p w14:paraId="7A1B354F" w14:textId="5B65A00A" w:rsidR="004B3298" w:rsidRDefault="00AC49C3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Przekątna ekranu………………………………..</w:t>
            </w:r>
          </w:p>
        </w:tc>
      </w:tr>
      <w:tr w:rsidR="004B3298" w14:paraId="1079E614" w14:textId="00D92265" w:rsidTr="00211D00">
        <w:trPr>
          <w:trHeight w:val="246"/>
        </w:trPr>
        <w:tc>
          <w:tcPr>
            <w:tcW w:w="639" w:type="dxa"/>
            <w:vAlign w:val="center"/>
          </w:tcPr>
          <w:p w14:paraId="05F37623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653" w:type="dxa"/>
          </w:tcPr>
          <w:p w14:paraId="6807DB6D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Wyjście obrazu pozwalające na podłączenie zewnętrznego monitora</w:t>
            </w:r>
          </w:p>
        </w:tc>
        <w:tc>
          <w:tcPr>
            <w:tcW w:w="5177" w:type="dxa"/>
          </w:tcPr>
          <w:p w14:paraId="25093890" w14:textId="590D187E" w:rsidR="004B3298" w:rsidRDefault="0005225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4B3298" w14:paraId="4C572F0D" w14:textId="6DCBA4CF" w:rsidTr="00211D00">
        <w:trPr>
          <w:trHeight w:val="246"/>
        </w:trPr>
        <w:tc>
          <w:tcPr>
            <w:tcW w:w="639" w:type="dxa"/>
            <w:tcBorders>
              <w:top w:val="nil"/>
            </w:tcBorders>
            <w:vAlign w:val="center"/>
          </w:tcPr>
          <w:p w14:paraId="2F7C3BF3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653" w:type="dxa"/>
            <w:tcBorders>
              <w:top w:val="nil"/>
            </w:tcBorders>
          </w:tcPr>
          <w:p w14:paraId="4C1492F9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6 wejść oraz 6 wyjść analogowych na złączach XLR</w:t>
            </w:r>
          </w:p>
        </w:tc>
        <w:tc>
          <w:tcPr>
            <w:tcW w:w="5177" w:type="dxa"/>
            <w:tcBorders>
              <w:top w:val="nil"/>
            </w:tcBorders>
          </w:tcPr>
          <w:p w14:paraId="15A7499F" w14:textId="72D4C0CA" w:rsidR="004B3298" w:rsidRDefault="00C8625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>
              <w:rPr>
                <w:rFonts w:eastAsia="Calibri"/>
              </w:rPr>
              <w:t>wejść …………….</w:t>
            </w:r>
          </w:p>
          <w:p w14:paraId="387E7CE4" w14:textId="251B4C23" w:rsidR="00AC49C3" w:rsidRDefault="00C8625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>
              <w:rPr>
                <w:rFonts w:eastAsia="Calibri"/>
              </w:rPr>
              <w:t>wyjść …………….</w:t>
            </w:r>
          </w:p>
        </w:tc>
      </w:tr>
      <w:tr w:rsidR="004B3298" w14:paraId="3882B2E4" w14:textId="678A1769" w:rsidTr="00211D00">
        <w:trPr>
          <w:trHeight w:val="246"/>
        </w:trPr>
        <w:tc>
          <w:tcPr>
            <w:tcW w:w="639" w:type="dxa"/>
            <w:tcBorders>
              <w:top w:val="nil"/>
            </w:tcBorders>
            <w:vAlign w:val="center"/>
          </w:tcPr>
          <w:p w14:paraId="47B4E255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653" w:type="dxa"/>
            <w:tcBorders>
              <w:top w:val="nil"/>
            </w:tcBorders>
          </w:tcPr>
          <w:p w14:paraId="015BC434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1 złącze kart rozszerzeń</w:t>
            </w:r>
          </w:p>
        </w:tc>
        <w:tc>
          <w:tcPr>
            <w:tcW w:w="5177" w:type="dxa"/>
            <w:tcBorders>
              <w:top w:val="nil"/>
            </w:tcBorders>
          </w:tcPr>
          <w:p w14:paraId="37B0F628" w14:textId="228C5E26" w:rsidR="004B3298" w:rsidRDefault="00C8625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 w:rsidRPr="00AC49C3">
              <w:rPr>
                <w:rFonts w:eastAsia="Calibri"/>
              </w:rPr>
              <w:t>złącz kart rozszerzeń</w:t>
            </w:r>
            <w:r w:rsidR="00DD6335">
              <w:rPr>
                <w:rFonts w:eastAsia="Calibri"/>
              </w:rPr>
              <w:t>…………….</w:t>
            </w:r>
          </w:p>
        </w:tc>
      </w:tr>
      <w:tr w:rsidR="004B3298" w14:paraId="105C2512" w14:textId="1AE01C4C" w:rsidTr="00211D00">
        <w:trPr>
          <w:trHeight w:val="494"/>
        </w:trPr>
        <w:tc>
          <w:tcPr>
            <w:tcW w:w="639" w:type="dxa"/>
            <w:tcBorders>
              <w:top w:val="nil"/>
            </w:tcBorders>
            <w:vAlign w:val="center"/>
          </w:tcPr>
          <w:p w14:paraId="0915B0EB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653" w:type="dxa"/>
            <w:tcBorders>
              <w:top w:val="nil"/>
            </w:tcBorders>
          </w:tcPr>
          <w:p w14:paraId="2030EF61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Wbudowane regulowane podświetlenie pozwalające na pracę w warunkach ograniczonego oświetlenia</w:t>
            </w:r>
          </w:p>
        </w:tc>
        <w:tc>
          <w:tcPr>
            <w:tcW w:w="5177" w:type="dxa"/>
            <w:tcBorders>
              <w:top w:val="nil"/>
            </w:tcBorders>
          </w:tcPr>
          <w:p w14:paraId="22AA5931" w14:textId="08DC511B" w:rsidR="004B3298" w:rsidRDefault="0005225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4B3298" w14:paraId="480ACBF6" w14:textId="7C2C6E82" w:rsidTr="00211D00">
        <w:trPr>
          <w:trHeight w:val="246"/>
        </w:trPr>
        <w:tc>
          <w:tcPr>
            <w:tcW w:w="639" w:type="dxa"/>
            <w:tcBorders>
              <w:top w:val="nil"/>
            </w:tcBorders>
            <w:vAlign w:val="center"/>
          </w:tcPr>
          <w:p w14:paraId="3A06EC4C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653" w:type="dxa"/>
            <w:tcBorders>
              <w:top w:val="nil"/>
            </w:tcBorders>
          </w:tcPr>
          <w:p w14:paraId="36A3E166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1 wyjście oraz 1 wejście stereo AES na złączach XLR</w:t>
            </w:r>
          </w:p>
        </w:tc>
        <w:tc>
          <w:tcPr>
            <w:tcW w:w="5177" w:type="dxa"/>
            <w:tcBorders>
              <w:top w:val="nil"/>
            </w:tcBorders>
          </w:tcPr>
          <w:p w14:paraId="70EF8CC2" w14:textId="577E265C" w:rsidR="00AC49C3" w:rsidRPr="00AC49C3" w:rsidRDefault="00C86252" w:rsidP="00AC49C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 w:rsidRPr="00AC49C3">
              <w:rPr>
                <w:rFonts w:eastAsia="Calibri"/>
              </w:rPr>
              <w:t>wejść …………….</w:t>
            </w:r>
          </w:p>
          <w:p w14:paraId="4F987CE4" w14:textId="725CF6D8" w:rsidR="004B3298" w:rsidRDefault="00C86252" w:rsidP="00AC49C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 w:rsidRPr="00AC49C3">
              <w:rPr>
                <w:rFonts w:eastAsia="Calibri"/>
              </w:rPr>
              <w:t>wyjść …………….</w:t>
            </w:r>
          </w:p>
        </w:tc>
      </w:tr>
      <w:tr w:rsidR="004B3298" w14:paraId="15C22D24" w14:textId="27FC26D9" w:rsidTr="00211D00">
        <w:trPr>
          <w:trHeight w:val="246"/>
        </w:trPr>
        <w:tc>
          <w:tcPr>
            <w:tcW w:w="639" w:type="dxa"/>
            <w:tcBorders>
              <w:top w:val="nil"/>
            </w:tcBorders>
            <w:vAlign w:val="center"/>
          </w:tcPr>
          <w:p w14:paraId="613F8843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653" w:type="dxa"/>
            <w:tcBorders>
              <w:top w:val="nil"/>
            </w:tcBorders>
          </w:tcPr>
          <w:p w14:paraId="5D5B61C2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Jasność podświetlenia wystarczająca do pracy także w świetle dziennym</w:t>
            </w:r>
          </w:p>
        </w:tc>
        <w:tc>
          <w:tcPr>
            <w:tcW w:w="5177" w:type="dxa"/>
            <w:tcBorders>
              <w:top w:val="nil"/>
            </w:tcBorders>
          </w:tcPr>
          <w:p w14:paraId="0F6B1B84" w14:textId="172FA5FB" w:rsidR="004B3298" w:rsidRDefault="0005225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4B3298" w14:paraId="243DE2E6" w14:textId="1B0B51C6" w:rsidTr="00211D00">
        <w:trPr>
          <w:trHeight w:val="246"/>
        </w:trPr>
        <w:tc>
          <w:tcPr>
            <w:tcW w:w="5292" w:type="dxa"/>
            <w:gridSpan w:val="2"/>
            <w:vAlign w:val="center"/>
          </w:tcPr>
          <w:p w14:paraId="554A7380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Stagerack</w:t>
            </w:r>
            <w:proofErr w:type="spellEnd"/>
          </w:p>
        </w:tc>
        <w:tc>
          <w:tcPr>
            <w:tcW w:w="5177" w:type="dxa"/>
          </w:tcPr>
          <w:p w14:paraId="1C4CE2F6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eastAsia="Calibri"/>
                <w:b/>
                <w:bCs/>
              </w:rPr>
            </w:pPr>
          </w:p>
        </w:tc>
      </w:tr>
      <w:tr w:rsidR="004B3298" w14:paraId="2AE10539" w14:textId="4CABBC87" w:rsidTr="00211D00">
        <w:trPr>
          <w:trHeight w:val="265"/>
        </w:trPr>
        <w:tc>
          <w:tcPr>
            <w:tcW w:w="639" w:type="dxa"/>
            <w:vAlign w:val="center"/>
          </w:tcPr>
          <w:p w14:paraId="75364C85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653" w:type="dxa"/>
          </w:tcPr>
          <w:p w14:paraId="3F2288A5" w14:textId="77777777" w:rsidR="004B3298" w:rsidRDefault="004B3298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32 wejścia analogowe na złączach XLR</w:t>
            </w:r>
          </w:p>
        </w:tc>
        <w:tc>
          <w:tcPr>
            <w:tcW w:w="5177" w:type="dxa"/>
          </w:tcPr>
          <w:p w14:paraId="19E8531E" w14:textId="2231C35C" w:rsidR="00AC49C3" w:rsidRPr="00AC49C3" w:rsidRDefault="00C86252" w:rsidP="00AC49C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 w:rsidRPr="00AC49C3">
              <w:rPr>
                <w:rFonts w:eastAsia="Calibri"/>
              </w:rPr>
              <w:t>wejść …………….</w:t>
            </w:r>
          </w:p>
          <w:p w14:paraId="736C539E" w14:textId="77777777" w:rsidR="004B3298" w:rsidRDefault="004B3298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</w:rPr>
            </w:pPr>
          </w:p>
        </w:tc>
      </w:tr>
      <w:tr w:rsidR="004B3298" w14:paraId="76ADE00D" w14:textId="1DD0C6AB" w:rsidTr="00211D00">
        <w:trPr>
          <w:trHeight w:val="246"/>
        </w:trPr>
        <w:tc>
          <w:tcPr>
            <w:tcW w:w="639" w:type="dxa"/>
            <w:vAlign w:val="center"/>
          </w:tcPr>
          <w:p w14:paraId="15922909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653" w:type="dxa"/>
          </w:tcPr>
          <w:p w14:paraId="233D0321" w14:textId="77777777" w:rsidR="004B3298" w:rsidRDefault="004B3298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16 wyjść analogowych na złączach XLR</w:t>
            </w:r>
          </w:p>
        </w:tc>
        <w:tc>
          <w:tcPr>
            <w:tcW w:w="5177" w:type="dxa"/>
          </w:tcPr>
          <w:p w14:paraId="6D6241BF" w14:textId="04ADE24D" w:rsidR="004B3298" w:rsidRDefault="00C86252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 w:rsidRPr="00AC49C3">
              <w:rPr>
                <w:rFonts w:eastAsia="Calibri"/>
              </w:rPr>
              <w:t>wyjść …………….</w:t>
            </w:r>
          </w:p>
        </w:tc>
      </w:tr>
      <w:tr w:rsidR="004B3298" w14:paraId="6B7F921B" w14:textId="6D811BFE" w:rsidTr="00211D00">
        <w:trPr>
          <w:trHeight w:val="246"/>
        </w:trPr>
        <w:tc>
          <w:tcPr>
            <w:tcW w:w="639" w:type="dxa"/>
            <w:vAlign w:val="center"/>
          </w:tcPr>
          <w:p w14:paraId="0779557A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653" w:type="dxa"/>
          </w:tcPr>
          <w:p w14:paraId="54D0DB72" w14:textId="77777777" w:rsidR="004B3298" w:rsidRDefault="004B3298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Waga nie większa niż 13 kg</w:t>
            </w:r>
          </w:p>
        </w:tc>
        <w:tc>
          <w:tcPr>
            <w:tcW w:w="5177" w:type="dxa"/>
          </w:tcPr>
          <w:p w14:paraId="0D1BD6CA" w14:textId="1D82091F" w:rsidR="004B3298" w:rsidRDefault="00AC49C3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Waga ……………</w:t>
            </w:r>
          </w:p>
        </w:tc>
      </w:tr>
      <w:tr w:rsidR="004B3298" w14:paraId="0FE2607A" w14:textId="000BAC13" w:rsidTr="00211D00">
        <w:trPr>
          <w:trHeight w:val="246"/>
        </w:trPr>
        <w:tc>
          <w:tcPr>
            <w:tcW w:w="639" w:type="dxa"/>
            <w:tcBorders>
              <w:top w:val="nil"/>
            </w:tcBorders>
            <w:vAlign w:val="center"/>
          </w:tcPr>
          <w:p w14:paraId="18151304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653" w:type="dxa"/>
            <w:tcBorders>
              <w:top w:val="nil"/>
            </w:tcBorders>
          </w:tcPr>
          <w:p w14:paraId="7B874802" w14:textId="77777777" w:rsidR="004B3298" w:rsidRDefault="004B3298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Próbkowanie wejść i wyjść nie gorsze niż 24bit/96kHz</w:t>
            </w:r>
          </w:p>
        </w:tc>
        <w:tc>
          <w:tcPr>
            <w:tcW w:w="5177" w:type="dxa"/>
            <w:tcBorders>
              <w:top w:val="nil"/>
            </w:tcBorders>
          </w:tcPr>
          <w:p w14:paraId="5AD4FA37" w14:textId="0EA33C19" w:rsidR="004B3298" w:rsidRDefault="00052258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Wartość próbkowania ……………</w:t>
            </w:r>
            <w:r w:rsidR="007B4953">
              <w:rPr>
                <w:rFonts w:eastAsia="Calibri"/>
              </w:rPr>
              <w:t>bit/…………….kHz</w:t>
            </w:r>
          </w:p>
        </w:tc>
      </w:tr>
      <w:tr w:rsidR="004B3298" w14:paraId="14BBECE5" w14:textId="378FFB5B" w:rsidTr="00211D00">
        <w:trPr>
          <w:trHeight w:val="246"/>
        </w:trPr>
        <w:tc>
          <w:tcPr>
            <w:tcW w:w="639" w:type="dxa"/>
            <w:tcBorders>
              <w:top w:val="nil"/>
            </w:tcBorders>
            <w:vAlign w:val="center"/>
          </w:tcPr>
          <w:p w14:paraId="7A9BE36F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653" w:type="dxa"/>
            <w:tcBorders>
              <w:top w:val="nil"/>
            </w:tcBorders>
          </w:tcPr>
          <w:p w14:paraId="49712597" w14:textId="77777777" w:rsidR="004B3298" w:rsidRDefault="004B3298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EIN dla wejść mikrofonowych nie gorszy niż -126dB</w:t>
            </w:r>
          </w:p>
        </w:tc>
        <w:tc>
          <w:tcPr>
            <w:tcW w:w="5177" w:type="dxa"/>
            <w:tcBorders>
              <w:top w:val="nil"/>
            </w:tcBorders>
          </w:tcPr>
          <w:p w14:paraId="29AA9E56" w14:textId="436565BA" w:rsidR="004B3298" w:rsidRDefault="00AC49C3">
            <w:pPr>
              <w:pStyle w:val="Akapitzlist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AC49C3">
              <w:rPr>
                <w:rFonts w:eastAsia="Calibri"/>
              </w:rPr>
              <w:t>EIN dla wejść</w:t>
            </w:r>
            <w:r>
              <w:rPr>
                <w:rFonts w:eastAsia="Calibri"/>
              </w:rPr>
              <w:t xml:space="preserve"> …………… </w:t>
            </w:r>
            <w:proofErr w:type="spellStart"/>
            <w:r w:rsidRPr="00AC49C3">
              <w:rPr>
                <w:rFonts w:eastAsia="Calibri"/>
              </w:rPr>
              <w:t>dB</w:t>
            </w:r>
            <w:proofErr w:type="spellEnd"/>
          </w:p>
        </w:tc>
      </w:tr>
      <w:tr w:rsidR="004B3298" w14:paraId="1297A3E3" w14:textId="11891FA3" w:rsidTr="00211D00">
        <w:trPr>
          <w:trHeight w:val="246"/>
        </w:trPr>
        <w:tc>
          <w:tcPr>
            <w:tcW w:w="5292" w:type="dxa"/>
            <w:gridSpan w:val="2"/>
            <w:vAlign w:val="center"/>
          </w:tcPr>
          <w:p w14:paraId="087BDB45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System</w:t>
            </w:r>
          </w:p>
        </w:tc>
        <w:tc>
          <w:tcPr>
            <w:tcW w:w="5177" w:type="dxa"/>
          </w:tcPr>
          <w:p w14:paraId="548F7440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eastAsia="Calibri"/>
                <w:b/>
                <w:bCs/>
              </w:rPr>
            </w:pPr>
          </w:p>
        </w:tc>
      </w:tr>
      <w:tr w:rsidR="004B3298" w14:paraId="7BCC0F4B" w14:textId="1E6B9265" w:rsidTr="00211D00">
        <w:trPr>
          <w:trHeight w:val="494"/>
        </w:trPr>
        <w:tc>
          <w:tcPr>
            <w:tcW w:w="639" w:type="dxa"/>
            <w:vAlign w:val="center"/>
          </w:tcPr>
          <w:p w14:paraId="5E76E952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653" w:type="dxa"/>
          </w:tcPr>
          <w:p w14:paraId="12E1CEED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Przetwarzanie nie mniej niż 128 kanałów wejściowych z częstotliwością próbkowania 96kHz</w:t>
            </w:r>
          </w:p>
        </w:tc>
        <w:tc>
          <w:tcPr>
            <w:tcW w:w="5177" w:type="dxa"/>
          </w:tcPr>
          <w:p w14:paraId="0CF6075E" w14:textId="658BC20B" w:rsidR="004B3298" w:rsidRDefault="00C8625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Liczba</w:t>
            </w:r>
            <w:r w:rsidR="00AC49C3">
              <w:rPr>
                <w:rFonts w:eastAsia="Calibri"/>
              </w:rPr>
              <w:t xml:space="preserve"> kanałów </w:t>
            </w:r>
            <w:r w:rsidR="00AC49C3" w:rsidRPr="00AC49C3">
              <w:rPr>
                <w:rFonts w:eastAsia="Calibri"/>
              </w:rPr>
              <w:t>……………</w:t>
            </w:r>
          </w:p>
          <w:p w14:paraId="1FDBE9AF" w14:textId="0C892482" w:rsidR="00277A35" w:rsidRDefault="00277A35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Częstotliwość próbkowania </w:t>
            </w:r>
            <w:r w:rsidRPr="00AC49C3">
              <w:rPr>
                <w:rFonts w:eastAsia="Calibri"/>
              </w:rPr>
              <w:t>……………</w:t>
            </w:r>
            <w:r w:rsidR="007B4953">
              <w:rPr>
                <w:rFonts w:eastAsia="Calibri"/>
              </w:rPr>
              <w:t>kHz</w:t>
            </w:r>
          </w:p>
        </w:tc>
      </w:tr>
      <w:tr w:rsidR="004B3298" w14:paraId="0BCB6C02" w14:textId="52A0B2DE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5E73AF19" w14:textId="77777777" w:rsidR="004B3298" w:rsidRDefault="004B3298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653" w:type="dxa"/>
            <w:tcBorders>
              <w:top w:val="nil"/>
            </w:tcBorders>
          </w:tcPr>
          <w:p w14:paraId="17113FDB" w14:textId="77777777" w:rsidR="004B3298" w:rsidRDefault="004B329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Przetwarzanie nie mniej niż 64 kanałów wyjściowych w formie grup, </w:t>
            </w:r>
            <w:proofErr w:type="spellStart"/>
            <w:r>
              <w:rPr>
                <w:rFonts w:eastAsia="Calibri"/>
              </w:rPr>
              <w:t>aux</w:t>
            </w:r>
            <w:proofErr w:type="spellEnd"/>
            <w:r>
              <w:rPr>
                <w:rFonts w:eastAsia="Calibri"/>
              </w:rPr>
              <w:t>, matryc oraz wysyłek efektów</w:t>
            </w:r>
          </w:p>
        </w:tc>
        <w:tc>
          <w:tcPr>
            <w:tcW w:w="5177" w:type="dxa"/>
            <w:tcBorders>
              <w:top w:val="nil"/>
            </w:tcBorders>
          </w:tcPr>
          <w:p w14:paraId="79FAD5BF" w14:textId="33E3BCF2" w:rsidR="004B3298" w:rsidRDefault="00C8625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AC49C3" w:rsidRPr="00AC49C3">
              <w:rPr>
                <w:rFonts w:eastAsia="Calibri"/>
              </w:rPr>
              <w:t>kanałów ……………</w:t>
            </w:r>
          </w:p>
        </w:tc>
      </w:tr>
      <w:tr w:rsidR="00874F13" w14:paraId="54A4E686" w14:textId="26E6FE31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15FB4C17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653" w:type="dxa"/>
            <w:tcBorders>
              <w:top w:val="nil"/>
            </w:tcBorders>
          </w:tcPr>
          <w:p w14:paraId="64A2CD25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Obsługa protokołu Dante, nie mniej niż 128 kanałów we/wy, próbkowanych z częstotliwością 96kHz. Zamawiający dopuszcza rozwiązanie w postaci karty rozszerzeń zamontowanej w powierzchni sterującej lub </w:t>
            </w:r>
            <w:proofErr w:type="spellStart"/>
            <w:r>
              <w:rPr>
                <w:rFonts w:eastAsia="Calibri"/>
              </w:rPr>
              <w:t>stageracku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5177" w:type="dxa"/>
            <w:tcBorders>
              <w:top w:val="nil"/>
            </w:tcBorders>
          </w:tcPr>
          <w:p w14:paraId="0BA96E9F" w14:textId="66D1537B" w:rsidR="00874F13" w:rsidRDefault="00C86252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874F13">
              <w:rPr>
                <w:rFonts w:eastAsia="Calibri"/>
              </w:rPr>
              <w:t xml:space="preserve">kanałów </w:t>
            </w:r>
            <w:r w:rsidR="00874F13" w:rsidRPr="00AC49C3">
              <w:rPr>
                <w:rFonts w:eastAsia="Calibri"/>
              </w:rPr>
              <w:t>……………</w:t>
            </w:r>
          </w:p>
          <w:p w14:paraId="06B276BF" w14:textId="4904EFD6" w:rsidR="00874F13" w:rsidRDefault="00874F13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Częstotliwość próbkowania </w:t>
            </w:r>
            <w:r w:rsidRPr="00AC49C3">
              <w:rPr>
                <w:rFonts w:eastAsia="Calibri"/>
              </w:rPr>
              <w:t>……………</w:t>
            </w:r>
            <w:r w:rsidR="007B4953">
              <w:rPr>
                <w:rFonts w:eastAsia="Calibri"/>
              </w:rPr>
              <w:t xml:space="preserve"> kHz</w:t>
            </w:r>
          </w:p>
        </w:tc>
      </w:tr>
      <w:tr w:rsidR="00874F13" w14:paraId="4B30494F" w14:textId="078221CE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552C739A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4653" w:type="dxa"/>
            <w:tcBorders>
              <w:top w:val="nil"/>
            </w:tcBorders>
          </w:tcPr>
          <w:p w14:paraId="255BBB61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24 DCA</w:t>
            </w:r>
          </w:p>
        </w:tc>
        <w:tc>
          <w:tcPr>
            <w:tcW w:w="5177" w:type="dxa"/>
            <w:tcBorders>
              <w:top w:val="nil"/>
            </w:tcBorders>
          </w:tcPr>
          <w:p w14:paraId="265799F4" w14:textId="2990CEE5" w:rsidR="00874F13" w:rsidRDefault="00C86252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r w:rsidR="00874F13">
              <w:rPr>
                <w:rFonts w:eastAsia="Calibri"/>
              </w:rPr>
              <w:t>DCA</w:t>
            </w:r>
            <w:r>
              <w:rPr>
                <w:rFonts w:eastAsia="Calibri"/>
              </w:rPr>
              <w:t xml:space="preserve"> </w:t>
            </w:r>
            <w:r w:rsidR="00874F13">
              <w:rPr>
                <w:rFonts w:eastAsia="Calibri"/>
              </w:rPr>
              <w:t>…………..</w:t>
            </w:r>
          </w:p>
        </w:tc>
      </w:tr>
      <w:tr w:rsidR="00874F13" w14:paraId="22D9CE45" w14:textId="09B9EF60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16794A12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653" w:type="dxa"/>
            <w:tcBorders>
              <w:top w:val="nil"/>
            </w:tcBorders>
          </w:tcPr>
          <w:p w14:paraId="461B5D5F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miksowania do sumy w formatach: LR, LCR oraz 5.1</w:t>
            </w:r>
          </w:p>
        </w:tc>
        <w:tc>
          <w:tcPr>
            <w:tcW w:w="5177" w:type="dxa"/>
            <w:tcBorders>
              <w:top w:val="nil"/>
            </w:tcBorders>
          </w:tcPr>
          <w:p w14:paraId="3D20DF29" w14:textId="56E286D2" w:rsidR="00874F13" w:rsidRDefault="00496980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874F13" w14:paraId="1A237A21" w14:textId="311E04F5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18CAEEDB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653" w:type="dxa"/>
            <w:tcBorders>
              <w:top w:val="nil"/>
            </w:tcBorders>
          </w:tcPr>
          <w:p w14:paraId="3C3A0D78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24 procesory efektowe</w:t>
            </w:r>
          </w:p>
        </w:tc>
        <w:tc>
          <w:tcPr>
            <w:tcW w:w="5177" w:type="dxa"/>
            <w:tcBorders>
              <w:top w:val="nil"/>
            </w:tcBorders>
          </w:tcPr>
          <w:p w14:paraId="67B0F568" w14:textId="7E5AF90A" w:rsidR="00874F13" w:rsidRDefault="00C86252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Liczba procesorów efektowych</w:t>
            </w:r>
            <w:r w:rsidR="00496980">
              <w:rPr>
                <w:rFonts w:eastAsia="Calibri"/>
              </w:rPr>
              <w:t xml:space="preserve"> …………..</w:t>
            </w:r>
          </w:p>
        </w:tc>
      </w:tr>
      <w:tr w:rsidR="00874F13" w14:paraId="3BD9D4D2" w14:textId="0AC37EC9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5E110D0B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653" w:type="dxa"/>
            <w:tcBorders>
              <w:top w:val="nil"/>
            </w:tcBorders>
          </w:tcPr>
          <w:p w14:paraId="4F2E3CA8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Latencja sygnału od wejścia do wyjścia nie większa niż 1ms</w:t>
            </w:r>
          </w:p>
        </w:tc>
        <w:tc>
          <w:tcPr>
            <w:tcW w:w="5177" w:type="dxa"/>
            <w:tcBorders>
              <w:top w:val="nil"/>
            </w:tcBorders>
          </w:tcPr>
          <w:p w14:paraId="08E39CFF" w14:textId="7546737F" w:rsidR="00874F13" w:rsidRDefault="00264405" w:rsidP="00264405">
            <w:pPr>
              <w:tabs>
                <w:tab w:val="center" w:pos="2480"/>
              </w:tabs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874F13" w14:paraId="45B9B73A" w14:textId="1F0A8A0D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2EC64353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653" w:type="dxa"/>
            <w:tcBorders>
              <w:top w:val="nil"/>
            </w:tcBorders>
          </w:tcPr>
          <w:p w14:paraId="07118220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 mniej niż 64 dynamiczne EQ z możliwością swobodnego przypisywania do kanałów wejściowych</w:t>
            </w:r>
          </w:p>
        </w:tc>
        <w:tc>
          <w:tcPr>
            <w:tcW w:w="5177" w:type="dxa"/>
            <w:tcBorders>
              <w:top w:val="nil"/>
            </w:tcBorders>
          </w:tcPr>
          <w:p w14:paraId="725EDD07" w14:textId="07479060" w:rsidR="00874F13" w:rsidRDefault="00530D23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Liczba dynamicznych EQ …………..</w:t>
            </w:r>
          </w:p>
        </w:tc>
      </w:tr>
      <w:tr w:rsidR="00874F13" w14:paraId="4164540A" w14:textId="3C523A3F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00B70F5B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653" w:type="dxa"/>
            <w:tcBorders>
              <w:top w:val="nil"/>
            </w:tcBorders>
          </w:tcPr>
          <w:p w14:paraId="09D4BD06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Minimalny zestaw funkcji dla każdego kanału wejściowego: modelowanie przedwzmacniacza, HPF, PEQ, Bramka, kompresor, </w:t>
            </w:r>
            <w:proofErr w:type="spellStart"/>
            <w:r>
              <w:rPr>
                <w:rFonts w:eastAsia="Calibri"/>
              </w:rPr>
              <w:t>delay</w:t>
            </w:r>
            <w:proofErr w:type="spellEnd"/>
            <w:r>
              <w:rPr>
                <w:rFonts w:eastAsia="Calibri"/>
              </w:rPr>
              <w:t xml:space="preserve">, 2 punkty </w:t>
            </w:r>
            <w:proofErr w:type="spellStart"/>
            <w:r>
              <w:rPr>
                <w:rFonts w:eastAsia="Calibri"/>
              </w:rPr>
              <w:t>insertowe</w:t>
            </w:r>
            <w:proofErr w:type="spellEnd"/>
          </w:p>
        </w:tc>
        <w:tc>
          <w:tcPr>
            <w:tcW w:w="5177" w:type="dxa"/>
            <w:tcBorders>
              <w:top w:val="nil"/>
            </w:tcBorders>
          </w:tcPr>
          <w:p w14:paraId="39916186" w14:textId="66D7FB8F" w:rsidR="00874F13" w:rsidRDefault="00217A2C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874F13" w14:paraId="5E106613" w14:textId="195714F8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40F8E634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653" w:type="dxa"/>
            <w:tcBorders>
              <w:top w:val="nil"/>
            </w:tcBorders>
          </w:tcPr>
          <w:p w14:paraId="27A41D9A" w14:textId="7618E38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Mnimalny</w:t>
            </w:r>
            <w:proofErr w:type="spellEnd"/>
            <w:r>
              <w:rPr>
                <w:rFonts w:eastAsia="Calibri"/>
              </w:rPr>
              <w:t xml:space="preserve"> zestaw funkcji dla każdego kanału wyjściowego: PEQ, GEQ, kompresor, punkt </w:t>
            </w:r>
            <w:proofErr w:type="spellStart"/>
            <w:r>
              <w:rPr>
                <w:rFonts w:eastAsia="Calibri"/>
              </w:rPr>
              <w:t>insertowy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delay</w:t>
            </w:r>
            <w:proofErr w:type="spellEnd"/>
          </w:p>
        </w:tc>
        <w:tc>
          <w:tcPr>
            <w:tcW w:w="5177" w:type="dxa"/>
            <w:tcBorders>
              <w:top w:val="nil"/>
            </w:tcBorders>
          </w:tcPr>
          <w:p w14:paraId="3CCC25EA" w14:textId="36EB113E" w:rsidR="00874F13" w:rsidRDefault="00217A2C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874F13" w14:paraId="7D7DB84E" w14:textId="7ED76835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3628CB88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653" w:type="dxa"/>
            <w:tcBorders>
              <w:top w:val="nil"/>
            </w:tcBorders>
          </w:tcPr>
          <w:p w14:paraId="5614F812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Możliwość zdalnego sterowania systemem konsolety za pomocą aplikacji na urządzenia mobilne lub komputer PC</w:t>
            </w:r>
          </w:p>
        </w:tc>
        <w:tc>
          <w:tcPr>
            <w:tcW w:w="5177" w:type="dxa"/>
            <w:tcBorders>
              <w:top w:val="nil"/>
            </w:tcBorders>
          </w:tcPr>
          <w:p w14:paraId="28C5B02B" w14:textId="0E286EA4" w:rsidR="00874F13" w:rsidRDefault="00217A2C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Tak/nie</w:t>
            </w:r>
          </w:p>
        </w:tc>
      </w:tr>
      <w:tr w:rsidR="00874F13" w14:paraId="674B8F6E" w14:textId="43041F4A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5B148C82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653" w:type="dxa"/>
            <w:tcBorders>
              <w:top w:val="nil"/>
            </w:tcBorders>
          </w:tcPr>
          <w:p w14:paraId="3E5F40F3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Pasmo przenoszenia nie węższe niż 20 Hz – 20 kHz</w:t>
            </w:r>
          </w:p>
        </w:tc>
        <w:tc>
          <w:tcPr>
            <w:tcW w:w="5177" w:type="dxa"/>
            <w:tcBorders>
              <w:top w:val="nil"/>
            </w:tcBorders>
          </w:tcPr>
          <w:p w14:paraId="1031202B" w14:textId="31D2A4D2" w:rsidR="00874F13" w:rsidRDefault="00496980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Pasmo przenoszenia: …………..</w:t>
            </w:r>
            <w:r w:rsidR="004E3180">
              <w:rPr>
                <w:rFonts w:eastAsia="Calibri"/>
              </w:rPr>
              <w:t>…………..</w:t>
            </w:r>
          </w:p>
        </w:tc>
      </w:tr>
      <w:tr w:rsidR="00874F13" w14:paraId="189B8ECE" w14:textId="47ABD3A2" w:rsidTr="00211D00">
        <w:trPr>
          <w:trHeight w:val="242"/>
        </w:trPr>
        <w:tc>
          <w:tcPr>
            <w:tcW w:w="639" w:type="dxa"/>
            <w:tcBorders>
              <w:top w:val="nil"/>
            </w:tcBorders>
            <w:vAlign w:val="center"/>
          </w:tcPr>
          <w:p w14:paraId="58CA510A" w14:textId="77777777" w:rsidR="00874F13" w:rsidRDefault="00874F13" w:rsidP="00874F13">
            <w:pPr>
              <w:pStyle w:val="Akapitzlist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653" w:type="dxa"/>
            <w:tcBorders>
              <w:top w:val="nil"/>
            </w:tcBorders>
          </w:tcPr>
          <w:p w14:paraId="6493E3EB" w14:textId="77777777" w:rsidR="00874F13" w:rsidRDefault="00874F13" w:rsidP="00874F13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Obsługa nie mniej niż 500 scen pozwalających na przywoływanie ustawień konsolety</w:t>
            </w:r>
          </w:p>
        </w:tc>
        <w:tc>
          <w:tcPr>
            <w:tcW w:w="5177" w:type="dxa"/>
            <w:tcBorders>
              <w:top w:val="nil"/>
            </w:tcBorders>
          </w:tcPr>
          <w:p w14:paraId="25E2C8AB" w14:textId="0CACE9FF" w:rsidR="00874F13" w:rsidRDefault="00496980" w:rsidP="00874F1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Liczba obsługiwanych scen: …………..</w:t>
            </w:r>
          </w:p>
        </w:tc>
      </w:tr>
    </w:tbl>
    <w:p w14:paraId="6D6C8B3E" w14:textId="77777777" w:rsidR="00516357" w:rsidRDefault="00516357" w:rsidP="00516357">
      <w:pPr>
        <w:jc w:val="both"/>
      </w:pPr>
    </w:p>
    <w:p w14:paraId="26CFBBD0" w14:textId="1327802A" w:rsidR="00516357" w:rsidRDefault="007D3539" w:rsidP="00516357">
      <w:pPr>
        <w:jc w:val="both"/>
      </w:pPr>
      <w:r>
        <w:t>Dodatkowe wymagania</w:t>
      </w:r>
      <w:r w:rsidR="00516357">
        <w:t>- wykonawca oświadcza, że:</w:t>
      </w:r>
    </w:p>
    <w:p w14:paraId="425EA680" w14:textId="0CF586D1" w:rsidR="008560BC" w:rsidRDefault="007D3539" w:rsidP="00516357">
      <w:pPr>
        <w:pStyle w:val="Akapitzlist"/>
        <w:ind w:left="360"/>
        <w:jc w:val="both"/>
      </w:pPr>
      <w:r>
        <w:t xml:space="preserve">Powierzchnia sterująca oraz </w:t>
      </w:r>
      <w:proofErr w:type="spellStart"/>
      <w:r>
        <w:t>stagerack</w:t>
      </w:r>
      <w:proofErr w:type="spellEnd"/>
      <w:r>
        <w:t xml:space="preserve"> </w:t>
      </w:r>
      <w:r w:rsidR="00516357">
        <w:t>stanowią</w:t>
      </w:r>
      <w:r>
        <w:t xml:space="preserve"> jednolity, wzajemnie kompatybilny system jednego producenta</w:t>
      </w:r>
    </w:p>
    <w:p w14:paraId="3345301F" w14:textId="4CAC4FB6" w:rsidR="00211D00" w:rsidRDefault="00211D00" w:rsidP="00211D00">
      <w:pPr>
        <w:pStyle w:val="Akapitzlist"/>
        <w:ind w:left="1162"/>
        <w:jc w:val="both"/>
      </w:pPr>
      <w:r w:rsidRPr="00211D00">
        <w:rPr>
          <w:lang w:val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11D00">
        <w:rPr>
          <w:lang w:val="x-none"/>
        </w:rPr>
        <w:instrText xml:space="preserve"> FORMCHECKBOX </w:instrText>
      </w:r>
      <w:r w:rsidR="00B80B61">
        <w:rPr>
          <w:lang w:val="x-none"/>
        </w:rPr>
      </w:r>
      <w:r w:rsidR="00B80B61">
        <w:rPr>
          <w:lang w:val="x-none"/>
        </w:rPr>
        <w:fldChar w:fldCharType="separate"/>
      </w:r>
      <w:r w:rsidRPr="00211D00">
        <w:fldChar w:fldCharType="end"/>
      </w:r>
      <w:bookmarkEnd w:id="0"/>
      <w:r>
        <w:t xml:space="preserve"> TAK</w:t>
      </w:r>
    </w:p>
    <w:p w14:paraId="328AE573" w14:textId="74009435" w:rsidR="00211D00" w:rsidRDefault="00211D00" w:rsidP="00211D00">
      <w:pPr>
        <w:pStyle w:val="Akapitzlist"/>
        <w:ind w:left="1162"/>
        <w:jc w:val="both"/>
      </w:pPr>
      <w:r w:rsidRPr="00211D00">
        <w:rPr>
          <w:lang w:val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1D00">
        <w:rPr>
          <w:lang w:val="x-none"/>
        </w:rPr>
        <w:instrText xml:space="preserve"> FORMCHECKBOX </w:instrText>
      </w:r>
      <w:r w:rsidR="00B80B61">
        <w:rPr>
          <w:lang w:val="x-none"/>
        </w:rPr>
      </w:r>
      <w:r w:rsidR="00B80B61">
        <w:rPr>
          <w:lang w:val="x-none"/>
        </w:rPr>
        <w:fldChar w:fldCharType="separate"/>
      </w:r>
      <w:r w:rsidRPr="00211D00">
        <w:fldChar w:fldCharType="end"/>
      </w:r>
      <w:r>
        <w:t xml:space="preserve"> NIE</w:t>
      </w:r>
    </w:p>
    <w:p w14:paraId="0068F76C" w14:textId="55E88DAD" w:rsidR="00211D00" w:rsidRDefault="00211D00" w:rsidP="00211D00">
      <w:pPr>
        <w:pStyle w:val="Akapitzlist"/>
        <w:ind w:left="360"/>
        <w:jc w:val="both"/>
      </w:pPr>
    </w:p>
    <w:p w14:paraId="558FFC77" w14:textId="0FD5488F" w:rsidR="00211D00" w:rsidRDefault="00211D00" w:rsidP="00211D00">
      <w:pPr>
        <w:pStyle w:val="Akapitzlist"/>
        <w:ind w:left="360"/>
        <w:jc w:val="both"/>
      </w:pPr>
    </w:p>
    <w:p w14:paraId="044D5BF0" w14:textId="26CCAC54" w:rsidR="00211D00" w:rsidRDefault="00211D00" w:rsidP="00211D00">
      <w:pPr>
        <w:pStyle w:val="Akapitzlist"/>
        <w:ind w:left="360"/>
        <w:jc w:val="both"/>
      </w:pPr>
    </w:p>
    <w:p w14:paraId="46F0CC01" w14:textId="77777777" w:rsidR="00B80B61" w:rsidRPr="00B80B61" w:rsidRDefault="00B80B61" w:rsidP="00B80B61">
      <w:pPr>
        <w:widowControl w:val="0"/>
        <w:spacing w:after="0" w:line="360" w:lineRule="auto"/>
        <w:ind w:left="425"/>
        <w:jc w:val="center"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B80B61">
        <w:rPr>
          <w:rFonts w:ascii="Calibri Light" w:eastAsia="HG Mincho Light J" w:hAnsi="Calibri Light" w:cs="Calibri Light"/>
          <w:i/>
          <w:color w:val="000000"/>
          <w:sz w:val="24"/>
          <w:szCs w:val="24"/>
          <w:u w:val="single"/>
        </w:rPr>
        <w:t>Formularz podpisany elektronicznie</w:t>
      </w:r>
    </w:p>
    <w:p w14:paraId="1ECF2246" w14:textId="77777777" w:rsidR="00B80B61" w:rsidRPr="00B80B61" w:rsidRDefault="00B80B61" w:rsidP="00B80B61">
      <w:pPr>
        <w:widowControl w:val="0"/>
        <w:spacing w:after="0" w:line="240" w:lineRule="auto"/>
        <w:ind w:left="425"/>
        <w:jc w:val="center"/>
        <w:rPr>
          <w:rFonts w:ascii="Calibri Light" w:eastAsia="HG Mincho Light J" w:hAnsi="Calibri Light" w:cs="Calibri Light"/>
          <w:i/>
          <w:color w:val="000000"/>
          <w:sz w:val="16"/>
          <w:szCs w:val="16"/>
        </w:rPr>
      </w:pPr>
      <w:r w:rsidRPr="00B80B61">
        <w:rPr>
          <w:rFonts w:ascii="Calibri Light" w:eastAsia="HG Mincho Light J" w:hAnsi="Calibri Light" w:cs="Calibri Light"/>
          <w:i/>
          <w:color w:val="000000"/>
          <w:sz w:val="16"/>
          <w:szCs w:val="16"/>
        </w:rPr>
        <w:t>(kwalifikowany podpis elektroniczny</w:t>
      </w:r>
    </w:p>
    <w:p w14:paraId="0B629E17" w14:textId="77777777" w:rsidR="00B80B61" w:rsidRPr="00B80B61" w:rsidRDefault="00B80B61" w:rsidP="00B80B61">
      <w:pPr>
        <w:widowControl w:val="0"/>
        <w:spacing w:after="0" w:line="240" w:lineRule="auto"/>
        <w:ind w:left="425"/>
        <w:jc w:val="center"/>
        <w:rPr>
          <w:rFonts w:ascii="Calibri Light" w:eastAsia="HG Mincho Light J" w:hAnsi="Calibri Light" w:cs="Calibri Light"/>
          <w:i/>
          <w:color w:val="000000"/>
          <w:sz w:val="16"/>
          <w:szCs w:val="16"/>
        </w:rPr>
      </w:pPr>
      <w:r w:rsidRPr="00B80B61">
        <w:rPr>
          <w:rFonts w:ascii="Calibri Light" w:eastAsia="HG Mincho Light J" w:hAnsi="Calibri Light" w:cs="Calibri Light"/>
          <w:i/>
          <w:color w:val="000000"/>
          <w:sz w:val="16"/>
          <w:szCs w:val="16"/>
        </w:rPr>
        <w:t>lub podpis zaufany lub podpis osobisty</w:t>
      </w:r>
    </w:p>
    <w:p w14:paraId="615796D8" w14:textId="77777777" w:rsidR="00B80B61" w:rsidRPr="00B80B61" w:rsidRDefault="00B80B61" w:rsidP="00B80B61">
      <w:pPr>
        <w:widowControl w:val="0"/>
        <w:spacing w:after="0" w:line="240" w:lineRule="auto"/>
        <w:ind w:left="425"/>
        <w:jc w:val="center"/>
        <w:rPr>
          <w:rFonts w:ascii="Calibri Light" w:eastAsia="HG Mincho Light J" w:hAnsi="Calibri Light" w:cs="Calibri Light"/>
          <w:i/>
          <w:color w:val="000000"/>
          <w:sz w:val="16"/>
          <w:szCs w:val="16"/>
        </w:rPr>
      </w:pPr>
      <w:r w:rsidRPr="00B80B61">
        <w:rPr>
          <w:rFonts w:ascii="Calibri Light" w:eastAsia="HG Mincho Light J" w:hAnsi="Calibri Light" w:cs="Calibri Light"/>
          <w:i/>
          <w:color w:val="000000"/>
          <w:sz w:val="16"/>
          <w:szCs w:val="16"/>
        </w:rPr>
        <w:t>osoby lub upoważnionego</w:t>
      </w:r>
    </w:p>
    <w:p w14:paraId="7842C909" w14:textId="77777777" w:rsidR="00B80B61" w:rsidRPr="00B80B61" w:rsidRDefault="00B80B61" w:rsidP="00B80B61">
      <w:pPr>
        <w:widowControl w:val="0"/>
        <w:spacing w:after="0" w:line="240" w:lineRule="auto"/>
        <w:ind w:left="425"/>
        <w:jc w:val="center"/>
        <w:rPr>
          <w:rFonts w:ascii="Calibri Light" w:eastAsia="HG Mincho Light J" w:hAnsi="Calibri Light" w:cs="Calibri Light"/>
          <w:i/>
          <w:color w:val="000000"/>
          <w:sz w:val="16"/>
          <w:szCs w:val="16"/>
        </w:rPr>
      </w:pPr>
      <w:r w:rsidRPr="00B80B61">
        <w:rPr>
          <w:rFonts w:ascii="Calibri Light" w:eastAsia="HG Mincho Light J" w:hAnsi="Calibri Light" w:cs="Calibri Light"/>
          <w:i/>
          <w:color w:val="000000"/>
          <w:sz w:val="16"/>
          <w:szCs w:val="16"/>
        </w:rPr>
        <w:t>przedstawiciela Podmiotu udostępniającego zasoby,</w:t>
      </w:r>
    </w:p>
    <w:p w14:paraId="3527660A" w14:textId="77777777" w:rsidR="00B80B61" w:rsidRPr="00B80B61" w:rsidRDefault="00B80B61" w:rsidP="00B80B61">
      <w:pPr>
        <w:widowControl w:val="0"/>
        <w:spacing w:after="0" w:line="240" w:lineRule="auto"/>
        <w:ind w:left="425"/>
        <w:jc w:val="center"/>
        <w:rPr>
          <w:rFonts w:ascii="Calibri Light" w:eastAsia="HG Mincho Light J" w:hAnsi="Calibri Light" w:cs="Calibri Light"/>
          <w:i/>
          <w:color w:val="000000"/>
          <w:sz w:val="16"/>
          <w:szCs w:val="16"/>
        </w:rPr>
      </w:pPr>
      <w:r w:rsidRPr="00B80B61">
        <w:rPr>
          <w:rFonts w:ascii="Calibri Light" w:eastAsia="HG Mincho Light J" w:hAnsi="Calibri Light" w:cs="Calibri Light"/>
          <w:i/>
          <w:color w:val="FF0000"/>
          <w:sz w:val="16"/>
          <w:szCs w:val="16"/>
        </w:rPr>
        <w:t>należy podpisać pod rygorem nieważności</w:t>
      </w:r>
      <w:r w:rsidRPr="00B80B61">
        <w:rPr>
          <w:rFonts w:ascii="Calibri Light" w:eastAsia="HG Mincho Light J" w:hAnsi="Calibri Light" w:cs="Calibri Light"/>
          <w:i/>
          <w:color w:val="000000"/>
          <w:sz w:val="16"/>
          <w:szCs w:val="16"/>
        </w:rPr>
        <w:t>)</w:t>
      </w:r>
    </w:p>
    <w:p w14:paraId="6C1E7511" w14:textId="464A2C60" w:rsidR="008560BC" w:rsidRDefault="008560BC" w:rsidP="004B3298">
      <w:pPr>
        <w:jc w:val="both"/>
      </w:pPr>
      <w:bookmarkStart w:id="1" w:name="_GoBack"/>
      <w:bookmarkEnd w:id="1"/>
    </w:p>
    <w:sectPr w:rsidR="008560BC" w:rsidSect="00211D00">
      <w:pgSz w:w="11906" w:h="16838"/>
      <w:pgMar w:top="1440" w:right="526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1"/>
    <w:family w:val="swiss"/>
    <w:pitch w:val="variable"/>
  </w:font>
  <w:font w:name="HarmonyOS Sans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2969"/>
    <w:multiLevelType w:val="multilevel"/>
    <w:tmpl w:val="C58079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6DB0727"/>
    <w:multiLevelType w:val="multilevel"/>
    <w:tmpl w:val="08783F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3E36EFD"/>
    <w:multiLevelType w:val="multilevel"/>
    <w:tmpl w:val="4230B6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A714DCB"/>
    <w:multiLevelType w:val="multilevel"/>
    <w:tmpl w:val="68805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BC"/>
    <w:rsid w:val="00052258"/>
    <w:rsid w:val="002073D2"/>
    <w:rsid w:val="00211D00"/>
    <w:rsid w:val="00217A2C"/>
    <w:rsid w:val="00264405"/>
    <w:rsid w:val="00276A96"/>
    <w:rsid w:val="00277A35"/>
    <w:rsid w:val="00327C7D"/>
    <w:rsid w:val="003A056A"/>
    <w:rsid w:val="00496980"/>
    <w:rsid w:val="004B3298"/>
    <w:rsid w:val="004E3180"/>
    <w:rsid w:val="00516357"/>
    <w:rsid w:val="00530D23"/>
    <w:rsid w:val="007375B0"/>
    <w:rsid w:val="0076629A"/>
    <w:rsid w:val="007B4953"/>
    <w:rsid w:val="007D3539"/>
    <w:rsid w:val="008560BC"/>
    <w:rsid w:val="00874F13"/>
    <w:rsid w:val="008900CF"/>
    <w:rsid w:val="00970240"/>
    <w:rsid w:val="00AC49C3"/>
    <w:rsid w:val="00B234E2"/>
    <w:rsid w:val="00B45087"/>
    <w:rsid w:val="00B80B61"/>
    <w:rsid w:val="00C71390"/>
    <w:rsid w:val="00C86252"/>
    <w:rsid w:val="00DB2DD7"/>
    <w:rsid w:val="00D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E366"/>
  <w15:docId w15:val="{83E5D640-79A9-1A4D-9ECD-09946E9E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1C9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1C9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1C9C"/>
    <w:rPr>
      <w:b/>
      <w:bCs/>
      <w:sz w:val="20"/>
      <w:szCs w:val="20"/>
    </w:rPr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DejaVu Sans" w:eastAsia="HarmonyOS Sans SC" w:hAnsi="DejaVu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603C74"/>
    <w:pPr>
      <w:ind w:left="720"/>
      <w:contextualSpacing/>
    </w:pPr>
  </w:style>
  <w:style w:type="paragraph" w:styleId="Poprawka">
    <w:name w:val="Revision"/>
    <w:uiPriority w:val="99"/>
    <w:semiHidden/>
    <w:qFormat/>
    <w:rsid w:val="00B17FD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C9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1C9C"/>
    <w:rPr>
      <w:b/>
      <w:bCs/>
    </w:rPr>
  </w:style>
  <w:style w:type="table" w:styleId="Tabela-Siatka">
    <w:name w:val="Table Grid"/>
    <w:basedOn w:val="Standardowy"/>
    <w:uiPriority w:val="39"/>
    <w:rsid w:val="00CD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F7CBCB7C07342B95E5DF97A924797" ma:contentTypeVersion="12" ma:contentTypeDescription="Utwórz nowy dokument." ma:contentTypeScope="" ma:versionID="bf4fed28d040043cb3c814debcebd8fd">
  <xsd:schema xmlns:xsd="http://www.w3.org/2001/XMLSchema" xmlns:xs="http://www.w3.org/2001/XMLSchema" xmlns:p="http://schemas.microsoft.com/office/2006/metadata/properties" xmlns:ns3="6f353811-aeb7-4891-982a-be55e8ca052b" xmlns:ns4="b548f69c-b963-425a-9a49-2d9ebc6fb64b" targetNamespace="http://schemas.microsoft.com/office/2006/metadata/properties" ma:root="true" ma:fieldsID="073416e929e394a6f003f00b99d29c99" ns3:_="" ns4:_="">
    <xsd:import namespace="6f353811-aeb7-4891-982a-be55e8ca052b"/>
    <xsd:import namespace="b548f69c-b963-425a-9a49-2d9ebc6fb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3811-aeb7-4891-982a-be55e8ca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8f69c-b963-425a-9a49-2d9ebc6f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D5590-ED3F-462C-991B-954513048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3811-aeb7-4891-982a-be55e8ca052b"/>
    <ds:schemaRef ds:uri="b548f69c-b963-425a-9a49-2d9ebc6f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A309E-777D-4EF3-9CEC-DA24660ED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7CAE3-EDDD-4170-B4F3-78849861A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Żółtowski Bartosz (STUD)</dc:creator>
  <dc:description/>
  <cp:lastModifiedBy>Frączek Anna</cp:lastModifiedBy>
  <cp:revision>82</cp:revision>
  <cp:lastPrinted>2024-10-22T06:03:00Z</cp:lastPrinted>
  <dcterms:created xsi:type="dcterms:W3CDTF">2022-10-02T10:28:00Z</dcterms:created>
  <dcterms:modified xsi:type="dcterms:W3CDTF">2024-10-22T07:15:00Z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0x01010027BF7CBCB7C07342B95E5DF97A924797</vt:lpwstr>
  </property>
</Properties>
</file>