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654" w:rsidRPr="00BE0503" w:rsidRDefault="00000000">
      <w:pPr>
        <w:jc w:val="right"/>
        <w:rPr>
          <w:rFonts w:ascii="Arial" w:hAnsi="Arial" w:cs="Arial"/>
          <w:b/>
        </w:rPr>
      </w:pPr>
      <w:r w:rsidRPr="00BE0503">
        <w:rPr>
          <w:rFonts w:ascii="Arial" w:hAnsi="Arial" w:cs="Arial"/>
          <w:b/>
        </w:rPr>
        <w:t>Załącznik nr</w:t>
      </w:r>
      <w:r w:rsidR="007E1AD4">
        <w:rPr>
          <w:rFonts w:ascii="Arial" w:hAnsi="Arial" w:cs="Arial"/>
          <w:b/>
        </w:rPr>
        <w:t xml:space="preserve"> 2</w:t>
      </w:r>
      <w:r w:rsidRPr="00BE0503">
        <w:rPr>
          <w:rFonts w:ascii="Arial" w:hAnsi="Arial" w:cs="Arial"/>
          <w:b/>
        </w:rPr>
        <w:t xml:space="preserve"> do SWZ</w:t>
      </w:r>
    </w:p>
    <w:p w:rsidR="001D4654" w:rsidRPr="00BE0503" w:rsidRDefault="00000000">
      <w:pPr>
        <w:jc w:val="right"/>
        <w:rPr>
          <w:rFonts w:ascii="Arial" w:hAnsi="Arial" w:cs="Arial"/>
          <w:b/>
        </w:rPr>
      </w:pPr>
      <w:r w:rsidRPr="00BE0503">
        <w:rPr>
          <w:rFonts w:ascii="Arial" w:hAnsi="Arial" w:cs="Arial"/>
          <w:b/>
        </w:rPr>
        <w:t>Część II, III, IV</w:t>
      </w:r>
    </w:p>
    <w:p w:rsidR="001D4654" w:rsidRPr="00BE0503" w:rsidRDefault="001D4654">
      <w:pPr>
        <w:pStyle w:val="Nagwek10"/>
        <w:rPr>
          <w:rFonts w:ascii="Arial" w:hAnsi="Arial" w:cs="Arial"/>
          <w:sz w:val="22"/>
          <w:szCs w:val="22"/>
        </w:rPr>
      </w:pPr>
    </w:p>
    <w:p w:rsidR="001D4654" w:rsidRPr="00BE0503" w:rsidRDefault="00000000">
      <w:pPr>
        <w:pStyle w:val="Nagwek10"/>
        <w:rPr>
          <w:rFonts w:ascii="Arial" w:hAnsi="Arial" w:cs="Arial"/>
        </w:rPr>
      </w:pPr>
      <w:r w:rsidRPr="00BE0503">
        <w:rPr>
          <w:rFonts w:ascii="Arial" w:hAnsi="Arial" w:cs="Arial"/>
        </w:rPr>
        <w:t xml:space="preserve">Opis przedmiotu zamówienia </w:t>
      </w:r>
    </w:p>
    <w:p w:rsidR="001D4654" w:rsidRPr="00BE0503" w:rsidRDefault="001D4654">
      <w:pPr>
        <w:pStyle w:val="Tekstpodstawowy"/>
        <w:rPr>
          <w:rFonts w:ascii="Arial" w:hAnsi="Arial" w:cs="Arial"/>
          <w:lang w:eastAsia="ar-SA"/>
        </w:rPr>
      </w:pPr>
    </w:p>
    <w:p w:rsidR="001D4654" w:rsidRPr="00BE0503" w:rsidRDefault="00000000">
      <w:pPr>
        <w:pStyle w:val="Nagwek10"/>
        <w:rPr>
          <w:rFonts w:ascii="Arial" w:hAnsi="Arial" w:cs="Arial"/>
          <w:sz w:val="22"/>
          <w:szCs w:val="22"/>
        </w:rPr>
      </w:pPr>
      <w:r w:rsidRPr="00BE0503">
        <w:rPr>
          <w:rFonts w:ascii="Arial" w:hAnsi="Arial" w:cs="Arial"/>
        </w:rPr>
        <w:t>Minimalne wymagania techniczno – użytkowe dla ciężkiego samochodu ratowniczo – gaśniczego – 1 szt.</w:t>
      </w:r>
    </w:p>
    <w:p w:rsidR="000A4D67" w:rsidRPr="00BE0503" w:rsidRDefault="000A4D67"/>
    <w:tbl>
      <w:tblPr>
        <w:tblW w:w="5217" w:type="pct"/>
        <w:tblInd w:w="-431" w:type="dxa"/>
        <w:tblCellMar>
          <w:left w:w="70" w:type="dxa"/>
          <w:right w:w="70" w:type="dxa"/>
        </w:tblCellMar>
        <w:tblLook w:val="0000" w:firstRow="0" w:lastRow="0" w:firstColumn="0" w:lastColumn="0" w:noHBand="0" w:noVBand="0"/>
      </w:tblPr>
      <w:tblGrid>
        <w:gridCol w:w="640"/>
        <w:gridCol w:w="9127"/>
        <w:gridCol w:w="724"/>
        <w:gridCol w:w="4108"/>
      </w:tblGrid>
      <w:tr w:rsidR="00BE0503" w:rsidRPr="00BE0503" w:rsidTr="00C12426">
        <w:trPr>
          <w:trHeight w:val="774"/>
        </w:trPr>
        <w:tc>
          <w:tcPr>
            <w:tcW w:w="219" w:type="pct"/>
            <w:tcBorders>
              <w:top w:val="single" w:sz="4" w:space="0" w:color="000000"/>
              <w:left w:val="single" w:sz="4" w:space="0" w:color="000000"/>
              <w:bottom w:val="single" w:sz="4" w:space="0" w:color="000000"/>
            </w:tcBorders>
            <w:shd w:val="clear" w:color="auto" w:fill="F3F3F3"/>
            <w:vAlign w:val="center"/>
          </w:tcPr>
          <w:p w:rsidR="000A4D67" w:rsidRPr="00BE0503" w:rsidRDefault="000A4D67" w:rsidP="007F4E3C">
            <w:pPr>
              <w:widowControl w:val="0"/>
              <w:snapToGrid w:val="0"/>
              <w:ind w:left="-246" w:firstLine="246"/>
              <w:jc w:val="center"/>
              <w:rPr>
                <w:rFonts w:ascii="Arial" w:hAnsi="Arial" w:cs="Arial"/>
                <w:b/>
                <w:bCs/>
                <w:sz w:val="22"/>
                <w:szCs w:val="22"/>
              </w:rPr>
            </w:pPr>
            <w:r w:rsidRPr="00BE0503">
              <w:rPr>
                <w:rFonts w:ascii="Arial" w:hAnsi="Arial" w:cs="Arial"/>
                <w:b/>
                <w:bCs/>
                <w:sz w:val="22"/>
                <w:szCs w:val="22"/>
              </w:rPr>
              <w:t>Lp.</w:t>
            </w:r>
          </w:p>
        </w:tc>
        <w:tc>
          <w:tcPr>
            <w:tcW w:w="3126" w:type="pct"/>
            <w:tcBorders>
              <w:top w:val="single" w:sz="4" w:space="0" w:color="000000"/>
              <w:left w:val="single" w:sz="4" w:space="0" w:color="000000"/>
              <w:bottom w:val="single" w:sz="4" w:space="0" w:color="000000"/>
            </w:tcBorders>
            <w:shd w:val="clear" w:color="auto" w:fill="F3F3F3"/>
            <w:vAlign w:val="center"/>
          </w:tcPr>
          <w:p w:rsidR="000A4D67" w:rsidRPr="00BE0503" w:rsidRDefault="000A4D67" w:rsidP="007F4E3C">
            <w:pPr>
              <w:widowControl w:val="0"/>
              <w:snapToGrid w:val="0"/>
              <w:ind w:left="-246" w:firstLine="246"/>
              <w:jc w:val="center"/>
              <w:rPr>
                <w:rFonts w:ascii="Arial" w:hAnsi="Arial" w:cs="Arial"/>
                <w:b/>
                <w:bCs/>
                <w:spacing w:val="-10"/>
              </w:rPr>
            </w:pPr>
            <w:r w:rsidRPr="00BE0503">
              <w:rPr>
                <w:rFonts w:ascii="Arial" w:hAnsi="Arial" w:cs="Arial"/>
                <w:b/>
                <w:bCs/>
                <w:spacing w:val="-10"/>
                <w:sz w:val="22"/>
                <w:szCs w:val="22"/>
              </w:rPr>
              <w:t xml:space="preserve">Minimalne wymagania techniczno </w:t>
            </w:r>
            <w:r w:rsidR="007E1AD4">
              <w:rPr>
                <w:rFonts w:ascii="Arial" w:hAnsi="Arial" w:cs="Arial"/>
                <w:b/>
                <w:bCs/>
                <w:spacing w:val="-10"/>
                <w:sz w:val="22"/>
                <w:szCs w:val="22"/>
              </w:rPr>
              <w:t>–</w:t>
            </w:r>
            <w:r w:rsidRPr="00BE0503">
              <w:rPr>
                <w:rFonts w:ascii="Arial" w:hAnsi="Arial" w:cs="Arial"/>
                <w:b/>
                <w:bCs/>
                <w:spacing w:val="-10"/>
                <w:sz w:val="22"/>
                <w:szCs w:val="22"/>
              </w:rPr>
              <w:t xml:space="preserve"> użytkowe</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rsidR="000A4D67" w:rsidRPr="00BE0503" w:rsidRDefault="000A4D67" w:rsidP="007F4E3C">
            <w:pPr>
              <w:widowControl w:val="0"/>
              <w:ind w:left="-246" w:firstLine="246"/>
              <w:jc w:val="center"/>
              <w:rPr>
                <w:rFonts w:ascii="Arial" w:hAnsi="Arial" w:cs="Arial"/>
                <w:b/>
                <w:kern w:val="2"/>
                <w:sz w:val="20"/>
              </w:rPr>
            </w:pPr>
            <w:r w:rsidRPr="00BE0503">
              <w:rPr>
                <w:rFonts w:ascii="Arial" w:hAnsi="Arial" w:cs="Arial"/>
                <w:b/>
                <w:bCs/>
                <w:sz w:val="20"/>
              </w:rPr>
              <w:t xml:space="preserve">Wypełnia Wykonawca wpisując słowo </w:t>
            </w:r>
            <w:r w:rsidRPr="00BE0503">
              <w:rPr>
                <w:rFonts w:ascii="Arial" w:hAnsi="Arial" w:cs="Arial"/>
                <w:b/>
                <w:i/>
                <w:kern w:val="2"/>
                <w:sz w:val="20"/>
              </w:rPr>
              <w:t>SPEŁNIA</w:t>
            </w:r>
            <w:r w:rsidRPr="00BE0503">
              <w:rPr>
                <w:rFonts w:ascii="Arial" w:hAnsi="Arial" w:cs="Arial"/>
                <w:b/>
                <w:kern w:val="2"/>
                <w:sz w:val="20"/>
              </w:rPr>
              <w:t xml:space="preserve"> </w:t>
            </w:r>
          </w:p>
          <w:p w:rsidR="000A4D67" w:rsidRPr="00BE0503" w:rsidRDefault="000A4D67" w:rsidP="007F4E3C">
            <w:pPr>
              <w:widowControl w:val="0"/>
              <w:ind w:left="-246" w:firstLine="246"/>
              <w:jc w:val="center"/>
              <w:rPr>
                <w:rFonts w:ascii="Arial" w:hAnsi="Arial" w:cs="Arial"/>
                <w:b/>
                <w:kern w:val="2"/>
                <w:sz w:val="22"/>
                <w:szCs w:val="22"/>
              </w:rPr>
            </w:pPr>
            <w:r w:rsidRPr="00BE0503">
              <w:rPr>
                <w:rFonts w:ascii="Arial" w:hAnsi="Arial" w:cs="Arial"/>
                <w:b/>
                <w:kern w:val="2"/>
                <w:sz w:val="20"/>
              </w:rPr>
              <w:t>na potwierdzenie spełnienia wymagań</w:t>
            </w:r>
            <w:r w:rsidRPr="00BE0503">
              <w:rPr>
                <w:rFonts w:ascii="Arial" w:hAnsi="Arial" w:cs="Arial"/>
                <w:b/>
                <w:kern w:val="2"/>
                <w:sz w:val="22"/>
                <w:szCs w:val="22"/>
              </w:rPr>
              <w:t xml:space="preserve"> </w:t>
            </w:r>
          </w:p>
        </w:tc>
      </w:tr>
      <w:tr w:rsidR="00BE0503" w:rsidRPr="00BE0503" w:rsidTr="00C12426">
        <w:tc>
          <w:tcPr>
            <w:tcW w:w="219" w:type="pct"/>
            <w:tcBorders>
              <w:top w:val="single" w:sz="4" w:space="0" w:color="000000"/>
              <w:left w:val="single" w:sz="4" w:space="0" w:color="000000"/>
              <w:bottom w:val="double" w:sz="4" w:space="0" w:color="000000"/>
            </w:tcBorders>
            <w:vAlign w:val="center"/>
          </w:tcPr>
          <w:p w:rsidR="000A4D67" w:rsidRPr="00BE0503" w:rsidRDefault="000A4D67" w:rsidP="007F4E3C">
            <w:pPr>
              <w:widowControl w:val="0"/>
              <w:snapToGrid w:val="0"/>
              <w:ind w:left="-246" w:firstLine="246"/>
              <w:jc w:val="center"/>
              <w:rPr>
                <w:rFonts w:ascii="Arial" w:hAnsi="Arial" w:cs="Arial"/>
                <w:b/>
                <w:bCs/>
                <w:sz w:val="22"/>
                <w:szCs w:val="22"/>
              </w:rPr>
            </w:pPr>
            <w:r w:rsidRPr="00BE0503">
              <w:rPr>
                <w:rFonts w:ascii="Arial" w:hAnsi="Arial" w:cs="Arial"/>
                <w:b/>
                <w:bCs/>
                <w:sz w:val="16"/>
                <w:szCs w:val="16"/>
              </w:rPr>
              <w:t>1</w:t>
            </w:r>
          </w:p>
        </w:tc>
        <w:tc>
          <w:tcPr>
            <w:tcW w:w="3126" w:type="pct"/>
            <w:tcBorders>
              <w:top w:val="single" w:sz="4" w:space="0" w:color="000000"/>
              <w:left w:val="single" w:sz="4" w:space="0" w:color="000000"/>
              <w:bottom w:val="double" w:sz="4" w:space="0" w:color="000000"/>
            </w:tcBorders>
            <w:vAlign w:val="center"/>
          </w:tcPr>
          <w:p w:rsidR="000A4D67" w:rsidRPr="00BE0503" w:rsidRDefault="000A4D67" w:rsidP="007F4E3C">
            <w:pPr>
              <w:widowControl w:val="0"/>
              <w:snapToGrid w:val="0"/>
              <w:ind w:left="-246" w:firstLine="246"/>
              <w:jc w:val="center"/>
              <w:rPr>
                <w:rFonts w:ascii="Arial" w:hAnsi="Arial" w:cs="Arial"/>
                <w:b/>
                <w:bCs/>
                <w:sz w:val="16"/>
                <w:szCs w:val="16"/>
              </w:rPr>
            </w:pPr>
            <w:r w:rsidRPr="00BE0503">
              <w:rPr>
                <w:rFonts w:ascii="Arial" w:hAnsi="Arial" w:cs="Arial"/>
                <w:b/>
                <w:bCs/>
                <w:sz w:val="16"/>
                <w:szCs w:val="16"/>
              </w:rPr>
              <w:t>2</w:t>
            </w:r>
          </w:p>
        </w:tc>
        <w:tc>
          <w:tcPr>
            <w:tcW w:w="1655" w:type="pct"/>
            <w:gridSpan w:val="2"/>
            <w:tcBorders>
              <w:top w:val="single" w:sz="4" w:space="0" w:color="000000"/>
              <w:left w:val="single" w:sz="4" w:space="0" w:color="000000"/>
              <w:bottom w:val="double" w:sz="4" w:space="0" w:color="000000"/>
              <w:right w:val="single" w:sz="4" w:space="0" w:color="000000"/>
            </w:tcBorders>
            <w:vAlign w:val="center"/>
          </w:tcPr>
          <w:p w:rsidR="000A4D67" w:rsidRPr="00BE0503" w:rsidRDefault="000A4D67" w:rsidP="007F4E3C">
            <w:pPr>
              <w:widowControl w:val="0"/>
              <w:snapToGrid w:val="0"/>
              <w:ind w:left="-246" w:firstLine="246"/>
              <w:jc w:val="center"/>
              <w:rPr>
                <w:rFonts w:ascii="Arial" w:hAnsi="Arial" w:cs="Arial"/>
                <w:b/>
                <w:bCs/>
                <w:spacing w:val="-10"/>
                <w:sz w:val="16"/>
                <w:szCs w:val="16"/>
              </w:rPr>
            </w:pPr>
            <w:r w:rsidRPr="00BE0503">
              <w:rPr>
                <w:rFonts w:ascii="Arial" w:hAnsi="Arial" w:cs="Arial"/>
                <w:b/>
                <w:bCs/>
                <w:spacing w:val="-10"/>
                <w:sz w:val="16"/>
                <w:szCs w:val="16"/>
              </w:rPr>
              <w:t>3</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C0C0C0"/>
          </w:tcPr>
          <w:p w:rsidR="000A4D67" w:rsidRPr="00BE0503" w:rsidRDefault="000A4D67" w:rsidP="007F4E3C">
            <w:pPr>
              <w:widowControl w:val="0"/>
              <w:snapToGrid w:val="0"/>
              <w:ind w:left="-246" w:firstLine="246"/>
              <w:jc w:val="center"/>
              <w:rPr>
                <w:rFonts w:ascii="Arial" w:hAnsi="Arial" w:cs="Arial"/>
                <w:b/>
                <w:sz w:val="22"/>
                <w:szCs w:val="22"/>
              </w:rPr>
            </w:pPr>
            <w:r w:rsidRPr="00BE0503">
              <w:rPr>
                <w:rFonts w:ascii="Arial" w:hAnsi="Arial" w:cs="Arial"/>
                <w:b/>
                <w:sz w:val="22"/>
                <w:szCs w:val="22"/>
              </w:rPr>
              <w:t>1</w:t>
            </w:r>
          </w:p>
        </w:tc>
        <w:tc>
          <w:tcPr>
            <w:tcW w:w="3126" w:type="pct"/>
            <w:tcBorders>
              <w:top w:val="single" w:sz="4" w:space="0" w:color="000000"/>
              <w:left w:val="single" w:sz="4" w:space="0" w:color="000000"/>
              <w:bottom w:val="single" w:sz="4" w:space="0" w:color="000000"/>
            </w:tcBorders>
            <w:shd w:val="clear" w:color="auto" w:fill="C0C0C0"/>
          </w:tcPr>
          <w:p w:rsidR="000A4D67" w:rsidRPr="00BE0503" w:rsidRDefault="000A4D67" w:rsidP="007F4E3C">
            <w:pPr>
              <w:widowControl w:val="0"/>
              <w:snapToGrid w:val="0"/>
              <w:ind w:left="-246" w:firstLine="246"/>
              <w:jc w:val="both"/>
              <w:rPr>
                <w:rFonts w:ascii="Arial" w:hAnsi="Arial" w:cs="Arial"/>
                <w:b/>
              </w:rPr>
            </w:pPr>
            <w:r w:rsidRPr="00BE0503">
              <w:rPr>
                <w:rFonts w:ascii="Arial" w:hAnsi="Arial" w:cs="Arial"/>
                <w:b/>
                <w:sz w:val="22"/>
                <w:szCs w:val="22"/>
              </w:rPr>
              <w:t>Warunki ogólne</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C0C0C0"/>
          </w:tcPr>
          <w:p w:rsidR="000A4D67" w:rsidRPr="00BE0503" w:rsidRDefault="000A4D67" w:rsidP="007F4E3C">
            <w:pPr>
              <w:widowControl w:val="0"/>
              <w:snapToGrid w:val="0"/>
              <w:ind w:left="-246" w:firstLine="246"/>
              <w:rPr>
                <w:rFonts w:ascii="Arial" w:hAnsi="Arial" w:cs="Arial"/>
                <w:b/>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246" w:firstLine="246"/>
              <w:jc w:val="center"/>
              <w:rPr>
                <w:rFonts w:ascii="Arial" w:hAnsi="Arial" w:cs="Arial"/>
                <w:sz w:val="22"/>
                <w:szCs w:val="22"/>
              </w:rPr>
            </w:pPr>
            <w:r w:rsidRPr="00BE0503">
              <w:rPr>
                <w:rFonts w:ascii="Arial" w:hAnsi="Arial" w:cs="Arial"/>
                <w:sz w:val="22"/>
                <w:szCs w:val="22"/>
              </w:rPr>
              <w:t>1.1</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Pojazd musi spełniać wymagania rozporządzenia Ministra Spraw Wewnętrznych i Administracji z dnia 20 czerwca 2007 r.  w sprawie wykazu wyrobów służących zapewnieniu bezpieczeństwa publicznego lub ochronie zdrowia i życia oraz mienia, a</w:t>
            </w:r>
            <w:r w:rsidR="00485732" w:rsidRPr="00BE0503">
              <w:rPr>
                <w:rFonts w:ascii="Arial" w:hAnsi="Arial" w:cs="Arial"/>
                <w:sz w:val="22"/>
                <w:szCs w:val="22"/>
              </w:rPr>
              <w:t> </w:t>
            </w:r>
            <w:r w:rsidRPr="00BE0503">
              <w:rPr>
                <w:rFonts w:ascii="Arial" w:hAnsi="Arial" w:cs="Arial"/>
                <w:sz w:val="22"/>
                <w:szCs w:val="22"/>
              </w:rPr>
              <w:t>także zasad wydawania dopuszczenia tych wyrobów do użytkowania (Dz. U. z 2007 r. Nr 143 poz. 1002, ze zm.). Aktualne świadectwa dopuszczenia dla pojazdu należy dostarczyć najpóźniej w dniu odbioru techniczno – jakościowego samochodu.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246" w:firstLine="246"/>
              <w:jc w:val="center"/>
              <w:rPr>
                <w:rFonts w:ascii="Arial" w:hAnsi="Arial" w:cs="Arial"/>
                <w:sz w:val="22"/>
                <w:szCs w:val="22"/>
              </w:rPr>
            </w:pPr>
            <w:r w:rsidRPr="00BE0503">
              <w:rPr>
                <w:rFonts w:ascii="Arial" w:hAnsi="Arial" w:cs="Arial"/>
                <w:sz w:val="22"/>
                <w:szCs w:val="22"/>
              </w:rPr>
              <w:t>1.2</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Pojazd musi spełniać wymagania polskich przepisów o ruchu drogowym, z uwzględnieniem wymagań dotyczących pojazdów uprzywilejowanych, zgodnie z</w:t>
            </w:r>
            <w:r w:rsidR="00485732" w:rsidRPr="00BE0503">
              <w:rPr>
                <w:rFonts w:ascii="Arial" w:hAnsi="Arial" w:cs="Arial"/>
                <w:sz w:val="22"/>
                <w:szCs w:val="22"/>
              </w:rPr>
              <w:t> </w:t>
            </w:r>
            <w:r w:rsidRPr="00BE0503">
              <w:rPr>
                <w:rFonts w:ascii="Arial" w:hAnsi="Arial" w:cs="Arial"/>
                <w:sz w:val="22"/>
                <w:szCs w:val="22"/>
              </w:rPr>
              <w:t>ustawą z dnia 20 czerwca 1997 r. „Prawo o ruchu drogowym” (Tekst jednolity: Dz.  U.  z  2022  r. poz. 988, ze zm.), wraz z przepisami wykonawczymi do ustawy.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246" w:firstLine="246"/>
              <w:jc w:val="center"/>
              <w:rPr>
                <w:rFonts w:ascii="Arial" w:hAnsi="Arial" w:cs="Arial"/>
                <w:sz w:val="22"/>
                <w:szCs w:val="22"/>
              </w:rPr>
            </w:pPr>
            <w:r w:rsidRPr="00BE0503">
              <w:rPr>
                <w:rFonts w:ascii="Arial" w:hAnsi="Arial" w:cs="Arial"/>
                <w:sz w:val="22"/>
                <w:szCs w:val="22"/>
              </w:rPr>
              <w:t>1.3</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Podwozie pojazdu musi posiadać świadectwo homologacji typu, zgodnie z ustawą z dnia 20 czerwca 1997 r. – Prawo o ruchu drogowym. W przypadku gdy przekroczone zostały warunki zabudowy określone przez producenta podwozia, wymagane jest świadectwo homologacji typu pojazdu kompletnego oraz zgoda producenta podwozia na wykonanie zabudowy. Świadectwo należy dostarczyć najpóźniej w dniu odbioru techniczno - jakościowego samochodu.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106"/>
              <w:jc w:val="center"/>
              <w:rPr>
                <w:rFonts w:ascii="Arial" w:hAnsi="Arial" w:cs="Arial"/>
                <w:sz w:val="22"/>
                <w:szCs w:val="22"/>
              </w:rPr>
            </w:pPr>
            <w:r w:rsidRPr="00BE0503">
              <w:rPr>
                <w:rFonts w:ascii="Arial" w:hAnsi="Arial" w:cs="Arial"/>
                <w:sz w:val="22"/>
                <w:szCs w:val="22"/>
              </w:rPr>
              <w:t>1.4</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ze zm.). Dane dotyczące oznaczenia zostaną przekazane w trakcie realizacji zamówienia.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tcPr>
          <w:p w:rsidR="000A4D67" w:rsidRPr="00BE0503" w:rsidRDefault="000A4D67" w:rsidP="000A4D67">
            <w:pPr>
              <w:widowControl w:val="0"/>
              <w:shd w:val="clear" w:color="auto" w:fill="FFFFFF"/>
              <w:snapToGrid w:val="0"/>
              <w:ind w:left="106"/>
              <w:jc w:val="center"/>
              <w:rPr>
                <w:rFonts w:ascii="Arial" w:hAnsi="Arial" w:cs="Arial"/>
                <w:sz w:val="22"/>
                <w:szCs w:val="22"/>
              </w:rPr>
            </w:pPr>
            <w:r w:rsidRPr="00BE0503">
              <w:rPr>
                <w:rFonts w:ascii="Arial" w:hAnsi="Arial" w:cs="Arial"/>
                <w:sz w:val="22"/>
                <w:szCs w:val="22"/>
              </w:rPr>
              <w:t>1.5</w:t>
            </w:r>
          </w:p>
        </w:tc>
        <w:tc>
          <w:tcPr>
            <w:tcW w:w="3126" w:type="pct"/>
            <w:tcBorders>
              <w:top w:val="single" w:sz="4" w:space="0" w:color="000000"/>
              <w:left w:val="single" w:sz="4" w:space="0" w:color="000000"/>
              <w:bottom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 xml:space="preserve">Zmiany adaptacyjne pojazdu, dotyczące montażu wyposażenia, nie mogą powodować utraty ani ograniczać uprawnień wynikających z fabrycznej gwarancji.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napToGrid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shd w:val="clear" w:color="auto" w:fill="B3B3B3"/>
          </w:tcPr>
          <w:p w:rsidR="000A4D67" w:rsidRPr="00BE0503" w:rsidRDefault="000A4D67" w:rsidP="000A4D67">
            <w:pPr>
              <w:widowControl w:val="0"/>
              <w:jc w:val="center"/>
              <w:rPr>
                <w:rFonts w:ascii="Arial" w:hAnsi="Arial" w:cs="Arial"/>
                <w:b/>
                <w:sz w:val="22"/>
                <w:szCs w:val="22"/>
              </w:rPr>
            </w:pPr>
            <w:r w:rsidRPr="00BE0503">
              <w:rPr>
                <w:rFonts w:ascii="Arial" w:hAnsi="Arial" w:cs="Arial"/>
                <w:b/>
                <w:sz w:val="22"/>
                <w:szCs w:val="22"/>
              </w:rPr>
              <w:t>2</w:t>
            </w:r>
          </w:p>
        </w:tc>
        <w:tc>
          <w:tcPr>
            <w:tcW w:w="3126"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rPr>
                <w:rFonts w:ascii="Arial" w:hAnsi="Arial" w:cs="Arial"/>
                <w:b/>
                <w:bCs/>
                <w:sz w:val="22"/>
                <w:szCs w:val="22"/>
              </w:rPr>
            </w:pPr>
            <w:r w:rsidRPr="00BE0503">
              <w:rPr>
                <w:rFonts w:ascii="Arial" w:hAnsi="Arial" w:cs="Arial"/>
                <w:b/>
                <w:bCs/>
                <w:sz w:val="22"/>
                <w:szCs w:val="22"/>
              </w:rPr>
              <w:t>Podwozie z kabiną</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jc w:val="center"/>
              <w:rPr>
                <w:rFonts w:ascii="Arial" w:hAnsi="Arial" w:cs="Arial"/>
                <w:b/>
                <w:bCs/>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Podwozie pojazdu, zabudowa oraz wyposażenie fabrycznie nowe. Rok produkcji podwozia nie wcześniej niż 2022 r. Maksymalna masa rzeczywista pojazdu (MMR) powyżej 16000 kg.</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p w:rsidR="000A4D67" w:rsidRPr="00BE0503" w:rsidRDefault="000A4D67" w:rsidP="000A4D67">
            <w:pPr>
              <w:widowControl w:val="0"/>
              <w:jc w:val="both"/>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lastRenderedPageBreak/>
              <w:t>2.2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Klasa pojazdu (wg PN-EN 1846-1„lub równoważne”): S (ciężka)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 xml:space="preserve">Kategoria pojazdu (wg PN-EN 1846-1„lub równoważne”): 2 (uterenowiona). Układ napędowy: 6x6. Możliwość blokowania mechanizmów różnicowych mostów napędowych oraz mechanizmów różnicowych międzyosiowych. Blokowanie i rozłączanie wszystkich wymienionych mechanizmów musi odbywać się z kabiny kierowcy. Podwozie pojazdu o wzmocnionym zawieszeniu w związku ze stałym obciążeniem pojazdu masą środków gaśniczych i wyposażenia.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pacing w:val="-3"/>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pacing w:val="-2"/>
                <w:sz w:val="22"/>
                <w:szCs w:val="22"/>
              </w:rPr>
            </w:pPr>
            <w:r w:rsidRPr="00BE0503">
              <w:rPr>
                <w:rFonts w:ascii="Arial" w:hAnsi="Arial" w:cs="Arial"/>
                <w:spacing w:val="-2"/>
                <w:sz w:val="22"/>
                <w:szCs w:val="22"/>
              </w:rPr>
              <w:t>Maksymalna wysokość pojazdu: 3600 mm.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trike/>
                <w:sz w:val="22"/>
                <w:szCs w:val="22"/>
              </w:rPr>
            </w:pPr>
            <w:r w:rsidRPr="00BE0503">
              <w:rPr>
                <w:rFonts w:ascii="Arial" w:hAnsi="Arial" w:cs="Arial"/>
                <w:sz w:val="22"/>
                <w:szCs w:val="22"/>
              </w:rPr>
              <w:t>Pojazd wyposażony w manualną lub automatyczną lub zautomatyzowaną skrzynię biegów.</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pacing w:val="-3"/>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 xml:space="preserve">Osie tylne z kołami bliźniaczymi. Ogumienie szosowe – terenowe </w:t>
            </w:r>
            <w:r w:rsidRPr="00BE0503">
              <w:rPr>
                <w:rFonts w:ascii="Arial" w:hAnsi="Arial" w:cs="Arial"/>
                <w:spacing w:val="-1"/>
                <w:sz w:val="22"/>
                <w:szCs w:val="22"/>
              </w:rPr>
              <w:t xml:space="preserve">dostosowane do różnych warunków </w:t>
            </w:r>
            <w:r w:rsidRPr="00BE0503">
              <w:rPr>
                <w:rFonts w:ascii="Arial" w:hAnsi="Arial" w:cs="Arial"/>
                <w:sz w:val="22"/>
                <w:szCs w:val="22"/>
              </w:rPr>
              <w:t>atmosferycznych (wielosezonowe). Pełnowymiarowe koło zapasowe dostarczone wraz z pojazdem. Dopuszcza się brak mocowania koła na pojeździe.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pacing w:val="-3"/>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 xml:space="preserve">Silnik z zapłonem samoczynnym, spełniający normy czystości spalin min. EURO 6, umożliwiający rejestrację pojazdu po jego odbiorze faktycznym we właściwym dla siedziby Odbiorcy Wydziale Komunikacji. </w:t>
            </w:r>
            <w:r w:rsidRPr="00BE0503">
              <w:rPr>
                <w:rFonts w:ascii="Arial" w:hAnsi="Arial" w:cs="Arial"/>
                <w:iCs/>
                <w:sz w:val="22"/>
                <w:szCs w:val="22"/>
              </w:rPr>
              <w:t>W przypadku stosowania</w:t>
            </w:r>
            <w:r w:rsidRPr="00BE0503">
              <w:rPr>
                <w:rFonts w:ascii="Arial" w:hAnsi="Arial" w:cs="Arial"/>
                <w:sz w:val="22"/>
                <w:szCs w:val="22"/>
              </w:rPr>
              <w:t xml:space="preserve"> dodatkowego środka w celu redukcji emisji spalin (np. AdBlue), nie może nastąpić redukcja momentu obrotowego silnika w przypadku braku tego środka. Maksymalna moc silnika: min. 300 kW.</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Układ hamulcowy z systemem przeciwblokującym ABS „lub równoważny”.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Pojazd wyposażony w tylny zderzak lub urządzenie ochronne, zabezpieczające przed wjechaniem pod niego innego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Pojazd wyposażony w hak holowniczy „paszczowy” wraz ze złączami elektrycznymi i</w:t>
            </w:r>
            <w:r w:rsidR="00591C6E" w:rsidRPr="00BE0503">
              <w:rPr>
                <w:rFonts w:ascii="Arial" w:hAnsi="Arial" w:cs="Arial"/>
                <w:sz w:val="22"/>
                <w:szCs w:val="22"/>
              </w:rPr>
              <w:t> </w:t>
            </w:r>
            <w:r w:rsidRPr="00BE0503">
              <w:rPr>
                <w:rFonts w:ascii="Arial" w:hAnsi="Arial" w:cs="Arial"/>
                <w:sz w:val="22"/>
                <w:szCs w:val="22"/>
              </w:rPr>
              <w:t xml:space="preserve">pneumatycznymi, przystosowany do ciągnięcia przyczepy o dopuszczalnej masie całkowitej min. 8 t.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before="60" w:line="240" w:lineRule="atLeast"/>
              <w:rPr>
                <w:rFonts w:ascii="Arial" w:hAnsi="Arial" w:cs="Arial"/>
                <w:sz w:val="22"/>
                <w:szCs w:val="22"/>
              </w:rPr>
            </w:pPr>
            <w:r w:rsidRPr="00BE0503">
              <w:rPr>
                <w:rFonts w:ascii="Arial" w:hAnsi="Arial" w:cs="Arial"/>
                <w:sz w:val="22"/>
                <w:szCs w:val="22"/>
              </w:rPr>
              <w:t>Pojazd wyposażony w zaczep holowniczy z przodu (do holu sztywnego)</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pacing w:val="-2"/>
                <w:sz w:val="22"/>
                <w:szCs w:val="22"/>
              </w:rPr>
            </w:pPr>
            <w:r w:rsidRPr="00BE0503">
              <w:rPr>
                <w:rFonts w:ascii="Arial" w:hAnsi="Arial" w:cs="Arial"/>
                <w:spacing w:val="-1"/>
                <w:sz w:val="22"/>
                <w:szCs w:val="22"/>
              </w:rPr>
              <w:t xml:space="preserve">Kabina czterodrzwiowa, jednomodułowa, odchylana hydraulicznie, 6-osobowa (układ miejsc </w:t>
            </w:r>
            <w:r w:rsidRPr="00BE0503">
              <w:rPr>
                <w:rFonts w:ascii="Arial" w:hAnsi="Arial" w:cs="Arial"/>
                <w:sz w:val="22"/>
                <w:szCs w:val="22"/>
              </w:rPr>
              <w:t>1+1+4, siedzenia przodem do kierunku jazdy). Siedzenia wyposa</w:t>
            </w:r>
            <w:r w:rsidRPr="00BE0503">
              <w:rPr>
                <w:rFonts w:ascii="Arial" w:eastAsia="TimesNewRoman" w:hAnsi="Arial" w:cs="Arial"/>
                <w:sz w:val="22"/>
                <w:szCs w:val="22"/>
              </w:rPr>
              <w:t>ż</w:t>
            </w:r>
            <w:r w:rsidRPr="00BE0503">
              <w:rPr>
                <w:rFonts w:ascii="Arial" w:hAnsi="Arial" w:cs="Arial"/>
                <w:sz w:val="22"/>
                <w:szCs w:val="22"/>
              </w:rPr>
              <w:t>one w zagłówki i bezwładno</w:t>
            </w:r>
            <w:r w:rsidRPr="00BE0503">
              <w:rPr>
                <w:rFonts w:ascii="Arial" w:eastAsia="TimesNewRoman" w:hAnsi="Arial" w:cs="Arial"/>
                <w:sz w:val="22"/>
                <w:szCs w:val="22"/>
              </w:rPr>
              <w:t>ś</w:t>
            </w:r>
            <w:r w:rsidRPr="00BE0503">
              <w:rPr>
                <w:rFonts w:ascii="Arial" w:hAnsi="Arial" w:cs="Arial"/>
                <w:sz w:val="22"/>
                <w:szCs w:val="22"/>
              </w:rPr>
              <w:t>ciowe pasy bezpiecze</w:t>
            </w:r>
            <w:r w:rsidRPr="00BE0503">
              <w:rPr>
                <w:rFonts w:ascii="Arial" w:eastAsia="TimesNewRoman" w:hAnsi="Arial" w:cs="Arial"/>
                <w:sz w:val="22"/>
                <w:szCs w:val="22"/>
              </w:rPr>
              <w:t>ń</w:t>
            </w:r>
            <w:r w:rsidRPr="00BE0503">
              <w:rPr>
                <w:rFonts w:ascii="Arial" w:hAnsi="Arial" w:cs="Arial"/>
                <w:sz w:val="22"/>
                <w:szCs w:val="22"/>
              </w:rPr>
              <w:t>stwa. Fotel kierowcy z regulacj</w:t>
            </w:r>
            <w:r w:rsidRPr="00BE0503">
              <w:rPr>
                <w:rFonts w:ascii="Arial" w:eastAsia="TimesNewRoman" w:hAnsi="Arial" w:cs="Arial"/>
                <w:sz w:val="22"/>
                <w:szCs w:val="22"/>
              </w:rPr>
              <w:t xml:space="preserve">ą </w:t>
            </w:r>
            <w:r w:rsidRPr="00BE0503">
              <w:rPr>
                <w:rFonts w:ascii="Arial" w:hAnsi="Arial" w:cs="Arial"/>
                <w:sz w:val="22"/>
                <w:szCs w:val="22"/>
              </w:rPr>
              <w:t>wysoko</w:t>
            </w:r>
            <w:r w:rsidRPr="00BE0503">
              <w:rPr>
                <w:rFonts w:ascii="Arial" w:eastAsia="TimesNewRoman" w:hAnsi="Arial" w:cs="Arial"/>
                <w:sz w:val="22"/>
                <w:szCs w:val="22"/>
              </w:rPr>
              <w:t>ś</w:t>
            </w:r>
            <w:r w:rsidRPr="00BE0503">
              <w:rPr>
                <w:rFonts w:ascii="Arial" w:hAnsi="Arial" w:cs="Arial"/>
                <w:sz w:val="22"/>
                <w:szCs w:val="22"/>
              </w:rPr>
              <w:t xml:space="preserve">ci, pochylenia oparcia oraz odległości. Siedzenia pokryte materiałem łatwym w utrzymaniu w czystości, nienasiąkliwym, odpornym na ścieranie i antypoślizgowym. Boczne lusterka główne podgrzewane i elektrycznie sterowane. Boczne lusterka szerokokątne podgrzewane elektrycznie. Dodatkowo zamontowane lusterko „krawężnikowe” z prawej strony kabiny oraz „dojazdowe” z przodu kabiny. Osłona przeciwsłoneczna. Szyby w bocznych drzwiach przednich opuszczane i podnoszone elektrycznie. Drzwi kabiny (co najmniej kierowcy) zamykane kluczem.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97"/>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right" w:pos="280"/>
                <w:tab w:val="left" w:pos="955"/>
              </w:tabs>
              <w:spacing w:line="240" w:lineRule="atLeast"/>
              <w:jc w:val="both"/>
              <w:rPr>
                <w:rFonts w:ascii="Arial" w:hAnsi="Arial" w:cs="Arial"/>
                <w:sz w:val="22"/>
                <w:szCs w:val="22"/>
              </w:rPr>
            </w:pPr>
            <w:r w:rsidRPr="00BE0503">
              <w:rPr>
                <w:rFonts w:ascii="Arial" w:hAnsi="Arial" w:cs="Arial"/>
                <w:sz w:val="22"/>
                <w:szCs w:val="22"/>
              </w:rPr>
              <w:t>Kabina wyposażona co najmniej w następujące elementy:</w:t>
            </w:r>
          </w:p>
          <w:p w:rsidR="000A4D67" w:rsidRPr="00BE0503" w:rsidRDefault="000A4D67" w:rsidP="000A4D67">
            <w:pPr>
              <w:widowControl w:val="0"/>
              <w:numPr>
                <w:ilvl w:val="0"/>
                <w:numId w:val="1"/>
              </w:numPr>
              <w:tabs>
                <w:tab w:val="clear" w:pos="720"/>
                <w:tab w:val="right" w:pos="-267"/>
                <w:tab w:val="left" w:pos="356"/>
              </w:tabs>
              <w:ind w:left="356"/>
              <w:jc w:val="both"/>
              <w:rPr>
                <w:rFonts w:ascii="Arial" w:hAnsi="Arial" w:cs="Arial"/>
                <w:sz w:val="22"/>
                <w:szCs w:val="22"/>
              </w:rPr>
            </w:pPr>
            <w:r w:rsidRPr="00BE0503">
              <w:rPr>
                <w:rFonts w:ascii="Arial" w:hAnsi="Arial" w:cs="Arial"/>
                <w:sz w:val="22"/>
                <w:szCs w:val="22"/>
              </w:rPr>
              <w:t>niezależny układ ogrzewania i wentylacji, działający niezależnie od silnika pojazdu,</w:t>
            </w:r>
          </w:p>
          <w:p w:rsidR="000A4D67" w:rsidRPr="00BE0503" w:rsidRDefault="000A4D67" w:rsidP="000A4D67">
            <w:pPr>
              <w:widowControl w:val="0"/>
              <w:numPr>
                <w:ilvl w:val="0"/>
                <w:numId w:val="1"/>
              </w:numPr>
              <w:tabs>
                <w:tab w:val="clear" w:pos="720"/>
                <w:tab w:val="right" w:pos="-267"/>
                <w:tab w:val="left" w:pos="356"/>
              </w:tabs>
              <w:ind w:left="356"/>
              <w:jc w:val="both"/>
              <w:rPr>
                <w:rFonts w:ascii="Arial" w:hAnsi="Arial" w:cs="Arial"/>
                <w:sz w:val="22"/>
                <w:szCs w:val="22"/>
              </w:rPr>
            </w:pPr>
            <w:r w:rsidRPr="00BE0503">
              <w:rPr>
                <w:rFonts w:ascii="Arial" w:hAnsi="Arial" w:cs="Arial"/>
                <w:sz w:val="22"/>
                <w:szCs w:val="22"/>
              </w:rPr>
              <w:t>klimatyzację,</w:t>
            </w:r>
          </w:p>
          <w:p w:rsidR="000A4D67" w:rsidRPr="00BE0503" w:rsidRDefault="000A4D67" w:rsidP="000A4D67">
            <w:pPr>
              <w:widowControl w:val="0"/>
              <w:numPr>
                <w:ilvl w:val="0"/>
                <w:numId w:val="1"/>
              </w:numPr>
              <w:tabs>
                <w:tab w:val="clear" w:pos="720"/>
                <w:tab w:val="right" w:pos="-267"/>
                <w:tab w:val="left" w:pos="356"/>
              </w:tabs>
              <w:ind w:left="356"/>
              <w:jc w:val="both"/>
              <w:rPr>
                <w:rFonts w:ascii="Arial" w:hAnsi="Arial" w:cs="Arial"/>
                <w:sz w:val="22"/>
                <w:szCs w:val="22"/>
              </w:rPr>
            </w:pPr>
            <w:r w:rsidRPr="00BE0503">
              <w:rPr>
                <w:rFonts w:ascii="Arial" w:hAnsi="Arial" w:cs="Arial"/>
                <w:sz w:val="22"/>
                <w:szCs w:val="22"/>
              </w:rPr>
              <w:t>indywidualne oświetlenie nad siedzeniem dowódcy,</w:t>
            </w:r>
          </w:p>
          <w:p w:rsidR="000A4D67" w:rsidRPr="00BE0503" w:rsidRDefault="000A4D67" w:rsidP="000A4D67">
            <w:pPr>
              <w:widowControl w:val="0"/>
              <w:numPr>
                <w:ilvl w:val="0"/>
                <w:numId w:val="1"/>
              </w:numPr>
              <w:tabs>
                <w:tab w:val="clear" w:pos="720"/>
                <w:tab w:val="left" w:pos="356"/>
              </w:tabs>
              <w:ind w:left="356"/>
              <w:jc w:val="both"/>
              <w:rPr>
                <w:rFonts w:ascii="Arial" w:hAnsi="Arial" w:cs="Arial"/>
                <w:sz w:val="22"/>
                <w:szCs w:val="22"/>
              </w:rPr>
            </w:pPr>
            <w:r w:rsidRPr="00BE0503">
              <w:rPr>
                <w:rFonts w:ascii="Arial" w:hAnsi="Arial" w:cs="Arial"/>
                <w:sz w:val="22"/>
                <w:szCs w:val="22"/>
              </w:rPr>
              <w:lastRenderedPageBreak/>
              <w:t>reflektor ręczny (szperacz) do oświetlenia numerów budynków, przewożony wewnątrz kabiny, podłączany do gniazda zapalniczki,</w:t>
            </w:r>
          </w:p>
          <w:p w:rsidR="000A4D67" w:rsidRPr="00BE0503" w:rsidRDefault="000A4D67" w:rsidP="000A4D67">
            <w:pPr>
              <w:widowControl w:val="0"/>
              <w:numPr>
                <w:ilvl w:val="0"/>
                <w:numId w:val="1"/>
              </w:numPr>
              <w:tabs>
                <w:tab w:val="clear" w:pos="720"/>
                <w:tab w:val="left" w:pos="356"/>
              </w:tabs>
              <w:ind w:left="356"/>
              <w:jc w:val="both"/>
              <w:rPr>
                <w:rFonts w:ascii="Arial" w:hAnsi="Arial" w:cs="Arial"/>
                <w:sz w:val="22"/>
                <w:szCs w:val="22"/>
              </w:rPr>
            </w:pPr>
            <w:r w:rsidRPr="00BE0503">
              <w:rPr>
                <w:rFonts w:ascii="Arial" w:hAnsi="Arial" w:cs="Arial"/>
                <w:sz w:val="22"/>
                <w:szCs w:val="22"/>
              </w:rPr>
              <w:t>półkę w przedziale załogi na sprzęt, urządzenia pomiarowe, maski do aparatów powietrznych,</w:t>
            </w:r>
          </w:p>
          <w:p w:rsidR="000A4D67" w:rsidRPr="00BE0503" w:rsidRDefault="000A4D67" w:rsidP="000A4D67">
            <w:pPr>
              <w:widowControl w:val="0"/>
              <w:numPr>
                <w:ilvl w:val="0"/>
                <w:numId w:val="1"/>
              </w:numPr>
              <w:tabs>
                <w:tab w:val="clear" w:pos="720"/>
                <w:tab w:val="left" w:pos="356"/>
              </w:tabs>
              <w:spacing w:line="240" w:lineRule="atLeast"/>
              <w:ind w:left="356"/>
              <w:jc w:val="both"/>
              <w:rPr>
                <w:rFonts w:ascii="Arial" w:hAnsi="Arial" w:cs="Arial"/>
                <w:sz w:val="22"/>
                <w:szCs w:val="22"/>
              </w:rPr>
            </w:pPr>
            <w:r w:rsidRPr="00BE0503">
              <w:rPr>
                <w:rFonts w:ascii="Arial" w:hAnsi="Arial" w:cs="Arial"/>
                <w:sz w:val="22"/>
                <w:szCs w:val="22"/>
              </w:rPr>
              <w:t>radioodtwarzacz mp3</w:t>
            </w:r>
            <w:r w:rsidRPr="00BE0503">
              <w:rPr>
                <w:rFonts w:ascii="Arial" w:hAnsi="Arial" w:cs="Arial"/>
                <w:sz w:val="22"/>
                <w:szCs w:val="22"/>
                <w:vertAlign w:val="superscript"/>
              </w:rPr>
              <w:t xml:space="preserve"> </w:t>
            </w:r>
            <w:r w:rsidRPr="00BE0503">
              <w:rPr>
                <w:rFonts w:ascii="Arial" w:hAnsi="Arial" w:cs="Arial"/>
                <w:sz w:val="22"/>
                <w:szCs w:val="22"/>
              </w:rPr>
              <w:t>z instalacją antenową i min. 2 głośnikami,</w:t>
            </w:r>
          </w:p>
          <w:p w:rsidR="000A4D67" w:rsidRPr="00BE0503" w:rsidRDefault="000A4D67" w:rsidP="000A4D67">
            <w:pPr>
              <w:widowControl w:val="0"/>
              <w:numPr>
                <w:ilvl w:val="0"/>
                <w:numId w:val="1"/>
              </w:numPr>
              <w:tabs>
                <w:tab w:val="clear" w:pos="720"/>
                <w:tab w:val="left" w:pos="356"/>
              </w:tabs>
              <w:spacing w:line="240" w:lineRule="atLeast"/>
              <w:ind w:left="356"/>
              <w:jc w:val="both"/>
              <w:rPr>
                <w:rFonts w:ascii="Arial" w:hAnsi="Arial" w:cs="Arial"/>
                <w:sz w:val="22"/>
                <w:szCs w:val="22"/>
              </w:rPr>
            </w:pPr>
            <w:r w:rsidRPr="00BE0503">
              <w:rPr>
                <w:rFonts w:ascii="Arial" w:hAnsi="Arial" w:cs="Arial"/>
                <w:sz w:val="22"/>
                <w:szCs w:val="22"/>
              </w:rPr>
              <w:t>skrytkę lub półkę do przewożenia dokumentacji technicznej,</w:t>
            </w:r>
          </w:p>
          <w:p w:rsidR="000A4D67" w:rsidRPr="00BE0503" w:rsidRDefault="000A4D67" w:rsidP="000A4D67">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sidRPr="00BE0503">
              <w:rPr>
                <w:rFonts w:ascii="Arial" w:hAnsi="Arial" w:cs="Arial"/>
                <w:b w:val="0"/>
                <w:sz w:val="22"/>
                <w:szCs w:val="22"/>
              </w:rPr>
              <w:t>wskaźniki poziomu wody i środka pianotwórczego w zbiornikach,</w:t>
            </w:r>
          </w:p>
          <w:p w:rsidR="000A4D67" w:rsidRPr="00BE0503" w:rsidRDefault="000A4D67" w:rsidP="000A4D67">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sidRPr="00BE0503">
              <w:rPr>
                <w:rFonts w:ascii="Arial" w:hAnsi="Arial" w:cs="Arial"/>
                <w:b w:val="0"/>
                <w:sz w:val="22"/>
                <w:szCs w:val="22"/>
              </w:rPr>
              <w:t>wskaźniki kontrolne informujące o otwartych skrytkach i podestach oraz wysuniętym maszcie oświetleniowym.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337"/>
              </w:tabs>
              <w:spacing w:line="240" w:lineRule="atLeast"/>
              <w:ind w:left="360"/>
              <w:jc w:val="both"/>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4"/>
              <w:jc w:val="both"/>
              <w:rPr>
                <w:rFonts w:ascii="Arial" w:hAnsi="Arial" w:cs="Arial"/>
                <w:sz w:val="22"/>
                <w:szCs w:val="22"/>
              </w:rPr>
            </w:pPr>
            <w:r w:rsidRPr="00BE0503">
              <w:rPr>
                <w:rFonts w:ascii="Arial" w:hAnsi="Arial" w:cs="Arial"/>
                <w:sz w:val="22"/>
                <w:szCs w:val="22"/>
              </w:rPr>
              <w:t>Kabina przystosowana do przewożenia czterech aparatów oddechowych jedno-butlowych, zamontowanych w oparciach siedzeń w przedziale załogi (tył kabiny), z możliwością odblokowania każdego aparatu indywidualnie.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82"/>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 xml:space="preserve">Moc alternatora i pojemność akumulatorów </w:t>
            </w:r>
            <w:r w:rsidR="007E1AD4" w:rsidRPr="00BE0503">
              <w:rPr>
                <w:rFonts w:ascii="Arial" w:hAnsi="Arial" w:cs="Arial"/>
                <w:sz w:val="22"/>
                <w:szCs w:val="22"/>
              </w:rPr>
              <w:t>muszą</w:t>
            </w:r>
            <w:r w:rsidRPr="00BE0503">
              <w:rPr>
                <w:rFonts w:ascii="Arial" w:hAnsi="Arial" w:cs="Arial"/>
                <w:sz w:val="22"/>
                <w:szCs w:val="22"/>
              </w:rPr>
              <w:t xml:space="preserve"> zapewniać pełne zapotrzebowanie na</w:t>
            </w:r>
            <w:r w:rsidR="002E0F04" w:rsidRPr="00BE0503">
              <w:rPr>
                <w:rFonts w:ascii="Arial" w:hAnsi="Arial" w:cs="Arial"/>
                <w:sz w:val="22"/>
                <w:szCs w:val="22"/>
              </w:rPr>
              <w:t> </w:t>
            </w:r>
            <w:r w:rsidRPr="00BE0503">
              <w:rPr>
                <w:rFonts w:ascii="Arial" w:hAnsi="Arial" w:cs="Arial"/>
                <w:spacing w:val="-1"/>
                <w:sz w:val="22"/>
                <w:szCs w:val="22"/>
              </w:rPr>
              <w:t xml:space="preserve">energię elektryczną, przy jej maksymalnym </w:t>
            </w:r>
            <w:r w:rsidRPr="00BE0503">
              <w:rPr>
                <w:rFonts w:ascii="Arial" w:hAnsi="Arial" w:cs="Arial"/>
                <w:sz w:val="22"/>
                <w:szCs w:val="22"/>
              </w:rPr>
              <w:t>obciążeniu.</w:t>
            </w:r>
          </w:p>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Instalację elektryczną pojazdu należy wyposażyć w przetwornicę napięcia 24/12 V, o dopuszczalnym ciągłym prądzie obciążenia min. 20A, umożliwiającą zasilanie urządzeń o</w:t>
            </w:r>
            <w:r w:rsidR="002E0F04" w:rsidRPr="00BE0503">
              <w:rPr>
                <w:rFonts w:ascii="Arial" w:hAnsi="Arial" w:cs="Arial"/>
                <w:sz w:val="22"/>
                <w:szCs w:val="22"/>
              </w:rPr>
              <w:t> </w:t>
            </w:r>
            <w:r w:rsidRPr="00BE0503">
              <w:rPr>
                <w:rFonts w:ascii="Arial" w:hAnsi="Arial" w:cs="Arial"/>
                <w:sz w:val="22"/>
                <w:szCs w:val="22"/>
              </w:rPr>
              <w:t>znamionowym napięciu 12V. W kabinie oznakowane gniazda zapalniczki 24V i 12V.</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Instalacja elektryczna wyposażona w główny wyłącznik prądu, nie powodujący odłączania urządzeń, które wymagają stałego zasilania (dot. ładowarek do latarek i radiotelefonów). Zabezpieczenie przed nadmiernym rozładowaniem akumulatorów. Dodatkowo zainstalowany wyłącznik ładowarek latarek oraz radiotelefonów zamontowanych w kabinie kierowcy.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18"/>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before="60" w:line="240" w:lineRule="atLeast"/>
              <w:jc w:val="both"/>
              <w:rPr>
                <w:rFonts w:ascii="Arial" w:hAnsi="Arial" w:cs="Arial"/>
                <w:sz w:val="22"/>
                <w:szCs w:val="22"/>
              </w:rPr>
            </w:pPr>
            <w:r w:rsidRPr="00BE0503">
              <w:rPr>
                <w:rFonts w:ascii="Arial" w:hAnsi="Arial" w:cs="Arial"/>
                <w:sz w:val="22"/>
                <w:szCs w:val="22"/>
              </w:rPr>
              <w:t>Pojazd wyposażony w integralny układ prostowniczy do ładowania akumulatorów 24 V o natężeniu min. 12 A z zewnętrznego źródła o napięciu 230 V.</w:t>
            </w:r>
          </w:p>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Na wyposażeniu wtyczka z przewodem elektrycznym i pneumatycznym o długości min. 5 m.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8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2.18</w:t>
            </w:r>
          </w:p>
        </w:tc>
        <w:tc>
          <w:tcPr>
            <w:tcW w:w="3126" w:type="pct"/>
            <w:tcBorders>
              <w:top w:val="single" w:sz="4" w:space="0" w:color="000000"/>
              <w:left w:val="single" w:sz="4" w:space="0" w:color="000000"/>
              <w:bottom w:val="single" w:sz="4" w:space="0" w:color="000000"/>
              <w:right w:val="single" w:sz="4" w:space="0" w:color="000000"/>
            </w:tcBorders>
          </w:tcPr>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 xml:space="preserve">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Tier II algorytmem ARC4 o długości klucza 40 bit. Parametry anteny - WFS na częstotliwości 149,00 </w:t>
            </w:r>
            <w:r w:rsidRPr="00BE0503">
              <w:rPr>
                <w:rFonts w:ascii="Arial" w:hAnsi="Arial" w:cs="Arial"/>
                <w:sz w:val="22"/>
                <w:szCs w:val="22"/>
              </w:rPr>
              <w:lastRenderedPageBreak/>
              <w:t>MHz nie przekraczający wartości 1,3, a zysk energetyczny zamontowanej anteny λ/4  co najmniej 0 dBd (2,15 dBi). Należy dostarczyć wykresy współczynnika fali stojącej dla f=149,0000 i szerokości pasma 10 MHz.</w:t>
            </w:r>
          </w:p>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Zestaw do programowania radiotelefonu zawierający oprogramowanie i osprzęt niezbędny do realizacji czynności związanych z programowaniem i umożliwiający wcześniejsze przygotowanie pliku konfiguracyjnego.</w:t>
            </w:r>
          </w:p>
          <w:p w:rsidR="000A4D67" w:rsidRPr="00BE0503" w:rsidRDefault="00C12426" w:rsidP="00C12426">
            <w:pPr>
              <w:widowControl w:val="0"/>
              <w:jc w:val="both"/>
              <w:rPr>
                <w:rFonts w:ascii="Arial" w:hAnsi="Arial" w:cs="Arial"/>
                <w:sz w:val="22"/>
                <w:szCs w:val="22"/>
                <w:highlight w:val="yellow"/>
              </w:rPr>
            </w:pPr>
            <w:r w:rsidRPr="00BE0503">
              <w:rPr>
                <w:rFonts w:ascii="Arial" w:hAnsi="Arial" w:cs="Arial"/>
                <w:sz w:val="22"/>
                <w:szCs w:val="22"/>
              </w:rPr>
              <w:t>Urządzenia fabryczne samochodu oraz pozostałe zamontowane w trakcie zabudowy pojazdu nie mogą powodować zakłóceń w pracy urządzeń łączności.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29"/>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2.19</w:t>
            </w:r>
          </w:p>
        </w:tc>
        <w:tc>
          <w:tcPr>
            <w:tcW w:w="3126" w:type="pct"/>
            <w:tcBorders>
              <w:top w:val="single" w:sz="4" w:space="0" w:color="000000"/>
              <w:left w:val="single" w:sz="4" w:space="0" w:color="000000"/>
              <w:bottom w:val="single" w:sz="4" w:space="0" w:color="000000"/>
              <w:right w:val="single" w:sz="4" w:space="0" w:color="000000"/>
            </w:tcBorders>
          </w:tcPr>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W kabinie kierowcy zamontowany drugi radiotelefon przewoźny pracujący w systemie TETRA w paśmie 380-400 MHz spełniający minimalne wymagania techniczno-funkcjonalne określone w załączniku nr 6 do instrukcji stanowiącej załącznik do Rozkazu Nr 8 Komendanta Głównego Państwowej Straży Pożarnej z dnia 5 kwietnia 2019 r. w sprawie organizacji łączności radiowej (Dz.Urz.KGPSP.2019.7). Dodatkowo 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Wave Ratio - SWR) dla f=390,0000 mniejszy lub równy 1,3. Należy dostarczyć wykresy współczynnika fali stojącej dla f=390,0000 i szerokości pasma 10 MHz. Miejsce oraz sposób montażu radiotelefonów i anten do uzgodnienia z Zamawiającym na etapie realizacji.</w:t>
            </w:r>
          </w:p>
          <w:p w:rsidR="000A4D67" w:rsidRPr="00BE0503" w:rsidRDefault="00C12426" w:rsidP="00C12426">
            <w:pPr>
              <w:widowControl w:val="0"/>
              <w:jc w:val="both"/>
              <w:rPr>
                <w:rFonts w:ascii="Arial" w:hAnsi="Arial" w:cs="Arial"/>
                <w:sz w:val="22"/>
                <w:szCs w:val="22"/>
                <w:highlight w:val="yellow"/>
              </w:rPr>
            </w:pPr>
            <w:r w:rsidRPr="00BE0503">
              <w:rPr>
                <w:rFonts w:ascii="Arial" w:hAnsi="Arial" w:cs="Arial"/>
                <w:sz w:val="22"/>
                <w:szCs w:val="22"/>
              </w:rPr>
              <w:t>Wraz z radiotelefonem należy dostarczyć oprogramowanie (z licencją)  i okablowanie niezbędne do programowania radiotelefonu kompatybilne z systemem Microsoft Windows 10 „lub równoważne”. Urządzenia fabryczne samochodu oraz pozostałe zamontowane w trakcie zabudowy pojazdu nie mogą powodować zakłóceń w pracy urządzeń łączności.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1380"/>
              </w:tabs>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2.20</w:t>
            </w:r>
          </w:p>
        </w:tc>
        <w:tc>
          <w:tcPr>
            <w:tcW w:w="3126" w:type="pct"/>
            <w:tcBorders>
              <w:top w:val="single" w:sz="4" w:space="0" w:color="000000"/>
              <w:left w:val="single" w:sz="4" w:space="0" w:color="000000"/>
              <w:bottom w:val="single" w:sz="4" w:space="0" w:color="000000"/>
              <w:right w:val="single" w:sz="4" w:space="0" w:color="000000"/>
            </w:tcBorders>
          </w:tcPr>
          <w:p w:rsidR="00C12426" w:rsidRDefault="00C12426" w:rsidP="00C12426">
            <w:pPr>
              <w:widowControl w:val="0"/>
              <w:jc w:val="both"/>
              <w:rPr>
                <w:rFonts w:ascii="Arial" w:hAnsi="Arial" w:cs="Arial"/>
                <w:sz w:val="22"/>
                <w:szCs w:val="22"/>
              </w:rPr>
            </w:pPr>
            <w:r w:rsidRPr="00BE0503">
              <w:rPr>
                <w:rFonts w:ascii="Arial" w:hAnsi="Arial" w:cs="Arial"/>
                <w:sz w:val="22"/>
                <w:szCs w:val="22"/>
              </w:rPr>
              <w:t xml:space="preserve">W kabinie kierowcy 5 kpl.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 z zamontowanymi na stałe ładowarkami. Radiotelefony muszą posiadać możliwość maskowania korespondencji w trybie cyfrowym DMR Tier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w:t>
            </w:r>
          </w:p>
          <w:p w:rsidR="00E16EA3" w:rsidRPr="00BE0503" w:rsidRDefault="00E16EA3" w:rsidP="00C12426">
            <w:pPr>
              <w:widowControl w:val="0"/>
              <w:jc w:val="both"/>
              <w:rPr>
                <w:rFonts w:ascii="Arial" w:hAnsi="Arial" w:cs="Arial"/>
                <w:sz w:val="22"/>
                <w:szCs w:val="22"/>
              </w:rPr>
            </w:pPr>
            <w:r w:rsidRPr="00633EAB">
              <w:rPr>
                <w:rFonts w:ascii="Arial" w:hAnsi="Arial" w:cs="Arial"/>
                <w:color w:val="FF0000"/>
                <w:sz w:val="22"/>
                <w:szCs w:val="22"/>
              </w:rPr>
              <w:t>Zamawiający dopuszcza ładowarki samochodowe producenta lub równoważne zaakceptowane przez producenta oferowanego radiotelefonu.</w:t>
            </w:r>
          </w:p>
          <w:p w:rsidR="00C12426" w:rsidRPr="00BE0503" w:rsidRDefault="00C12426" w:rsidP="00C12426">
            <w:pPr>
              <w:widowControl w:val="0"/>
              <w:jc w:val="both"/>
              <w:rPr>
                <w:rFonts w:ascii="Arial" w:hAnsi="Arial" w:cs="Arial"/>
                <w:sz w:val="22"/>
                <w:szCs w:val="22"/>
              </w:rPr>
            </w:pPr>
            <w:r w:rsidRPr="00BE0503">
              <w:rPr>
                <w:rFonts w:ascii="Arial" w:hAnsi="Arial" w:cs="Arial"/>
                <w:sz w:val="22"/>
                <w:szCs w:val="22"/>
              </w:rPr>
              <w:t xml:space="preserve">Dodatkowo należy dostarczyć ładowarkę, tzw. „szybką”, zasilaną z sieci 230 V/AC, </w:t>
            </w:r>
            <w:r w:rsidRPr="00BE0503">
              <w:rPr>
                <w:rFonts w:ascii="Arial" w:hAnsi="Arial" w:cs="Arial"/>
                <w:sz w:val="22"/>
                <w:szCs w:val="22"/>
              </w:rPr>
              <w:lastRenderedPageBreak/>
              <w:t>do</w:t>
            </w:r>
            <w:r w:rsidR="00E16EA3">
              <w:rPr>
                <w:rFonts w:ascii="Arial" w:hAnsi="Arial" w:cs="Arial"/>
                <w:sz w:val="22"/>
                <w:szCs w:val="22"/>
              </w:rPr>
              <w:t> </w:t>
            </w:r>
            <w:r w:rsidRPr="00BE0503">
              <w:rPr>
                <w:rFonts w:ascii="Arial" w:hAnsi="Arial" w:cs="Arial"/>
                <w:sz w:val="22"/>
                <w:szCs w:val="22"/>
              </w:rPr>
              <w:t xml:space="preserve">ładowania radiotelefonów przenośnych. </w:t>
            </w:r>
          </w:p>
          <w:p w:rsidR="000A4D67" w:rsidRPr="00BE0503" w:rsidRDefault="00C12426" w:rsidP="00C12426">
            <w:pPr>
              <w:widowControl w:val="0"/>
              <w:jc w:val="both"/>
              <w:rPr>
                <w:rFonts w:ascii="Arial" w:hAnsi="Arial" w:cs="Arial"/>
                <w:sz w:val="22"/>
                <w:szCs w:val="22"/>
                <w:highlight w:val="yellow"/>
              </w:rPr>
            </w:pPr>
            <w:r w:rsidRPr="00BE0503">
              <w:rPr>
                <w:rFonts w:ascii="Arial" w:hAnsi="Arial" w:cs="Arial"/>
                <w:sz w:val="22"/>
                <w:szCs w:val="22"/>
              </w:rPr>
              <w:t>Zestaw do programowania radiotelefonu zawierający oprogramowanie i osprzęt niezbędny do realizacji czynności związanych z programowaniem i umożliwiający wcześniejsze przygotowanie pliku konfiguracyjnego.</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1380"/>
              </w:tabs>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C12426" w:rsidP="000A4D67">
            <w:pPr>
              <w:widowControl w:val="0"/>
              <w:jc w:val="both"/>
              <w:rPr>
                <w:rFonts w:ascii="Arial" w:hAnsi="Arial" w:cs="Arial"/>
                <w:sz w:val="22"/>
                <w:szCs w:val="22"/>
                <w:highlight w:val="yellow"/>
              </w:rPr>
            </w:pPr>
            <w:r w:rsidRPr="00BE0503">
              <w:rPr>
                <w:rFonts w:ascii="Arial" w:hAnsi="Arial" w:cs="Arial"/>
                <w:sz w:val="22"/>
                <w:szCs w:val="22"/>
              </w:rPr>
              <w:t xml:space="preserve">Samochód wyposażony w rejestrator jazdy zamontowany w kabinie w taki </w:t>
            </w:r>
            <w:r w:rsidR="007E1AD4" w:rsidRPr="00BE0503">
              <w:rPr>
                <w:rFonts w:ascii="Arial" w:hAnsi="Arial" w:cs="Arial"/>
                <w:sz w:val="22"/>
                <w:szCs w:val="22"/>
              </w:rPr>
              <w:t>sposób,</w:t>
            </w:r>
            <w:r w:rsidRPr="00BE0503">
              <w:rPr>
                <w:rFonts w:ascii="Arial" w:hAnsi="Arial" w:cs="Arial"/>
                <w:sz w:val="22"/>
                <w:szCs w:val="22"/>
              </w:rPr>
              <w:t xml:space="preserve">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1380"/>
              </w:tabs>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Urządzenia sygnalizacyjno-ostrzegawcze świetlne i dźwiękowe pojazdu uprzywilejowanego:</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na dachu pojazdu belka sygnalizacyjna LED w obudowie wykonanej z poliwęglanu. Szerokości belki min. 1800 mm, nie może ona wystawać poza szerokość dachu. Belka wraz z mocowaniem nie wyższa niż 120 mm. Belka powinna zawierać min. 14 modułów LED, po min. 3 LED każdy.</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min. jedna lampa kierunkowa sygnalizacyjna w technologii LED min. 6 LED wysyłająca sygnał błyskowy niebieski z tyłu pojazdu, z możliwością jej wyłączenia z kabiny kierowcy w przypadku jazdy w kolumnie,</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dwie dodatkowe lampy sygnalizacyjne kierunkowe niebieskie w technologii LED min. 6 LED każda, wysyłające sygnał błyskowy z przodu pojazdu, zamontowane na masce pojazdu,</w:t>
            </w:r>
          </w:p>
          <w:p w:rsidR="000A4D67" w:rsidRPr="00BE0503" w:rsidRDefault="000A4D67" w:rsidP="000A4D67">
            <w:pPr>
              <w:pStyle w:val="Zawartotabeli"/>
              <w:numPr>
                <w:ilvl w:val="0"/>
                <w:numId w:val="2"/>
              </w:numPr>
              <w:tabs>
                <w:tab w:val="clear" w:pos="720"/>
                <w:tab w:val="left" w:pos="354"/>
              </w:tabs>
              <w:ind w:left="354" w:hanging="354"/>
              <w:jc w:val="both"/>
              <w:rPr>
                <w:rFonts w:ascii="Arial" w:hAnsi="Arial" w:cs="Arial"/>
                <w:sz w:val="22"/>
                <w:szCs w:val="22"/>
              </w:rPr>
            </w:pPr>
            <w:r w:rsidRPr="00BE0503">
              <w:rPr>
                <w:rFonts w:ascii="Arial" w:hAnsi="Arial" w:cs="Arial"/>
                <w:sz w:val="22"/>
                <w:szCs w:val="22"/>
              </w:rPr>
              <w:t xml:space="preserve">po dwie dodatkowe lampy kierunkowe sygnalizacyjne niebieskie w technologii LED min. 6 LED każda zamontowane na każdym boku pojazdu, </w:t>
            </w:r>
          </w:p>
          <w:p w:rsidR="000A4D67" w:rsidRPr="00BE0503" w:rsidRDefault="000A4D67" w:rsidP="000A4D67">
            <w:pPr>
              <w:widowControl w:val="0"/>
              <w:contextualSpacing/>
              <w:jc w:val="both"/>
              <w:rPr>
                <w:rFonts w:ascii="Arial" w:hAnsi="Arial" w:cs="Arial"/>
                <w:sz w:val="22"/>
                <w:szCs w:val="22"/>
              </w:rPr>
            </w:pPr>
            <w:r w:rsidRPr="00BE0503">
              <w:rPr>
                <w:rFonts w:ascii="Arial" w:hAnsi="Arial" w:cs="Arial"/>
                <w:sz w:val="22"/>
                <w:szCs w:val="22"/>
              </w:rPr>
              <w:t>Całość oświetlenia pojazdu uprzywilejowanego musi spełniać wymagania dla światła niebieskiego.</w:t>
            </w:r>
          </w:p>
          <w:p w:rsidR="000A4D67" w:rsidRPr="00BE0503" w:rsidRDefault="000A4D67" w:rsidP="000A4D67">
            <w:pPr>
              <w:pStyle w:val="Zawartotabeli"/>
              <w:numPr>
                <w:ilvl w:val="0"/>
                <w:numId w:val="2"/>
              </w:numPr>
              <w:tabs>
                <w:tab w:val="clear" w:pos="720"/>
                <w:tab w:val="left" w:pos="322"/>
              </w:tabs>
              <w:ind w:left="354" w:hanging="354"/>
              <w:jc w:val="both"/>
              <w:rPr>
                <w:rFonts w:ascii="Arial" w:hAnsi="Arial" w:cs="Arial"/>
                <w:sz w:val="22"/>
                <w:szCs w:val="22"/>
              </w:rPr>
            </w:pPr>
            <w:r w:rsidRPr="00BE0503">
              <w:rPr>
                <w:rFonts w:ascii="Arial" w:hAnsi="Arial" w:cs="Arial"/>
                <w:sz w:val="22"/>
                <w:szCs w:val="22"/>
              </w:rPr>
              <w:t>dodatkowy sygnał typu „AIR-HORN”, pneumatyczny, włączany włącznikiem łatwo dostępnym dla kierowcy oraz dowódcy (dopuszcza się zamontowanie dwóch niezależnych włączników sygnału pneumatycznego, jednego w pobliżu kierowcy, drugiego – dowódcy),</w:t>
            </w:r>
          </w:p>
          <w:p w:rsidR="000A4D67" w:rsidRPr="00BE0503" w:rsidRDefault="000A4D67" w:rsidP="000A4D67">
            <w:pPr>
              <w:pStyle w:val="Zawartotabeli"/>
              <w:numPr>
                <w:ilvl w:val="0"/>
                <w:numId w:val="2"/>
              </w:numPr>
              <w:tabs>
                <w:tab w:val="clear" w:pos="720"/>
                <w:tab w:val="left" w:pos="322"/>
              </w:tabs>
              <w:ind w:left="354" w:hanging="354"/>
              <w:jc w:val="both"/>
              <w:rPr>
                <w:rFonts w:ascii="Arial" w:hAnsi="Arial" w:cs="Arial"/>
                <w:sz w:val="22"/>
                <w:szCs w:val="22"/>
              </w:rPr>
            </w:pPr>
            <w:r w:rsidRPr="00BE0503">
              <w:rPr>
                <w:rFonts w:ascii="Arial" w:hAnsi="Arial" w:cs="Arial"/>
                <w:sz w:val="22"/>
                <w:szCs w:val="22"/>
              </w:rPr>
              <w:t xml:space="preserve">urządzenie dźwiękowe (min. 3 modulowane tony)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 Poziom ekwiwalentny ciśnienia akustycznego generowanego przez urządzenie mierzony całkującym miernikiem poziomu dźwięku wg krzywej korekcyjnej „A” w kabinie pojazdu na wysokości </w:t>
            </w:r>
            <w:r w:rsidRPr="00BE0503">
              <w:rPr>
                <w:rFonts w:ascii="Arial" w:hAnsi="Arial" w:cs="Arial"/>
                <w:sz w:val="22"/>
                <w:szCs w:val="22"/>
              </w:rPr>
              <w:lastRenderedPageBreak/>
              <w:t>0,5 metra od poziomu poduszki fotela kierowcy i dowódcy przy włączonej sygnalizacji dźwiękowej nie może przekraczać 85 db(A) dla każdego rodzaju dźwięku (dotyczy wszystkich rodzajów sygnałów z wyłączeniem „AIR-HORN”).</w:t>
            </w:r>
          </w:p>
          <w:p w:rsidR="000A4D67" w:rsidRPr="00BE0503" w:rsidRDefault="000A4D67" w:rsidP="000A4D67">
            <w:pPr>
              <w:pStyle w:val="Akapitzlist"/>
              <w:widowControl w:val="0"/>
              <w:suppressAutoHyphens w:val="0"/>
              <w:ind w:left="354" w:hanging="3"/>
              <w:contextualSpacing/>
              <w:jc w:val="both"/>
              <w:rPr>
                <w:rFonts w:ascii="Arial" w:hAnsi="Arial" w:cs="Arial"/>
                <w:b/>
                <w:bCs/>
                <w:i/>
                <w:sz w:val="22"/>
                <w:szCs w:val="22"/>
              </w:rPr>
            </w:pPr>
            <w:r w:rsidRPr="00BE0503">
              <w:rPr>
                <w:rFonts w:ascii="Arial" w:hAnsi="Arial" w:cs="Arial"/>
                <w:b/>
                <w:bCs/>
                <w:i/>
                <w:sz w:val="22"/>
                <w:szCs w:val="22"/>
              </w:rPr>
              <w:t xml:space="preserve">Spełnienie warunku generowania przez urządzenie dźwiękowe ww. ciśnienia akustycznego musi być potwierdzone w dniu odbiór </w:t>
            </w:r>
            <w:r w:rsidRPr="00BE0503">
              <w:rPr>
                <w:rFonts w:ascii="Arial" w:hAnsi="Arial" w:cs="Arial"/>
                <w:b/>
                <w:bCs/>
                <w:i/>
                <w:spacing w:val="-1"/>
                <w:sz w:val="22"/>
                <w:szCs w:val="22"/>
              </w:rPr>
              <w:t xml:space="preserve">techniczno - jakościowego </w:t>
            </w:r>
            <w:r w:rsidRPr="00BE0503">
              <w:rPr>
                <w:rFonts w:ascii="Arial" w:hAnsi="Arial" w:cs="Arial"/>
                <w:b/>
                <w:bCs/>
                <w:i/>
                <w:sz w:val="22"/>
                <w:szCs w:val="22"/>
              </w:rPr>
              <w:t xml:space="preserve">stosownym dokumentem. </w:t>
            </w:r>
          </w:p>
          <w:p w:rsidR="000A4D67" w:rsidRPr="00BE0503" w:rsidRDefault="000A4D67" w:rsidP="000A4D67">
            <w:pPr>
              <w:pStyle w:val="Zawartotabeli"/>
              <w:numPr>
                <w:ilvl w:val="0"/>
                <w:numId w:val="2"/>
              </w:numPr>
              <w:tabs>
                <w:tab w:val="clear" w:pos="720"/>
                <w:tab w:val="left" w:pos="322"/>
              </w:tabs>
              <w:ind w:left="354" w:hanging="354"/>
              <w:jc w:val="both"/>
              <w:rPr>
                <w:rFonts w:ascii="Arial" w:hAnsi="Arial" w:cs="Arial"/>
                <w:sz w:val="22"/>
                <w:szCs w:val="22"/>
              </w:rPr>
            </w:pPr>
            <w:r w:rsidRPr="00BE0503">
              <w:rPr>
                <w:rFonts w:ascii="Arial" w:hAnsi="Arial" w:cs="Arial"/>
                <w:sz w:val="22"/>
                <w:szCs w:val="22"/>
              </w:rPr>
              <w:t>na tylnej ścianie zabudowy zamontowana „fala świetlna” LED koloru pomarańczowego, sterowana z przedziału autopompy.</w:t>
            </w:r>
          </w:p>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Pojazd musi posiadać oznakowanie odblaskowe konturowe pełne zgodnie z zapisami rozporządzenia Ministra Infrastruktury z dnia 31 grudnia 2002 r. w sprawie warunków technicznych pojazdów oraz zakresu ich niezbędnego wyposażenia (Tekst jednolity: Dz. U. z 2016 r., poz. 2022, ze  zm.).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pStyle w:val="Zawartotabeli"/>
              <w:tabs>
                <w:tab w:val="left" w:pos="322"/>
              </w:tabs>
              <w:jc w:val="both"/>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5"/>
              <w:jc w:val="both"/>
              <w:rPr>
                <w:rFonts w:ascii="Arial" w:hAnsi="Arial" w:cs="Arial"/>
                <w:sz w:val="22"/>
                <w:szCs w:val="22"/>
              </w:rPr>
            </w:pPr>
            <w:r w:rsidRPr="00BE0503">
              <w:rPr>
                <w:rFonts w:ascii="Arial" w:hAnsi="Arial" w:cs="Arial"/>
                <w:spacing w:val="-1"/>
                <w:sz w:val="22"/>
                <w:szCs w:val="22"/>
              </w:rPr>
              <w:t xml:space="preserve">Pojazd wyposażony w sygnalizację świetlną </w:t>
            </w:r>
            <w:r w:rsidRPr="00BE0503">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r w:rsidR="00340DD7">
              <w:rPr>
                <w:rFonts w:ascii="Arial" w:hAnsi="Arial" w:cs="Arial"/>
                <w:sz w:val="22"/>
                <w:szCs w:val="22"/>
              </w:rPr>
              <w:t xml:space="preserve">. </w:t>
            </w:r>
            <w:r w:rsidRPr="00BE0503">
              <w:rPr>
                <w:rFonts w:ascii="Arial" w:hAnsi="Arial" w:cs="Arial"/>
                <w:sz w:val="22"/>
                <w:szCs w:val="22"/>
              </w:rPr>
              <w:t>Kamera włączająca się automatycznie podczas włączenia biegu wstecznego; dodatkowo musi istnieć możliwość włączenia kamery przez kierowcę w dowolnym momencie.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5"/>
              <w:jc w:val="both"/>
              <w:rPr>
                <w:rFonts w:ascii="Arial" w:hAnsi="Arial" w:cs="Arial"/>
                <w:sz w:val="22"/>
                <w:szCs w:val="22"/>
              </w:rPr>
            </w:pPr>
            <w:r w:rsidRPr="00BE0503">
              <w:rPr>
                <w:rFonts w:ascii="Arial" w:hAnsi="Arial" w:cs="Arial"/>
                <w:sz w:val="22"/>
                <w:szCs w:val="22"/>
              </w:rPr>
              <w:t>Pojazd wyposażony w światła do jazdy dziennej.</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5"/>
              <w:jc w:val="both"/>
              <w:rPr>
                <w:rFonts w:ascii="Arial" w:hAnsi="Arial" w:cs="Arial"/>
                <w:sz w:val="22"/>
                <w:szCs w:val="22"/>
              </w:rPr>
            </w:pPr>
            <w:r w:rsidRPr="00BE0503">
              <w:rPr>
                <w:rFonts w:ascii="Arial" w:hAnsi="Arial" w:cs="Arial"/>
                <w:sz w:val="22"/>
                <w:szCs w:val="22"/>
              </w:rPr>
              <w:t>Lampy przeciwmgielne z przodu i z tyłu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Kolor pojazdu:</w:t>
            </w:r>
          </w:p>
          <w:p w:rsidR="000A4D67" w:rsidRPr="00BE0503" w:rsidRDefault="000A4D67" w:rsidP="000A4D67">
            <w:pPr>
              <w:pStyle w:val="Akapitzlist"/>
              <w:widowControl w:val="0"/>
              <w:numPr>
                <w:ilvl w:val="0"/>
                <w:numId w:val="4"/>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BE0503">
              <w:rPr>
                <w:rFonts w:ascii="Arial" w:hAnsi="Arial" w:cs="Arial"/>
                <w:sz w:val="22"/>
                <w:szCs w:val="22"/>
              </w:rPr>
              <w:t>błotniki i zderzaki - kolor biały,</w:t>
            </w:r>
          </w:p>
          <w:p w:rsidR="000A4D67" w:rsidRPr="00BE0503" w:rsidRDefault="000A4D67" w:rsidP="000A4D67">
            <w:pPr>
              <w:pStyle w:val="Akapitzlist"/>
              <w:widowControl w:val="0"/>
              <w:numPr>
                <w:ilvl w:val="0"/>
                <w:numId w:val="4"/>
              </w:numPr>
              <w:tabs>
                <w:tab w:val="left" w:pos="354"/>
                <w:tab w:val="left" w:pos="6513"/>
                <w:tab w:val="left" w:pos="10395"/>
                <w:tab w:val="left" w:pos="14730"/>
              </w:tabs>
              <w:ind w:left="354" w:hanging="284"/>
              <w:jc w:val="both"/>
              <w:rPr>
                <w:rFonts w:ascii="Arial" w:hAnsi="Arial" w:cs="Arial"/>
                <w:sz w:val="22"/>
                <w:szCs w:val="22"/>
              </w:rPr>
            </w:pPr>
            <w:r w:rsidRPr="00BE0503">
              <w:rPr>
                <w:rFonts w:ascii="Arial" w:hAnsi="Arial" w:cs="Arial"/>
                <w:sz w:val="22"/>
                <w:szCs w:val="22"/>
              </w:rPr>
              <w:t>kabina i zabudowa pożarnicza (za wyjątkiem żaluzji) - kolor czerwony,</w:t>
            </w:r>
          </w:p>
          <w:p w:rsidR="000A4D67" w:rsidRPr="00BE0503" w:rsidRDefault="000A4D67" w:rsidP="000A4D67">
            <w:pPr>
              <w:pStyle w:val="Akapitzlist"/>
              <w:widowControl w:val="0"/>
              <w:numPr>
                <w:ilvl w:val="0"/>
                <w:numId w:val="4"/>
              </w:numPr>
              <w:tabs>
                <w:tab w:val="left" w:pos="354"/>
                <w:tab w:val="left" w:pos="6513"/>
                <w:tab w:val="left" w:pos="10395"/>
                <w:tab w:val="left" w:pos="14730"/>
              </w:tabs>
              <w:ind w:left="354" w:hanging="284"/>
              <w:jc w:val="both"/>
              <w:rPr>
                <w:rFonts w:ascii="Arial" w:hAnsi="Arial" w:cs="Arial"/>
                <w:sz w:val="22"/>
                <w:szCs w:val="22"/>
              </w:rPr>
            </w:pPr>
            <w:r w:rsidRPr="00BE0503">
              <w:rPr>
                <w:rFonts w:ascii="Arial" w:hAnsi="Arial" w:cs="Arial"/>
                <w:sz w:val="22"/>
                <w:szCs w:val="22"/>
              </w:rPr>
              <w:t>żaluzje koloru naturalnego aluminium.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197"/>
              </w:tabs>
              <w:spacing w:line="283" w:lineRule="exact"/>
              <w:ind w:right="57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2.27</w:t>
            </w:r>
          </w:p>
        </w:tc>
        <w:tc>
          <w:tcPr>
            <w:tcW w:w="3126" w:type="pct"/>
            <w:tcBorders>
              <w:top w:val="single" w:sz="4" w:space="0" w:color="000000"/>
              <w:left w:val="single" w:sz="4" w:space="0" w:color="000000"/>
              <w:bottom w:val="single" w:sz="4" w:space="0" w:color="000000"/>
              <w:right w:val="single" w:sz="4" w:space="0" w:color="000000"/>
            </w:tcBorders>
          </w:tcPr>
          <w:p w:rsidR="00C12426" w:rsidRPr="00BE0503" w:rsidRDefault="00C12426" w:rsidP="00C12426">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dostarczy mobilny tablet o parametrach:</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przekątna ekranu: 10.1",</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rodzaj wyświetlacza: TFT o rozdzielczości minimum 1920x1200 i głębi kolorów 16M,</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procesor:  minimum 8 rdzeniowy o taktowaniu minimum dla 4 rdzeni 2,4 GHz oraz dla kolejnych 4 rdzeni minimum 1,8GHz</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pamięć RAM: minimum 4 GB, pamięć dodatkowa minimum 64 GB, wbudowany slot na karty SD obsługujący karty o pojemności do 1TB,</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 xml:space="preserve">system operacyjny minimum Android 9.0 lub równoważny z pełnym dostępem do usług </w:t>
            </w:r>
            <w:r w:rsidRPr="007E1AD4">
              <w:rPr>
                <w:rFonts w:ascii="Arial" w:hAnsi="Arial" w:cs="Arial"/>
                <w:sz w:val="22"/>
                <w:szCs w:val="22"/>
              </w:rPr>
              <w:lastRenderedPageBreak/>
              <w:t>Google,</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aparat główny minimum 13 Mpix, z lampą błyskową,</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 xml:space="preserve">wbudowany czytnik linii papilarnych, </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moduł GPS z obsługą GLONASS, GALILEO i BEIDOU,</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modem 4G LTE z obsługą kart SIM (slot na kartę SIM),</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moduł Bluetooth minimum w wersji 5.0,</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akumulator o pojemności minimum 7500 mAh,</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moduł WiFI 802.11 a/b/g/n/ac,</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wbudowany slot na rysik, wodo i pyłoodporny rysik w komplecie z tabletem.</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obsługa technologii NFC,</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 xml:space="preserve">wbudowany mikrofon i głośnik, </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złącze audio 3.5 mm stereo oraz złącze USB-C do ładowania i transmisji danych,</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czujniki: Akcelerometr, Czytnik linii papilarnych, Czujnik żyroskopowy, Czujnik geomagnetyczny, Sensor chwytu, Czujnik Halla, Czujnik koloru RGB, Czujnik zbliżeniowy,</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tablet w obudowie zapewniającej standard minimum IP68 oraz IPX5,</w:t>
            </w:r>
          </w:p>
          <w:p w:rsidR="00C12426" w:rsidRPr="007E1AD4" w:rsidRDefault="00C12426" w:rsidP="007E1AD4">
            <w:pPr>
              <w:pStyle w:val="Akapitzlist"/>
              <w:widowControl w:val="0"/>
              <w:numPr>
                <w:ilvl w:val="0"/>
                <w:numId w:val="9"/>
              </w:numPr>
              <w:tabs>
                <w:tab w:val="left" w:pos="279"/>
              </w:tabs>
              <w:spacing w:line="240" w:lineRule="atLeast"/>
              <w:ind w:left="279" w:hanging="279"/>
              <w:contextualSpacing/>
              <w:jc w:val="both"/>
              <w:rPr>
                <w:rFonts w:ascii="Arial" w:hAnsi="Arial" w:cs="Arial"/>
                <w:sz w:val="22"/>
                <w:szCs w:val="22"/>
              </w:rPr>
            </w:pPr>
            <w:r w:rsidRPr="007E1AD4">
              <w:rPr>
                <w:rFonts w:ascii="Arial" w:hAnsi="Arial" w:cs="Arial"/>
                <w:sz w:val="22"/>
                <w:szCs w:val="22"/>
              </w:rPr>
              <w:t>tablet w obudowie wzmocnionej (odporna na upadki z min. 1 metra oraz uderzenia) zgodna ze standardem MIL-STD-810H,</w:t>
            </w:r>
          </w:p>
          <w:p w:rsidR="000A4D67" w:rsidRPr="00BE0503" w:rsidRDefault="00C12426" w:rsidP="00C12426">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przez między innymi gniazdko zapalniczki, stacja dokująca zainstalowana na stałe w samochodzie, montaż po stronie Wykonawcy po ustaleniu miejsca przez Odbiorcę na inspekcji produkcyjnej. Wykonawca dostarczy także ładowarkę sieciową do tabletu.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W kabinie kierowcy 4 komplety latarek akumulatorowych wraz z zamontowanymi na stałe ładowarkami zasilanymi z instalacji pojazdu.</w:t>
            </w:r>
          </w:p>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sz w:val="22"/>
                <w:szCs w:val="22"/>
              </w:rPr>
              <w:t xml:space="preserve">Latarki w wykonaniu co najmniej EEx, IIC, T4, IP 65 przeznaczone do pracy w strefie I zagrożenia wybuchem, źródło światła LED o mocy min 100 lumenów. Latarki kątowe z możliwością łatwego przymocowania do ubrania specjalnego. </w:t>
            </w:r>
          </w:p>
          <w:p w:rsidR="000A4D67" w:rsidRPr="00BE0503" w:rsidRDefault="000A4D67" w:rsidP="000A4D67">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BE0503">
              <w:rPr>
                <w:rFonts w:ascii="Arial" w:hAnsi="Arial" w:cs="Arial"/>
                <w:bCs/>
                <w:sz w:val="22"/>
                <w:szCs w:val="22"/>
              </w:rPr>
              <w:t xml:space="preserve">Latarki powinny posiadać </w:t>
            </w:r>
            <w:r w:rsidRPr="00BE0503">
              <w:rPr>
                <w:rFonts w:ascii="Arial" w:hAnsi="Arial" w:cs="Arial"/>
                <w:sz w:val="22"/>
                <w:szCs w:val="22"/>
              </w:rPr>
              <w:t xml:space="preserve">3 tryby pracy: 100% mocy, 30% mocy i tryb pulsujący, czas pracy przy pełnej mocy diody – min. 3 godz., w trybie niskiej mocy – min. 10 godz. </w:t>
            </w:r>
            <w:r w:rsidRPr="00BE0503">
              <w:rPr>
                <w:rFonts w:ascii="Arial" w:hAnsi="Arial" w:cs="Arial"/>
                <w:sz w:val="22"/>
                <w:szCs w:val="22"/>
                <w:lang w:eastAsia="en-US"/>
              </w:rPr>
              <w:t>Wszystkie latarki zamontowane w uchwytach/gniazdach/ładowarkach zabezpieczeniem uniemożliwiającym samoczynne wypięcie.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p w:rsidR="000A4D67" w:rsidRPr="00BE0503" w:rsidRDefault="000A4D67" w:rsidP="000A4D67">
            <w:pPr>
              <w:widowControl w:val="0"/>
              <w:shd w:val="clear" w:color="auto" w:fill="FFFFFF"/>
              <w:tabs>
                <w:tab w:val="left" w:pos="197"/>
              </w:tabs>
              <w:spacing w:line="283" w:lineRule="exact"/>
              <w:ind w:right="576"/>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r w:rsidRPr="00BE0503">
              <w:rPr>
                <w:rFonts w:ascii="Arial" w:hAnsi="Arial" w:cs="Arial"/>
                <w:spacing w:val="-2"/>
                <w:sz w:val="22"/>
                <w:szCs w:val="22"/>
              </w:rPr>
              <w:t xml:space="preserve">Wszelkie funkcje wszystkich układów i urządzeń </w:t>
            </w:r>
            <w:r w:rsidRPr="00BE0503">
              <w:rPr>
                <w:rFonts w:ascii="Arial" w:hAnsi="Arial" w:cs="Arial"/>
                <w:sz w:val="22"/>
                <w:szCs w:val="22"/>
              </w:rPr>
              <w:t>pojazdu muszą zachować swoje właściwości pracy w temperaturach od - 25°C do + 35°C</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pacing w:val="-2"/>
                <w:sz w:val="22"/>
                <w:szCs w:val="22"/>
              </w:rPr>
            </w:pPr>
            <w:r w:rsidRPr="00BE0503">
              <w:rPr>
                <w:rFonts w:ascii="Arial" w:hAnsi="Arial" w:cs="Arial"/>
                <w:spacing w:val="-2"/>
                <w:sz w:val="22"/>
                <w:szCs w:val="22"/>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w:t>
            </w:r>
            <w:r w:rsidRPr="00BE0503">
              <w:rPr>
                <w:rFonts w:ascii="Arial" w:hAnsi="Arial" w:cs="Arial"/>
                <w:spacing w:val="-2"/>
                <w:sz w:val="22"/>
                <w:szCs w:val="22"/>
              </w:rPr>
              <w:lastRenderedPageBreak/>
              <w:t xml:space="preserve">szeklami.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2.29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pacing w:val="-2"/>
                <w:sz w:val="22"/>
                <w:szCs w:val="22"/>
              </w:rPr>
            </w:pPr>
            <w:r w:rsidRPr="00BE0503">
              <w:rPr>
                <w:rFonts w:ascii="Arial" w:hAnsi="Arial" w:cs="Arial"/>
                <w:spacing w:val="-2"/>
                <w:sz w:val="22"/>
                <w:szCs w:val="22"/>
              </w:rPr>
              <w:t>Pojemność zbiornika/zbiorników paliwa zapewniająca przejazd pojazdem min. 300 km (jazdy drogowej pozamiejskiej) lub 4 godz. pracy autopompy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shd w:val="clear" w:color="auto" w:fill="B3B3B3"/>
          </w:tcPr>
          <w:p w:rsidR="000A4D67" w:rsidRPr="00BE0503" w:rsidRDefault="000A4D67" w:rsidP="000A4D67">
            <w:pPr>
              <w:widowControl w:val="0"/>
              <w:jc w:val="center"/>
              <w:rPr>
                <w:rFonts w:ascii="Arial" w:hAnsi="Arial" w:cs="Arial"/>
                <w:b/>
                <w:sz w:val="22"/>
                <w:szCs w:val="22"/>
              </w:rPr>
            </w:pPr>
            <w:r w:rsidRPr="00BE0503">
              <w:rPr>
                <w:rFonts w:ascii="Arial" w:hAnsi="Arial" w:cs="Arial"/>
                <w:b/>
                <w:sz w:val="22"/>
                <w:szCs w:val="22"/>
              </w:rPr>
              <w:t>3</w:t>
            </w:r>
          </w:p>
        </w:tc>
        <w:tc>
          <w:tcPr>
            <w:tcW w:w="3126" w:type="pct"/>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rPr>
                <w:rFonts w:ascii="Arial" w:hAnsi="Arial" w:cs="Arial"/>
                <w:b/>
                <w:bCs/>
                <w:sz w:val="22"/>
                <w:szCs w:val="22"/>
              </w:rPr>
            </w:pPr>
            <w:r w:rsidRPr="00BE0503">
              <w:rPr>
                <w:rFonts w:ascii="Arial" w:hAnsi="Arial" w:cs="Arial"/>
                <w:b/>
                <w:bCs/>
                <w:sz w:val="22"/>
                <w:szCs w:val="22"/>
              </w:rPr>
              <w:t>Zabudowa pożarnicza</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0A4D67" w:rsidRPr="00BE0503" w:rsidRDefault="000A4D67" w:rsidP="000A4D67">
            <w:pPr>
              <w:widowControl w:val="0"/>
              <w:jc w:val="center"/>
              <w:rPr>
                <w:rFonts w:ascii="Arial" w:hAnsi="Arial" w:cs="Arial"/>
                <w:b/>
                <w:bCs/>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pacing w:val="-2"/>
                <w:sz w:val="22"/>
                <w:szCs w:val="22"/>
              </w:rPr>
              <w:t xml:space="preserve">Zabudowa wykonana z materiałów odpornych na korozję typu: stal nierdzewna, aluminium, materiały kompozytowe (wyklucza się inne stale </w:t>
            </w:r>
            <w:r w:rsidRPr="00BE0503">
              <w:rPr>
                <w:rFonts w:ascii="Arial" w:hAnsi="Arial" w:cs="Arial"/>
                <w:sz w:val="22"/>
                <w:szCs w:val="22"/>
              </w:rPr>
              <w:t xml:space="preserve">bez względu na rodzaj zabezpieczenia antykorozyjnego). W przypadku zastosowania zabudowy kompozytowej, krawędzie podestów oraz krawędzie zabudowy, przy których istnieje ryzyko uszkodzenia podczas zdejmowania lub wkładania wyposażenia  powinny być zabezpieczone.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44"/>
              <w:jc w:val="both"/>
              <w:rPr>
                <w:rFonts w:ascii="Arial" w:hAnsi="Arial" w:cs="Arial"/>
                <w:sz w:val="22"/>
                <w:szCs w:val="22"/>
              </w:rPr>
            </w:pPr>
            <w:r w:rsidRPr="00BE0503">
              <w:rPr>
                <w:rFonts w:ascii="Arial" w:hAnsi="Arial" w:cs="Arial"/>
                <w:spacing w:val="-2"/>
                <w:sz w:val="22"/>
                <w:szCs w:val="22"/>
              </w:rPr>
              <w:t xml:space="preserve">Dach zabudowy w formie podestu roboczego, w </w:t>
            </w:r>
            <w:r w:rsidRPr="00BE0503">
              <w:rPr>
                <w:rFonts w:ascii="Arial" w:hAnsi="Arial" w:cs="Arial"/>
                <w:sz w:val="22"/>
                <w:szCs w:val="22"/>
              </w:rPr>
              <w:t>wykonaniu antypoślizgowym, z oświetleniem w technologii LED, włączanym w przedziale autopompy lub kabinie kierowcy. Dodatkowo automatyczne włączanie oświetlenia dachu po włączeniu oświetlenia pola pracy.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44"/>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Drabina do wejścia na dach umieszczona z tyłu pojazdu.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 xml:space="preserve">Na dachu co najmniej dwie zamykane skrzynie na sprzęt, wykonane z materiału odpornego na korozję. Skrzynie wyposażone w oświetlenie LED włączające się automatycznie po otwarciu skrzyni lub włączające się wraz z włączeniem oświetlenia dachu. Wielkość oraz rozmieszczenie skrzyń </w:t>
            </w:r>
            <w:r w:rsidR="007E1AD4" w:rsidRPr="00BE0503">
              <w:rPr>
                <w:rFonts w:ascii="Arial" w:hAnsi="Arial" w:cs="Arial"/>
                <w:sz w:val="22"/>
                <w:szCs w:val="22"/>
              </w:rPr>
              <w:t>zostaną</w:t>
            </w:r>
            <w:r w:rsidRPr="00BE0503">
              <w:rPr>
                <w:rFonts w:ascii="Arial" w:hAnsi="Arial" w:cs="Arial"/>
                <w:sz w:val="22"/>
                <w:szCs w:val="22"/>
              </w:rPr>
              <w:t xml:space="preserve"> uzgodnione z Zamawiającym na etapie realizacji zamówienia.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pacing w:val="-1"/>
                <w:sz w:val="22"/>
                <w:szCs w:val="22"/>
              </w:rPr>
              <w:t xml:space="preserve">Skrytki na sprzęt, po dwie lub po trzy z każdego boku pojazdu i z tyłu na przedział autopompy zamykane </w:t>
            </w:r>
            <w:r w:rsidRPr="00BE0503">
              <w:rPr>
                <w:rFonts w:ascii="Arial" w:hAnsi="Arial" w:cs="Arial"/>
                <w:spacing w:val="-3"/>
                <w:sz w:val="22"/>
                <w:szCs w:val="22"/>
              </w:rPr>
              <w:t>żaluzjami bryzgo i pyłoszczelnymi wspomaganymi systemem sprężynowym, wykonanymi z materia</w:t>
            </w:r>
            <w:r w:rsidRPr="00BE0503">
              <w:rPr>
                <w:rFonts w:ascii="Arial" w:hAnsi="Arial" w:cs="Arial"/>
                <w:sz w:val="22"/>
                <w:szCs w:val="22"/>
              </w:rPr>
              <w:t>łów odpornych na korozję</w:t>
            </w:r>
            <w:r w:rsidRPr="00BE0503">
              <w:rPr>
                <w:rFonts w:ascii="Arial" w:hAnsi="Arial" w:cs="Arial"/>
                <w:spacing w:val="-1"/>
                <w:sz w:val="22"/>
                <w:szCs w:val="22"/>
              </w:rPr>
              <w:t xml:space="preserve">. </w:t>
            </w:r>
            <w:r w:rsidRPr="00BE0503">
              <w:rPr>
                <w:rFonts w:ascii="Arial" w:hAnsi="Arial" w:cs="Arial"/>
                <w:sz w:val="22"/>
                <w:szCs w:val="22"/>
              </w:rPr>
              <w:t xml:space="preserve">Żaluzje z uchwytem rurowym, zamykane na zamki przy pomocy jednego klucza. </w:t>
            </w:r>
            <w:r w:rsidRPr="00BE0503">
              <w:rPr>
                <w:rFonts w:ascii="Arial" w:hAnsi="Arial" w:cs="Arial"/>
                <w:spacing w:val="-1"/>
                <w:sz w:val="22"/>
                <w:szCs w:val="22"/>
              </w:rPr>
              <w:t xml:space="preserve">W kabinie kierowcy </w:t>
            </w:r>
            <w:r w:rsidRPr="00BE0503">
              <w:rPr>
                <w:rFonts w:ascii="Arial" w:hAnsi="Arial" w:cs="Arial"/>
                <w:sz w:val="22"/>
                <w:szCs w:val="22"/>
              </w:rPr>
              <w:t>sygnalizacja otwarcia skrytek.</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 xml:space="preserve">Skrytki na sprzęt i przedział autopompy </w:t>
            </w:r>
            <w:r w:rsidRPr="00BE0503">
              <w:rPr>
                <w:rFonts w:ascii="Arial" w:hAnsi="Arial" w:cs="Arial"/>
                <w:spacing w:val="-1"/>
                <w:sz w:val="22"/>
                <w:szCs w:val="22"/>
              </w:rPr>
              <w:t>wyposażone w oświetlenie wewnętrzne wykonane w technologii LED, włączane au</w:t>
            </w:r>
            <w:r w:rsidRPr="00BE0503">
              <w:rPr>
                <w:rFonts w:ascii="Arial" w:hAnsi="Arial" w:cs="Arial"/>
                <w:sz w:val="22"/>
                <w:szCs w:val="22"/>
              </w:rPr>
              <w:t>tomatycznie po otwarciu drzwi skrytki.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Oświetlenie pola pracy wokół zabudowy wykonane w technologii LED, włączane z kabiny kierowcy.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Półki sprzętowe wykonane z aluminium, z systemem umożliwiającym płynną  regulację położenia (wysokości) w zależności od potrzeb.</w:t>
            </w:r>
          </w:p>
          <w:p w:rsidR="000A4D67" w:rsidRPr="00BE0503" w:rsidRDefault="000A4D67" w:rsidP="000A4D67">
            <w:pPr>
              <w:widowControl w:val="0"/>
              <w:jc w:val="both"/>
              <w:rPr>
                <w:rFonts w:ascii="Arial" w:hAnsi="Arial" w:cs="Arial"/>
                <w:sz w:val="22"/>
                <w:szCs w:val="22"/>
                <w:lang w:eastAsia="ar-SA"/>
              </w:rPr>
            </w:pPr>
            <w:r w:rsidRPr="00BE0503">
              <w:rPr>
                <w:rFonts w:ascii="Arial" w:hAnsi="Arial" w:cs="Arial"/>
                <w:kern w:val="2"/>
                <w:sz w:val="22"/>
                <w:szCs w:val="22"/>
              </w:rPr>
              <w:t xml:space="preserve">Maksymalna wysokość górnej krawędzi półki, tacy (po wysunięciu lub rozłożeniu) lub szuflady w położeniu roboczym nie większa niż 1850 mm od poziomu terenu. </w:t>
            </w:r>
            <w:r w:rsidRPr="00BE0503">
              <w:rPr>
                <w:rFonts w:ascii="Arial" w:hAnsi="Arial" w:cs="Arial"/>
                <w:sz w:val="22"/>
                <w:szCs w:val="22"/>
              </w:rPr>
              <w:t xml:space="preserve">Jeżeli wysokość półki, tacy lub szuflady od poziomu gruntu przekracza 1850 mm konieczne jest zainstalowanie podestów umożliwiających łatwy dostęp do sprzętu, przy czym otwarcie lub wysunięcie podestów musi być sygnalizowane w kabinie kierowcy. Szuflady i wysuwane tace muszą automatycznie blokować się w pozycji wsuniętej i całkowicie wysuniętej.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w:t>
            </w:r>
            <w:r w:rsidRPr="00BE0503">
              <w:rPr>
                <w:rFonts w:ascii="Arial" w:hAnsi="Arial" w:cs="Arial"/>
                <w:sz w:val="22"/>
                <w:szCs w:val="22"/>
              </w:rPr>
              <w:lastRenderedPageBreak/>
              <w:t>niż 550 mm muszą wytrzymywać obciążenie min. 280 kg.</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Uchwyty i klamki drzwi, żaluzji, szuflad, tac muszą być tak skonstruowane, aby umożliwiały ich obsługę w rękawicach strażackich.</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pacing w:val="-3"/>
                <w:sz w:val="22"/>
                <w:szCs w:val="22"/>
              </w:rPr>
              <w:t>Zbiornik wody o pojemności min. 8000 dm</w:t>
            </w:r>
            <w:r w:rsidRPr="00BE0503">
              <w:rPr>
                <w:rFonts w:ascii="Arial" w:hAnsi="Arial" w:cs="Arial"/>
                <w:spacing w:val="-3"/>
                <w:sz w:val="22"/>
                <w:szCs w:val="22"/>
                <w:vertAlign w:val="superscript"/>
              </w:rPr>
              <w:t>3</w:t>
            </w:r>
            <w:r w:rsidRPr="00BE0503">
              <w:rPr>
                <w:rFonts w:ascii="Arial" w:hAnsi="Arial" w:cs="Arial"/>
                <w:spacing w:val="-3"/>
                <w:sz w:val="22"/>
                <w:szCs w:val="22"/>
              </w:rPr>
              <w:t>, jednak nie większej niż 9000 dm</w:t>
            </w:r>
            <w:r w:rsidRPr="00BE0503">
              <w:rPr>
                <w:rFonts w:ascii="Arial" w:hAnsi="Arial" w:cs="Arial"/>
                <w:spacing w:val="-3"/>
                <w:sz w:val="22"/>
                <w:szCs w:val="22"/>
                <w:vertAlign w:val="superscript"/>
              </w:rPr>
              <w:t>3</w:t>
            </w:r>
            <w:r w:rsidRPr="00BE0503">
              <w:rPr>
                <w:rFonts w:ascii="Arial" w:hAnsi="Arial" w:cs="Arial"/>
                <w:spacing w:val="-3"/>
                <w:sz w:val="22"/>
                <w:szCs w:val="22"/>
              </w:rPr>
              <w:t xml:space="preserve"> (tolerancja +5%) wykonany</w:t>
            </w:r>
            <w:r w:rsidRPr="00BE0503">
              <w:rPr>
                <w:rFonts w:ascii="Arial" w:hAnsi="Arial" w:cs="Arial"/>
                <w:sz w:val="22"/>
                <w:szCs w:val="22"/>
              </w:rPr>
              <w:t xml:space="preserve"> z materiałów kompozytowych. Zbiornik wyposażony we właz rewizyjny na dachu pojazdu, falochrony, zabezpieczenie przed swobodnym wypływem wody podczas jazdy oraz urządzenie przelewowe zabezpieczające zbiornik przed uszkodzeniem podczas jego napełniania.</w:t>
            </w:r>
            <w:r w:rsidRPr="00BE0503">
              <w:rPr>
                <w:rFonts w:ascii="Arial" w:hAnsi="Arial" w:cs="Arial"/>
                <w:spacing w:val="-3"/>
                <w:sz w:val="22"/>
                <w:szCs w:val="22"/>
              </w:rPr>
              <w:t xml:space="preserve">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8"/>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pacing w:val="-3"/>
                <w:sz w:val="22"/>
                <w:szCs w:val="22"/>
              </w:rPr>
            </w:pPr>
            <w:r w:rsidRPr="00BE0503">
              <w:rPr>
                <w:rFonts w:ascii="Arial" w:hAnsi="Arial" w:cs="Arial"/>
                <w:sz w:val="22"/>
                <w:szCs w:val="22"/>
              </w:rPr>
              <w:t xml:space="preserve">Zbiornik środka pianotwórczego o pojemności min. 10 % pojemności zbiornika wody, wykonany z materiałów kompozytowych </w:t>
            </w:r>
            <w:r w:rsidRPr="00BE0503">
              <w:rPr>
                <w:rFonts w:ascii="Arial" w:hAnsi="Arial" w:cs="Arial"/>
                <w:spacing w:val="-2"/>
                <w:sz w:val="22"/>
                <w:szCs w:val="22"/>
              </w:rPr>
              <w:t xml:space="preserve">odpornych na działanie dopuszczonych </w:t>
            </w:r>
            <w:r w:rsidRPr="00BE0503">
              <w:rPr>
                <w:rFonts w:ascii="Arial" w:hAnsi="Arial" w:cs="Arial"/>
                <w:sz w:val="22"/>
                <w:szCs w:val="22"/>
              </w:rPr>
              <w:t>do stosowania środków pianotwórczych i mody</w:t>
            </w:r>
            <w:r w:rsidRPr="00BE0503">
              <w:rPr>
                <w:rFonts w:ascii="Arial" w:hAnsi="Arial" w:cs="Arial"/>
                <w:sz w:val="22"/>
                <w:szCs w:val="22"/>
              </w:rPr>
              <w:softHyphen/>
              <w:t xml:space="preserve">fikatorów, zintegrowany ze zbiornikiem wody. Napełnianie zbiornika możliwe z poziomu terenu (nasada min. W 52) i dachu pojazdu przez nasadę W 75.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Autopompa pożarnicza klasy co najmniej – A50/8 wraz z układem wodnopianowym</w:t>
            </w:r>
            <w:r w:rsidR="00C12426" w:rsidRPr="00BE0503">
              <w:rPr>
                <w:rFonts w:ascii="Arial" w:hAnsi="Arial" w:cs="Arial"/>
                <w:sz w:val="22"/>
                <w:szCs w:val="22"/>
              </w:rPr>
              <w:t xml:space="preserve"> </w:t>
            </w:r>
            <w:r w:rsidRPr="00BE0503">
              <w:rPr>
                <w:rFonts w:ascii="Arial" w:hAnsi="Arial" w:cs="Arial"/>
                <w:sz w:val="22"/>
                <w:szCs w:val="22"/>
              </w:rPr>
              <w:t xml:space="preserve">albo </w:t>
            </w:r>
            <w:r w:rsidR="00C12426" w:rsidRPr="00BE0503">
              <w:rPr>
                <w:rFonts w:ascii="Arial" w:hAnsi="Arial" w:cs="Arial"/>
                <w:sz w:val="22"/>
                <w:szCs w:val="22"/>
              </w:rPr>
              <w:t xml:space="preserve"> </w:t>
            </w:r>
            <w:r w:rsidRPr="00BE0503">
              <w:rPr>
                <w:rFonts w:ascii="Arial" w:hAnsi="Arial" w:cs="Arial"/>
                <w:sz w:val="22"/>
                <w:szCs w:val="22"/>
              </w:rPr>
              <w:t>autopompa pożarnicza dwuzakresow</w:t>
            </w:r>
            <w:r w:rsidR="00C12426" w:rsidRPr="00BE0503">
              <w:rPr>
                <w:rFonts w:ascii="Arial" w:hAnsi="Arial" w:cs="Arial"/>
                <w:sz w:val="22"/>
                <w:szCs w:val="22"/>
              </w:rPr>
              <w:t>a</w:t>
            </w:r>
            <w:r w:rsidRPr="00BE0503">
              <w:rPr>
                <w:rFonts w:ascii="Arial" w:hAnsi="Arial" w:cs="Arial"/>
                <w:sz w:val="22"/>
                <w:szCs w:val="22"/>
              </w:rPr>
              <w:t xml:space="preserve"> klasy co najmniej - A50/8-2,5/40 wraz z układem wodnopianowym.</w:t>
            </w:r>
          </w:p>
          <w:p w:rsidR="00C12426" w:rsidRPr="00BE0503" w:rsidRDefault="00C12426" w:rsidP="00C12426">
            <w:pPr>
              <w:widowControl w:val="0"/>
              <w:shd w:val="clear" w:color="auto" w:fill="FFFFFF"/>
              <w:jc w:val="both"/>
              <w:rPr>
                <w:rFonts w:ascii="Arial" w:hAnsi="Arial" w:cs="Arial"/>
                <w:sz w:val="22"/>
                <w:szCs w:val="22"/>
              </w:rPr>
            </w:pPr>
            <w:r w:rsidRPr="00BE0503">
              <w:rPr>
                <w:rFonts w:ascii="Arial" w:hAnsi="Arial" w:cs="Arial"/>
                <w:sz w:val="22"/>
                <w:szCs w:val="22"/>
              </w:rPr>
              <w:t>Wydajność autopompy min. 6000 dm</w:t>
            </w:r>
            <w:r w:rsidRPr="00BE0503">
              <w:rPr>
                <w:rFonts w:ascii="Arial" w:hAnsi="Arial" w:cs="Arial"/>
                <w:sz w:val="22"/>
                <w:szCs w:val="22"/>
                <w:vertAlign w:val="superscript"/>
              </w:rPr>
              <w:t>3</w:t>
            </w:r>
            <w:r w:rsidRPr="00BE0503">
              <w:rPr>
                <w:rFonts w:ascii="Arial" w:hAnsi="Arial" w:cs="Arial"/>
                <w:sz w:val="22"/>
                <w:szCs w:val="22"/>
              </w:rPr>
              <w:t>/min. - przy ciśnieniu 8 barów przy geodezyjnej wysokości ssania H</w:t>
            </w:r>
            <w:r w:rsidRPr="00BE0503">
              <w:rPr>
                <w:rFonts w:ascii="Arial" w:hAnsi="Arial" w:cs="Arial"/>
                <w:sz w:val="22"/>
                <w:szCs w:val="22"/>
                <w:vertAlign w:val="subscript"/>
              </w:rPr>
              <w:t>sgeo</w:t>
            </w:r>
            <w:r w:rsidRPr="00BE0503">
              <w:rPr>
                <w:rFonts w:ascii="Arial" w:hAnsi="Arial" w:cs="Arial"/>
                <w:sz w:val="22"/>
                <w:szCs w:val="22"/>
              </w:rPr>
              <w:t xml:space="preserve"> = 1,5 m.</w:t>
            </w:r>
          </w:p>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Autopompa musi posiadać min. jeden punkt serwisowy na terenie Polski.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9"/>
              <w:jc w:val="both"/>
              <w:rPr>
                <w:rFonts w:ascii="Arial" w:hAnsi="Arial" w:cs="Arial"/>
                <w:sz w:val="22"/>
                <w:szCs w:val="22"/>
              </w:rPr>
            </w:pPr>
            <w:r w:rsidRPr="00BE0503">
              <w:rPr>
                <w:rFonts w:ascii="Arial" w:hAnsi="Arial" w:cs="Arial"/>
                <w:spacing w:val="-2"/>
                <w:sz w:val="22"/>
                <w:szCs w:val="22"/>
              </w:rPr>
              <w:t xml:space="preserve">Autopompa zlokalizowana z tyłu pojazdu w </w:t>
            </w:r>
            <w:r w:rsidRPr="00BE0503">
              <w:rPr>
                <w:rFonts w:ascii="Arial" w:hAnsi="Arial" w:cs="Arial"/>
                <w:spacing w:val="-3"/>
                <w:sz w:val="22"/>
                <w:szCs w:val="22"/>
              </w:rPr>
              <w:t xml:space="preserve">obudowanym przedziale zamykanym drzwiami </w:t>
            </w:r>
            <w:r w:rsidRPr="00BE0503">
              <w:rPr>
                <w:rFonts w:ascii="Arial" w:hAnsi="Arial" w:cs="Arial"/>
                <w:sz w:val="22"/>
                <w:szCs w:val="22"/>
              </w:rPr>
              <w:t>żaluzjowymi.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53"/>
              <w:jc w:val="both"/>
              <w:rPr>
                <w:rFonts w:ascii="Arial" w:hAnsi="Arial" w:cs="Arial"/>
                <w:sz w:val="22"/>
                <w:szCs w:val="22"/>
              </w:rPr>
            </w:pPr>
            <w:r w:rsidRPr="00BE0503">
              <w:rPr>
                <w:rFonts w:ascii="Arial" w:hAnsi="Arial" w:cs="Arial"/>
                <w:spacing w:val="-1"/>
                <w:sz w:val="22"/>
                <w:szCs w:val="22"/>
              </w:rPr>
              <w:t xml:space="preserve">Układ wodno-pianowy zabudowany w taki </w:t>
            </w:r>
            <w:r w:rsidRPr="00BE0503">
              <w:rPr>
                <w:rFonts w:ascii="Arial" w:hAnsi="Arial" w:cs="Arial"/>
                <w:spacing w:val="-3"/>
                <w:sz w:val="22"/>
                <w:szCs w:val="22"/>
              </w:rPr>
              <w:t xml:space="preserve">sposób, aby parametry autopompy przy zasilaniu </w:t>
            </w:r>
            <w:r w:rsidRPr="00BE0503">
              <w:rPr>
                <w:rFonts w:ascii="Arial" w:hAnsi="Arial" w:cs="Arial"/>
                <w:sz w:val="22"/>
                <w:szCs w:val="22"/>
              </w:rPr>
              <w:t>ze zbiornika samochodu były nie mniejsze niż przy zasilaniu ze zbiornika zewnętrznego dla głębokości ssania 1,5 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308"/>
              </w:tabs>
              <w:jc w:val="both"/>
              <w:rPr>
                <w:rFonts w:ascii="Arial" w:hAnsi="Arial" w:cs="Arial"/>
                <w:sz w:val="22"/>
                <w:szCs w:val="22"/>
              </w:rPr>
            </w:pPr>
            <w:r w:rsidRPr="00BE0503">
              <w:rPr>
                <w:rFonts w:ascii="Arial" w:eastAsia="ArialMT" w:hAnsi="Arial" w:cs="Arial"/>
                <w:sz w:val="22"/>
                <w:szCs w:val="22"/>
              </w:rPr>
              <w:t xml:space="preserve">Dozownik środka pianotwórczego, dostosowany do wydajności autopompy umożliwiający uzyskanie stężeń 3 i 6 % w całym zakresie pracy. </w:t>
            </w:r>
          </w:p>
          <w:p w:rsidR="000A4D67" w:rsidRPr="00BE0503" w:rsidRDefault="000A4D67" w:rsidP="000A4D67">
            <w:pPr>
              <w:widowControl w:val="0"/>
              <w:shd w:val="clear" w:color="auto" w:fill="FFFFFF"/>
              <w:tabs>
                <w:tab w:val="left" w:pos="280"/>
              </w:tabs>
              <w:jc w:val="both"/>
              <w:rPr>
                <w:rFonts w:ascii="Arial" w:hAnsi="Arial" w:cs="Arial"/>
                <w:sz w:val="22"/>
                <w:szCs w:val="22"/>
              </w:rPr>
            </w:pPr>
            <w:r w:rsidRPr="00BE0503">
              <w:rPr>
                <w:rFonts w:ascii="Arial" w:eastAsia="ArialMT" w:hAnsi="Arial" w:cs="Arial"/>
                <w:sz w:val="22"/>
                <w:szCs w:val="22"/>
              </w:rPr>
              <w:t xml:space="preserve">Układ wodno-pianowy składający się </w:t>
            </w:r>
            <w:r w:rsidRPr="00BE0503">
              <w:rPr>
                <w:rFonts w:ascii="Arial" w:eastAsia="ArialMT" w:hAnsi="Arial" w:cs="Arial"/>
                <w:sz w:val="22"/>
                <w:szCs w:val="22"/>
                <w:u w:val="single"/>
              </w:rPr>
              <w:t>z min.</w:t>
            </w:r>
            <w:r w:rsidRPr="00BE0503">
              <w:rPr>
                <w:rFonts w:ascii="Arial" w:eastAsia="ArialMT" w:hAnsi="Arial" w:cs="Arial"/>
                <w:sz w:val="22"/>
                <w:szCs w:val="22"/>
              </w:rPr>
              <w:t>:</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eastAsia="ArialMT" w:hAnsi="Arial" w:cs="Arial"/>
                <w:spacing w:val="-2"/>
                <w:sz w:val="22"/>
                <w:szCs w:val="22"/>
              </w:rPr>
              <w:t>2 nasad tłocznych 110, zlokalizowanych za osią tylną pojazdu (po jednej na stronę),</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hAnsi="Arial" w:cs="Arial"/>
                <w:spacing w:val="-2"/>
                <w:sz w:val="22"/>
                <w:szCs w:val="22"/>
              </w:rPr>
              <w:t xml:space="preserve">4 nasad tłocznych wielkości 75, </w:t>
            </w:r>
            <w:r w:rsidRPr="00BE0503">
              <w:rPr>
                <w:rFonts w:ascii="Arial" w:hAnsi="Arial" w:cs="Arial"/>
                <w:sz w:val="22"/>
                <w:szCs w:val="22"/>
              </w:rPr>
              <w:t>zlokalizowanych za osią tylną pojazdu (po dwie na stronę),</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hAnsi="Arial" w:cs="Arial"/>
                <w:sz w:val="22"/>
                <w:szCs w:val="22"/>
              </w:rPr>
              <w:t>jednej linii szybkiego natarcia</w:t>
            </w:r>
            <w:r w:rsidRPr="00BE0503">
              <w:rPr>
                <w:rFonts w:ascii="Arial" w:eastAsia="ArialMT" w:hAnsi="Arial" w:cs="Arial"/>
                <w:sz w:val="22"/>
                <w:szCs w:val="22"/>
              </w:rPr>
              <w:t>,</w:t>
            </w:r>
          </w:p>
          <w:p w:rsidR="000A4D67" w:rsidRPr="00BE0503" w:rsidRDefault="000A4D67" w:rsidP="000A4D67">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BE0503">
              <w:rPr>
                <w:rFonts w:ascii="Arial" w:eastAsia="ArialMT" w:hAnsi="Arial" w:cs="Arial"/>
                <w:sz w:val="22"/>
                <w:szCs w:val="22"/>
              </w:rPr>
              <w:t>3 nasad ssawnych 110.</w:t>
            </w:r>
          </w:p>
          <w:p w:rsidR="000A4D67" w:rsidRPr="00BE0503" w:rsidRDefault="000A4D67" w:rsidP="000A4D67">
            <w:pPr>
              <w:pStyle w:val="Tekstpodstawowy"/>
              <w:widowControl w:val="0"/>
              <w:spacing w:line="276" w:lineRule="auto"/>
              <w:jc w:val="both"/>
              <w:rPr>
                <w:rFonts w:ascii="Arial" w:hAnsi="Arial" w:cs="Arial"/>
                <w:b w:val="0"/>
                <w:sz w:val="22"/>
                <w:szCs w:val="22"/>
                <w:lang w:eastAsia="en-US"/>
              </w:rPr>
            </w:pPr>
            <w:r w:rsidRPr="00BE0503">
              <w:rPr>
                <w:rFonts w:ascii="Arial" w:hAnsi="Arial" w:cs="Arial"/>
                <w:b w:val="0"/>
                <w:sz w:val="22"/>
                <w:szCs w:val="22"/>
                <w:lang w:eastAsia="en-US"/>
              </w:rPr>
              <w:t xml:space="preserve">Autopompa  wyposażona w  układ utrzymywania stałego ciśnienia tłoczenia, umożliwiający sterowanie z regulacją automatyczną i ręczną ciśnienia pracy, oraz automatyczny sterownik zabezpieczający przed suchym obiegiem pompy, zapewniający </w:t>
            </w:r>
            <w:r w:rsidRPr="00BE0503">
              <w:rPr>
                <w:rFonts w:ascii="Arial" w:hAnsi="Arial" w:cs="Arial"/>
                <w:b w:val="0"/>
                <w:sz w:val="22"/>
                <w:szCs w:val="22"/>
              </w:rPr>
              <w:t>automatyczne włączenia urządzenia zasysającego w przypadku zerwania słupa wody.</w:t>
            </w:r>
            <w:r w:rsidRPr="00BE0503">
              <w:rPr>
                <w:rFonts w:ascii="Arial" w:hAnsi="Arial" w:cs="Arial"/>
              </w:rPr>
              <w:t xml:space="preserve">  </w:t>
            </w:r>
          </w:p>
          <w:p w:rsidR="000A4D67" w:rsidRPr="00BE0503" w:rsidRDefault="000A4D67" w:rsidP="000A4D67">
            <w:pPr>
              <w:pStyle w:val="Tekstpodstawowy"/>
              <w:widowControl w:val="0"/>
              <w:spacing w:line="276" w:lineRule="auto"/>
              <w:jc w:val="both"/>
              <w:rPr>
                <w:rFonts w:ascii="Arial" w:hAnsi="Arial" w:cs="Arial"/>
                <w:sz w:val="22"/>
                <w:szCs w:val="22"/>
              </w:rPr>
            </w:pPr>
            <w:r w:rsidRPr="00BE0503">
              <w:rPr>
                <w:rFonts w:ascii="Arial" w:hAnsi="Arial" w:cs="Arial"/>
                <w:b w:val="0"/>
                <w:sz w:val="22"/>
                <w:szCs w:val="22"/>
                <w:lang w:eastAsia="en-US"/>
              </w:rPr>
              <w:t>Układ wodno-pianowy wyposażony w system zabezpieczający przed uderzeniami hydraulicznymi. Układ posiadający możliwość jednoczesnego podania wody do linii tłocznych, działka, szybkiego natarcia.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3"/>
              <w:rPr>
                <w:rFonts w:ascii="Arial" w:hAnsi="Arial" w:cs="Arial"/>
                <w:sz w:val="22"/>
                <w:szCs w:val="22"/>
              </w:rPr>
            </w:pPr>
          </w:p>
        </w:tc>
      </w:tr>
      <w:tr w:rsidR="00BE0503" w:rsidRPr="00BE0503" w:rsidTr="00C12426">
        <w:trPr>
          <w:trHeight w:val="384"/>
        </w:trPr>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lastRenderedPageBreak/>
              <w:t>3.16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68"/>
              <w:rPr>
                <w:rFonts w:ascii="Arial" w:hAnsi="Arial" w:cs="Arial"/>
                <w:sz w:val="22"/>
                <w:szCs w:val="22"/>
              </w:rPr>
            </w:pPr>
            <w:r w:rsidRPr="00BE0503">
              <w:rPr>
                <w:rFonts w:ascii="Arial" w:hAnsi="Arial" w:cs="Arial"/>
                <w:spacing w:val="-2"/>
                <w:sz w:val="22"/>
                <w:szCs w:val="22"/>
              </w:rPr>
              <w:t xml:space="preserve">Autopompa musi umożliwiać podanie wody do </w:t>
            </w:r>
            <w:r w:rsidRPr="00BE0503">
              <w:rPr>
                <w:rFonts w:ascii="Arial" w:hAnsi="Arial" w:cs="Arial"/>
                <w:sz w:val="22"/>
                <w:szCs w:val="22"/>
              </w:rPr>
              <w:t>zbiornika samochodu.</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5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43"/>
              <w:jc w:val="both"/>
              <w:rPr>
                <w:rFonts w:ascii="Arial" w:hAnsi="Arial" w:cs="Arial"/>
                <w:sz w:val="22"/>
                <w:szCs w:val="22"/>
              </w:rPr>
            </w:pPr>
            <w:r w:rsidRPr="00BE0503">
              <w:rPr>
                <w:rFonts w:ascii="Arial" w:hAnsi="Arial" w:cs="Arial"/>
                <w:sz w:val="22"/>
                <w:szCs w:val="22"/>
              </w:rPr>
              <w:t>Linia szybkiego natarcia o długość min. 40 m. na zwijadle, zakończona prądownicą pistoletową wodno-pianową o regulowanej wydajności z możliwością podawania prądu zwartego i rozproszonego oraz piany, umieszczona z prawej strony, w tylnej części zabudowy pożarniczej samochodu. Linia wyposażona w układ przedmuchiwania.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43"/>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0"/>
              <w:jc w:val="both"/>
              <w:rPr>
                <w:rFonts w:ascii="Arial" w:hAnsi="Arial" w:cs="Arial"/>
                <w:sz w:val="22"/>
                <w:szCs w:val="22"/>
              </w:rPr>
            </w:pPr>
            <w:r w:rsidRPr="00BE0503">
              <w:rPr>
                <w:rFonts w:ascii="Arial" w:hAnsi="Arial" w:cs="Arial"/>
                <w:spacing w:val="-2"/>
                <w:sz w:val="22"/>
                <w:szCs w:val="22"/>
              </w:rPr>
              <w:t xml:space="preserve">Linia szybkiego natarcia musi umożliwiać podawanie wody lub piany bez względu na </w:t>
            </w:r>
            <w:r w:rsidRPr="00BE0503">
              <w:rPr>
                <w:rFonts w:ascii="Arial" w:hAnsi="Arial" w:cs="Arial"/>
                <w:sz w:val="22"/>
                <w:szCs w:val="22"/>
              </w:rPr>
              <w:t xml:space="preserve">stopień rozwinięcia węża. System rozwijania i zwijania węża wyposażony w dwa niezależne napędy: elektryczny i mechaniczny (ręczny). Układ napędu elektrycznego z zabezpieczeniem </w:t>
            </w:r>
            <w:r w:rsidR="007E1AD4" w:rsidRPr="00BE0503">
              <w:rPr>
                <w:rFonts w:ascii="Arial" w:hAnsi="Arial" w:cs="Arial"/>
                <w:sz w:val="22"/>
                <w:szCs w:val="22"/>
              </w:rPr>
              <w:t>przeciw przeciążeniowym</w:t>
            </w:r>
            <w:r w:rsidRPr="00BE0503">
              <w:rPr>
                <w:rFonts w:ascii="Arial" w:hAnsi="Arial" w:cs="Arial"/>
                <w:sz w:val="22"/>
                <w:szCs w:val="22"/>
              </w:rPr>
              <w:t xml:space="preserve"> i wyłącznikiem krańcowym. </w:t>
            </w:r>
            <w:r w:rsidRPr="00BE0503">
              <w:rPr>
                <w:rFonts w:ascii="Arial" w:hAnsi="Arial" w:cs="Arial"/>
                <w:spacing w:val="-1"/>
                <w:sz w:val="22"/>
                <w:szCs w:val="22"/>
              </w:rPr>
              <w:t>Korba mechanizmu ręcznego zwijania węża wy</w:t>
            </w:r>
            <w:r w:rsidRPr="00BE0503">
              <w:rPr>
                <w:rFonts w:ascii="Arial" w:hAnsi="Arial" w:cs="Arial"/>
                <w:sz w:val="22"/>
                <w:szCs w:val="22"/>
              </w:rPr>
              <w:t>prowadzona w poziomie.</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8" w:lineRule="exact"/>
              <w:ind w:right="11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3.19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96"/>
              <w:jc w:val="both"/>
              <w:rPr>
                <w:rFonts w:ascii="Arial" w:hAnsi="Arial" w:cs="Arial"/>
                <w:sz w:val="22"/>
                <w:szCs w:val="22"/>
              </w:rPr>
            </w:pPr>
            <w:r w:rsidRPr="00BE0503">
              <w:rPr>
                <w:rFonts w:ascii="Arial" w:hAnsi="Arial" w:cs="Arial"/>
                <w:spacing w:val="-3"/>
                <w:sz w:val="22"/>
                <w:szCs w:val="22"/>
              </w:rPr>
              <w:t xml:space="preserve">Autopompa musi być wyposażona w urządzenie </w:t>
            </w:r>
            <w:r w:rsidRPr="00BE0503">
              <w:rPr>
                <w:rFonts w:ascii="Arial" w:hAnsi="Arial" w:cs="Arial"/>
                <w:sz w:val="22"/>
                <w:szCs w:val="22"/>
              </w:rPr>
              <w:t>odpowietrzające umożliwiające zassanie wody z głębokości 1,5 m w czasie do 30 s, a z głębokości 7,5 m w czasie do 60 s.</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9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tabs>
                <w:tab w:val="left" w:pos="294"/>
              </w:tabs>
              <w:ind w:left="42" w:right="42"/>
              <w:jc w:val="both"/>
              <w:rPr>
                <w:rFonts w:ascii="Arial" w:hAnsi="Arial" w:cs="Arial"/>
                <w:sz w:val="22"/>
                <w:szCs w:val="22"/>
              </w:rPr>
            </w:pPr>
            <w:r w:rsidRPr="00BE0503">
              <w:rPr>
                <w:rFonts w:ascii="Arial" w:hAnsi="Arial" w:cs="Arial"/>
                <w:spacing w:val="-2"/>
                <w:sz w:val="22"/>
                <w:szCs w:val="22"/>
              </w:rPr>
              <w:t xml:space="preserve">W przedziale autopompy muszą znajdować się </w:t>
            </w:r>
            <w:r w:rsidRPr="00BE0503">
              <w:rPr>
                <w:rFonts w:ascii="Arial" w:hAnsi="Arial" w:cs="Arial"/>
                <w:spacing w:val="-1"/>
                <w:sz w:val="22"/>
                <w:szCs w:val="22"/>
                <w:u w:val="single"/>
              </w:rPr>
              <w:t>co najmniej</w:t>
            </w:r>
            <w:r w:rsidRPr="00BE0503">
              <w:rPr>
                <w:rFonts w:ascii="Arial" w:hAnsi="Arial" w:cs="Arial"/>
                <w:spacing w:val="-1"/>
                <w:sz w:val="22"/>
                <w:szCs w:val="22"/>
              </w:rPr>
              <w:t xml:space="preserve"> następujące urządzenia kontrolno-</w:t>
            </w:r>
            <w:r w:rsidRPr="00BE0503">
              <w:rPr>
                <w:rFonts w:ascii="Arial" w:hAnsi="Arial" w:cs="Arial"/>
                <w:sz w:val="22"/>
                <w:szCs w:val="22"/>
              </w:rPr>
              <w:t>sterownicze pracy pompy: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manowakuometr,</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manometr niskiego ciśnienia,</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w przypadku autopompy dwuzakresowej - manometr wysokiego ciśnienia,</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2"/>
                <w:sz w:val="22"/>
                <w:szCs w:val="22"/>
              </w:rPr>
              <w:t xml:space="preserve">wskaźnik poziomu wody w zbiorniku </w:t>
            </w:r>
            <w:r w:rsidRPr="00BE0503">
              <w:rPr>
                <w:rFonts w:ascii="Arial" w:hAnsi="Arial" w:cs="Arial"/>
                <w:sz w:val="22"/>
                <w:szCs w:val="22"/>
              </w:rPr>
              <w:t>samochodu (dodatkowy wskaźnik poziomu wody umieszczony w kabinie kierowcy),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2"/>
                <w:sz w:val="22"/>
                <w:szCs w:val="22"/>
              </w:rPr>
              <w:t xml:space="preserve">wskaźnik poziomu środka pianotwórczego w </w:t>
            </w:r>
            <w:r w:rsidRPr="00BE0503">
              <w:rPr>
                <w:rFonts w:ascii="Arial" w:hAnsi="Arial" w:cs="Arial"/>
                <w:sz w:val="22"/>
                <w:szCs w:val="22"/>
              </w:rPr>
              <w:t>zbiornikach (dodatkowy wskaźnik poziomu środka pianotwórczego umieszczony w kabinie kierowcy),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miernik prędkości obrotowej wału pompy,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regulator prędkości obrotowej silnika pojazdu,</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włącznik i wyłącznik silnika pojazdu,</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licznik motogodzin pracy autopompy lub licznik czasu pracy autopompy,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wskaźnik lub kontrolka temperatury cieczy c</w:t>
            </w:r>
            <w:r w:rsidRPr="00BE0503">
              <w:rPr>
                <w:rFonts w:ascii="Arial" w:hAnsi="Arial" w:cs="Arial"/>
                <w:sz w:val="22"/>
                <w:szCs w:val="22"/>
              </w:rPr>
              <w:t>hłodzącej silnika,</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pacing w:val="-1"/>
                <w:sz w:val="22"/>
                <w:szCs w:val="22"/>
              </w:rPr>
              <w:t>wskaźnik lub kontrolka ciśnienia oleju smarowania silnika</w:t>
            </w:r>
            <w:r w:rsidRPr="00BE0503">
              <w:rPr>
                <w:rFonts w:ascii="Arial" w:hAnsi="Arial" w:cs="Arial"/>
                <w:sz w:val="22"/>
                <w:szCs w:val="22"/>
              </w:rPr>
              <w:t>,</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sterowanie automatycznym układem utrzymywania stałego ciśnienia tłoczenia z możliwością ręcznego sterowania regulacją automatyczną i ręczną ciśnienia pracy,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sterowanie automatycznym układem dozowania środka pianotwórczego w całym zakresie jego pracy,</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sterowanie automatycznym zaworem napełniania zbiornika z hydrantu z możliwością przełączenia na sterowanie ręczne,</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schemat układu wodno-pianowego z oznaczeniem zaworów i opisem w języku polskim,</w:t>
            </w:r>
          </w:p>
          <w:p w:rsidR="000A4D67" w:rsidRPr="00BE0503" w:rsidRDefault="000A4D67" w:rsidP="000A4D67">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BE0503">
              <w:rPr>
                <w:rFonts w:ascii="Arial" w:hAnsi="Arial" w:cs="Arial"/>
                <w:sz w:val="22"/>
                <w:szCs w:val="22"/>
              </w:rPr>
              <w:t>głośnik z mikrofonem sprzężony z radiostacją przewoźną zamontowaną na samochodzie umożliwiający prowadzenie  korespondencji z przedziału autopompy, wyposażony w co najmniej: włącznik zasilania, sygnalizację pracy i nadawania.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lastRenderedPageBreak/>
              <w:t>3.21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pacing w:val="-1"/>
                <w:sz w:val="22"/>
                <w:szCs w:val="22"/>
              </w:rPr>
              <w:t xml:space="preserve">Zbiornik wody musi być wyposażony </w:t>
            </w:r>
            <w:r w:rsidRPr="00BE0503">
              <w:rPr>
                <w:rFonts w:ascii="Arial" w:hAnsi="Arial" w:cs="Arial"/>
                <w:spacing w:val="-1"/>
                <w:sz w:val="22"/>
                <w:szCs w:val="22"/>
                <w:u w:val="single"/>
              </w:rPr>
              <w:t>w min</w:t>
            </w:r>
            <w:r w:rsidRPr="00BE0503">
              <w:rPr>
                <w:rFonts w:ascii="Arial" w:hAnsi="Arial" w:cs="Arial"/>
                <w:spacing w:val="-1"/>
                <w:sz w:val="22"/>
                <w:szCs w:val="22"/>
              </w:rPr>
              <w:t>.:</w:t>
            </w:r>
          </w:p>
          <w:p w:rsidR="000A4D67" w:rsidRPr="007E1AD4" w:rsidRDefault="00D703BD" w:rsidP="007E1AD4">
            <w:pPr>
              <w:pStyle w:val="Akapitzlist"/>
              <w:widowControl w:val="0"/>
              <w:numPr>
                <w:ilvl w:val="0"/>
                <w:numId w:val="10"/>
              </w:numPr>
              <w:shd w:val="clear" w:color="auto" w:fill="FFFFFF"/>
              <w:tabs>
                <w:tab w:val="left" w:pos="279"/>
              </w:tabs>
              <w:ind w:left="279" w:hanging="279"/>
              <w:jc w:val="both"/>
              <w:rPr>
                <w:rFonts w:ascii="Arial" w:hAnsi="Arial" w:cs="Arial"/>
                <w:sz w:val="22"/>
                <w:szCs w:val="22"/>
              </w:rPr>
            </w:pPr>
            <w:r w:rsidRPr="007E1AD4">
              <w:rPr>
                <w:rFonts w:ascii="Arial" w:hAnsi="Arial" w:cs="Arial"/>
                <w:spacing w:val="-1"/>
                <w:sz w:val="22"/>
                <w:szCs w:val="22"/>
              </w:rPr>
              <w:t>2</w:t>
            </w:r>
            <w:r w:rsidR="000A4D67" w:rsidRPr="007E1AD4">
              <w:rPr>
                <w:rFonts w:ascii="Arial" w:hAnsi="Arial" w:cs="Arial"/>
                <w:spacing w:val="-1"/>
                <w:sz w:val="22"/>
                <w:szCs w:val="22"/>
              </w:rPr>
              <w:t xml:space="preserve"> nasady</w:t>
            </w:r>
            <w:r w:rsidR="00C12426" w:rsidRPr="007E1AD4">
              <w:rPr>
                <w:rFonts w:ascii="Arial" w:hAnsi="Arial" w:cs="Arial"/>
                <w:spacing w:val="-1"/>
                <w:sz w:val="22"/>
                <w:szCs w:val="22"/>
              </w:rPr>
              <w:t xml:space="preserve"> zasilające</w:t>
            </w:r>
            <w:r w:rsidR="000A4D67" w:rsidRPr="007E1AD4">
              <w:rPr>
                <w:rFonts w:ascii="Arial" w:hAnsi="Arial" w:cs="Arial"/>
                <w:spacing w:val="-1"/>
                <w:sz w:val="22"/>
                <w:szCs w:val="22"/>
              </w:rPr>
              <w:t xml:space="preserve"> wielkości 75 </w:t>
            </w:r>
            <w:r w:rsidR="000C6365" w:rsidRPr="007E1AD4">
              <w:rPr>
                <w:rFonts w:ascii="Arial" w:eastAsia="ArialMT" w:hAnsi="Arial" w:cs="Arial"/>
                <w:spacing w:val="-2"/>
                <w:sz w:val="22"/>
                <w:szCs w:val="22"/>
              </w:rPr>
              <w:t>(po jednej na stronę),</w:t>
            </w:r>
          </w:p>
          <w:p w:rsidR="00D703BD" w:rsidRPr="007E1AD4" w:rsidRDefault="000C6365" w:rsidP="007E1AD4">
            <w:pPr>
              <w:pStyle w:val="Akapitzlist"/>
              <w:widowControl w:val="0"/>
              <w:numPr>
                <w:ilvl w:val="0"/>
                <w:numId w:val="10"/>
              </w:numPr>
              <w:shd w:val="clear" w:color="auto" w:fill="FFFFFF"/>
              <w:tabs>
                <w:tab w:val="left" w:pos="279"/>
              </w:tabs>
              <w:ind w:left="279" w:hanging="279"/>
              <w:jc w:val="both"/>
              <w:rPr>
                <w:rFonts w:ascii="Arial" w:eastAsia="ArialMT" w:hAnsi="Arial" w:cs="Arial"/>
                <w:spacing w:val="-2"/>
                <w:sz w:val="22"/>
                <w:szCs w:val="22"/>
              </w:rPr>
            </w:pPr>
            <w:r w:rsidRPr="007E1AD4">
              <w:rPr>
                <w:rFonts w:ascii="Arial" w:hAnsi="Arial" w:cs="Arial"/>
                <w:spacing w:val="-1"/>
                <w:sz w:val="22"/>
                <w:szCs w:val="22"/>
              </w:rPr>
              <w:t>2</w:t>
            </w:r>
            <w:r w:rsidR="000A4D67" w:rsidRPr="007E1AD4">
              <w:rPr>
                <w:rFonts w:ascii="Arial" w:hAnsi="Arial" w:cs="Arial"/>
                <w:spacing w:val="-1"/>
                <w:sz w:val="22"/>
                <w:szCs w:val="22"/>
              </w:rPr>
              <w:t xml:space="preserve"> nasady </w:t>
            </w:r>
            <w:r w:rsidR="00C12426" w:rsidRPr="007E1AD4">
              <w:rPr>
                <w:rFonts w:ascii="Arial" w:hAnsi="Arial" w:cs="Arial"/>
                <w:spacing w:val="-1"/>
                <w:sz w:val="22"/>
                <w:szCs w:val="22"/>
              </w:rPr>
              <w:t xml:space="preserve"> zasilające </w:t>
            </w:r>
            <w:r w:rsidR="000A4D67" w:rsidRPr="007E1AD4">
              <w:rPr>
                <w:rFonts w:ascii="Arial" w:hAnsi="Arial" w:cs="Arial"/>
                <w:spacing w:val="-1"/>
                <w:sz w:val="22"/>
                <w:szCs w:val="22"/>
              </w:rPr>
              <w:t>wielkości 110</w:t>
            </w:r>
            <w:r w:rsidRPr="007E1AD4">
              <w:rPr>
                <w:rFonts w:ascii="Arial" w:hAnsi="Arial" w:cs="Arial"/>
                <w:spacing w:val="-1"/>
                <w:sz w:val="22"/>
                <w:szCs w:val="22"/>
              </w:rPr>
              <w:t xml:space="preserve"> </w:t>
            </w:r>
            <w:r w:rsidRPr="007E1AD4">
              <w:rPr>
                <w:rFonts w:ascii="Arial" w:eastAsia="ArialMT" w:hAnsi="Arial" w:cs="Arial"/>
                <w:spacing w:val="-2"/>
                <w:sz w:val="22"/>
                <w:szCs w:val="22"/>
              </w:rPr>
              <w:t>(po jednej na stronę)</w:t>
            </w:r>
            <w:r w:rsidR="00D703BD" w:rsidRPr="007E1AD4">
              <w:rPr>
                <w:rFonts w:ascii="Arial" w:eastAsia="ArialMT" w:hAnsi="Arial" w:cs="Arial"/>
                <w:spacing w:val="-2"/>
                <w:sz w:val="22"/>
                <w:szCs w:val="22"/>
              </w:rPr>
              <w:t>.</w:t>
            </w:r>
          </w:p>
          <w:p w:rsidR="000A4D67" w:rsidRPr="00BE0503" w:rsidRDefault="00D703BD" w:rsidP="000A4D67">
            <w:pPr>
              <w:widowControl w:val="0"/>
              <w:shd w:val="clear" w:color="auto" w:fill="FFFFFF"/>
              <w:jc w:val="both"/>
              <w:rPr>
                <w:rFonts w:ascii="Arial" w:eastAsia="ArialMT" w:hAnsi="Arial" w:cs="Arial"/>
                <w:spacing w:val="-2"/>
                <w:sz w:val="22"/>
                <w:szCs w:val="22"/>
              </w:rPr>
            </w:pPr>
            <w:r w:rsidRPr="00BE0503">
              <w:rPr>
                <w:rFonts w:ascii="Arial" w:eastAsia="ArialMT" w:hAnsi="Arial" w:cs="Arial"/>
                <w:spacing w:val="-2"/>
                <w:sz w:val="22"/>
                <w:szCs w:val="22"/>
              </w:rPr>
              <w:t>Zasilanie przez nasady sterowane zaworami kulowymi lub zaworami elektropneumatycznymi.</w:t>
            </w:r>
          </w:p>
          <w:p w:rsidR="000A4D67" w:rsidRPr="00BE0503" w:rsidRDefault="000A4D67" w:rsidP="00D703BD">
            <w:pPr>
              <w:widowControl w:val="0"/>
              <w:shd w:val="clear" w:color="auto" w:fill="FFFFFF"/>
              <w:jc w:val="both"/>
              <w:rPr>
                <w:rFonts w:ascii="Arial" w:hAnsi="Arial" w:cs="Arial"/>
                <w:sz w:val="22"/>
                <w:szCs w:val="22"/>
              </w:rPr>
            </w:pPr>
            <w:r w:rsidRPr="00BE0503">
              <w:rPr>
                <w:rFonts w:ascii="Arial" w:hAnsi="Arial" w:cs="Arial"/>
                <w:sz w:val="22"/>
                <w:szCs w:val="22"/>
              </w:rPr>
              <w:t>Automatyczny zawór zabezpieczający przed przepełnieniem zbiornika z możliwością przełączenia na pracę ręczną.</w:t>
            </w:r>
            <w:r w:rsidR="00D703BD" w:rsidRPr="00BE0503">
              <w:rPr>
                <w:rFonts w:ascii="Arial" w:hAnsi="Arial" w:cs="Arial"/>
                <w:sz w:val="22"/>
                <w:szCs w:val="22"/>
              </w:rPr>
              <w:t xml:space="preserve"> Wlot do napełniania powinien mieć kon</w:t>
            </w:r>
            <w:r w:rsidR="00D703BD" w:rsidRPr="00BE0503">
              <w:rPr>
                <w:rFonts w:ascii="Arial" w:hAnsi="Arial" w:cs="Arial"/>
                <w:sz w:val="22"/>
                <w:szCs w:val="22"/>
              </w:rPr>
              <w:softHyphen/>
              <w:t>strukcję zabezpieczającą przed swobodnym wy</w:t>
            </w:r>
            <w:r w:rsidR="00D703BD" w:rsidRPr="00BE0503">
              <w:rPr>
                <w:rFonts w:ascii="Arial" w:hAnsi="Arial" w:cs="Arial"/>
                <w:spacing w:val="-1"/>
                <w:sz w:val="22"/>
                <w:szCs w:val="22"/>
              </w:rPr>
              <w:t>pływem wody ze zbiornika tymi wylotami</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3.22</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z w:val="22"/>
                <w:szCs w:val="22"/>
              </w:rPr>
              <w:t xml:space="preserve">Wszystkie elementy układu wodno-pianowego muszą być odporne na korozję i działanie dopuszczonych do stosowania </w:t>
            </w:r>
            <w:r w:rsidRPr="00BE0503">
              <w:rPr>
                <w:rFonts w:ascii="Arial" w:hAnsi="Arial" w:cs="Arial"/>
                <w:spacing w:val="-1"/>
                <w:sz w:val="22"/>
                <w:szCs w:val="22"/>
              </w:rPr>
              <w:t>środków pianotwórczych i modyfikatorów.</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3.23</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06"/>
              <w:jc w:val="both"/>
              <w:rPr>
                <w:rFonts w:ascii="Arial" w:hAnsi="Arial" w:cs="Arial"/>
                <w:sz w:val="22"/>
                <w:szCs w:val="22"/>
              </w:rPr>
            </w:pPr>
            <w:r w:rsidRPr="00BE0503">
              <w:rPr>
                <w:rFonts w:ascii="Arial" w:hAnsi="Arial" w:cs="Arial"/>
                <w:spacing w:val="-2"/>
                <w:sz w:val="22"/>
                <w:szCs w:val="22"/>
              </w:rPr>
              <w:t xml:space="preserve">Konstrukcja układu wodno-pianowego powinna </w:t>
            </w:r>
            <w:r w:rsidRPr="00BE0503">
              <w:rPr>
                <w:rFonts w:ascii="Arial" w:hAnsi="Arial" w:cs="Arial"/>
                <w:sz w:val="22"/>
                <w:szCs w:val="22"/>
              </w:rPr>
              <w:t>umożliwić jego całkowite odwodnienie przy użyciu co najwyżej dwóch zaworów i innych stałych elementów układu wodno-pianowego.</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06"/>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3.24</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jc w:val="both"/>
              <w:rPr>
                <w:rFonts w:ascii="Arial" w:hAnsi="Arial" w:cs="Arial"/>
                <w:sz w:val="22"/>
                <w:szCs w:val="22"/>
              </w:rPr>
            </w:pPr>
            <w:r w:rsidRPr="00BE0503">
              <w:rPr>
                <w:rFonts w:ascii="Arial" w:hAnsi="Arial" w:cs="Arial"/>
                <w:spacing w:val="-1"/>
                <w:sz w:val="22"/>
                <w:szCs w:val="22"/>
              </w:rPr>
              <w:t xml:space="preserve">Przedział autopompy musi być wyposażony w </w:t>
            </w:r>
            <w:r w:rsidRPr="00BE0503">
              <w:rPr>
                <w:rFonts w:ascii="Arial" w:hAnsi="Arial" w:cs="Arial"/>
                <w:sz w:val="22"/>
                <w:szCs w:val="22"/>
              </w:rPr>
              <w:t>system ogrzewania niezależnego od pracy silnika, skutecznie za</w:t>
            </w:r>
            <w:r w:rsidRPr="00BE0503">
              <w:rPr>
                <w:rFonts w:ascii="Arial" w:hAnsi="Arial" w:cs="Arial"/>
                <w:spacing w:val="-1"/>
                <w:sz w:val="22"/>
                <w:szCs w:val="22"/>
              </w:rPr>
              <w:t>bezpieczający układ wodno-pianowy przed za</w:t>
            </w:r>
            <w:r w:rsidRPr="00BE0503">
              <w:rPr>
                <w:rFonts w:ascii="Arial" w:hAnsi="Arial" w:cs="Arial"/>
                <w:sz w:val="22"/>
                <w:szCs w:val="22"/>
              </w:rPr>
              <w:t>marzaniem w temperaturze do – 25 °C, działający niezależnie od pracy silnika.</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93" w:lineRule="exact"/>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3.25</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4"/>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3.26</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ind w:right="11"/>
              <w:jc w:val="both"/>
              <w:rPr>
                <w:rFonts w:ascii="Arial" w:hAnsi="Arial" w:cs="Arial"/>
                <w:sz w:val="22"/>
                <w:szCs w:val="22"/>
              </w:rPr>
            </w:pPr>
            <w:r w:rsidRPr="00BE0503">
              <w:rPr>
                <w:rFonts w:ascii="Arial" w:hAnsi="Arial" w:cs="Arial"/>
                <w:sz w:val="22"/>
                <w:szCs w:val="22"/>
              </w:rPr>
              <w:t>Wszystkie nasady układu wodno-pianowego powinny być wyposażone w pokrywy nasad zabezpieczone przed zgubieniem, np. poprzez mocowanie łańcuszkiem.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14"/>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3.27</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Na dachu pojazdu zamontowane działko wodno-pianowe typu min. DWP 32 o regulowanym natężeniu przepływu, z możliwością podania zwartego oraz rozproszonego prądu wody.  Zakres obrotów w płaszczyźnie poziomej powinien wynosić min. 240 stopni, a w płaszczyźnie pionowej od kąta ujemnego ograniczonego obrysem pojazdu do min. 75 stopni. Działko powinno posiadać możliwość sterowania ręcznego. Działko należy doposażyć w deflektor oraz rurę pianową. W korpusie działka zamontowany manometr.</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ind w:right="-7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3.28</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pacing w:val="-1"/>
                <w:sz w:val="22"/>
                <w:szCs w:val="22"/>
              </w:rPr>
              <w:t xml:space="preserve">Teleskopowy maszt </w:t>
            </w:r>
            <w:r w:rsidRPr="00BE0503">
              <w:rPr>
                <w:rFonts w:ascii="Arial" w:hAnsi="Arial" w:cs="Arial"/>
                <w:sz w:val="22"/>
                <w:szCs w:val="22"/>
              </w:rPr>
              <w:t>oświetleniowy w</w:t>
            </w:r>
            <w:r w:rsidRPr="00BE0503">
              <w:rPr>
                <w:rFonts w:ascii="Arial" w:hAnsi="Arial" w:cs="Arial"/>
                <w:spacing w:val="-1"/>
                <w:sz w:val="22"/>
                <w:szCs w:val="22"/>
              </w:rPr>
              <w:t xml:space="preserve">ysuwany pneumatycznie </w:t>
            </w:r>
            <w:r w:rsidRPr="00BE0503">
              <w:rPr>
                <w:rFonts w:ascii="Arial" w:hAnsi="Arial" w:cs="Arial"/>
                <w:sz w:val="22"/>
                <w:szCs w:val="22"/>
              </w:rPr>
              <w:t>na wysokość min. 5,0 m od podłoża</w:t>
            </w:r>
            <w:r w:rsidRPr="00BE0503">
              <w:rPr>
                <w:rFonts w:ascii="Arial" w:hAnsi="Arial" w:cs="Arial"/>
                <w:spacing w:val="-1"/>
                <w:sz w:val="22"/>
                <w:szCs w:val="22"/>
              </w:rPr>
              <w:t xml:space="preserve">, </w:t>
            </w:r>
            <w:r w:rsidRPr="00BE0503">
              <w:rPr>
                <w:rFonts w:ascii="Arial" w:hAnsi="Arial" w:cs="Arial"/>
                <w:sz w:val="22"/>
                <w:szCs w:val="22"/>
              </w:rPr>
              <w:t>zabudowany na stałe w samochodzie. Dwa reflektory LED, min. IP 55, o łącznej wielkości strumienia świetlnego min. 30 000 lm zapewniające oświetlenie dalekosiężne, szerokokątnego i pod masztem. Zasilanie reflektorów z instalacji elektrycznej pojazdu; należy zapewnić również możliwość zasilania z agregatu prądotwórczego 230 V. Funkcja składania automatycznego do pozycji transportowej, uruchamiana jednym przyciskiem.</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3.29</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bCs/>
                <w:sz w:val="22"/>
                <w:szCs w:val="22"/>
              </w:rPr>
            </w:pPr>
            <w:r w:rsidRPr="00BE0503">
              <w:rPr>
                <w:rFonts w:ascii="Arial" w:hAnsi="Arial" w:cs="Arial"/>
                <w:sz w:val="22"/>
                <w:szCs w:val="22"/>
              </w:rPr>
              <w:t>Samochód wyposażony w instalację zraszaczową</w:t>
            </w:r>
            <w:r w:rsidRPr="00BE0503">
              <w:rPr>
                <w:rFonts w:ascii="Arial" w:hAnsi="Arial" w:cs="Arial"/>
                <w:bCs/>
                <w:sz w:val="22"/>
                <w:szCs w:val="22"/>
              </w:rPr>
              <w:t xml:space="preserve"> do ograniczenia stref skażeń lub do celów gaśniczych (powinna być zapewniona możliwość pracy pompy pożarniczej podczas jazdy). Instalacja powinna być wyposażona w min. 4 zraszacze o wydajności 50</w:t>
            </w:r>
            <w:r w:rsidRPr="00BE0503">
              <w:rPr>
                <w:rFonts w:ascii="Symbol" w:eastAsia="Symbol" w:hAnsi="Symbol" w:cs="Symbol"/>
                <w:bCs/>
                <w:sz w:val="22"/>
                <w:szCs w:val="22"/>
              </w:rPr>
              <w:t></w:t>
            </w:r>
            <w:r w:rsidRPr="00BE0503">
              <w:rPr>
                <w:rFonts w:ascii="Arial" w:hAnsi="Arial" w:cs="Arial"/>
                <w:bCs/>
                <w:sz w:val="22"/>
                <w:szCs w:val="22"/>
              </w:rPr>
              <w:t>100 dm</w:t>
            </w:r>
            <w:r w:rsidRPr="00BE0503">
              <w:rPr>
                <w:rFonts w:ascii="Arial" w:hAnsi="Arial" w:cs="Arial"/>
                <w:bCs/>
                <w:sz w:val="22"/>
                <w:szCs w:val="22"/>
                <w:vertAlign w:val="superscript"/>
              </w:rPr>
              <w:t>3</w:t>
            </w:r>
            <w:r w:rsidRPr="00BE0503">
              <w:rPr>
                <w:rFonts w:ascii="Arial" w:hAnsi="Arial" w:cs="Arial"/>
                <w:bCs/>
                <w:sz w:val="22"/>
                <w:szCs w:val="22"/>
              </w:rPr>
              <w:t xml:space="preserve">/min. przy ciśnieniu 8 bar. Dwa zraszacze powinny być umieszczone przed przednią osią, dwa zraszacze po bokach pojazdu. Zraszacze powinny być ustawione w taki sposób, aby pole zraszania obejmowało pas przed kabiną o szerokości min. 6 m oraz pasy po bokach pojazdu. Instalacja powinna być wyposażona w zawory odcinające (jeden dla zraszaczy przed </w:t>
            </w:r>
            <w:r w:rsidRPr="00BE0503">
              <w:rPr>
                <w:rFonts w:ascii="Arial" w:hAnsi="Arial" w:cs="Arial"/>
                <w:bCs/>
                <w:sz w:val="22"/>
                <w:szCs w:val="22"/>
              </w:rPr>
              <w:lastRenderedPageBreak/>
              <w:t xml:space="preserve">przednią osią, drugi dla zraszaczy bocznych), uruchamiane z kabiny kierowcy. Instalacja powinna być skonstruowana w taki sposób, aby jej odwodnienie było możliwe po otwarciu zaworów odcinających.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shd w:val="clear" w:color="auto" w:fill="FFFFFF"/>
              <w:spacing w:line="283" w:lineRule="exact"/>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3.30</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Samochód wyposażony we wciągarkę o maksymalnej sile uciągu min. 50 kN,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lub pokrowiec). Wyciągarka wyposażona w prowadnice rolkowe liny.</w:t>
            </w:r>
          </w:p>
          <w:p w:rsidR="000A4D67" w:rsidRPr="00BE0503" w:rsidRDefault="000A4D67" w:rsidP="000A4D67">
            <w:pPr>
              <w:pStyle w:val="Tekstpodstawowy"/>
              <w:widowControl w:val="0"/>
              <w:rPr>
                <w:rFonts w:ascii="Arial" w:hAnsi="Arial" w:cs="Arial"/>
                <w:b w:val="0"/>
                <w:sz w:val="22"/>
                <w:szCs w:val="22"/>
              </w:rPr>
            </w:pPr>
            <w:r w:rsidRPr="00BE0503">
              <w:rPr>
                <w:rFonts w:ascii="Arial" w:hAnsi="Arial" w:cs="Arial"/>
                <w:b w:val="0"/>
                <w:sz w:val="22"/>
                <w:szCs w:val="22"/>
              </w:rPr>
              <w:t>Osprzęt do wciągarki:</w:t>
            </w:r>
          </w:p>
          <w:p w:rsidR="000A4D67" w:rsidRPr="00BE0503" w:rsidRDefault="000A4D67" w:rsidP="000A4D67">
            <w:pPr>
              <w:widowControl w:val="0"/>
              <w:numPr>
                <w:ilvl w:val="0"/>
                <w:numId w:val="7"/>
              </w:numPr>
              <w:tabs>
                <w:tab w:val="left" w:pos="354"/>
              </w:tabs>
              <w:ind w:left="354" w:hanging="354"/>
              <w:jc w:val="both"/>
              <w:rPr>
                <w:rFonts w:ascii="Arial" w:hAnsi="Arial" w:cs="Arial"/>
                <w:sz w:val="22"/>
                <w:szCs w:val="22"/>
              </w:rPr>
            </w:pPr>
            <w:r w:rsidRPr="00BE0503">
              <w:rPr>
                <w:rFonts w:ascii="Arial" w:hAnsi="Arial" w:cs="Arial"/>
                <w:sz w:val="22"/>
                <w:szCs w:val="22"/>
              </w:rPr>
              <w:t>lina stalowa zakończona kauszami o wytrzymałości min 50 kN, długości min 8 m – 1szt.,</w:t>
            </w:r>
          </w:p>
          <w:p w:rsidR="000A4D67" w:rsidRPr="00BE0503" w:rsidRDefault="000A4D67" w:rsidP="000A4D67">
            <w:pPr>
              <w:pStyle w:val="Tekstpodstawowy"/>
              <w:widowControl w:val="0"/>
              <w:numPr>
                <w:ilvl w:val="0"/>
                <w:numId w:val="7"/>
              </w:numPr>
              <w:tabs>
                <w:tab w:val="left" w:pos="354"/>
              </w:tabs>
              <w:ind w:left="354" w:hanging="354"/>
              <w:jc w:val="both"/>
              <w:rPr>
                <w:rFonts w:ascii="Arial" w:hAnsi="Arial" w:cs="Arial"/>
                <w:b w:val="0"/>
                <w:sz w:val="22"/>
                <w:szCs w:val="22"/>
              </w:rPr>
            </w:pPr>
            <w:r w:rsidRPr="00BE0503">
              <w:rPr>
                <w:rFonts w:ascii="Arial" w:hAnsi="Arial" w:cs="Arial"/>
                <w:b w:val="0"/>
                <w:sz w:val="22"/>
                <w:szCs w:val="22"/>
              </w:rPr>
              <w:t>szekla Ω typ BW o dopuszczalnym obciążeniu roboczym  min. 50 kN – 2 szt.,</w:t>
            </w:r>
          </w:p>
          <w:p w:rsidR="000A4D67" w:rsidRPr="00BE0503" w:rsidRDefault="000A4D67" w:rsidP="000A4D67">
            <w:pPr>
              <w:pStyle w:val="Tekstpodstawowy"/>
              <w:widowControl w:val="0"/>
              <w:numPr>
                <w:ilvl w:val="0"/>
                <w:numId w:val="7"/>
              </w:numPr>
              <w:tabs>
                <w:tab w:val="left" w:pos="354"/>
              </w:tabs>
              <w:ind w:left="354" w:hanging="354"/>
              <w:jc w:val="both"/>
              <w:rPr>
                <w:rFonts w:ascii="Arial" w:hAnsi="Arial" w:cs="Arial"/>
                <w:b w:val="0"/>
                <w:sz w:val="22"/>
                <w:szCs w:val="22"/>
              </w:rPr>
            </w:pPr>
            <w:r w:rsidRPr="00BE0503">
              <w:rPr>
                <w:rFonts w:ascii="Arial" w:hAnsi="Arial" w:cs="Arial"/>
                <w:b w:val="0"/>
                <w:sz w:val="22"/>
                <w:szCs w:val="22"/>
              </w:rPr>
              <w:t>pęto stalowe o obwodzie zamkniętym o nośności min. 50 kN (przy kącie 0°), długości min. 5 m – 1 szt.</w:t>
            </w:r>
          </w:p>
          <w:p w:rsidR="000A4D67" w:rsidRPr="00BE0503" w:rsidRDefault="000A4D67" w:rsidP="000A4D67">
            <w:pPr>
              <w:widowControl w:val="0"/>
              <w:shd w:val="clear" w:color="auto" w:fill="FFFFFF"/>
              <w:ind w:right="-36"/>
              <w:jc w:val="both"/>
              <w:rPr>
                <w:rFonts w:ascii="Arial" w:hAnsi="Arial" w:cs="Arial"/>
                <w:sz w:val="22"/>
                <w:szCs w:val="22"/>
              </w:rPr>
            </w:pPr>
            <w:r w:rsidRPr="00BE0503">
              <w:rPr>
                <w:rFonts w:ascii="Arial" w:hAnsi="Arial" w:cs="Arial"/>
                <w:sz w:val="22"/>
                <w:szCs w:val="22"/>
              </w:rPr>
              <w:t xml:space="preserve">Wciągarka </w:t>
            </w:r>
            <w:r w:rsidR="00BE0503" w:rsidRPr="00BE0503">
              <w:rPr>
                <w:rFonts w:ascii="Arial" w:hAnsi="Arial" w:cs="Arial"/>
                <w:sz w:val="22"/>
                <w:szCs w:val="22"/>
              </w:rPr>
              <w:t xml:space="preserve">musi posiadać deklarację zgodności CE </w:t>
            </w:r>
            <w:r w:rsidRPr="00BE0503">
              <w:rPr>
                <w:rFonts w:ascii="Arial" w:hAnsi="Arial" w:cs="Arial"/>
                <w:sz w:val="22"/>
                <w:szCs w:val="22"/>
              </w:rPr>
              <w:t xml:space="preserve">„lub równoważne”.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3.31</w:t>
            </w:r>
          </w:p>
        </w:tc>
        <w:tc>
          <w:tcPr>
            <w:tcW w:w="3126" w:type="pct"/>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 xml:space="preserve">Wykonawca zapewni miejsce w pojeździe oraz wykona uchwyty do mocowania wyposażenia zgodnego z wykazem zawartym w pkt 4. Rozmieszczenie  i zamocowanie wyposażenia na pojeździe musi być uzgodnione z Zamawiającym. </w:t>
            </w:r>
          </w:p>
        </w:tc>
        <w:tc>
          <w:tcPr>
            <w:tcW w:w="1655" w:type="pct"/>
            <w:gridSpan w:val="2"/>
            <w:tcBorders>
              <w:top w:val="single" w:sz="4" w:space="0" w:color="000000"/>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i/>
                <w:sz w:val="22"/>
                <w:szCs w:val="22"/>
              </w:rPr>
            </w:pPr>
          </w:p>
        </w:tc>
      </w:tr>
      <w:tr w:rsidR="00BE0503" w:rsidRPr="00BE0503" w:rsidTr="00C12426">
        <w:tc>
          <w:tcPr>
            <w:tcW w:w="219" w:type="pct"/>
            <w:tcBorders>
              <w:left w:val="single" w:sz="4" w:space="0" w:color="000000"/>
              <w:bottom w:val="single" w:sz="4" w:space="0" w:color="000000"/>
              <w:right w:val="single" w:sz="4" w:space="0" w:color="000000"/>
            </w:tcBorders>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3.32</w:t>
            </w:r>
          </w:p>
        </w:tc>
        <w:tc>
          <w:tcPr>
            <w:tcW w:w="3126" w:type="pct"/>
            <w:tcBorders>
              <w:left w:val="single" w:sz="4" w:space="0" w:color="000000"/>
              <w:bottom w:val="single" w:sz="4" w:space="0" w:color="000000"/>
              <w:right w:val="single" w:sz="4" w:space="0" w:color="000000"/>
            </w:tcBorders>
          </w:tcPr>
          <w:p w:rsidR="000A4D67" w:rsidRPr="00BE0503" w:rsidRDefault="000A4D67" w:rsidP="000A4D67">
            <w:pPr>
              <w:widowControl w:val="0"/>
              <w:spacing w:line="276" w:lineRule="auto"/>
              <w:jc w:val="both"/>
              <w:rPr>
                <w:rFonts w:ascii="Arial" w:hAnsi="Arial" w:cs="Arial"/>
                <w:sz w:val="22"/>
                <w:szCs w:val="22"/>
              </w:rPr>
            </w:pPr>
            <w:r w:rsidRPr="00BE0503">
              <w:rPr>
                <w:rFonts w:ascii="Arial" w:hAnsi="Arial" w:cs="Arial"/>
                <w:sz w:val="22"/>
                <w:szCs w:val="22"/>
              </w:rPr>
              <w:t>Wykonawca wykona i zamontuje uchwyty do mocowania dla sprzętu i wyposażenia wymienionego w z</w:t>
            </w:r>
            <w:r w:rsidRPr="00BE0503">
              <w:rPr>
                <w:rFonts w:ascii="Arial" w:hAnsi="Arial" w:cs="Arial"/>
                <w:spacing w:val="-1"/>
                <w:sz w:val="22"/>
                <w:szCs w:val="22"/>
              </w:rPr>
              <w:t>ałączniku nr 3 do „Wytycznych standaryzacji wyposażenia pojazdów pożarniczych i innych środków transportu Państwowej Straży Pożarnej” z dnia 14.04.2011 r., zatwierdzonego 30.03.2015 r.</w:t>
            </w:r>
            <w:r w:rsidRPr="00BE0503">
              <w:rPr>
                <w:rFonts w:ascii="Arial" w:hAnsi="Arial" w:cs="Arial"/>
                <w:sz w:val="22"/>
                <w:szCs w:val="22"/>
              </w:rPr>
              <w:t xml:space="preserve"> Rozmieszczenie i zamocowanie wyposażenia na pojeździe musi być uzgodnione z Zamawiającym.</w:t>
            </w:r>
          </w:p>
        </w:tc>
        <w:tc>
          <w:tcPr>
            <w:tcW w:w="1655" w:type="pct"/>
            <w:gridSpan w:val="2"/>
            <w:tcBorders>
              <w:left w:val="single" w:sz="4" w:space="0" w:color="000000"/>
              <w:bottom w:val="single" w:sz="4" w:space="0" w:color="000000"/>
              <w:right w:val="single" w:sz="4" w:space="0" w:color="000000"/>
            </w:tcBorders>
          </w:tcPr>
          <w:p w:rsidR="000A4D67" w:rsidRPr="00BE0503" w:rsidRDefault="000A4D67" w:rsidP="000A4D67">
            <w:pPr>
              <w:widowControl w:val="0"/>
              <w:rPr>
                <w:rFonts w:ascii="Arial" w:hAnsi="Arial" w:cs="Arial"/>
                <w:i/>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center"/>
              <w:rPr>
                <w:rFonts w:ascii="Arial" w:hAnsi="Arial" w:cs="Arial"/>
                <w:b/>
                <w:sz w:val="22"/>
                <w:szCs w:val="22"/>
              </w:rPr>
            </w:pPr>
            <w:bookmarkStart w:id="0" w:name="_Hlk88732938"/>
            <w:bookmarkEnd w:id="0"/>
            <w:r w:rsidRPr="00BE0503">
              <w:rPr>
                <w:rFonts w:ascii="Arial" w:hAnsi="Arial" w:cs="Arial"/>
                <w:b/>
                <w:sz w:val="22"/>
                <w:szCs w:val="22"/>
              </w:rPr>
              <w:t>4</w:t>
            </w:r>
          </w:p>
        </w:tc>
        <w:tc>
          <w:tcPr>
            <w:tcW w:w="3126"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both"/>
              <w:rPr>
                <w:rFonts w:ascii="Arial" w:hAnsi="Arial" w:cs="Arial"/>
                <w:sz w:val="22"/>
                <w:szCs w:val="22"/>
              </w:rPr>
            </w:pPr>
            <w:r w:rsidRPr="00BE0503">
              <w:rPr>
                <w:rFonts w:ascii="Arial" w:hAnsi="Arial" w:cs="Arial"/>
                <w:b/>
                <w:sz w:val="22"/>
                <w:szCs w:val="22"/>
              </w:rPr>
              <w:t>Wyposażenie ratownicze dostarczane wraz z pojazdem</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C0C0C0"/>
          </w:tcPr>
          <w:p w:rsidR="000A4D67" w:rsidRPr="00BE0503" w:rsidRDefault="000A4D67" w:rsidP="000A4D67">
            <w:pPr>
              <w:widowControl w:val="0"/>
              <w:snapToGrid w:val="0"/>
              <w:rPr>
                <w:rFonts w:ascii="Arial" w:hAnsi="Arial" w:cs="Arial"/>
                <w:b/>
                <w:sz w:val="22"/>
                <w:szCs w:val="22"/>
              </w:rPr>
            </w:pPr>
            <w:bookmarkStart w:id="1" w:name="_Hlk887329381"/>
            <w:bookmarkEnd w:id="1"/>
          </w:p>
        </w:tc>
      </w:tr>
      <w:tr w:rsidR="00BE0503" w:rsidRPr="00BE0503" w:rsidTr="00C12426">
        <w:trPr>
          <w:cantSplit/>
        </w:trPr>
        <w:tc>
          <w:tcPr>
            <w:tcW w:w="219"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4.1</w:t>
            </w:r>
          </w:p>
        </w:tc>
        <w:tc>
          <w:tcPr>
            <w:tcW w:w="3126"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both"/>
              <w:rPr>
                <w:rFonts w:ascii="Arial" w:hAnsi="Arial" w:cs="Arial"/>
                <w:sz w:val="22"/>
                <w:szCs w:val="22"/>
              </w:rPr>
            </w:pPr>
            <w:r w:rsidRPr="00BE0503">
              <w:rPr>
                <w:rFonts w:ascii="Arial" w:hAnsi="Arial" w:cs="Arial"/>
                <w:spacing w:val="-1"/>
                <w:sz w:val="22"/>
                <w:szCs w:val="22"/>
              </w:rPr>
              <w:t>Agregat prądotwórczy o mocy min. 2</w:t>
            </w:r>
            <w:r w:rsidRPr="00BE0503">
              <w:rPr>
                <w:rFonts w:ascii="Arial" w:hAnsi="Arial" w:cs="Arial"/>
                <w:sz w:val="22"/>
                <w:szCs w:val="22"/>
              </w:rPr>
              <w:t xml:space="preserve">,2 kW, IP54, 230V, napędzany silnikiem spalinowym, z możliwością zasilania reflektorów masztu oświetleniowego i urządzeń elektrycznych. Narzędzia do regulacji oraz wymiany części zapasowych i elementów zużywających się podczas pracy – dołączone do agregatu. </w:t>
            </w:r>
            <w:r w:rsidRPr="00BE0503">
              <w:rPr>
                <w:rFonts w:ascii="Arial" w:hAnsi="Arial" w:cs="Arial"/>
                <w:bCs/>
                <w:sz w:val="22"/>
                <w:szCs w:val="22"/>
              </w:rPr>
              <w:t>Agregat umieszczony na wysuwanej tacy ładunkowej o nośności dostosowanej do masy agregatu. Agregat prądotwórczy w wykonaniu zgodnym z normą DIN 14685 „lub równoważne”.</w:t>
            </w:r>
          </w:p>
        </w:tc>
        <w:tc>
          <w:tcPr>
            <w:tcW w:w="248"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1 szt.</w:t>
            </w:r>
          </w:p>
        </w:tc>
        <w:tc>
          <w:tcPr>
            <w:tcW w:w="1407"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p>
        </w:tc>
      </w:tr>
      <w:tr w:rsidR="00BE0503" w:rsidRPr="00BE0503" w:rsidTr="00C12426">
        <w:trPr>
          <w:cantSplit/>
        </w:trPr>
        <w:tc>
          <w:tcPr>
            <w:tcW w:w="219"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lastRenderedPageBreak/>
              <w:t>4.2</w:t>
            </w:r>
          </w:p>
        </w:tc>
        <w:tc>
          <w:tcPr>
            <w:tcW w:w="3126"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both"/>
              <w:rPr>
                <w:rFonts w:ascii="Arial" w:hAnsi="Arial" w:cs="Arial"/>
                <w:sz w:val="22"/>
                <w:szCs w:val="22"/>
              </w:rPr>
            </w:pPr>
            <w:r w:rsidRPr="00BE0503">
              <w:rPr>
                <w:rFonts w:ascii="Arial" w:hAnsi="Arial" w:cs="Arial"/>
                <w:sz w:val="22"/>
                <w:szCs w:val="22"/>
              </w:rPr>
              <w:t>Hol sztywny dostosowany do pojazdu będącego przedmiotem zamówienia</w:t>
            </w:r>
          </w:p>
        </w:tc>
        <w:tc>
          <w:tcPr>
            <w:tcW w:w="248"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r w:rsidRPr="00BE0503">
              <w:rPr>
                <w:rFonts w:ascii="Arial" w:hAnsi="Arial" w:cs="Arial"/>
                <w:sz w:val="22"/>
                <w:szCs w:val="22"/>
              </w:rPr>
              <w:t>1 szt.</w:t>
            </w:r>
          </w:p>
        </w:tc>
        <w:tc>
          <w:tcPr>
            <w:tcW w:w="1407" w:type="pct"/>
            <w:tcBorders>
              <w:top w:val="single" w:sz="4" w:space="0" w:color="000000"/>
              <w:left w:val="single" w:sz="4" w:space="0" w:color="000000"/>
              <w:bottom w:val="single" w:sz="4" w:space="0" w:color="000000"/>
              <w:right w:val="single" w:sz="4" w:space="0" w:color="000000"/>
            </w:tcBorders>
            <w:vAlign w:val="center"/>
          </w:tcPr>
          <w:p w:rsidR="000A4D67" w:rsidRPr="00BE0503" w:rsidRDefault="000A4D67" w:rsidP="000A4D67">
            <w:pPr>
              <w:widowControl w:val="0"/>
              <w:jc w:val="center"/>
              <w:rPr>
                <w:rFonts w:ascii="Arial" w:hAnsi="Arial" w:cs="Arial"/>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center"/>
              <w:rPr>
                <w:rFonts w:ascii="Arial" w:hAnsi="Arial" w:cs="Arial"/>
                <w:b/>
                <w:sz w:val="22"/>
                <w:szCs w:val="22"/>
              </w:rPr>
            </w:pPr>
            <w:r w:rsidRPr="00BE0503">
              <w:rPr>
                <w:rFonts w:ascii="Arial" w:hAnsi="Arial" w:cs="Arial"/>
                <w:b/>
                <w:sz w:val="22"/>
                <w:szCs w:val="22"/>
              </w:rPr>
              <w:t>5</w:t>
            </w:r>
          </w:p>
        </w:tc>
        <w:tc>
          <w:tcPr>
            <w:tcW w:w="3126" w:type="pct"/>
            <w:tcBorders>
              <w:top w:val="single" w:sz="4" w:space="0" w:color="000000"/>
              <w:left w:val="single" w:sz="4" w:space="0" w:color="000000"/>
              <w:bottom w:val="single" w:sz="4" w:space="0" w:color="000000"/>
            </w:tcBorders>
            <w:shd w:val="clear" w:color="auto" w:fill="C0C0C0"/>
          </w:tcPr>
          <w:p w:rsidR="000A4D67" w:rsidRPr="00BE0503" w:rsidRDefault="000A4D67" w:rsidP="000A4D67">
            <w:pPr>
              <w:widowControl w:val="0"/>
              <w:snapToGrid w:val="0"/>
              <w:jc w:val="both"/>
              <w:rPr>
                <w:rFonts w:ascii="Arial" w:hAnsi="Arial" w:cs="Arial"/>
                <w:b/>
                <w:sz w:val="22"/>
                <w:szCs w:val="22"/>
              </w:rPr>
            </w:pPr>
            <w:r w:rsidRPr="00BE0503">
              <w:rPr>
                <w:rFonts w:ascii="Arial" w:hAnsi="Arial" w:cs="Arial"/>
                <w:b/>
                <w:sz w:val="22"/>
                <w:szCs w:val="22"/>
              </w:rPr>
              <w:t>Szczegółowe informacje o oferowanym pojeździe i wyposażeniu</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C0C0C0"/>
          </w:tcPr>
          <w:p w:rsidR="000A4D67" w:rsidRPr="00BE0503" w:rsidRDefault="000A4D67" w:rsidP="000A4D67">
            <w:pPr>
              <w:widowControl w:val="0"/>
              <w:snapToGrid w:val="0"/>
              <w:rPr>
                <w:rFonts w:ascii="Arial" w:hAnsi="Arial" w:cs="Arial"/>
                <w:b/>
                <w:sz w:val="22"/>
                <w:szCs w:val="22"/>
              </w:rPr>
            </w:pP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5.1</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 xml:space="preserve">Należy podać producenta, typ i/lub model oraz rok produkcji </w:t>
            </w:r>
            <w:r w:rsidRPr="00BE0503">
              <w:rPr>
                <w:rFonts w:ascii="Arial" w:hAnsi="Arial" w:cs="Arial"/>
                <w:b/>
                <w:bCs/>
                <w:sz w:val="22"/>
                <w:szCs w:val="22"/>
                <w:u w:val="single"/>
              </w:rPr>
              <w:t xml:space="preserve">podwozia </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producent: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typ i/lub model: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rok prod. podwozia: …………….</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5.2</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 xml:space="preserve">Należy podać rodzaj oferowanej skrzyni biegów </w:t>
            </w:r>
          </w:p>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(manualna/automatyczna/zautomatyzowana)</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5.3</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Należy podać moc silnika w kW</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 kW</w:t>
            </w:r>
          </w:p>
        </w:tc>
      </w:tr>
      <w:tr w:rsidR="00BE0503" w:rsidRPr="00BE0503" w:rsidTr="00C12426">
        <w:tc>
          <w:tcPr>
            <w:tcW w:w="219"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center"/>
              <w:rPr>
                <w:rFonts w:ascii="Arial" w:hAnsi="Arial" w:cs="Arial"/>
                <w:sz w:val="22"/>
                <w:szCs w:val="22"/>
              </w:rPr>
            </w:pPr>
            <w:r w:rsidRPr="00BE0503">
              <w:rPr>
                <w:rFonts w:ascii="Arial" w:hAnsi="Arial" w:cs="Arial"/>
                <w:sz w:val="22"/>
                <w:szCs w:val="22"/>
              </w:rPr>
              <w:t>5.4</w:t>
            </w:r>
          </w:p>
        </w:tc>
        <w:tc>
          <w:tcPr>
            <w:tcW w:w="3126" w:type="pct"/>
            <w:tcBorders>
              <w:top w:val="single" w:sz="4" w:space="0" w:color="000000"/>
              <w:left w:val="single" w:sz="4" w:space="0" w:color="000000"/>
              <w:bottom w:val="single" w:sz="4" w:space="0" w:color="000000"/>
            </w:tcBorders>
            <w:shd w:val="clear" w:color="auto" w:fill="auto"/>
          </w:tcPr>
          <w:p w:rsidR="000A4D67" w:rsidRPr="00BE0503" w:rsidRDefault="000A4D67" w:rsidP="000A4D67">
            <w:pPr>
              <w:widowControl w:val="0"/>
              <w:ind w:left="-38" w:right="-52"/>
              <w:jc w:val="both"/>
              <w:rPr>
                <w:rFonts w:ascii="Arial" w:hAnsi="Arial" w:cs="Arial"/>
                <w:sz w:val="22"/>
                <w:szCs w:val="22"/>
              </w:rPr>
            </w:pPr>
            <w:r w:rsidRPr="00BE0503">
              <w:rPr>
                <w:rFonts w:ascii="Arial" w:hAnsi="Arial" w:cs="Arial"/>
                <w:sz w:val="22"/>
                <w:szCs w:val="22"/>
              </w:rPr>
              <w:t xml:space="preserve">Należy podać klasę, producenta i typ (oznaczenie producenta) autopompy </w:t>
            </w:r>
          </w:p>
        </w:tc>
        <w:tc>
          <w:tcPr>
            <w:tcW w:w="1655" w:type="pct"/>
            <w:gridSpan w:val="2"/>
            <w:tcBorders>
              <w:top w:val="single" w:sz="4" w:space="0" w:color="000000"/>
              <w:left w:val="single" w:sz="4" w:space="0" w:color="000000"/>
              <w:bottom w:val="single" w:sz="4" w:space="0" w:color="000000"/>
              <w:right w:val="single" w:sz="4" w:space="0" w:color="000000"/>
            </w:tcBorders>
            <w:shd w:val="clear" w:color="auto" w:fill="auto"/>
          </w:tcPr>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Klasa autopompy: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producent: ………………..</w:t>
            </w:r>
          </w:p>
          <w:p w:rsidR="000A4D67" w:rsidRPr="00BE0503" w:rsidRDefault="000A4D67" w:rsidP="000A4D67">
            <w:pPr>
              <w:widowControl w:val="0"/>
              <w:snapToGrid w:val="0"/>
              <w:rPr>
                <w:rFonts w:ascii="Arial" w:hAnsi="Arial" w:cs="Arial"/>
                <w:b/>
                <w:sz w:val="22"/>
                <w:szCs w:val="22"/>
              </w:rPr>
            </w:pPr>
            <w:r w:rsidRPr="00BE0503">
              <w:rPr>
                <w:rFonts w:ascii="Arial" w:hAnsi="Arial" w:cs="Arial"/>
                <w:b/>
                <w:sz w:val="22"/>
                <w:szCs w:val="22"/>
              </w:rPr>
              <w:t>typ autopompy (oznaczenie producenta): ……………….</w:t>
            </w:r>
          </w:p>
        </w:tc>
      </w:tr>
    </w:tbl>
    <w:p w:rsidR="001D4654" w:rsidRPr="00BE0503" w:rsidRDefault="001D4654">
      <w:pPr>
        <w:rPr>
          <w:rFonts w:ascii="Arial" w:hAnsi="Arial" w:cs="Arial"/>
          <w:sz w:val="22"/>
          <w:szCs w:val="22"/>
        </w:rPr>
      </w:pPr>
    </w:p>
    <w:p w:rsidR="001D4654" w:rsidRPr="00BE0503" w:rsidRDefault="001D4654">
      <w:pPr>
        <w:rPr>
          <w:rFonts w:ascii="Arial" w:hAnsi="Arial" w:cs="Arial"/>
          <w:sz w:val="22"/>
          <w:szCs w:val="22"/>
        </w:rPr>
      </w:pPr>
    </w:p>
    <w:p w:rsidR="001D4654" w:rsidRPr="00BE0503" w:rsidRDefault="001D4654">
      <w:pPr>
        <w:rPr>
          <w:rFonts w:ascii="Arial" w:hAnsi="Arial" w:cs="Arial"/>
          <w:sz w:val="22"/>
          <w:szCs w:val="22"/>
        </w:rPr>
      </w:pPr>
    </w:p>
    <w:p w:rsidR="001D4654" w:rsidRPr="00BE0503" w:rsidRDefault="00000000">
      <w:pPr>
        <w:ind w:left="9204" w:firstLine="708"/>
        <w:jc w:val="both"/>
        <w:rPr>
          <w:rFonts w:ascii="Arial" w:hAnsi="Arial" w:cs="Arial"/>
          <w:sz w:val="22"/>
          <w:szCs w:val="22"/>
        </w:rPr>
      </w:pPr>
      <w:r w:rsidRPr="00BE0503">
        <w:rPr>
          <w:rFonts w:ascii="Arial" w:hAnsi="Arial" w:cs="Arial"/>
          <w:sz w:val="22"/>
          <w:szCs w:val="22"/>
        </w:rPr>
        <w:t>podpis osoby/osób uprawnionych</w:t>
      </w:r>
    </w:p>
    <w:sectPr w:rsidR="001D4654" w:rsidRPr="00BE0503">
      <w:footerReference w:type="default" r:id="rId8"/>
      <w:pgSz w:w="16838" w:h="11906" w:orient="landscape"/>
      <w:pgMar w:top="540" w:right="1418" w:bottom="822" w:left="1418" w:header="0" w:footer="76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9F8" w:rsidRDefault="00A119F8">
      <w:r>
        <w:separator/>
      </w:r>
    </w:p>
  </w:endnote>
  <w:endnote w:type="continuationSeparator" w:id="0">
    <w:p w:rsidR="00A119F8" w:rsidRDefault="00A1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04311"/>
      <w:docPartObj>
        <w:docPartGallery w:val="Page Numbers (Bottom of Page)"/>
        <w:docPartUnique/>
      </w:docPartObj>
    </w:sdtPr>
    <w:sdtContent>
      <w:p w:rsidR="001D4654" w:rsidRDefault="00000000">
        <w:pPr>
          <w:pStyle w:val="Stopka"/>
          <w:jc w:val="right"/>
        </w:pPr>
        <w:r>
          <w:fldChar w:fldCharType="begin"/>
        </w:r>
        <w:r>
          <w:instrText xml:space="preserve"> PAGE </w:instrText>
        </w:r>
        <w:r>
          <w:fldChar w:fldCharType="separate"/>
        </w:r>
        <w:r>
          <w:t>13</w:t>
        </w:r>
        <w:r>
          <w:fldChar w:fldCharType="end"/>
        </w:r>
      </w:p>
    </w:sdtContent>
  </w:sdt>
  <w:p w:rsidR="001D4654" w:rsidRDefault="001D46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9F8" w:rsidRDefault="00A119F8">
      <w:r>
        <w:separator/>
      </w:r>
    </w:p>
  </w:footnote>
  <w:footnote w:type="continuationSeparator" w:id="0">
    <w:p w:rsidR="00A119F8" w:rsidRDefault="00A1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088"/>
    <w:multiLevelType w:val="multilevel"/>
    <w:tmpl w:val="E55CBC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EC2949"/>
    <w:multiLevelType w:val="multilevel"/>
    <w:tmpl w:val="0484A730"/>
    <w:lvl w:ilvl="0">
      <w:start w:val="1"/>
      <w:numFmt w:val="decimal"/>
      <w:lvlText w:val="%1."/>
      <w:lvlJc w:val="left"/>
      <w:pPr>
        <w:tabs>
          <w:tab w:val="num" w:pos="360"/>
        </w:tabs>
        <w:ind w:left="360" w:hanging="360"/>
      </w:pPr>
      <w:rPr>
        <w:rFonts w:cs="Times New Roman"/>
      </w:rPr>
    </w:lvl>
    <w:lvl w:ilvl="1">
      <w:start w:val="4"/>
      <w:numFmt w:val="decimal"/>
      <w:pStyle w:val="Normalny12pt"/>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3BCF2865"/>
    <w:multiLevelType w:val="hybridMultilevel"/>
    <w:tmpl w:val="C3D20AC6"/>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5F1A99"/>
    <w:multiLevelType w:val="multilevel"/>
    <w:tmpl w:val="4B1494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E96A34"/>
    <w:multiLevelType w:val="multilevel"/>
    <w:tmpl w:val="3B6617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7152213"/>
    <w:multiLevelType w:val="multilevel"/>
    <w:tmpl w:val="E0E8A1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DD23786"/>
    <w:multiLevelType w:val="hybridMultilevel"/>
    <w:tmpl w:val="95C405F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5B0DBA"/>
    <w:multiLevelType w:val="multilevel"/>
    <w:tmpl w:val="A8B01C2A"/>
    <w:lvl w:ilvl="0">
      <w:start w:val="1"/>
      <w:numFmt w:val="decimal"/>
      <w:lvlText w:val="%1)"/>
      <w:lvlJc w:val="left"/>
      <w:pPr>
        <w:tabs>
          <w:tab w:val="num" w:pos="720"/>
        </w:tabs>
        <w:ind w:left="72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06B40CF"/>
    <w:multiLevelType w:val="multilevel"/>
    <w:tmpl w:val="311EBACC"/>
    <w:lvl w:ilvl="0">
      <w:start w:val="1"/>
      <w:numFmt w:val="decimal"/>
      <w:lvlText w:val="%1)"/>
      <w:lvlJc w:val="left"/>
      <w:pPr>
        <w:tabs>
          <w:tab w:val="num" w:pos="720"/>
        </w:tabs>
        <w:ind w:left="720" w:hanging="360"/>
      </w:pPr>
      <w:rPr>
        <w:rFonts w:cs="Times New Roman"/>
        <w:strike w:val="0"/>
        <w:d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7FD25F60"/>
    <w:multiLevelType w:val="multilevel"/>
    <w:tmpl w:val="59740E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423648628">
    <w:abstractNumId w:val="8"/>
  </w:num>
  <w:num w:numId="2" w16cid:durableId="114568290">
    <w:abstractNumId w:val="7"/>
  </w:num>
  <w:num w:numId="3" w16cid:durableId="2049912667">
    <w:abstractNumId w:val="1"/>
  </w:num>
  <w:num w:numId="4" w16cid:durableId="886450791">
    <w:abstractNumId w:val="3"/>
  </w:num>
  <w:num w:numId="5" w16cid:durableId="1581063610">
    <w:abstractNumId w:val="0"/>
  </w:num>
  <w:num w:numId="6" w16cid:durableId="512300017">
    <w:abstractNumId w:val="9"/>
  </w:num>
  <w:num w:numId="7" w16cid:durableId="1128208132">
    <w:abstractNumId w:val="4"/>
  </w:num>
  <w:num w:numId="8" w16cid:durableId="593780775">
    <w:abstractNumId w:val="5"/>
  </w:num>
  <w:num w:numId="9" w16cid:durableId="91360344">
    <w:abstractNumId w:val="2"/>
  </w:num>
  <w:num w:numId="10" w16cid:durableId="1649168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54"/>
    <w:rsid w:val="000A4D67"/>
    <w:rsid w:val="000C6365"/>
    <w:rsid w:val="001D4654"/>
    <w:rsid w:val="002D415E"/>
    <w:rsid w:val="002E0F04"/>
    <w:rsid w:val="00316C11"/>
    <w:rsid w:val="00340DD7"/>
    <w:rsid w:val="00485732"/>
    <w:rsid w:val="005046BD"/>
    <w:rsid w:val="00591C6E"/>
    <w:rsid w:val="007B51A1"/>
    <w:rsid w:val="007E1AD4"/>
    <w:rsid w:val="0090206F"/>
    <w:rsid w:val="00A119F8"/>
    <w:rsid w:val="00AD7684"/>
    <w:rsid w:val="00AE2F3E"/>
    <w:rsid w:val="00B113C4"/>
    <w:rsid w:val="00BE0503"/>
    <w:rsid w:val="00C12426"/>
    <w:rsid w:val="00CC7ADE"/>
    <w:rsid w:val="00CE7C50"/>
    <w:rsid w:val="00D703BD"/>
    <w:rsid w:val="00E16EA3"/>
    <w:rsid w:val="00EF61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009FF-657A-449D-998D-BA05039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D67"/>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307026"/>
    <w:rPr>
      <w:rFonts w:ascii="Cambria" w:hAnsi="Cambria" w:cs="Times New Roman"/>
      <w:b/>
      <w:bCs/>
      <w:kern w:val="2"/>
      <w:sz w:val="32"/>
      <w:szCs w:val="32"/>
    </w:rPr>
  </w:style>
  <w:style w:type="character" w:customStyle="1" w:styleId="Nagwek2Znak">
    <w:name w:val="Nagłówek 2 Znak"/>
    <w:link w:val="Nagwek2"/>
    <w:uiPriority w:val="99"/>
    <w:semiHidden/>
    <w:qFormat/>
    <w:locked/>
    <w:rsid w:val="00307026"/>
    <w:rPr>
      <w:rFonts w:ascii="Cambria" w:hAnsi="Cambria" w:cs="Times New Roman"/>
      <w:b/>
      <w:bCs/>
      <w:i/>
      <w:iCs/>
      <w:sz w:val="28"/>
      <w:szCs w:val="28"/>
    </w:rPr>
  </w:style>
  <w:style w:type="character" w:customStyle="1" w:styleId="Nagwek3Znak">
    <w:name w:val="Nagłówek 3 Znak"/>
    <w:link w:val="Nagwek3"/>
    <w:uiPriority w:val="99"/>
    <w:semiHidden/>
    <w:qFormat/>
    <w:locked/>
    <w:rsid w:val="00307026"/>
    <w:rPr>
      <w:rFonts w:ascii="Cambria" w:hAnsi="Cambria" w:cs="Times New Roman"/>
      <w:b/>
      <w:bCs/>
      <w:sz w:val="26"/>
      <w:szCs w:val="26"/>
    </w:rPr>
  </w:style>
  <w:style w:type="character" w:customStyle="1" w:styleId="Nagwek4Znak">
    <w:name w:val="Nagłówek 4 Znak"/>
    <w:link w:val="Nagwek4"/>
    <w:uiPriority w:val="99"/>
    <w:semiHidden/>
    <w:qFormat/>
    <w:locked/>
    <w:rsid w:val="00307026"/>
    <w:rPr>
      <w:rFonts w:ascii="Calibri" w:hAnsi="Calibri" w:cs="Times New Roman"/>
      <w:b/>
      <w:bCs/>
      <w:sz w:val="28"/>
      <w:szCs w:val="28"/>
    </w:rPr>
  </w:style>
  <w:style w:type="character" w:customStyle="1" w:styleId="Nagwek5Znak">
    <w:name w:val="Nagłówek 5 Znak"/>
    <w:link w:val="Nagwek5"/>
    <w:uiPriority w:val="99"/>
    <w:semiHidden/>
    <w:qFormat/>
    <w:locked/>
    <w:rsid w:val="00307026"/>
    <w:rPr>
      <w:rFonts w:ascii="Calibri" w:hAnsi="Calibri" w:cs="Times New Roman"/>
      <w:b/>
      <w:bCs/>
      <w:i/>
      <w:iCs/>
      <w:sz w:val="26"/>
      <w:szCs w:val="26"/>
    </w:rPr>
  </w:style>
  <w:style w:type="character" w:customStyle="1" w:styleId="TekstpodstawowywcityZnak">
    <w:name w:val="Tekst podstawowy wcięty Znak"/>
    <w:link w:val="Tekstpodstawowywcity"/>
    <w:uiPriority w:val="99"/>
    <w:semiHidden/>
    <w:qFormat/>
    <w:locked/>
    <w:rsid w:val="00307026"/>
    <w:rPr>
      <w:rFonts w:cs="Times New Roman"/>
      <w:sz w:val="24"/>
      <w:szCs w:val="24"/>
    </w:rPr>
  </w:style>
  <w:style w:type="character" w:customStyle="1" w:styleId="TytuZnak">
    <w:name w:val="Tytuł Znak"/>
    <w:link w:val="Tytu"/>
    <w:uiPriority w:val="99"/>
    <w:qFormat/>
    <w:locked/>
    <w:rsid w:val="00307026"/>
    <w:rPr>
      <w:rFonts w:ascii="Cambria" w:hAnsi="Cambria" w:cs="Times New Roman"/>
      <w:b/>
      <w:bCs/>
      <w:kern w:val="2"/>
      <w:sz w:val="32"/>
      <w:szCs w:val="32"/>
    </w:rPr>
  </w:style>
  <w:style w:type="character" w:customStyle="1" w:styleId="NagwekZnak">
    <w:name w:val="Nagłówek Znak"/>
    <w:link w:val="Nagwek"/>
    <w:uiPriority w:val="99"/>
    <w:qFormat/>
    <w:locked/>
    <w:rsid w:val="00307026"/>
    <w:rPr>
      <w:rFonts w:cs="Times New Roman"/>
      <w:sz w:val="24"/>
      <w:szCs w:val="24"/>
    </w:rPr>
  </w:style>
  <w:style w:type="character" w:customStyle="1" w:styleId="StopkaZnak">
    <w:name w:val="Stopka Znak"/>
    <w:link w:val="Stopka"/>
    <w:uiPriority w:val="99"/>
    <w:qFormat/>
    <w:locked/>
    <w:rsid w:val="00136DF5"/>
    <w:rPr>
      <w:rFonts w:cs="Times New Roman"/>
      <w:sz w:val="24"/>
      <w:lang w:val="pl-PL" w:eastAsia="pl-PL"/>
    </w:rPr>
  </w:style>
  <w:style w:type="character" w:customStyle="1" w:styleId="TekstpodstawowyZnak">
    <w:name w:val="Tekst podstawowy Znak"/>
    <w:link w:val="Tekstpodstawowy"/>
    <w:uiPriority w:val="99"/>
    <w:qFormat/>
    <w:locked/>
    <w:rsid w:val="00CD702C"/>
    <w:rPr>
      <w:rFonts w:cs="Times New Roman"/>
      <w:b/>
      <w:sz w:val="24"/>
    </w:rPr>
  </w:style>
  <w:style w:type="character" w:styleId="Numerstrony">
    <w:name w:val="page number"/>
    <w:uiPriority w:val="99"/>
    <w:qFormat/>
    <w:rsid w:val="00187305"/>
    <w:rPr>
      <w:rFonts w:cs="Times New Roman"/>
    </w:rPr>
  </w:style>
  <w:style w:type="character" w:customStyle="1" w:styleId="PodtytuZnak">
    <w:name w:val="Podtytuł Znak"/>
    <w:link w:val="Podtytu"/>
    <w:uiPriority w:val="99"/>
    <w:qFormat/>
    <w:locked/>
    <w:rsid w:val="00307026"/>
    <w:rPr>
      <w:rFonts w:ascii="Cambria" w:hAnsi="Cambria" w:cs="Times New Roman"/>
      <w:sz w:val="24"/>
      <w:szCs w:val="24"/>
    </w:rPr>
  </w:style>
  <w:style w:type="character" w:styleId="Hipercze">
    <w:name w:val="Hyperlink"/>
    <w:uiPriority w:val="99"/>
    <w:rsid w:val="004F63C8"/>
    <w:rPr>
      <w:rFonts w:cs="Times New Roman"/>
      <w:color w:val="CC0000"/>
      <w:u w:val="none"/>
      <w:effect w:val="none"/>
    </w:rPr>
  </w:style>
  <w:style w:type="character" w:customStyle="1" w:styleId="TekstdymkaZnak">
    <w:name w:val="Tekst dymka Znak"/>
    <w:link w:val="Tekstdymka"/>
    <w:uiPriority w:val="99"/>
    <w:qFormat/>
    <w:locked/>
    <w:rsid w:val="00ED5166"/>
    <w:rPr>
      <w:rFonts w:ascii="Tahoma" w:hAnsi="Tahoma" w:cs="Times New Roman"/>
      <w:sz w:val="16"/>
    </w:rPr>
  </w:style>
  <w:style w:type="character" w:customStyle="1" w:styleId="FontStyle29">
    <w:name w:val="Font Style29"/>
    <w:uiPriority w:val="99"/>
    <w:qFormat/>
    <w:rsid w:val="005526A9"/>
    <w:rPr>
      <w:rFonts w:ascii="Garamond" w:hAnsi="Garamond"/>
      <w:sz w:val="24"/>
    </w:rPr>
  </w:style>
  <w:style w:type="character" w:customStyle="1" w:styleId="ZwykytekstZnak">
    <w:name w:val="Zwykły tekst Znak"/>
    <w:link w:val="Zwykytekst"/>
    <w:uiPriority w:val="99"/>
    <w:qFormat/>
    <w:locked/>
    <w:rsid w:val="008B3135"/>
    <w:rPr>
      <w:rFonts w:ascii="Calibri" w:hAnsi="Calibri" w:cs="Times New Roman"/>
      <w:sz w:val="21"/>
      <w:lang w:eastAsia="en-US"/>
    </w:rPr>
  </w:style>
  <w:style w:type="character" w:customStyle="1" w:styleId="Normalny12ptZnak">
    <w:name w:val="Normalny + 12 pt Znak"/>
    <w:link w:val="Normalny12pt"/>
    <w:uiPriority w:val="99"/>
    <w:qFormat/>
    <w:locked/>
    <w:rsid w:val="007E5DEC"/>
    <w:rPr>
      <w:sz w:val="26"/>
      <w:szCs w:val="26"/>
    </w:rPr>
  </w:style>
  <w:style w:type="character" w:styleId="Odwoaniedokomentarza">
    <w:name w:val="annotation reference"/>
    <w:uiPriority w:val="99"/>
    <w:semiHidden/>
    <w:qFormat/>
    <w:rsid w:val="00B72E41"/>
    <w:rPr>
      <w:rFonts w:cs="Times New Roman"/>
      <w:sz w:val="16"/>
      <w:szCs w:val="16"/>
    </w:rPr>
  </w:style>
  <w:style w:type="character" w:customStyle="1" w:styleId="TekstkomentarzaZnak">
    <w:name w:val="Tekst komentarza Znak"/>
    <w:link w:val="Tekstkomentarza"/>
    <w:uiPriority w:val="99"/>
    <w:semiHidden/>
    <w:qFormat/>
    <w:locked/>
    <w:rsid w:val="00B72E41"/>
    <w:rPr>
      <w:rFonts w:cs="Times New Roman"/>
      <w:sz w:val="20"/>
      <w:szCs w:val="20"/>
    </w:rPr>
  </w:style>
  <w:style w:type="character" w:customStyle="1" w:styleId="TematkomentarzaZnak">
    <w:name w:val="Temat komentarza Znak"/>
    <w:link w:val="Tematkomentarza"/>
    <w:uiPriority w:val="99"/>
    <w:semiHidden/>
    <w:qFormat/>
    <w:locked/>
    <w:rsid w:val="00B72E41"/>
    <w:rPr>
      <w:rFonts w:cs="Times New Roman"/>
      <w:b/>
      <w:bCs/>
      <w:sz w:val="20"/>
      <w:szCs w:val="20"/>
    </w:rPr>
  </w:style>
  <w:style w:type="paragraph" w:styleId="Nagwek">
    <w:name w:val="header"/>
    <w:basedOn w:val="Normalny"/>
    <w:next w:val="Tekstpodstawowy"/>
    <w:link w:val="NagwekZnak"/>
    <w:uiPriority w:val="99"/>
    <w:rsid w:val="00187305"/>
    <w:pPr>
      <w:tabs>
        <w:tab w:val="center" w:pos="4536"/>
        <w:tab w:val="right" w:pos="9072"/>
      </w:tabs>
    </w:pPr>
  </w:style>
  <w:style w:type="paragraph" w:styleId="Tekstpodstawowy">
    <w:name w:val="Body Text"/>
    <w:basedOn w:val="Normalny"/>
    <w:link w:val="TekstpodstawowyZnak"/>
    <w:rsid w:val="00187305"/>
    <w:rPr>
      <w:b/>
      <w:b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uiPriority w:val="99"/>
    <w:rsid w:val="00187305"/>
    <w:pPr>
      <w:ind w:left="92" w:hanging="92"/>
    </w:pPr>
  </w:style>
  <w:style w:type="paragraph" w:styleId="Tytu">
    <w:name w:val="Title"/>
    <w:basedOn w:val="Normalny"/>
    <w:link w:val="TytuZnak"/>
    <w:uiPriority w:val="99"/>
    <w:qFormat/>
    <w:rsid w:val="00187305"/>
    <w:pPr>
      <w:jc w:val="center"/>
    </w:pPr>
    <w:rPr>
      <w:b/>
      <w:bCs/>
      <w:sz w:val="28"/>
    </w:rPr>
  </w:style>
  <w:style w:type="paragraph" w:customStyle="1" w:styleId="Gwkaistopka">
    <w:name w:val="Główka i stopka"/>
    <w:basedOn w:val="Normalny"/>
    <w:qFormat/>
  </w:style>
  <w:style w:type="paragraph" w:styleId="Stopka">
    <w:name w:val="footer"/>
    <w:basedOn w:val="Normalny"/>
    <w:link w:val="StopkaZnak"/>
    <w:uiPriority w:val="99"/>
    <w:rsid w:val="00187305"/>
    <w:pPr>
      <w:tabs>
        <w:tab w:val="center" w:pos="4536"/>
        <w:tab w:val="right" w:pos="9072"/>
      </w:tabs>
    </w:p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paragraph" w:styleId="Tekstblokowy">
    <w:name w:val="Block Text"/>
    <w:basedOn w:val="Normalny"/>
    <w:uiPriority w:val="99"/>
    <w:qFormat/>
    <w:rsid w:val="00187305"/>
    <w:pPr>
      <w:shd w:val="clear" w:color="auto" w:fill="FFFFFF"/>
      <w:spacing w:before="20" w:after="20"/>
      <w:ind w:left="110" w:right="129" w:hanging="110"/>
    </w:pPr>
  </w:style>
  <w:style w:type="paragraph" w:customStyle="1" w:styleId="Nagwek10">
    <w:name w:val="Nagłówek1"/>
    <w:basedOn w:val="Normalny"/>
    <w:next w:val="Tekstpodstawowy"/>
    <w:uiPriority w:val="99"/>
    <w:qFormat/>
    <w:rsid w:val="004C6DF0"/>
    <w:pPr>
      <w:jc w:val="center"/>
    </w:pPr>
    <w:rPr>
      <w:b/>
      <w:lang w:eastAsia="ar-SA"/>
    </w:rPr>
  </w:style>
  <w:style w:type="paragraph" w:customStyle="1" w:styleId="Zawartotabeli">
    <w:name w:val="Zawartość tabeli"/>
    <w:basedOn w:val="Normalny"/>
    <w:qFormat/>
    <w:rsid w:val="00C93686"/>
    <w:pPr>
      <w:widowControl w:val="0"/>
      <w:suppressLineNumbers/>
    </w:pPr>
    <w:rPr>
      <w:kern w:val="2"/>
    </w:rPr>
  </w:style>
  <w:style w:type="paragraph" w:styleId="Tekstdymka">
    <w:name w:val="Balloon Text"/>
    <w:basedOn w:val="Normalny"/>
    <w:link w:val="TekstdymkaZnak"/>
    <w:uiPriority w:val="99"/>
    <w:qFormat/>
    <w:rsid w:val="00ED5166"/>
    <w:rPr>
      <w:rFonts w:ascii="Tahoma" w:hAnsi="Tahoma"/>
      <w:sz w:val="16"/>
      <w:szCs w:val="16"/>
    </w:rPr>
  </w:style>
  <w:style w:type="paragraph" w:customStyle="1" w:styleId="Tekstpodstawowy21">
    <w:name w:val="Tekst podstawowy 21"/>
    <w:basedOn w:val="Normalny"/>
    <w:uiPriority w:val="99"/>
    <w:qFormat/>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pPr>
    <w:rPr>
      <w:color w:val="000000"/>
      <w:sz w:val="22"/>
      <w:lang w:eastAsia="ar-SA"/>
    </w:rPr>
  </w:style>
  <w:style w:type="paragraph" w:customStyle="1" w:styleId="Default">
    <w:name w:val="Default"/>
    <w:uiPriority w:val="99"/>
    <w:qFormat/>
    <w:rsid w:val="00390363"/>
    <w:rPr>
      <w:color w:val="000000"/>
      <w:sz w:val="24"/>
      <w:szCs w:val="24"/>
    </w:rPr>
  </w:style>
  <w:style w:type="paragraph" w:styleId="Zwykytekst">
    <w:name w:val="Plain Text"/>
    <w:basedOn w:val="Normalny"/>
    <w:link w:val="ZwykytekstZnak"/>
    <w:uiPriority w:val="99"/>
    <w:qFormat/>
    <w:rsid w:val="008B3135"/>
    <w:rPr>
      <w:rFonts w:ascii="Calibri" w:hAnsi="Calibri"/>
      <w:sz w:val="22"/>
      <w:szCs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ind w:left="720"/>
    </w:pPr>
    <w:rPr>
      <w:lang w:eastAsia="ar-SA"/>
    </w:rPr>
  </w:style>
  <w:style w:type="paragraph" w:customStyle="1" w:styleId="Normalny12pt">
    <w:name w:val="Normalny + 12 pt"/>
    <w:basedOn w:val="Normalny"/>
    <w:link w:val="Normalny12ptZnak"/>
    <w:uiPriority w:val="99"/>
    <w:qFormat/>
    <w:rsid w:val="007E5DEC"/>
    <w:pPr>
      <w:numPr>
        <w:ilvl w:val="1"/>
        <w:numId w:val="3"/>
      </w:numPr>
      <w:jc w:val="both"/>
    </w:pPr>
    <w:rPr>
      <w:sz w:val="26"/>
      <w:szCs w:val="26"/>
    </w:rPr>
  </w:style>
  <w:style w:type="paragraph" w:styleId="Tekstkomentarza">
    <w:name w:val="annotation text"/>
    <w:basedOn w:val="Normalny"/>
    <w:link w:val="TekstkomentarzaZnak"/>
    <w:uiPriority w:val="99"/>
    <w:semiHidden/>
    <w:qFormat/>
    <w:rsid w:val="00B72E41"/>
    <w:rPr>
      <w:sz w:val="20"/>
      <w:szCs w:val="20"/>
    </w:rPr>
  </w:style>
  <w:style w:type="paragraph" w:styleId="Tematkomentarza">
    <w:name w:val="annotation subject"/>
    <w:basedOn w:val="Tekstkomentarza"/>
    <w:next w:val="Tekstkomentarza"/>
    <w:link w:val="TematkomentarzaZnak"/>
    <w:uiPriority w:val="99"/>
    <w:semiHidden/>
    <w:qFormat/>
    <w:rsid w:val="00B72E41"/>
    <w:rPr>
      <w:b/>
      <w:bCs/>
    </w:r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5273-EDE9-4102-84F5-5A7DE32D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4740</Words>
  <Characters>28442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subject/>
  <dc:creator>kgargas</dc:creator>
  <dc:description/>
  <cp:lastModifiedBy>A.Michalak (KW Gdańsk)</cp:lastModifiedBy>
  <cp:revision>2</cp:revision>
  <cp:lastPrinted>2022-03-03T13:10:00Z</cp:lastPrinted>
  <dcterms:created xsi:type="dcterms:W3CDTF">2023-02-10T11:01:00Z</dcterms:created>
  <dcterms:modified xsi:type="dcterms:W3CDTF">2023-02-10T11:01:00Z</dcterms:modified>
  <dc:language>pl-PL</dc:language>
</cp:coreProperties>
</file>