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FE7A6C" w:rsidRDefault="00BA0B57" w:rsidP="003B5924">
      <w:pPr>
        <w:shd w:val="clear" w:color="auto" w:fill="FFFFFF" w:themeFill="background1"/>
        <w:spacing w:line="276" w:lineRule="auto"/>
        <w:jc w:val="both"/>
        <w:rPr>
          <w:rFonts w:ascii="Calibri" w:hAnsi="Calibri" w:cs="Calibri"/>
          <w:b/>
          <w:bCs/>
        </w:rPr>
      </w:pPr>
      <w:r>
        <w:rPr>
          <w:rFonts w:ascii="Calibri" w:hAnsi="Calibri" w:cs="Calibri"/>
          <w:b/>
          <w:bCs/>
        </w:rPr>
        <w:t>ZAMAWIAJĄCY</w:t>
      </w:r>
      <w:r w:rsidR="003B5924" w:rsidRPr="00FE7A6C">
        <w:rPr>
          <w:rFonts w:ascii="Calibri" w:hAnsi="Calibri" w:cs="Calibri"/>
          <w:b/>
          <w:bCs/>
        </w:rPr>
        <w:t>:</w:t>
      </w:r>
    </w:p>
    <w:p w14:paraId="0E3D1F71" w14:textId="77777777" w:rsidR="003B5924" w:rsidRPr="00FE7A6C" w:rsidRDefault="003B5924" w:rsidP="003B5924">
      <w:pPr>
        <w:shd w:val="clear" w:color="auto" w:fill="FFFFFF" w:themeFill="background1"/>
        <w:spacing w:line="276" w:lineRule="auto"/>
        <w:jc w:val="both"/>
        <w:rPr>
          <w:rFonts w:asciiTheme="minorHAnsi" w:hAnsiTheme="minorHAnsi" w:cstheme="minorHAnsi"/>
          <w:b/>
          <w:bCs/>
        </w:rPr>
      </w:pPr>
      <w:r w:rsidRPr="00FE7A6C">
        <w:rPr>
          <w:rFonts w:asciiTheme="minorHAnsi" w:hAnsiTheme="minorHAnsi" w:cstheme="minorHAnsi"/>
          <w:b/>
          <w:bCs/>
        </w:rPr>
        <w:t xml:space="preserve">Państwowy Fundusz Rehabilitacji Osób Niepełnosprawnych (PFRON) </w:t>
      </w:r>
    </w:p>
    <w:p w14:paraId="59EBF08A" w14:textId="77777777" w:rsidR="003B5924" w:rsidRPr="00FE7A6C" w:rsidRDefault="003B5924" w:rsidP="003B5924">
      <w:pPr>
        <w:shd w:val="clear" w:color="auto" w:fill="FFFFFF"/>
        <w:spacing w:line="276" w:lineRule="auto"/>
        <w:jc w:val="both"/>
        <w:rPr>
          <w:rFonts w:asciiTheme="minorHAnsi" w:hAnsiTheme="minorHAnsi" w:cstheme="minorHAnsi"/>
          <w:b/>
          <w:bCs/>
        </w:rPr>
      </w:pPr>
      <w:r w:rsidRPr="00FE7A6C">
        <w:rPr>
          <w:rFonts w:asciiTheme="minorHAnsi" w:hAnsiTheme="minorHAnsi" w:cstheme="minorHAnsi"/>
          <w:b/>
          <w:bCs/>
        </w:rPr>
        <w:t xml:space="preserve">al. Jana Pawła II 13 </w:t>
      </w:r>
    </w:p>
    <w:p w14:paraId="4B77CAB4" w14:textId="32325013" w:rsidR="003B5924" w:rsidRPr="00FE7A6C" w:rsidRDefault="00AD7463" w:rsidP="00AD7463">
      <w:pPr>
        <w:shd w:val="clear" w:color="auto" w:fill="FFFFFF" w:themeFill="background1"/>
        <w:spacing w:after="1680" w:line="276" w:lineRule="auto"/>
        <w:jc w:val="both"/>
        <w:rPr>
          <w:rFonts w:asciiTheme="minorHAnsi" w:hAnsiTheme="minorHAnsi" w:cstheme="minorHAnsi"/>
          <w:b/>
          <w:bCs/>
        </w:rPr>
      </w:pPr>
      <w:r>
        <w:rPr>
          <w:noProof/>
          <w:color w:val="2B579A"/>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CD51A" id="Znak minus 1" o:spid="_x0000_s1026"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path="m1131235,72847r6271930,l7403165,117653r-6271930,l1131235,72847xe" fillcolor="black [3200]" strokecolor="black [1600]" strokeweight="1pt">
                <v:stroke joinstyle="miter"/>
                <v:path arrowok="t" o:connecttype="custom" o:connectlocs="1131235,72847;7403165,72847;7403165,117653;1131235,117653;1131235,72847" o:connectangles="0,0,0,0,0"/>
              </v:shape>
            </w:pict>
          </mc:Fallback>
        </mc:AlternateContent>
      </w:r>
      <w:r w:rsidR="003B5924" w:rsidRPr="00FE7A6C">
        <w:rPr>
          <w:rFonts w:asciiTheme="minorHAnsi" w:hAnsiTheme="minorHAnsi" w:cstheme="minorHAnsi"/>
          <w:b/>
          <w:bCs/>
        </w:rPr>
        <w:t xml:space="preserve">00-828 Warszawa </w:t>
      </w:r>
    </w:p>
    <w:p w14:paraId="24307818" w14:textId="2782F96D" w:rsidR="007E0BE5" w:rsidRDefault="003B5924" w:rsidP="007E0BE5">
      <w:pPr>
        <w:pStyle w:val="Nagwek1"/>
        <w:spacing w:after="1080"/>
        <w:jc w:val="center"/>
        <w:rPr>
          <w:rFonts w:ascii="Calibri" w:hAnsi="Calibri" w:cs="Calibri"/>
        </w:rPr>
      </w:pPr>
      <w:r w:rsidRPr="00AD7463">
        <w:rPr>
          <w:rFonts w:cstheme="minorHAnsi"/>
          <w:sz w:val="40"/>
          <w:szCs w:val="40"/>
        </w:rPr>
        <w:t>SPECYFIKACJA WARUNKÓW ZAMÓWIENIA</w:t>
      </w:r>
      <w:r w:rsidR="002046A1" w:rsidRPr="00AD7463">
        <w:rPr>
          <w:rFonts w:cstheme="minorHAnsi"/>
          <w:sz w:val="40"/>
          <w:szCs w:val="40"/>
        </w:rPr>
        <w:t xml:space="preserve"> (SWZ)</w:t>
      </w:r>
      <w:bookmarkStart w:id="0" w:name="_Hlk97289512"/>
      <w:r w:rsidR="007E0BE5">
        <w:rPr>
          <w:rFonts w:cstheme="minorHAnsi"/>
          <w:sz w:val="40"/>
          <w:szCs w:val="40"/>
        </w:rPr>
        <w:br/>
      </w:r>
      <w:r w:rsidR="007E0BE5">
        <w:rPr>
          <w:rFonts w:cstheme="minorHAnsi"/>
          <w:sz w:val="40"/>
          <w:szCs w:val="40"/>
        </w:rPr>
        <w:br/>
      </w:r>
      <w:r w:rsidR="007E0BE5">
        <w:rPr>
          <w:rFonts w:cs="Calibri"/>
          <w:lang w:eastAsia="pl-PL"/>
        </w:rPr>
        <w:t>U</w:t>
      </w:r>
      <w:r w:rsidR="007E0BE5" w:rsidRPr="002306E3">
        <w:rPr>
          <w:rFonts w:cs="Calibri"/>
          <w:lang w:eastAsia="pl-PL"/>
        </w:rPr>
        <w:t>SŁUGI</w:t>
      </w:r>
      <w:r w:rsidR="007E0BE5">
        <w:rPr>
          <w:rFonts w:cs="Calibri"/>
          <w:lang w:eastAsia="pl-PL"/>
        </w:rPr>
        <w:t xml:space="preserve"> KOMPLEKSOWEGO UBEZPIECZENIA MAJĄTKU I MIENIA ORAZ ODPOWIEDZIALNOŚCI CYWILNEJ PFRON</w:t>
      </w:r>
      <w:bookmarkEnd w:id="0"/>
    </w:p>
    <w:p w14:paraId="436DC3CE" w14:textId="2D5B574A" w:rsidR="003B5924" w:rsidRPr="007E0BE5" w:rsidRDefault="00C81596" w:rsidP="007E0BE5">
      <w:pPr>
        <w:pStyle w:val="Nagwek1"/>
        <w:spacing w:after="1080"/>
        <w:jc w:val="left"/>
        <w:rPr>
          <w:rFonts w:ascii="Calibri" w:hAnsi="Calibri" w:cs="Calibri"/>
          <w:b w:val="0"/>
          <w:bCs w:val="0"/>
        </w:rPr>
      </w:pPr>
      <w:r w:rsidRPr="007E0BE5">
        <w:rPr>
          <w:rFonts w:ascii="Calibri" w:hAnsi="Calibri" w:cs="Calibri"/>
          <w:b w:val="0"/>
          <w:bCs w:val="0"/>
        </w:rPr>
        <w:t xml:space="preserve">Numer </w:t>
      </w:r>
      <w:r w:rsidR="00582609" w:rsidRPr="007E0BE5">
        <w:rPr>
          <w:rFonts w:ascii="Calibri" w:hAnsi="Calibri" w:cs="Calibri"/>
          <w:b w:val="0"/>
          <w:bCs w:val="0"/>
        </w:rPr>
        <w:t>sprawy</w:t>
      </w:r>
      <w:r w:rsidRPr="007E0BE5">
        <w:rPr>
          <w:rFonts w:ascii="Calibri" w:hAnsi="Calibri" w:cs="Calibri"/>
          <w:b w:val="0"/>
          <w:bCs w:val="0"/>
        </w:rPr>
        <w:t>: ZP/</w:t>
      </w:r>
      <w:r w:rsidR="001C2ADF" w:rsidRPr="007E0BE5">
        <w:rPr>
          <w:rFonts w:ascii="Calibri" w:hAnsi="Calibri" w:cs="Calibri"/>
          <w:b w:val="0"/>
          <w:bCs w:val="0"/>
        </w:rPr>
        <w:t>1</w:t>
      </w:r>
      <w:r w:rsidR="007E0BE5" w:rsidRPr="007E0BE5">
        <w:rPr>
          <w:rFonts w:ascii="Calibri" w:hAnsi="Calibri" w:cs="Calibri"/>
          <w:b w:val="0"/>
          <w:bCs w:val="0"/>
        </w:rPr>
        <w:t>0</w:t>
      </w:r>
      <w:r w:rsidRPr="007E0BE5">
        <w:rPr>
          <w:rFonts w:ascii="Calibri" w:hAnsi="Calibri" w:cs="Calibri"/>
          <w:b w:val="0"/>
          <w:bCs w:val="0"/>
        </w:rPr>
        <w:t>/2</w:t>
      </w:r>
      <w:r w:rsidR="0058569A" w:rsidRPr="007E0BE5">
        <w:rPr>
          <w:rFonts w:ascii="Calibri" w:hAnsi="Calibri" w:cs="Calibri"/>
          <w:b w:val="0"/>
          <w:bCs w:val="0"/>
        </w:rPr>
        <w:t>2</w:t>
      </w:r>
    </w:p>
    <w:p w14:paraId="647743AE" w14:textId="77777777" w:rsidR="004A6DFC" w:rsidRDefault="004A6DFC" w:rsidP="004A6DFC">
      <w:pPr>
        <w:tabs>
          <w:tab w:val="left" w:pos="4180"/>
        </w:tabs>
        <w:rPr>
          <w:rFonts w:ascii="Calibri" w:hAnsi="Calibri" w:cs="Calibri"/>
        </w:rPr>
      </w:pPr>
    </w:p>
    <w:p w14:paraId="73F22CB0" w14:textId="7DF96A7D" w:rsidR="007E0BE5" w:rsidRDefault="007E0BE5" w:rsidP="004A6DFC">
      <w:pPr>
        <w:tabs>
          <w:tab w:val="left" w:pos="4180"/>
        </w:tabs>
        <w:rPr>
          <w:rFonts w:ascii="Calibri" w:hAnsi="Calibri" w:cs="Calibri"/>
        </w:rPr>
        <w:sectPr w:rsidR="007E0BE5" w:rsidSect="00AB767E">
          <w:footerReference w:type="default" r:id="rId11"/>
          <w:pgSz w:w="12240" w:h="15840"/>
          <w:pgMar w:top="776" w:right="900" w:bottom="776" w:left="1276" w:header="720" w:footer="191" w:gutter="0"/>
          <w:cols w:space="708"/>
          <w:docGrid w:linePitch="360"/>
        </w:sectPr>
      </w:pPr>
    </w:p>
    <w:p w14:paraId="4C1B8387" w14:textId="129AC318" w:rsidR="00E80C5C" w:rsidRPr="007F175B" w:rsidRDefault="00E80C5C" w:rsidP="008E5F86">
      <w:pPr>
        <w:pStyle w:val="Nagwek2"/>
        <w:ind w:left="284" w:hanging="215"/>
        <w:rPr>
          <w:rFonts w:ascii="Calibri" w:hAnsi="Calibri" w:cs="Calibri"/>
        </w:rPr>
      </w:pPr>
      <w:r w:rsidRPr="007F175B">
        <w:rPr>
          <w:rFonts w:ascii="Calibri" w:hAnsi="Calibri" w:cs="Calibri"/>
        </w:rPr>
        <w:lastRenderedPageBreak/>
        <w:t xml:space="preserve">Nazwa </w:t>
      </w:r>
      <w:r w:rsidR="00663083" w:rsidRPr="007F175B">
        <w:rPr>
          <w:rFonts w:ascii="Calibri" w:hAnsi="Calibri" w:cs="Calibri"/>
        </w:rPr>
        <w:t>i</w:t>
      </w:r>
      <w:r w:rsidRPr="007F175B">
        <w:rPr>
          <w:rFonts w:ascii="Calibri" w:hAnsi="Calibri" w:cs="Calibri"/>
        </w:rPr>
        <w:t xml:space="preserve"> adres Zamawiającego</w:t>
      </w:r>
    </w:p>
    <w:p w14:paraId="19DC73E3" w14:textId="20B235AD" w:rsidR="005A5E44" w:rsidRPr="007F175B" w:rsidRDefault="00E80C5C" w:rsidP="008E5F86">
      <w:pPr>
        <w:shd w:val="clear" w:color="auto" w:fill="FFFFFF" w:themeFill="background1"/>
        <w:spacing w:line="276" w:lineRule="auto"/>
        <w:ind w:left="284"/>
        <w:rPr>
          <w:rFonts w:ascii="Calibri" w:hAnsi="Calibri" w:cs="Calibri"/>
        </w:rPr>
      </w:pPr>
      <w:r w:rsidRPr="007F175B">
        <w:rPr>
          <w:rFonts w:ascii="Calibri" w:hAnsi="Calibri" w:cs="Calibri"/>
        </w:rPr>
        <w:t>Nazwa Zamawiającego:</w:t>
      </w:r>
      <w:r w:rsidRPr="007F175B">
        <w:rPr>
          <w:rFonts w:ascii="Calibri" w:hAnsi="Calibri" w:cs="Calibri"/>
          <w:b/>
          <w:bCs/>
        </w:rPr>
        <w:t xml:space="preserve"> </w:t>
      </w:r>
      <w:r w:rsidRPr="007F175B">
        <w:rPr>
          <w:rFonts w:ascii="Calibri" w:hAnsi="Calibri" w:cs="Calibri"/>
        </w:rPr>
        <w:t xml:space="preserve">Państwowy Fundusz Rehabilitacji Osób Niepełnosprawnych (PFRON) </w:t>
      </w:r>
    </w:p>
    <w:p w14:paraId="09CAD396" w14:textId="1F6D6DC8" w:rsidR="00E80C5C" w:rsidRPr="007F175B" w:rsidRDefault="005A5E44" w:rsidP="008E5F86">
      <w:pPr>
        <w:shd w:val="clear" w:color="auto" w:fill="FFFFFF" w:themeFill="background1"/>
        <w:spacing w:line="276" w:lineRule="auto"/>
        <w:ind w:left="284"/>
        <w:rPr>
          <w:rFonts w:ascii="Calibri" w:hAnsi="Calibri" w:cs="Calibri"/>
        </w:rPr>
      </w:pPr>
      <w:r w:rsidRPr="007F175B">
        <w:rPr>
          <w:rFonts w:ascii="Calibri" w:hAnsi="Calibri" w:cs="Calibri"/>
        </w:rPr>
        <w:t>Siedziba: A</w:t>
      </w:r>
      <w:r w:rsidR="00E80C5C" w:rsidRPr="007F175B">
        <w:rPr>
          <w:rFonts w:ascii="Calibri" w:hAnsi="Calibri" w:cs="Calibri"/>
        </w:rPr>
        <w:t xml:space="preserve">l. Jana Pawła II 13, 00-828 Warszawa </w:t>
      </w:r>
    </w:p>
    <w:p w14:paraId="1FBBBB30" w14:textId="64593FFF" w:rsidR="00C23CB8" w:rsidRPr="007F175B" w:rsidRDefault="00E80C5C" w:rsidP="008E5F86">
      <w:pPr>
        <w:shd w:val="clear" w:color="auto" w:fill="FFFFFF"/>
        <w:spacing w:line="276" w:lineRule="auto"/>
        <w:ind w:left="284"/>
        <w:jc w:val="both"/>
        <w:rPr>
          <w:rFonts w:ascii="Calibri" w:hAnsi="Calibri" w:cs="Calibri"/>
          <w:lang w:val="en-US"/>
        </w:rPr>
      </w:pPr>
      <w:proofErr w:type="spellStart"/>
      <w:r w:rsidRPr="007F175B">
        <w:rPr>
          <w:rFonts w:ascii="Calibri" w:hAnsi="Calibri" w:cs="Calibri"/>
          <w:lang w:val="en-US"/>
        </w:rPr>
        <w:t>Numer</w:t>
      </w:r>
      <w:proofErr w:type="spellEnd"/>
      <w:r w:rsidRPr="007F175B">
        <w:rPr>
          <w:rFonts w:ascii="Calibri" w:hAnsi="Calibri" w:cs="Calibri"/>
          <w:lang w:val="en-US"/>
        </w:rPr>
        <w:t xml:space="preserve"> tel. : </w:t>
      </w:r>
      <w:r w:rsidR="00C23CB8" w:rsidRPr="007F175B">
        <w:rPr>
          <w:rFonts w:ascii="Calibri" w:hAnsi="Calibri" w:cs="Calibri"/>
          <w:lang w:val="en-US"/>
        </w:rPr>
        <w:t>(22) 50 55 500</w:t>
      </w:r>
    </w:p>
    <w:p w14:paraId="5877871B" w14:textId="25281A7B" w:rsidR="00E80C5C" w:rsidRDefault="00E80C5C" w:rsidP="008E5F86">
      <w:pPr>
        <w:shd w:val="clear" w:color="auto" w:fill="FFFFFF" w:themeFill="background1"/>
        <w:spacing w:line="276" w:lineRule="auto"/>
        <w:ind w:left="284"/>
        <w:rPr>
          <w:rFonts w:ascii="Calibri" w:hAnsi="Calibri" w:cs="Calibri"/>
          <w:lang w:val="en-US"/>
        </w:rPr>
      </w:pPr>
      <w:proofErr w:type="spellStart"/>
      <w:r w:rsidRPr="007F175B">
        <w:rPr>
          <w:rFonts w:ascii="Calibri" w:hAnsi="Calibri" w:cs="Calibri"/>
          <w:lang w:val="en-US"/>
        </w:rPr>
        <w:t>Adres</w:t>
      </w:r>
      <w:proofErr w:type="spellEnd"/>
      <w:r w:rsidRPr="007F175B">
        <w:rPr>
          <w:rFonts w:ascii="Calibri" w:hAnsi="Calibri" w:cs="Calibri"/>
          <w:lang w:val="en-US"/>
        </w:rPr>
        <w:t xml:space="preserve"> </w:t>
      </w:r>
      <w:proofErr w:type="spellStart"/>
      <w:r w:rsidRPr="007F175B">
        <w:rPr>
          <w:rFonts w:ascii="Calibri" w:hAnsi="Calibri" w:cs="Calibri"/>
          <w:lang w:val="en-US"/>
        </w:rPr>
        <w:t>poczty</w:t>
      </w:r>
      <w:proofErr w:type="spellEnd"/>
      <w:r w:rsidRPr="007F175B">
        <w:rPr>
          <w:rFonts w:ascii="Calibri" w:hAnsi="Calibri" w:cs="Calibri"/>
          <w:lang w:val="en-US"/>
        </w:rPr>
        <w:t xml:space="preserve"> e</w:t>
      </w:r>
      <w:r w:rsidR="00DE6446" w:rsidRPr="007F175B">
        <w:rPr>
          <w:rFonts w:ascii="Calibri" w:hAnsi="Calibri" w:cs="Calibri"/>
          <w:lang w:val="en-US"/>
        </w:rPr>
        <w:t>-mail</w:t>
      </w:r>
      <w:r w:rsidRPr="007F175B">
        <w:rPr>
          <w:rFonts w:ascii="Calibri" w:hAnsi="Calibri" w:cs="Calibri"/>
          <w:lang w:val="en-US"/>
        </w:rPr>
        <w:t xml:space="preserve">: </w:t>
      </w:r>
      <w:hyperlink r:id="rId12" w:history="1">
        <w:r w:rsidR="006756B7" w:rsidRPr="00D51DBE">
          <w:rPr>
            <w:rStyle w:val="Hipercze"/>
            <w:rFonts w:ascii="Calibri" w:hAnsi="Calibri" w:cs="Calibri"/>
            <w:lang w:val="en-US"/>
          </w:rPr>
          <w:t>zamowienia_publiczne@pfron.org.pl</w:t>
        </w:r>
      </w:hyperlink>
    </w:p>
    <w:p w14:paraId="31972E3F" w14:textId="77777777" w:rsidR="006756B7" w:rsidRPr="007F175B" w:rsidRDefault="006756B7" w:rsidP="008E5F86">
      <w:pPr>
        <w:shd w:val="clear" w:color="auto" w:fill="FFFFFF" w:themeFill="background1"/>
        <w:spacing w:line="276" w:lineRule="auto"/>
        <w:ind w:left="284"/>
        <w:rPr>
          <w:rFonts w:ascii="Calibri" w:hAnsi="Calibri" w:cs="Calibri"/>
          <w:lang w:val="en-US"/>
        </w:rPr>
      </w:pPr>
    </w:p>
    <w:p w14:paraId="6303C8B8" w14:textId="23381390" w:rsidR="00A94CD9" w:rsidRPr="007F175B" w:rsidRDefault="00A94CD9" w:rsidP="005B5AB7">
      <w:pPr>
        <w:pStyle w:val="Nagwek2"/>
        <w:rPr>
          <w:rFonts w:ascii="Calibri" w:hAnsi="Calibri" w:cs="Calibri"/>
        </w:rPr>
      </w:pPr>
      <w:r w:rsidRPr="007F175B">
        <w:rPr>
          <w:rFonts w:ascii="Calibri" w:hAnsi="Calibri" w:cs="Calibri"/>
        </w:rPr>
        <w:t>Strona internetowa prowadzonego postępowania:</w:t>
      </w:r>
    </w:p>
    <w:p w14:paraId="36777098" w14:textId="16D8CE18" w:rsidR="00F848C5" w:rsidRPr="007F175B" w:rsidRDefault="00A94CD9" w:rsidP="007B12A5">
      <w:pPr>
        <w:pStyle w:val="Akapitzlist"/>
        <w:numPr>
          <w:ilvl w:val="0"/>
          <w:numId w:val="49"/>
        </w:numPr>
        <w:suppressAutoHyphens w:val="0"/>
        <w:autoSpaceDE w:val="0"/>
        <w:autoSpaceDN w:val="0"/>
        <w:adjustRightInd w:val="0"/>
        <w:spacing w:line="276" w:lineRule="auto"/>
        <w:ind w:left="284" w:hanging="284"/>
        <w:rPr>
          <w:rFonts w:ascii="Calibri" w:eastAsiaTheme="minorHAnsi" w:hAnsi="Calibri" w:cs="Calibri"/>
          <w:color w:val="000000"/>
          <w:szCs w:val="20"/>
          <w:lang w:eastAsia="en-US"/>
        </w:rPr>
      </w:pPr>
      <w:r w:rsidRPr="007F175B">
        <w:rPr>
          <w:rFonts w:ascii="Calibri" w:eastAsiaTheme="minorHAnsi" w:hAnsi="Calibri" w:cs="Calibri"/>
          <w:color w:val="000000"/>
          <w:szCs w:val="20"/>
          <w:lang w:eastAsia="en-US"/>
        </w:rPr>
        <w:t xml:space="preserve">Postępowanie o udzielenie zamówienia publicznego prowadzone będzie przy użyciu Platformy zakupowej dostępnej pod adresem internetowym: </w:t>
      </w:r>
      <w:r w:rsidR="00020AD7" w:rsidRPr="007F175B">
        <w:rPr>
          <w:rFonts w:ascii="Calibri" w:eastAsiaTheme="minorHAnsi" w:hAnsi="Calibri" w:cs="Calibri"/>
          <w:color w:val="000000"/>
          <w:szCs w:val="20"/>
          <w:lang w:eastAsia="en-US"/>
        </w:rPr>
        <w:t>https://platformazakupowa.pl/pn/pfron/proceedings</w:t>
      </w:r>
      <w:r w:rsidRPr="007F175B">
        <w:rPr>
          <w:rFonts w:ascii="Calibri" w:eastAsiaTheme="minorHAnsi" w:hAnsi="Calibri" w:cs="Calibri"/>
          <w:color w:val="000000"/>
          <w:szCs w:val="20"/>
          <w:lang w:eastAsia="en-US"/>
        </w:rPr>
        <w:t xml:space="preserve"> (dalej Platforma</w:t>
      </w:r>
      <w:r w:rsidR="00020AD7" w:rsidRPr="007F175B">
        <w:rPr>
          <w:rFonts w:ascii="Calibri" w:eastAsiaTheme="minorHAnsi" w:hAnsi="Calibri" w:cs="Calibri"/>
          <w:color w:val="000000"/>
          <w:szCs w:val="20"/>
          <w:lang w:eastAsia="en-US"/>
        </w:rPr>
        <w:t xml:space="preserve"> lub Platforma zakupowa</w:t>
      </w:r>
      <w:r w:rsidRPr="007F175B">
        <w:rPr>
          <w:rFonts w:ascii="Calibri" w:eastAsiaTheme="minorHAnsi" w:hAnsi="Calibri" w:cs="Calibri"/>
          <w:color w:val="000000"/>
          <w:szCs w:val="20"/>
          <w:lang w:eastAsia="en-US"/>
        </w:rPr>
        <w:t xml:space="preserve">). </w:t>
      </w:r>
    </w:p>
    <w:p w14:paraId="76122EAE" w14:textId="6BBC6B90" w:rsidR="00A94CD9" w:rsidRPr="007F175B" w:rsidRDefault="00A94CD9" w:rsidP="007B12A5">
      <w:pPr>
        <w:pStyle w:val="Akapitzlist"/>
        <w:numPr>
          <w:ilvl w:val="0"/>
          <w:numId w:val="49"/>
        </w:numPr>
        <w:suppressAutoHyphens w:val="0"/>
        <w:autoSpaceDE w:val="0"/>
        <w:autoSpaceDN w:val="0"/>
        <w:adjustRightInd w:val="0"/>
        <w:spacing w:line="276" w:lineRule="auto"/>
        <w:ind w:left="284" w:hanging="284"/>
        <w:rPr>
          <w:rFonts w:ascii="Calibri" w:eastAsiaTheme="minorHAnsi" w:hAnsi="Calibri" w:cs="Calibri"/>
          <w:color w:val="000000"/>
          <w:szCs w:val="20"/>
          <w:lang w:eastAsia="en-US"/>
        </w:rPr>
      </w:pPr>
      <w:r w:rsidRPr="007F175B">
        <w:rPr>
          <w:rFonts w:ascii="Calibri" w:eastAsiaTheme="minorHAnsi" w:hAnsi="Calibri" w:cs="Calibri"/>
          <w:color w:val="000000"/>
          <w:szCs w:val="20"/>
          <w:lang w:eastAsia="en-US"/>
        </w:rPr>
        <w:t xml:space="preserve">Ilekroć w Specyfikacji Warunków Zamówienia lub w przepisach o zamówieniach publicznych mowa jest o stronie internetowej prowadzonego postępowania należy przez to rozumieć także Platformę. </w:t>
      </w:r>
    </w:p>
    <w:p w14:paraId="3295D0FB" w14:textId="1B43ADAD" w:rsidR="00A94CD9" w:rsidRDefault="00A94CD9" w:rsidP="007B12A5">
      <w:pPr>
        <w:pStyle w:val="Akapitzlist"/>
        <w:numPr>
          <w:ilvl w:val="0"/>
          <w:numId w:val="49"/>
        </w:numPr>
        <w:suppressAutoHyphens w:val="0"/>
        <w:autoSpaceDE w:val="0"/>
        <w:autoSpaceDN w:val="0"/>
        <w:adjustRightInd w:val="0"/>
        <w:spacing w:line="276" w:lineRule="auto"/>
        <w:ind w:left="284" w:hanging="284"/>
        <w:rPr>
          <w:rFonts w:ascii="Calibri" w:eastAsiaTheme="minorHAnsi" w:hAnsi="Calibri" w:cs="Calibri"/>
          <w:color w:val="000000"/>
          <w:szCs w:val="20"/>
          <w:lang w:eastAsia="en-US"/>
        </w:rPr>
      </w:pPr>
      <w:r w:rsidRPr="007F175B">
        <w:rPr>
          <w:rFonts w:ascii="Calibri" w:eastAsiaTheme="minorHAnsi" w:hAnsi="Calibri" w:cs="Calibri"/>
          <w:color w:val="000000"/>
          <w:szCs w:val="20"/>
          <w:lang w:eastAsia="en-US"/>
        </w:rPr>
        <w:t>Zmiany i wyjaśnienia treści SWZ oraz inne dokumenty zamówienia bezpośrednio związane z</w:t>
      </w:r>
      <w:r w:rsidR="00DC0832" w:rsidRPr="007F175B">
        <w:rPr>
          <w:rFonts w:ascii="Calibri" w:eastAsiaTheme="minorHAnsi" w:hAnsi="Calibri" w:cs="Calibri"/>
          <w:color w:val="000000"/>
          <w:szCs w:val="20"/>
          <w:lang w:eastAsia="en-US"/>
        </w:rPr>
        <w:t> </w:t>
      </w:r>
      <w:r w:rsidRPr="007F175B">
        <w:rPr>
          <w:rFonts w:ascii="Calibri" w:eastAsiaTheme="minorHAnsi" w:hAnsi="Calibri" w:cs="Calibri"/>
          <w:color w:val="000000"/>
          <w:szCs w:val="20"/>
          <w:lang w:eastAsia="en-US"/>
        </w:rPr>
        <w:t xml:space="preserve">przedmiotowym postępowaniem dostępne będą na stronie: </w:t>
      </w:r>
      <w:hyperlink r:id="rId13" w:history="1">
        <w:r w:rsidR="006756B7" w:rsidRPr="00D51DBE">
          <w:rPr>
            <w:rStyle w:val="Hipercze"/>
            <w:rFonts w:ascii="Calibri" w:eastAsiaTheme="minorHAnsi" w:hAnsi="Calibri" w:cs="Calibri"/>
            <w:szCs w:val="20"/>
            <w:lang w:eastAsia="en-US"/>
          </w:rPr>
          <w:t>https://platformazakupowa.pl/pn/pfron/proceedings</w:t>
        </w:r>
      </w:hyperlink>
    </w:p>
    <w:p w14:paraId="45C5D068" w14:textId="77777777" w:rsidR="006756B7" w:rsidRPr="007F175B" w:rsidRDefault="006756B7" w:rsidP="006756B7">
      <w:pPr>
        <w:pStyle w:val="Akapitzlist"/>
        <w:suppressAutoHyphens w:val="0"/>
        <w:autoSpaceDE w:val="0"/>
        <w:autoSpaceDN w:val="0"/>
        <w:adjustRightInd w:val="0"/>
        <w:spacing w:line="276" w:lineRule="auto"/>
        <w:ind w:left="284"/>
        <w:rPr>
          <w:rFonts w:ascii="Calibri" w:eastAsiaTheme="minorHAnsi" w:hAnsi="Calibri" w:cs="Calibri"/>
          <w:color w:val="000000"/>
          <w:szCs w:val="20"/>
          <w:lang w:eastAsia="en-US"/>
        </w:rPr>
      </w:pPr>
    </w:p>
    <w:p w14:paraId="4C1614D5" w14:textId="16A08FAE" w:rsidR="004E567D" w:rsidRPr="007F175B" w:rsidRDefault="00B40C5C" w:rsidP="005B5AB7">
      <w:pPr>
        <w:pStyle w:val="Nagwek2"/>
        <w:rPr>
          <w:rFonts w:ascii="Calibri" w:hAnsi="Calibri" w:cs="Calibri"/>
        </w:rPr>
      </w:pPr>
      <w:r w:rsidRPr="007F175B">
        <w:rPr>
          <w:rFonts w:ascii="Calibri" w:hAnsi="Calibri" w:cs="Calibri"/>
        </w:rPr>
        <w:t>T</w:t>
      </w:r>
      <w:r w:rsidR="002046A1" w:rsidRPr="007F175B">
        <w:rPr>
          <w:rFonts w:ascii="Calibri" w:hAnsi="Calibri" w:cs="Calibri"/>
        </w:rPr>
        <w:t>ryb</w:t>
      </w:r>
      <w:r w:rsidR="006B771E" w:rsidRPr="007F175B">
        <w:rPr>
          <w:rFonts w:ascii="Calibri" w:hAnsi="Calibri" w:cs="Calibri"/>
        </w:rPr>
        <w:t xml:space="preserve"> </w:t>
      </w:r>
      <w:r w:rsidRPr="007F175B">
        <w:rPr>
          <w:rFonts w:ascii="Calibri" w:hAnsi="Calibri" w:cs="Calibri"/>
        </w:rPr>
        <w:t xml:space="preserve">udzielenia </w:t>
      </w:r>
      <w:r w:rsidR="004E567D" w:rsidRPr="007F175B">
        <w:rPr>
          <w:rFonts w:ascii="Calibri" w:hAnsi="Calibri" w:cs="Calibri"/>
        </w:rPr>
        <w:t>zamówienia</w:t>
      </w:r>
    </w:p>
    <w:p w14:paraId="53919780" w14:textId="30A5B075" w:rsidR="00D41980" w:rsidRPr="007F175B" w:rsidRDefault="00220448" w:rsidP="007B12A5">
      <w:pPr>
        <w:pStyle w:val="Tekstpodstawowy22"/>
        <w:numPr>
          <w:ilvl w:val="0"/>
          <w:numId w:val="46"/>
        </w:numPr>
        <w:tabs>
          <w:tab w:val="left" w:pos="284"/>
        </w:tabs>
        <w:spacing w:line="276" w:lineRule="auto"/>
        <w:ind w:left="284" w:hanging="284"/>
        <w:jc w:val="left"/>
        <w:rPr>
          <w:rFonts w:asciiTheme="minorHAnsi" w:hAnsiTheme="minorHAnsi" w:cstheme="minorHAnsi"/>
        </w:rPr>
      </w:pPr>
      <w:r w:rsidRPr="007F175B">
        <w:rPr>
          <w:rFonts w:asciiTheme="minorHAnsi" w:hAnsiTheme="minorHAnsi" w:cstheme="minorHAnsi"/>
        </w:rPr>
        <w:t>P</w:t>
      </w:r>
      <w:r w:rsidR="00DB1163" w:rsidRPr="007F175B">
        <w:rPr>
          <w:rFonts w:asciiTheme="minorHAnsi" w:hAnsiTheme="minorHAnsi" w:cstheme="minorHAnsi"/>
        </w:rPr>
        <w:t>ostępowanie o udzielenie zamówienia publicznego prowadzone jest w trybie</w:t>
      </w:r>
      <w:r w:rsidR="006B771E" w:rsidRPr="007F175B">
        <w:rPr>
          <w:rFonts w:asciiTheme="minorHAnsi" w:hAnsiTheme="minorHAnsi" w:cstheme="minorHAnsi"/>
        </w:rPr>
        <w:t xml:space="preserve"> </w:t>
      </w:r>
      <w:r w:rsidR="002C7D89" w:rsidRPr="007F175B">
        <w:rPr>
          <w:rFonts w:asciiTheme="minorHAnsi" w:hAnsiTheme="minorHAnsi" w:cstheme="minorHAnsi"/>
        </w:rPr>
        <w:t>podstawowym</w:t>
      </w:r>
      <w:r w:rsidR="00DB1163" w:rsidRPr="007F175B">
        <w:rPr>
          <w:rFonts w:asciiTheme="minorHAnsi" w:hAnsiTheme="minorHAnsi" w:cstheme="minorHAnsi"/>
        </w:rPr>
        <w:t xml:space="preserve">, na podstawie </w:t>
      </w:r>
      <w:r w:rsidR="0077725D" w:rsidRPr="007F175B">
        <w:rPr>
          <w:rFonts w:asciiTheme="minorHAnsi" w:hAnsiTheme="minorHAnsi" w:cstheme="minorHAnsi"/>
        </w:rPr>
        <w:t xml:space="preserve">art. 275 pkt 1) - </w:t>
      </w:r>
      <w:r w:rsidR="00DB1163" w:rsidRPr="007F175B">
        <w:rPr>
          <w:rFonts w:asciiTheme="minorHAnsi" w:hAnsiTheme="minorHAnsi" w:cstheme="minorHAnsi"/>
        </w:rPr>
        <w:t>ustawy z dnia 11 września 2019 r. - Prawo zamówień publicznych (Dz.</w:t>
      </w:r>
      <w:r w:rsidR="00DC0832" w:rsidRPr="007F175B">
        <w:rPr>
          <w:rFonts w:asciiTheme="minorHAnsi" w:hAnsiTheme="minorHAnsi" w:cstheme="minorHAnsi"/>
        </w:rPr>
        <w:t> </w:t>
      </w:r>
      <w:r w:rsidR="00DB1163" w:rsidRPr="007F175B">
        <w:rPr>
          <w:rFonts w:asciiTheme="minorHAnsi" w:hAnsiTheme="minorHAnsi" w:cstheme="minorHAnsi"/>
        </w:rPr>
        <w:t>U.</w:t>
      </w:r>
      <w:r w:rsidR="00DC0832" w:rsidRPr="007F175B">
        <w:rPr>
          <w:rFonts w:asciiTheme="minorHAnsi" w:hAnsiTheme="minorHAnsi" w:cstheme="minorHAnsi"/>
        </w:rPr>
        <w:t> </w:t>
      </w:r>
      <w:r w:rsidR="00DB1163" w:rsidRPr="007F175B">
        <w:rPr>
          <w:rFonts w:asciiTheme="minorHAnsi" w:hAnsiTheme="minorHAnsi" w:cstheme="minorHAnsi"/>
        </w:rPr>
        <w:t>z 20</w:t>
      </w:r>
      <w:r w:rsidR="00835226" w:rsidRPr="007F175B">
        <w:rPr>
          <w:rFonts w:asciiTheme="minorHAnsi" w:hAnsiTheme="minorHAnsi" w:cstheme="minorHAnsi"/>
        </w:rPr>
        <w:t>21</w:t>
      </w:r>
      <w:r w:rsidR="00DB1163" w:rsidRPr="007F175B">
        <w:rPr>
          <w:rFonts w:asciiTheme="minorHAnsi" w:hAnsiTheme="minorHAnsi" w:cstheme="minorHAnsi"/>
        </w:rPr>
        <w:t xml:space="preserve"> r., poz. </w:t>
      </w:r>
      <w:r w:rsidR="00835226" w:rsidRPr="007F175B">
        <w:rPr>
          <w:rFonts w:asciiTheme="minorHAnsi" w:hAnsiTheme="minorHAnsi" w:cstheme="minorHAnsi"/>
        </w:rPr>
        <w:t>1129</w:t>
      </w:r>
      <w:r w:rsidR="004B78B9" w:rsidRPr="007F175B">
        <w:rPr>
          <w:rFonts w:asciiTheme="minorHAnsi" w:hAnsiTheme="minorHAnsi" w:cstheme="minorHAnsi"/>
        </w:rPr>
        <w:t xml:space="preserve"> ze zm.</w:t>
      </w:r>
      <w:r w:rsidR="00DB1163" w:rsidRPr="007F175B">
        <w:rPr>
          <w:rFonts w:asciiTheme="minorHAnsi" w:hAnsiTheme="minorHAnsi" w:cstheme="minorHAnsi"/>
        </w:rPr>
        <w:t xml:space="preserve">) zwanej dalej także </w:t>
      </w:r>
      <w:r w:rsidR="00F46DBD" w:rsidRPr="007F175B">
        <w:rPr>
          <w:rFonts w:asciiTheme="minorHAnsi" w:hAnsiTheme="minorHAnsi" w:cstheme="minorHAnsi"/>
        </w:rPr>
        <w:t xml:space="preserve">„ustawą” lub </w:t>
      </w:r>
      <w:r w:rsidR="00DB1163" w:rsidRPr="007F175B">
        <w:rPr>
          <w:rFonts w:asciiTheme="minorHAnsi" w:hAnsiTheme="minorHAnsi" w:cstheme="minorHAnsi"/>
        </w:rPr>
        <w:t>„</w:t>
      </w:r>
      <w:proofErr w:type="spellStart"/>
      <w:r w:rsidR="00A34652" w:rsidRPr="007F175B">
        <w:rPr>
          <w:rFonts w:asciiTheme="minorHAnsi" w:hAnsiTheme="minorHAnsi" w:cstheme="minorHAnsi"/>
        </w:rPr>
        <w:t>P</w:t>
      </w:r>
      <w:r w:rsidR="00DB1163" w:rsidRPr="007F175B">
        <w:rPr>
          <w:rFonts w:asciiTheme="minorHAnsi" w:hAnsiTheme="minorHAnsi" w:cstheme="minorHAnsi"/>
        </w:rPr>
        <w:t>zp</w:t>
      </w:r>
      <w:proofErr w:type="spellEnd"/>
      <w:r w:rsidR="00DB1163" w:rsidRPr="007F175B">
        <w:rPr>
          <w:rFonts w:asciiTheme="minorHAnsi" w:hAnsiTheme="minorHAnsi" w:cstheme="minorHAnsi"/>
        </w:rPr>
        <w:t>”</w:t>
      </w:r>
      <w:r w:rsidR="00D10A85" w:rsidRPr="007F175B">
        <w:rPr>
          <w:rFonts w:asciiTheme="minorHAnsi" w:hAnsiTheme="minorHAnsi" w:cstheme="minorHAnsi"/>
        </w:rPr>
        <w:t xml:space="preserve"> oraz niniejszej Specyfikacji Warunków Zamówienia, zwaną dalej „SWZ”</w:t>
      </w:r>
      <w:r w:rsidR="00DB1163" w:rsidRPr="007F175B">
        <w:rPr>
          <w:rFonts w:asciiTheme="minorHAnsi" w:hAnsiTheme="minorHAnsi" w:cstheme="minorHAnsi"/>
        </w:rPr>
        <w:t>.</w:t>
      </w:r>
    </w:p>
    <w:p w14:paraId="349EA020" w14:textId="0E6A93EE" w:rsidR="00D20AE2" w:rsidRDefault="00BA0B57" w:rsidP="007B12A5">
      <w:pPr>
        <w:pStyle w:val="Tekstpodstawowy22"/>
        <w:numPr>
          <w:ilvl w:val="0"/>
          <w:numId w:val="46"/>
        </w:numPr>
        <w:tabs>
          <w:tab w:val="left" w:pos="284"/>
        </w:tabs>
        <w:spacing w:line="276" w:lineRule="auto"/>
        <w:ind w:left="284" w:hanging="284"/>
        <w:jc w:val="left"/>
        <w:rPr>
          <w:rFonts w:asciiTheme="minorHAnsi" w:hAnsiTheme="minorHAnsi" w:cstheme="minorHAnsi"/>
        </w:rPr>
      </w:pPr>
      <w:r w:rsidRPr="007F175B">
        <w:rPr>
          <w:rFonts w:asciiTheme="minorHAnsi" w:hAnsiTheme="minorHAnsi" w:cstheme="minorHAnsi"/>
        </w:rPr>
        <w:t>Zamawiający</w:t>
      </w:r>
      <w:r w:rsidR="004F290E" w:rsidRPr="007F175B">
        <w:rPr>
          <w:rFonts w:asciiTheme="minorHAnsi" w:hAnsiTheme="minorHAnsi" w:cstheme="minorHAnsi"/>
        </w:rPr>
        <w:t xml:space="preserve"> dokona wyboru oferty najkorzystniejszej bez przeprowadzenia negocjacji.</w:t>
      </w:r>
    </w:p>
    <w:p w14:paraId="29B9BFEB" w14:textId="77777777" w:rsidR="006756B7" w:rsidRPr="007F175B" w:rsidRDefault="006756B7" w:rsidP="006756B7">
      <w:pPr>
        <w:pStyle w:val="Tekstpodstawowy22"/>
        <w:tabs>
          <w:tab w:val="left" w:pos="284"/>
        </w:tabs>
        <w:spacing w:line="276" w:lineRule="auto"/>
        <w:ind w:left="284"/>
        <w:jc w:val="left"/>
        <w:rPr>
          <w:rFonts w:asciiTheme="minorHAnsi" w:hAnsiTheme="minorHAnsi" w:cstheme="minorHAnsi"/>
        </w:rPr>
      </w:pPr>
    </w:p>
    <w:p w14:paraId="515CDD68" w14:textId="32025930" w:rsidR="00AC7138" w:rsidRPr="007F175B" w:rsidRDefault="00C21631" w:rsidP="005B5AB7">
      <w:pPr>
        <w:pStyle w:val="Nagwek2"/>
        <w:rPr>
          <w:rFonts w:cstheme="minorHAnsi"/>
          <w:szCs w:val="24"/>
        </w:rPr>
      </w:pPr>
      <w:r w:rsidRPr="007F175B">
        <w:rPr>
          <w:rFonts w:cstheme="minorHAnsi"/>
          <w:szCs w:val="24"/>
        </w:rPr>
        <w:t>Opis p</w:t>
      </w:r>
      <w:r w:rsidR="00AC7138" w:rsidRPr="007F175B">
        <w:rPr>
          <w:rFonts w:cstheme="minorHAnsi"/>
          <w:szCs w:val="24"/>
        </w:rPr>
        <w:t>rzedmio</w:t>
      </w:r>
      <w:r w:rsidR="00CA08C1" w:rsidRPr="007F175B">
        <w:rPr>
          <w:rFonts w:cstheme="minorHAnsi"/>
          <w:szCs w:val="24"/>
        </w:rPr>
        <w:t>t</w:t>
      </w:r>
      <w:r w:rsidRPr="007F175B">
        <w:rPr>
          <w:rFonts w:cstheme="minorHAnsi"/>
          <w:szCs w:val="24"/>
        </w:rPr>
        <w:t>u</w:t>
      </w:r>
      <w:r w:rsidR="00AC7138" w:rsidRPr="007F175B">
        <w:rPr>
          <w:rFonts w:cstheme="minorHAnsi"/>
          <w:szCs w:val="24"/>
        </w:rPr>
        <w:t xml:space="preserve"> zamówienia</w:t>
      </w:r>
    </w:p>
    <w:p w14:paraId="1F24436E" w14:textId="77777777" w:rsidR="0058569A" w:rsidRPr="007F175B" w:rsidRDefault="0058569A" w:rsidP="0058569A">
      <w:pPr>
        <w:rPr>
          <w:rFonts w:asciiTheme="minorHAnsi" w:hAnsiTheme="minorHAnsi" w:cstheme="minorHAnsi"/>
        </w:rPr>
      </w:pPr>
    </w:p>
    <w:p w14:paraId="3FC2605F" w14:textId="68079385" w:rsidR="0058569A" w:rsidRPr="007F175B" w:rsidRDefault="0058569A" w:rsidP="00193A7F">
      <w:pPr>
        <w:pStyle w:val="Akapitzlist"/>
        <w:numPr>
          <w:ilvl w:val="0"/>
          <w:numId w:val="59"/>
        </w:numPr>
        <w:spacing w:line="276" w:lineRule="auto"/>
        <w:ind w:left="426"/>
        <w:rPr>
          <w:rFonts w:asciiTheme="minorHAnsi" w:eastAsia="Calibri" w:hAnsiTheme="minorHAnsi" w:cstheme="minorHAnsi"/>
          <w:lang w:eastAsia="en-US"/>
        </w:rPr>
      </w:pPr>
      <w:r w:rsidRPr="007F175B">
        <w:rPr>
          <w:rFonts w:asciiTheme="minorHAnsi" w:eastAsia="Calibri" w:hAnsiTheme="minorHAnsi" w:cstheme="minorHAnsi"/>
          <w:lang w:eastAsia="en-US"/>
        </w:rPr>
        <w:t xml:space="preserve">Przedmiotem zamówienia jest </w:t>
      </w:r>
      <w:r w:rsidR="007F175B" w:rsidRPr="007F175B">
        <w:rPr>
          <w:rFonts w:asciiTheme="minorHAnsi" w:eastAsia="Calibri" w:hAnsiTheme="minorHAnsi" w:cstheme="minorHAnsi"/>
          <w:lang w:eastAsia="en-US"/>
        </w:rPr>
        <w:t xml:space="preserve">świadczenie </w:t>
      </w:r>
      <w:r w:rsidR="007873C1">
        <w:rPr>
          <w:rFonts w:asciiTheme="minorHAnsi" w:hAnsiTheme="minorHAnsi" w:cstheme="minorHAnsi"/>
          <w:lang w:eastAsia="pl-PL"/>
        </w:rPr>
        <w:t>u</w:t>
      </w:r>
      <w:r w:rsidR="007F175B" w:rsidRPr="007F175B">
        <w:rPr>
          <w:rFonts w:asciiTheme="minorHAnsi" w:hAnsiTheme="minorHAnsi" w:cstheme="minorHAnsi"/>
          <w:lang w:eastAsia="pl-PL"/>
        </w:rPr>
        <w:t>sług kompleksowego ubezpieczenia majątku i mienia oraz odpowiedzialności cywilnej PFRON</w:t>
      </w:r>
      <w:r w:rsidR="007F175B">
        <w:rPr>
          <w:rFonts w:asciiTheme="minorHAnsi" w:hAnsiTheme="minorHAnsi" w:cstheme="minorHAnsi"/>
          <w:lang w:eastAsia="pl-PL"/>
        </w:rPr>
        <w:t>.</w:t>
      </w:r>
    </w:p>
    <w:p w14:paraId="673FF0AD" w14:textId="77777777" w:rsidR="00E27C67" w:rsidRPr="007F175B" w:rsidRDefault="00E27C67" w:rsidP="00193A7F">
      <w:pPr>
        <w:pStyle w:val="Akapitzlist"/>
        <w:numPr>
          <w:ilvl w:val="0"/>
          <w:numId w:val="59"/>
        </w:numPr>
        <w:spacing w:line="276" w:lineRule="auto"/>
        <w:ind w:left="426"/>
        <w:rPr>
          <w:rFonts w:asciiTheme="minorHAnsi" w:eastAsia="Calibri" w:hAnsiTheme="minorHAnsi" w:cstheme="minorHAnsi"/>
          <w:lang w:eastAsia="en-US"/>
        </w:rPr>
      </w:pPr>
      <w:r w:rsidRPr="007F175B">
        <w:rPr>
          <w:rFonts w:asciiTheme="minorHAnsi" w:eastAsiaTheme="minorHAnsi" w:hAnsiTheme="minorHAnsi" w:cstheme="minorHAnsi"/>
        </w:rPr>
        <w:t xml:space="preserve">Przedmiot ubezpieczenia stanowi mienie, którego właścicielem lub użytkownikiem w okresie ubezpieczenia jest Zamawiający (bez względu na wiek, stopień umorzenia czy zużycia technicznego). W szczególności przedmiotem ubezpieczenia są środki trwałe, nakłady adaptacyjne, wzrost wartości mienia wynikający z ulepszenia (modernizacji, remontu itp.), jak również przeszacowania, mienie nowo nabyte (w tym również mienie użytkowane na bazie umów leasingu, najmu oraz innych umów o podobnych charakterze) oraz wszelkie inwestycje. Wzrost wartości sum ubezpieczenia obejmowany zostaje ochroną na podstawie klauzuli automatycznego pokrycia. </w:t>
      </w:r>
    </w:p>
    <w:p w14:paraId="06AE9DD2" w14:textId="7933A916" w:rsidR="00E27C67" w:rsidRPr="007F175B" w:rsidRDefault="00E27C67" w:rsidP="007F175B">
      <w:pPr>
        <w:suppressAutoHyphens w:val="0"/>
        <w:ind w:left="426"/>
        <w:jc w:val="both"/>
        <w:rPr>
          <w:rFonts w:asciiTheme="minorHAnsi" w:eastAsiaTheme="minorHAnsi" w:hAnsiTheme="minorHAnsi" w:cstheme="minorHAnsi"/>
        </w:rPr>
      </w:pPr>
      <w:r w:rsidRPr="007F175B">
        <w:rPr>
          <w:rFonts w:asciiTheme="minorHAnsi" w:eastAsiaTheme="minorHAnsi" w:hAnsiTheme="minorHAnsi" w:cstheme="minorHAnsi"/>
        </w:rPr>
        <w:t>Odpowiedzialność Ubezpieczyciela rozpoczyna się z chwilą przejścia na Zamawiającego ryzyka związanego z posiadaniem lub wzrostem wartości mienia.</w:t>
      </w:r>
    </w:p>
    <w:p w14:paraId="1EF7EEB6" w14:textId="70A8956B" w:rsidR="0058569A" w:rsidRPr="007F175B" w:rsidRDefault="00082728" w:rsidP="00193A7F">
      <w:pPr>
        <w:pStyle w:val="Akapitzlist"/>
        <w:numPr>
          <w:ilvl w:val="0"/>
          <w:numId w:val="59"/>
        </w:numPr>
        <w:spacing w:line="276" w:lineRule="auto"/>
        <w:ind w:left="426"/>
        <w:rPr>
          <w:rFonts w:asciiTheme="minorHAnsi" w:eastAsia="Calibri" w:hAnsiTheme="minorHAnsi" w:cstheme="minorHAnsi"/>
          <w:lang w:eastAsia="en-US"/>
        </w:rPr>
      </w:pPr>
      <w:r w:rsidRPr="007F175B">
        <w:rPr>
          <w:rFonts w:asciiTheme="minorHAnsi" w:eastAsia="Calibri" w:hAnsiTheme="minorHAnsi" w:cstheme="minorHAnsi"/>
          <w:lang w:eastAsia="en-US"/>
        </w:rPr>
        <w:t>U</w:t>
      </w:r>
      <w:r w:rsidR="00E27C67" w:rsidRPr="007F175B">
        <w:rPr>
          <w:rFonts w:asciiTheme="minorHAnsi" w:eastAsia="Calibri" w:hAnsiTheme="minorHAnsi" w:cstheme="minorHAnsi"/>
          <w:lang w:eastAsia="en-US"/>
        </w:rPr>
        <w:t xml:space="preserve">sługa </w:t>
      </w:r>
      <w:r w:rsidR="0058569A" w:rsidRPr="007F175B">
        <w:rPr>
          <w:rFonts w:asciiTheme="minorHAnsi" w:eastAsia="Calibri" w:hAnsiTheme="minorHAnsi" w:cstheme="minorHAnsi"/>
          <w:lang w:eastAsia="en-US"/>
        </w:rPr>
        <w:t xml:space="preserve">będzie świadczona przez okres </w:t>
      </w:r>
      <w:r w:rsidR="00E27C67" w:rsidRPr="007F175B">
        <w:rPr>
          <w:rFonts w:asciiTheme="minorHAnsi" w:eastAsia="Calibri" w:hAnsiTheme="minorHAnsi" w:cstheme="minorHAnsi"/>
          <w:lang w:eastAsia="en-US"/>
        </w:rPr>
        <w:t>12</w:t>
      </w:r>
      <w:r w:rsidR="0058569A" w:rsidRPr="007F175B">
        <w:rPr>
          <w:rFonts w:asciiTheme="minorHAnsi" w:eastAsia="Calibri" w:hAnsiTheme="minorHAnsi" w:cstheme="minorHAnsi"/>
          <w:lang w:eastAsia="en-US"/>
        </w:rPr>
        <w:t xml:space="preserve"> miesięcy. </w:t>
      </w:r>
    </w:p>
    <w:p w14:paraId="6B073BAA" w14:textId="26F092D3" w:rsidR="0058569A" w:rsidRPr="007F175B" w:rsidRDefault="0058569A" w:rsidP="00193A7F">
      <w:pPr>
        <w:pStyle w:val="Akapitzlist"/>
        <w:numPr>
          <w:ilvl w:val="0"/>
          <w:numId w:val="59"/>
        </w:numPr>
        <w:ind w:left="426"/>
        <w:rPr>
          <w:rFonts w:asciiTheme="minorHAnsi" w:eastAsia="Calibri" w:hAnsiTheme="minorHAnsi" w:cstheme="minorHAnsi"/>
          <w:lang w:eastAsia="en-US"/>
        </w:rPr>
      </w:pPr>
      <w:r w:rsidRPr="007F175B">
        <w:rPr>
          <w:rFonts w:asciiTheme="minorHAnsi" w:eastAsia="Calibri" w:hAnsiTheme="minorHAnsi" w:cstheme="minorHAnsi"/>
          <w:lang w:eastAsia="en-US"/>
        </w:rPr>
        <w:t xml:space="preserve">Na podstawie art. 95 ust 1 ustawy </w:t>
      </w:r>
      <w:proofErr w:type="spellStart"/>
      <w:r w:rsidRPr="007F175B">
        <w:rPr>
          <w:rFonts w:asciiTheme="minorHAnsi" w:eastAsia="Calibri" w:hAnsiTheme="minorHAnsi" w:cstheme="minorHAnsi"/>
          <w:lang w:eastAsia="en-US"/>
        </w:rPr>
        <w:t>Pzp</w:t>
      </w:r>
      <w:proofErr w:type="spellEnd"/>
      <w:r w:rsidRPr="007F175B">
        <w:rPr>
          <w:rFonts w:asciiTheme="minorHAnsi" w:eastAsia="Calibri" w:hAnsiTheme="minorHAnsi" w:cstheme="minorHAnsi"/>
          <w:lang w:eastAsia="en-US"/>
        </w:rPr>
        <w:t xml:space="preserve"> Zamawiający wymaga, aby wśród personelu przewidzianego do realizacji Umowy w zakresie </w:t>
      </w:r>
      <w:bookmarkStart w:id="1" w:name="_Hlk76463197"/>
      <w:r w:rsidRPr="007F175B">
        <w:rPr>
          <w:rFonts w:asciiTheme="minorHAnsi" w:eastAsia="Calibri" w:hAnsiTheme="minorHAnsi" w:cstheme="minorHAnsi"/>
          <w:lang w:eastAsia="en-US"/>
        </w:rPr>
        <w:t>zatrudnienia</w:t>
      </w:r>
      <w:bookmarkEnd w:id="1"/>
      <w:r w:rsidRPr="007F175B">
        <w:rPr>
          <w:rFonts w:asciiTheme="minorHAnsi" w:eastAsia="Calibri" w:hAnsiTheme="minorHAnsi" w:cstheme="minorHAnsi"/>
          <w:lang w:eastAsia="en-US"/>
        </w:rPr>
        <w:t xml:space="preserve"> przez Wykonawcę lub Podwykonawcę na podstawie umowy o pracę osobę/osoby wykonującą/wykonujące czynności związane z kierowaniem </w:t>
      </w:r>
      <w:r w:rsidRPr="007F175B">
        <w:rPr>
          <w:rFonts w:asciiTheme="minorHAnsi" w:eastAsia="Calibri" w:hAnsiTheme="minorHAnsi" w:cstheme="minorHAnsi"/>
          <w:lang w:eastAsia="en-US"/>
        </w:rPr>
        <w:lastRenderedPageBreak/>
        <w:t>realizacją Umowy, w szczególności w zakresie współpracy z Zamawiającym w celu bieżącego zarządzania Umową, sprawowania nadzoru nad obsługą przez Wykonawcę wszelkich Zgłoszeń, Wniosków i Zleceń</w:t>
      </w:r>
      <w:r w:rsidR="00346D0F" w:rsidRPr="007F175B">
        <w:rPr>
          <w:rFonts w:asciiTheme="minorHAnsi" w:eastAsia="Calibri" w:hAnsiTheme="minorHAnsi" w:cstheme="minorHAnsi"/>
          <w:lang w:eastAsia="en-US"/>
        </w:rPr>
        <w:t xml:space="preserve"> </w:t>
      </w:r>
      <w:r w:rsidRPr="007F175B">
        <w:rPr>
          <w:rFonts w:asciiTheme="minorHAnsi" w:eastAsia="Calibri" w:hAnsiTheme="minorHAnsi" w:cstheme="minorHAnsi"/>
          <w:lang w:eastAsia="en-US"/>
        </w:rPr>
        <w:t xml:space="preserve">oraz monitorowania prawidłowej realizacji usług, </w:t>
      </w:r>
      <w:r w:rsidRPr="007F175B">
        <w:rPr>
          <w:rFonts w:asciiTheme="minorHAnsi" w:eastAsia="Calibri" w:hAnsiTheme="minorHAnsi" w:cstheme="minorHAnsi"/>
          <w:bCs/>
          <w:lang w:eastAsia="en-US"/>
        </w:rPr>
        <w:t xml:space="preserve">których wykonanie polega </w:t>
      </w:r>
      <w:r w:rsidRPr="007F175B">
        <w:rPr>
          <w:rFonts w:asciiTheme="minorHAnsi" w:eastAsia="Calibri" w:hAnsiTheme="minorHAnsi" w:cstheme="minorHAnsi"/>
          <w:bCs/>
          <w:lang w:eastAsia="en-US"/>
        </w:rPr>
        <w:br/>
        <w:t>na wykonywaniu pracy w sposób określony w art. 22 Paragraf</w:t>
      </w:r>
      <w:r w:rsidR="00F765FF">
        <w:rPr>
          <w:rFonts w:asciiTheme="minorHAnsi" w:eastAsia="Calibri" w:hAnsiTheme="minorHAnsi" w:cstheme="minorHAnsi"/>
          <w:bCs/>
          <w:lang w:eastAsia="en-US"/>
        </w:rPr>
        <w:t xml:space="preserve"> </w:t>
      </w:r>
      <w:r w:rsidRPr="007F175B">
        <w:rPr>
          <w:rFonts w:asciiTheme="minorHAnsi" w:eastAsia="Calibri" w:hAnsiTheme="minorHAnsi" w:cstheme="minorHAnsi"/>
          <w:bCs/>
          <w:lang w:eastAsia="en-US"/>
        </w:rPr>
        <w:t xml:space="preserve">1 ustawy z dnia 26 czerwca 1974r. – </w:t>
      </w:r>
      <w:r w:rsidRPr="007F175B">
        <w:rPr>
          <w:rFonts w:asciiTheme="minorHAnsi" w:eastAsia="Calibri" w:hAnsiTheme="minorHAnsi" w:cstheme="minorHAnsi"/>
          <w:lang w:eastAsia="en-US"/>
        </w:rPr>
        <w:t xml:space="preserve">Kodeks pracy (Dz. U. z 2020 r. poz. 1320). </w:t>
      </w:r>
    </w:p>
    <w:p w14:paraId="0F88D568" w14:textId="77777777" w:rsidR="0058569A" w:rsidRPr="007F175B" w:rsidRDefault="0058569A" w:rsidP="00193A7F">
      <w:pPr>
        <w:pStyle w:val="Akapitzlist"/>
        <w:numPr>
          <w:ilvl w:val="0"/>
          <w:numId w:val="59"/>
        </w:numPr>
        <w:ind w:left="426"/>
        <w:rPr>
          <w:rFonts w:asciiTheme="minorHAnsi" w:eastAsia="Calibri" w:hAnsiTheme="minorHAnsi" w:cstheme="minorHAnsi"/>
          <w:lang w:eastAsia="en-US"/>
        </w:rPr>
      </w:pPr>
      <w:r w:rsidRPr="007F175B">
        <w:rPr>
          <w:rFonts w:asciiTheme="minorHAnsi" w:eastAsia="Calibri" w:hAnsiTheme="minorHAnsi" w:cstheme="minorHAnsi"/>
          <w:lang w:eastAsia="en-US"/>
        </w:rPr>
        <w:t xml:space="preserve">Zatrudnienie osób, o których mowa powyżej, musi trwać przez cały okres realizacji  zamówienia. Zakres czynności wykonywanych przez te osoby musi wynikać z zakresu obowiązków osób zatrudnionych na podstawie umowy o pracę. W 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(np. kopie umów o pracę, oświadczenie Wykonawcy lub Podwykonawcy o zatrudnieniu na podstawie umowy o pracę osób wykonujących wskazane czynności). Dla skutecznej weryfikacji może być wymagane udostępnienie danych w następującym zakresie: imię </w:t>
      </w:r>
      <w:r w:rsidRPr="007F175B">
        <w:rPr>
          <w:rFonts w:asciiTheme="minorHAnsi" w:eastAsia="Calibri" w:hAnsiTheme="minorHAnsi" w:cstheme="minorHAnsi"/>
          <w:lang w:eastAsia="en-US"/>
        </w:rPr>
        <w:br/>
        <w:t>i nazwisko, data zawarcia umowy, rodzaj umowy o pracę oraz wymiar etatu. Wykonawca ma obowiązek przedstawienia przedmiotowej dokumentacji Zamawiającemu w terminie 4 dni od wezwania.</w:t>
      </w:r>
    </w:p>
    <w:p w14:paraId="0F6FB8F2" w14:textId="77777777" w:rsidR="0058569A" w:rsidRPr="007F175B" w:rsidRDefault="0058569A" w:rsidP="00193A7F">
      <w:pPr>
        <w:pStyle w:val="Akapitzlist"/>
        <w:numPr>
          <w:ilvl w:val="0"/>
          <w:numId w:val="59"/>
        </w:numPr>
        <w:ind w:left="426"/>
        <w:rPr>
          <w:rFonts w:asciiTheme="minorHAnsi" w:eastAsia="Calibri" w:hAnsiTheme="minorHAnsi" w:cstheme="minorHAnsi"/>
          <w:lang w:eastAsia="en-US"/>
        </w:rPr>
      </w:pPr>
      <w:r w:rsidRPr="007F175B">
        <w:rPr>
          <w:rFonts w:asciiTheme="minorHAnsi" w:eastAsia="Calibri" w:hAnsiTheme="minorHAnsi" w:cstheme="minorHAnsi"/>
          <w:lang w:eastAsia="en-US"/>
        </w:rPr>
        <w:t>Zamawiający nie dopuszcza składania ofert częściowych oraz ofert wariantowych, a także w postaci katalogów elektronicznych.</w:t>
      </w:r>
    </w:p>
    <w:p w14:paraId="4C16DE4D" w14:textId="7714FD4E" w:rsidR="0058569A" w:rsidRDefault="0058569A" w:rsidP="00193A7F">
      <w:pPr>
        <w:pStyle w:val="Akapitzlist"/>
        <w:numPr>
          <w:ilvl w:val="0"/>
          <w:numId w:val="59"/>
        </w:numPr>
        <w:ind w:left="426"/>
        <w:rPr>
          <w:rFonts w:ascii="Calibri" w:eastAsia="Calibri" w:hAnsi="Calibri" w:cs="Calibri"/>
          <w:lang w:eastAsia="en-US"/>
        </w:rPr>
      </w:pPr>
      <w:r w:rsidRPr="000A79C4">
        <w:rPr>
          <w:rFonts w:ascii="Calibri" w:eastAsia="Calibri" w:hAnsi="Calibri" w:cs="Calibri"/>
          <w:lang w:eastAsia="en-US"/>
        </w:rPr>
        <w:t>Powody braku podziału zamówienia na części:</w:t>
      </w:r>
    </w:p>
    <w:p w14:paraId="1E259743" w14:textId="77777777" w:rsidR="008C275D" w:rsidRPr="008C275D" w:rsidRDefault="008C275D" w:rsidP="008C275D">
      <w:pPr>
        <w:pStyle w:val="Akapitzlist"/>
        <w:ind w:left="426"/>
        <w:rPr>
          <w:rFonts w:ascii="Calibri" w:eastAsia="Calibri" w:hAnsi="Calibri" w:cs="Calibri"/>
          <w:lang w:eastAsia="en-US"/>
        </w:rPr>
      </w:pPr>
      <w:r w:rsidRPr="008C275D">
        <w:rPr>
          <w:rFonts w:ascii="Calibri" w:eastAsia="Calibri" w:hAnsi="Calibri" w:cs="Calibri"/>
          <w:lang w:eastAsia="en-US"/>
        </w:rPr>
        <w:t>Usługi składające się na przedmiot i realizację zamówienia są jednolite i stanowią ciąg następujących po sobie czynności niezbędnych do wykonania. Obiektywne trudności techniczne związane z obsługą kilku potencjalnych Wykonawców realizujących usługę może skutkować zwiększeniem kosztów po stronie Zamawiającego i byłoby niezasadnym, sztucznym dzieleniem zamówienia, którego przedmiot jest niepodzielny.</w:t>
      </w:r>
    </w:p>
    <w:p w14:paraId="0AB6429A" w14:textId="705EC454" w:rsidR="006405F4" w:rsidRPr="008C275D" w:rsidRDefault="008C275D" w:rsidP="008C275D">
      <w:pPr>
        <w:pStyle w:val="Akapitzlist"/>
        <w:ind w:left="426"/>
        <w:rPr>
          <w:rFonts w:ascii="Calibri" w:eastAsia="Calibri" w:hAnsi="Calibri" w:cs="Calibri"/>
          <w:lang w:eastAsia="en-US"/>
        </w:rPr>
      </w:pPr>
      <w:r w:rsidRPr="008C275D">
        <w:rPr>
          <w:rFonts w:ascii="Calibri" w:eastAsia="Calibri" w:hAnsi="Calibri" w:cs="Calibri"/>
          <w:lang w:eastAsia="en-US"/>
        </w:rPr>
        <w:t>Jednocześnie uwzględniając rozmiar zamówienia, ogólną dostępność przedmiotu zamówienia oraz duże grono podmiotów posiadających kompetencje w zakresie jego dystrybucji przy braku podziału zamówienia na części nie zachodzą czynniki w jakikolwiek sposób ograniczające konkurencję.</w:t>
      </w:r>
    </w:p>
    <w:p w14:paraId="4A2AF747" w14:textId="30540900" w:rsidR="002E315A" w:rsidRPr="000A79C4" w:rsidRDefault="002E315A" w:rsidP="00193A7F">
      <w:pPr>
        <w:pStyle w:val="Akapitzlist"/>
        <w:numPr>
          <w:ilvl w:val="0"/>
          <w:numId w:val="59"/>
        </w:numPr>
        <w:suppressAutoHyphens w:val="0"/>
        <w:ind w:left="426" w:hanging="426"/>
        <w:rPr>
          <w:rFonts w:ascii="Calibri" w:eastAsia="Calibri" w:hAnsi="Calibri" w:cs="Calibri"/>
          <w:lang w:eastAsia="en-US"/>
        </w:rPr>
      </w:pPr>
      <w:r w:rsidRPr="000A79C4">
        <w:rPr>
          <w:rFonts w:ascii="Calibri" w:hAnsi="Calibri" w:cs="Calibri"/>
          <w:lang w:eastAsia="pl-PL"/>
        </w:rPr>
        <w:t xml:space="preserve">Nazwa i kod zamówienia według Wspólnego Słownika Zamówień (CPV): </w:t>
      </w:r>
    </w:p>
    <w:p w14:paraId="53470D5D" w14:textId="77777777" w:rsidR="008835B4" w:rsidRPr="000A79C4" w:rsidRDefault="008835B4" w:rsidP="004D04D2">
      <w:pPr>
        <w:autoSpaceDE w:val="0"/>
        <w:ind w:left="426" w:right="22" w:firstLine="141"/>
        <w:jc w:val="both"/>
        <w:rPr>
          <w:rFonts w:ascii="Calibri" w:hAnsi="Calibri" w:cs="Calibri"/>
          <w:sz w:val="22"/>
          <w:szCs w:val="22"/>
          <w:lang w:eastAsia="en-US"/>
        </w:rPr>
      </w:pPr>
      <w:r w:rsidRPr="000A79C4">
        <w:rPr>
          <w:rFonts w:ascii="Calibri" w:hAnsi="Calibri" w:cs="Calibri"/>
        </w:rPr>
        <w:t>66516400-4 Usługi ubezpieczenia od ogólnej odpowiedzialności cywilnej;</w:t>
      </w:r>
    </w:p>
    <w:p w14:paraId="67D89966" w14:textId="77777777" w:rsidR="008835B4" w:rsidRPr="000A79C4" w:rsidRDefault="008835B4" w:rsidP="008835B4">
      <w:pPr>
        <w:autoSpaceDE w:val="0"/>
        <w:ind w:left="851" w:right="22" w:hanging="284"/>
        <w:jc w:val="both"/>
        <w:rPr>
          <w:rFonts w:ascii="Calibri" w:hAnsi="Calibri" w:cs="Calibri"/>
        </w:rPr>
      </w:pPr>
      <w:r w:rsidRPr="000A79C4">
        <w:rPr>
          <w:rFonts w:ascii="Calibri" w:hAnsi="Calibri" w:cs="Calibri"/>
        </w:rPr>
        <w:t>66515000-3 Usługi ubezpieczenia od uszkodzeń lub utraty;</w:t>
      </w:r>
    </w:p>
    <w:p w14:paraId="7B81DE7A" w14:textId="77777777" w:rsidR="008835B4" w:rsidRPr="000A79C4" w:rsidRDefault="008835B4" w:rsidP="008835B4">
      <w:pPr>
        <w:autoSpaceDE w:val="0"/>
        <w:ind w:left="851" w:right="22" w:hanging="284"/>
        <w:jc w:val="both"/>
        <w:rPr>
          <w:rFonts w:ascii="Calibri" w:hAnsi="Calibri" w:cs="Calibri"/>
        </w:rPr>
      </w:pPr>
      <w:r w:rsidRPr="000A79C4">
        <w:rPr>
          <w:rFonts w:ascii="Calibri" w:hAnsi="Calibri" w:cs="Calibri"/>
        </w:rPr>
        <w:t>66515100-4 Usługi ubezpieczenia od ognia;</w:t>
      </w:r>
    </w:p>
    <w:p w14:paraId="4040FB43" w14:textId="77777777" w:rsidR="008835B4" w:rsidRPr="000A79C4" w:rsidRDefault="008835B4" w:rsidP="008835B4">
      <w:pPr>
        <w:autoSpaceDE w:val="0"/>
        <w:ind w:left="851" w:right="22" w:hanging="284"/>
        <w:jc w:val="both"/>
        <w:rPr>
          <w:rFonts w:ascii="Calibri" w:hAnsi="Calibri" w:cs="Calibri"/>
        </w:rPr>
      </w:pPr>
      <w:r w:rsidRPr="000A79C4">
        <w:rPr>
          <w:rFonts w:ascii="Calibri" w:hAnsi="Calibri" w:cs="Calibri"/>
        </w:rPr>
        <w:t>66515200-5 Usługi ubezpieczenia własności;</w:t>
      </w:r>
    </w:p>
    <w:p w14:paraId="17F40672" w14:textId="56046586" w:rsidR="008835B4" w:rsidRDefault="008835B4" w:rsidP="008835B4">
      <w:pPr>
        <w:autoSpaceDE w:val="0"/>
        <w:ind w:left="851" w:right="22" w:hanging="284"/>
        <w:jc w:val="both"/>
        <w:rPr>
          <w:rFonts w:ascii="Calibri" w:hAnsi="Calibri" w:cs="Calibri"/>
        </w:rPr>
      </w:pPr>
      <w:r w:rsidRPr="000A79C4">
        <w:rPr>
          <w:rFonts w:ascii="Calibri" w:hAnsi="Calibri" w:cs="Calibri"/>
        </w:rPr>
        <w:t>66515400-7 Usługi ubezpieczenia od skutków żywiołów.</w:t>
      </w:r>
    </w:p>
    <w:p w14:paraId="01B7A6A4" w14:textId="77777777" w:rsidR="006756B7" w:rsidRPr="000A79C4" w:rsidRDefault="006756B7" w:rsidP="008835B4">
      <w:pPr>
        <w:autoSpaceDE w:val="0"/>
        <w:ind w:left="851" w:right="22" w:hanging="284"/>
        <w:jc w:val="both"/>
        <w:rPr>
          <w:rFonts w:ascii="Calibri" w:hAnsi="Calibri" w:cs="Calibri"/>
          <w:color w:val="000000"/>
        </w:rPr>
      </w:pPr>
    </w:p>
    <w:p w14:paraId="04F620C9" w14:textId="35896EC6" w:rsidR="00F054A9" w:rsidRPr="007F175B" w:rsidRDefault="00F054A9" w:rsidP="005B5AB7">
      <w:pPr>
        <w:pStyle w:val="Nagwek2"/>
        <w:rPr>
          <w:rFonts w:cstheme="minorHAnsi"/>
          <w:szCs w:val="24"/>
        </w:rPr>
      </w:pPr>
      <w:r w:rsidRPr="007F175B">
        <w:rPr>
          <w:rFonts w:cstheme="minorHAnsi"/>
          <w:szCs w:val="24"/>
        </w:rPr>
        <w:t xml:space="preserve">Termin </w:t>
      </w:r>
      <w:r w:rsidR="00E62F59" w:rsidRPr="007F175B">
        <w:rPr>
          <w:rFonts w:eastAsia="Calibri" w:cstheme="minorHAnsi"/>
          <w:szCs w:val="24"/>
        </w:rPr>
        <w:t>wykonania zamów</w:t>
      </w:r>
      <w:r w:rsidR="00384152" w:rsidRPr="007F175B">
        <w:rPr>
          <w:rFonts w:eastAsia="Calibri" w:cstheme="minorHAnsi"/>
          <w:szCs w:val="24"/>
        </w:rPr>
        <w:t>ie</w:t>
      </w:r>
      <w:r w:rsidR="00E62F59" w:rsidRPr="007F175B">
        <w:rPr>
          <w:rFonts w:eastAsia="Calibri" w:cstheme="minorHAnsi"/>
          <w:szCs w:val="24"/>
        </w:rPr>
        <w:t>nia</w:t>
      </w:r>
    </w:p>
    <w:p w14:paraId="74C55F01" w14:textId="659977C1" w:rsidR="00BF37B9" w:rsidRPr="007F175B" w:rsidRDefault="00BF37B9" w:rsidP="00BF37B9">
      <w:pPr>
        <w:spacing w:line="276" w:lineRule="auto"/>
        <w:jc w:val="both"/>
        <w:rPr>
          <w:rFonts w:asciiTheme="minorHAnsi" w:hAnsiTheme="minorHAnsi" w:cstheme="minorHAnsi"/>
        </w:rPr>
      </w:pPr>
      <w:r w:rsidRPr="007F175B">
        <w:rPr>
          <w:rFonts w:asciiTheme="minorHAnsi" w:hAnsiTheme="minorHAnsi" w:cstheme="minorHAnsi"/>
        </w:rPr>
        <w:t xml:space="preserve">Termin realizacji zamówienia – </w:t>
      </w:r>
      <w:r w:rsidR="007F175B">
        <w:rPr>
          <w:rFonts w:asciiTheme="minorHAnsi" w:hAnsiTheme="minorHAnsi" w:cstheme="minorHAnsi"/>
        </w:rPr>
        <w:t>12</w:t>
      </w:r>
      <w:r w:rsidRPr="007F175B">
        <w:rPr>
          <w:rFonts w:asciiTheme="minorHAnsi" w:hAnsiTheme="minorHAnsi" w:cstheme="minorHAnsi"/>
        </w:rPr>
        <w:t xml:space="preserve"> miesięcy od dnia podpisania umowy, ale nie wcześniej niż od dnia</w:t>
      </w:r>
      <w:r w:rsidR="006A65C5">
        <w:rPr>
          <w:rFonts w:asciiTheme="minorHAnsi" w:hAnsiTheme="minorHAnsi" w:cstheme="minorHAnsi"/>
        </w:rPr>
        <w:t xml:space="preserve"> 01</w:t>
      </w:r>
      <w:r w:rsidR="002930D3">
        <w:rPr>
          <w:rFonts w:asciiTheme="minorHAnsi" w:hAnsiTheme="minorHAnsi" w:cstheme="minorHAnsi"/>
        </w:rPr>
        <w:t xml:space="preserve"> </w:t>
      </w:r>
      <w:r w:rsidR="007F175B">
        <w:rPr>
          <w:rFonts w:asciiTheme="minorHAnsi" w:hAnsiTheme="minorHAnsi" w:cstheme="minorHAnsi"/>
        </w:rPr>
        <w:t>lipca</w:t>
      </w:r>
      <w:r w:rsidRPr="007F175B">
        <w:rPr>
          <w:rFonts w:asciiTheme="minorHAnsi" w:hAnsiTheme="minorHAnsi" w:cstheme="minorHAnsi"/>
        </w:rPr>
        <w:t xml:space="preserve"> 2022</w:t>
      </w:r>
      <w:r w:rsidR="007F175B">
        <w:rPr>
          <w:rFonts w:asciiTheme="minorHAnsi" w:hAnsiTheme="minorHAnsi" w:cstheme="minorHAnsi"/>
        </w:rPr>
        <w:t xml:space="preserve"> </w:t>
      </w:r>
      <w:r w:rsidRPr="007F175B">
        <w:rPr>
          <w:rFonts w:asciiTheme="minorHAnsi" w:hAnsiTheme="minorHAnsi" w:cstheme="minorHAnsi"/>
        </w:rPr>
        <w:t>r.</w:t>
      </w:r>
    </w:p>
    <w:p w14:paraId="751CF319" w14:textId="7D8096B3" w:rsidR="00234575" w:rsidRDefault="00234575" w:rsidP="00234575">
      <w:pPr>
        <w:rPr>
          <w:rFonts w:asciiTheme="minorHAnsi" w:hAnsiTheme="minorHAnsi" w:cstheme="minorHAnsi"/>
        </w:rPr>
      </w:pPr>
    </w:p>
    <w:p w14:paraId="492248EA" w14:textId="43541B8A" w:rsidR="006756B7" w:rsidRDefault="006756B7" w:rsidP="00234575">
      <w:pPr>
        <w:rPr>
          <w:rFonts w:asciiTheme="minorHAnsi" w:hAnsiTheme="minorHAnsi" w:cstheme="minorHAnsi"/>
        </w:rPr>
      </w:pPr>
    </w:p>
    <w:p w14:paraId="0CB15181" w14:textId="09908993" w:rsidR="006756B7" w:rsidRDefault="006756B7" w:rsidP="00234575">
      <w:pPr>
        <w:rPr>
          <w:rFonts w:asciiTheme="minorHAnsi" w:hAnsiTheme="minorHAnsi" w:cstheme="minorHAnsi"/>
        </w:rPr>
      </w:pPr>
    </w:p>
    <w:p w14:paraId="08FA795D" w14:textId="0C0E97AA" w:rsidR="006756B7" w:rsidRDefault="006756B7" w:rsidP="00234575">
      <w:pPr>
        <w:rPr>
          <w:rFonts w:asciiTheme="minorHAnsi" w:hAnsiTheme="minorHAnsi" w:cstheme="minorHAnsi"/>
        </w:rPr>
      </w:pPr>
    </w:p>
    <w:p w14:paraId="26DD150C" w14:textId="0A7D415C" w:rsidR="006756B7" w:rsidRDefault="006756B7" w:rsidP="00234575">
      <w:pPr>
        <w:rPr>
          <w:rFonts w:asciiTheme="minorHAnsi" w:hAnsiTheme="minorHAnsi" w:cstheme="minorHAnsi"/>
        </w:rPr>
      </w:pPr>
    </w:p>
    <w:p w14:paraId="02410B4A" w14:textId="145AD773" w:rsidR="006756B7" w:rsidRDefault="006756B7" w:rsidP="00234575">
      <w:pPr>
        <w:rPr>
          <w:rFonts w:asciiTheme="minorHAnsi" w:hAnsiTheme="minorHAnsi" w:cstheme="minorHAnsi"/>
        </w:rPr>
      </w:pPr>
    </w:p>
    <w:p w14:paraId="7C0807C8" w14:textId="77777777" w:rsidR="006756B7" w:rsidRPr="007F175B" w:rsidRDefault="006756B7" w:rsidP="00234575">
      <w:pPr>
        <w:rPr>
          <w:rFonts w:asciiTheme="minorHAnsi" w:hAnsiTheme="minorHAnsi" w:cstheme="minorHAnsi"/>
        </w:rPr>
      </w:pPr>
    </w:p>
    <w:p w14:paraId="62CD9E0A" w14:textId="4BBCDD7A" w:rsidR="004F3140" w:rsidRPr="007F175B" w:rsidRDefault="004F3140" w:rsidP="005B5AB7">
      <w:pPr>
        <w:pStyle w:val="Nagwek2"/>
        <w:rPr>
          <w:rFonts w:cstheme="minorHAnsi"/>
          <w:szCs w:val="24"/>
          <w:lang w:eastAsia="pl-PL"/>
        </w:rPr>
      </w:pPr>
      <w:r w:rsidRPr="007F175B">
        <w:rPr>
          <w:rFonts w:cstheme="minorHAnsi"/>
          <w:szCs w:val="24"/>
          <w:lang w:eastAsia="pl-PL"/>
        </w:rPr>
        <w:lastRenderedPageBreak/>
        <w:t>Zamówienia częściowe/oferta wariantowa</w:t>
      </w:r>
    </w:p>
    <w:p w14:paraId="493C9CEB" w14:textId="77777777" w:rsidR="00F848C5" w:rsidRPr="007F175B" w:rsidRDefault="00BA0B57" w:rsidP="00193A7F">
      <w:pPr>
        <w:pStyle w:val="Akapitzlist"/>
        <w:numPr>
          <w:ilvl w:val="0"/>
          <w:numId w:val="58"/>
        </w:numPr>
        <w:suppressAutoHyphens w:val="0"/>
        <w:spacing w:line="276" w:lineRule="auto"/>
        <w:ind w:left="284" w:hanging="284"/>
        <w:rPr>
          <w:rFonts w:asciiTheme="minorHAnsi" w:hAnsiTheme="minorHAnsi" w:cstheme="minorHAnsi"/>
          <w:lang w:eastAsia="pl-PL"/>
        </w:rPr>
      </w:pPr>
      <w:r w:rsidRPr="007F175B">
        <w:rPr>
          <w:rFonts w:asciiTheme="minorHAnsi" w:hAnsiTheme="minorHAnsi" w:cstheme="minorHAnsi"/>
          <w:lang w:eastAsia="pl-PL"/>
        </w:rPr>
        <w:t>Zamawiający</w:t>
      </w:r>
      <w:r w:rsidR="00C21631" w:rsidRPr="007F175B">
        <w:rPr>
          <w:rFonts w:asciiTheme="minorHAnsi" w:hAnsiTheme="minorHAnsi" w:cstheme="minorHAnsi"/>
          <w:lang w:eastAsia="pl-PL"/>
        </w:rPr>
        <w:t xml:space="preserve"> nie</w:t>
      </w:r>
      <w:r w:rsidR="00A34652" w:rsidRPr="007F175B">
        <w:rPr>
          <w:rFonts w:asciiTheme="minorHAnsi" w:hAnsiTheme="minorHAnsi" w:cstheme="minorHAnsi"/>
          <w:lang w:eastAsia="pl-PL"/>
        </w:rPr>
        <w:t xml:space="preserve"> </w:t>
      </w:r>
      <w:r w:rsidR="00C21631" w:rsidRPr="007F175B">
        <w:rPr>
          <w:rFonts w:asciiTheme="minorHAnsi" w:hAnsiTheme="minorHAnsi" w:cstheme="minorHAnsi"/>
          <w:lang w:eastAsia="pl-PL"/>
        </w:rPr>
        <w:t>dopuszcza składani</w:t>
      </w:r>
      <w:r w:rsidR="00A34652" w:rsidRPr="007F175B">
        <w:rPr>
          <w:rFonts w:asciiTheme="minorHAnsi" w:hAnsiTheme="minorHAnsi" w:cstheme="minorHAnsi"/>
          <w:lang w:eastAsia="pl-PL"/>
        </w:rPr>
        <w:t>a</w:t>
      </w:r>
      <w:r w:rsidR="00C21631" w:rsidRPr="007F175B">
        <w:rPr>
          <w:rFonts w:asciiTheme="minorHAnsi" w:hAnsiTheme="minorHAnsi" w:cstheme="minorHAnsi"/>
          <w:lang w:eastAsia="pl-PL"/>
        </w:rPr>
        <w:t xml:space="preserve"> ofert częściowych</w:t>
      </w:r>
      <w:r w:rsidR="004F3140" w:rsidRPr="007F175B">
        <w:rPr>
          <w:rFonts w:asciiTheme="minorHAnsi" w:hAnsiTheme="minorHAnsi" w:cstheme="minorHAnsi"/>
          <w:lang w:eastAsia="pl-PL"/>
        </w:rPr>
        <w:t>.</w:t>
      </w:r>
    </w:p>
    <w:p w14:paraId="37EEB21D" w14:textId="6DA56166" w:rsidR="008E5C88" w:rsidRPr="007F175B" w:rsidRDefault="57193775" w:rsidP="00193A7F">
      <w:pPr>
        <w:pStyle w:val="Akapitzlist"/>
        <w:numPr>
          <w:ilvl w:val="0"/>
          <w:numId w:val="58"/>
        </w:numPr>
        <w:suppressAutoHyphens w:val="0"/>
        <w:spacing w:line="276" w:lineRule="auto"/>
        <w:ind w:left="284" w:hanging="284"/>
        <w:rPr>
          <w:rFonts w:asciiTheme="minorHAnsi" w:hAnsiTheme="minorHAnsi" w:cstheme="minorHAnsi"/>
          <w:lang w:eastAsia="pl-PL"/>
        </w:rPr>
      </w:pPr>
      <w:r w:rsidRPr="007F175B">
        <w:rPr>
          <w:rFonts w:asciiTheme="minorHAnsi" w:hAnsiTheme="minorHAnsi" w:cstheme="minorHAnsi"/>
          <w:lang w:eastAsia="pl-PL"/>
        </w:rPr>
        <w:t>Zamawiający nie dokonał podziału zamówienia na części</w:t>
      </w:r>
      <w:r w:rsidR="008C275D">
        <w:rPr>
          <w:rFonts w:asciiTheme="minorHAnsi" w:hAnsiTheme="minorHAnsi" w:cstheme="minorHAnsi"/>
          <w:lang w:eastAsia="pl-PL"/>
        </w:rPr>
        <w:t>.</w:t>
      </w:r>
    </w:p>
    <w:p w14:paraId="27A98A90" w14:textId="6F90796E" w:rsidR="008E5C88" w:rsidRPr="007F175B" w:rsidRDefault="00BA0B57" w:rsidP="00193A7F">
      <w:pPr>
        <w:pStyle w:val="Akapitzlist"/>
        <w:numPr>
          <w:ilvl w:val="0"/>
          <w:numId w:val="58"/>
        </w:numPr>
        <w:suppressAutoHyphens w:val="0"/>
        <w:spacing w:line="276" w:lineRule="auto"/>
        <w:ind w:left="284" w:hanging="284"/>
        <w:rPr>
          <w:rFonts w:asciiTheme="minorHAnsi" w:hAnsiTheme="minorHAnsi" w:cstheme="minorHAnsi"/>
          <w:lang w:eastAsia="pl-PL"/>
        </w:rPr>
      </w:pPr>
      <w:r w:rsidRPr="007F175B">
        <w:rPr>
          <w:rFonts w:asciiTheme="minorHAnsi" w:hAnsiTheme="minorHAnsi" w:cstheme="minorHAnsi"/>
          <w:lang w:eastAsia="pl-PL"/>
        </w:rPr>
        <w:t>Zamawiający</w:t>
      </w:r>
      <w:r w:rsidR="008E5C88" w:rsidRPr="007F175B">
        <w:rPr>
          <w:rFonts w:asciiTheme="minorHAnsi" w:hAnsiTheme="minorHAnsi" w:cstheme="minorHAnsi"/>
          <w:lang w:eastAsia="pl-PL"/>
        </w:rPr>
        <w:t xml:space="preserve"> nie dopuszcza składania ofert wariantowych.</w:t>
      </w:r>
    </w:p>
    <w:p w14:paraId="0DE7908E" w14:textId="355CC1C8" w:rsidR="008E5C88" w:rsidRPr="007F175B" w:rsidRDefault="00BA0B57" w:rsidP="00193A7F">
      <w:pPr>
        <w:pStyle w:val="Akapitzlist"/>
        <w:numPr>
          <w:ilvl w:val="0"/>
          <w:numId w:val="58"/>
        </w:numPr>
        <w:suppressAutoHyphens w:val="0"/>
        <w:spacing w:line="276" w:lineRule="auto"/>
        <w:ind w:left="284" w:hanging="284"/>
        <w:rPr>
          <w:rFonts w:asciiTheme="minorHAnsi" w:hAnsiTheme="minorHAnsi" w:cstheme="minorHAnsi"/>
          <w:lang w:eastAsia="pl-PL"/>
        </w:rPr>
      </w:pPr>
      <w:r w:rsidRPr="007F175B">
        <w:rPr>
          <w:rFonts w:asciiTheme="minorHAnsi" w:hAnsiTheme="minorHAnsi" w:cstheme="minorHAnsi"/>
          <w:lang w:eastAsia="pl-PL"/>
        </w:rPr>
        <w:t>Zamawiający</w:t>
      </w:r>
      <w:r w:rsidR="008E5C88" w:rsidRPr="007F175B">
        <w:rPr>
          <w:rFonts w:asciiTheme="minorHAnsi" w:hAnsiTheme="minorHAnsi" w:cstheme="minorHAnsi"/>
          <w:lang w:eastAsia="pl-PL"/>
        </w:rPr>
        <w:t xml:space="preserve"> nie dopuszcza składania ofert w postaci katalogów elektronicznych.</w:t>
      </w:r>
    </w:p>
    <w:p w14:paraId="61B79491" w14:textId="520B39C1" w:rsidR="004F3140" w:rsidRPr="007F175B" w:rsidRDefault="00BA0B57" w:rsidP="00193A7F">
      <w:pPr>
        <w:pStyle w:val="Akapitzlist"/>
        <w:numPr>
          <w:ilvl w:val="0"/>
          <w:numId w:val="58"/>
        </w:numPr>
        <w:suppressAutoHyphens w:val="0"/>
        <w:spacing w:line="276" w:lineRule="auto"/>
        <w:ind w:left="284" w:hanging="284"/>
        <w:rPr>
          <w:rFonts w:asciiTheme="minorHAnsi" w:hAnsiTheme="minorHAnsi" w:cstheme="minorHAnsi"/>
          <w:lang w:eastAsia="pl-PL"/>
        </w:rPr>
      </w:pPr>
      <w:r w:rsidRPr="007F175B">
        <w:rPr>
          <w:rFonts w:asciiTheme="minorHAnsi" w:hAnsiTheme="minorHAnsi" w:cstheme="minorHAnsi"/>
          <w:lang w:eastAsia="pl-PL"/>
        </w:rPr>
        <w:t>Zamawiający</w:t>
      </w:r>
      <w:r w:rsidR="004F3140" w:rsidRPr="007F175B">
        <w:rPr>
          <w:rFonts w:asciiTheme="minorHAnsi" w:hAnsiTheme="minorHAnsi" w:cstheme="minorHAnsi"/>
          <w:lang w:eastAsia="pl-PL"/>
        </w:rPr>
        <w:t xml:space="preserve"> nie przewiduje przeprowadzenia przez Wykonawcę wizji lokalnej lub sprawdzenia przez niego dokumentów niezbędnych do realizacji zamówienia.</w:t>
      </w:r>
    </w:p>
    <w:p w14:paraId="7CB5902D" w14:textId="2C05C8DF" w:rsidR="004F3140" w:rsidRPr="007F175B" w:rsidRDefault="00BA0B57" w:rsidP="00193A7F">
      <w:pPr>
        <w:pStyle w:val="Akapitzlist"/>
        <w:numPr>
          <w:ilvl w:val="0"/>
          <w:numId w:val="58"/>
        </w:numPr>
        <w:suppressAutoHyphens w:val="0"/>
        <w:spacing w:line="276" w:lineRule="auto"/>
        <w:ind w:left="284" w:hanging="284"/>
        <w:rPr>
          <w:rFonts w:asciiTheme="minorHAnsi" w:hAnsiTheme="minorHAnsi" w:cstheme="minorHAnsi"/>
          <w:lang w:eastAsia="pl-PL"/>
        </w:rPr>
      </w:pPr>
      <w:r w:rsidRPr="007F175B">
        <w:rPr>
          <w:rFonts w:asciiTheme="minorHAnsi" w:hAnsiTheme="minorHAnsi" w:cstheme="minorHAnsi"/>
          <w:lang w:eastAsia="pl-PL"/>
        </w:rPr>
        <w:t>Zamawiający</w:t>
      </w:r>
      <w:r w:rsidR="00AB64A7" w:rsidRPr="007F175B">
        <w:rPr>
          <w:rFonts w:asciiTheme="minorHAnsi" w:hAnsiTheme="minorHAnsi" w:cstheme="minorHAnsi"/>
          <w:lang w:eastAsia="pl-PL"/>
        </w:rPr>
        <w:t xml:space="preserve"> </w:t>
      </w:r>
      <w:r w:rsidR="004F3140" w:rsidRPr="007F175B">
        <w:rPr>
          <w:rFonts w:asciiTheme="minorHAnsi" w:hAnsiTheme="minorHAnsi" w:cstheme="minorHAnsi"/>
          <w:lang w:eastAsia="pl-PL"/>
        </w:rPr>
        <w:t>przewiduje możliwości skorzystania z opcji.</w:t>
      </w:r>
    </w:p>
    <w:p w14:paraId="1C0CE25B" w14:textId="77777777" w:rsidR="00FB243F" w:rsidRPr="007F175B" w:rsidRDefault="00FB243F" w:rsidP="00FB243F">
      <w:pPr>
        <w:autoSpaceDE w:val="0"/>
        <w:spacing w:line="276" w:lineRule="auto"/>
        <w:ind w:left="284"/>
        <w:jc w:val="both"/>
        <w:rPr>
          <w:rFonts w:asciiTheme="minorHAnsi" w:hAnsiTheme="minorHAnsi" w:cstheme="minorHAnsi"/>
        </w:rPr>
      </w:pPr>
    </w:p>
    <w:p w14:paraId="391BD0B6" w14:textId="77777777" w:rsidR="005E1A16" w:rsidRPr="007F175B" w:rsidRDefault="005E1A16" w:rsidP="003E5763">
      <w:pPr>
        <w:pStyle w:val="Nagwek2"/>
        <w:rPr>
          <w:rFonts w:cstheme="minorHAnsi"/>
          <w:szCs w:val="24"/>
          <w:lang w:eastAsia="pl-PL"/>
        </w:rPr>
      </w:pPr>
      <w:r w:rsidRPr="007F175B">
        <w:rPr>
          <w:rFonts w:cstheme="minorHAnsi"/>
          <w:szCs w:val="24"/>
          <w:lang w:eastAsia="pl-PL"/>
        </w:rPr>
        <w:t>Podstawy wykluczenia</w:t>
      </w:r>
    </w:p>
    <w:p w14:paraId="0124B4F6" w14:textId="50DA56E9" w:rsidR="00374391" w:rsidRPr="007F175B" w:rsidRDefault="005E1A16" w:rsidP="007B12A5">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Z postępowania o udzielenie zamówienia wyklucza się Wykonawców, wobec których zachod</w:t>
      </w:r>
      <w:r w:rsidR="00DB07CF" w:rsidRPr="007F175B">
        <w:rPr>
          <w:rFonts w:asciiTheme="minorHAnsi" w:eastAsiaTheme="minorHAnsi" w:hAnsiTheme="minorHAnsi" w:cstheme="minorHAnsi"/>
          <w:color w:val="000000"/>
          <w:lang w:eastAsia="en-US"/>
        </w:rPr>
        <w:t>zi którakolwiek z okoliczności wskazanych</w:t>
      </w:r>
      <w:r w:rsidR="00374391" w:rsidRPr="007F175B">
        <w:rPr>
          <w:rFonts w:asciiTheme="minorHAnsi" w:eastAsiaTheme="minorHAnsi" w:hAnsiTheme="minorHAnsi" w:cstheme="minorHAnsi"/>
          <w:color w:val="000000"/>
          <w:lang w:eastAsia="en-US"/>
        </w:rPr>
        <w:t xml:space="preserve"> w:</w:t>
      </w:r>
    </w:p>
    <w:p w14:paraId="7B22B4E6" w14:textId="649D2BF0" w:rsidR="005E1A16" w:rsidRPr="007F175B" w:rsidRDefault="00DB07CF" w:rsidP="007B12A5">
      <w:pPr>
        <w:pStyle w:val="Akapitzlist"/>
        <w:numPr>
          <w:ilvl w:val="1"/>
          <w:numId w:val="44"/>
        </w:numPr>
        <w:suppressAutoHyphens w:val="0"/>
        <w:autoSpaceDE w:val="0"/>
        <w:autoSpaceDN w:val="0"/>
        <w:adjustRightInd w:val="0"/>
        <w:spacing w:line="276" w:lineRule="auto"/>
        <w:ind w:left="851" w:hanging="491"/>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art. 108 ust. 1 </w:t>
      </w:r>
      <w:proofErr w:type="spellStart"/>
      <w:r w:rsidRPr="007F175B">
        <w:rPr>
          <w:rFonts w:asciiTheme="minorHAnsi" w:eastAsiaTheme="minorHAnsi" w:hAnsiTheme="minorHAnsi" w:cstheme="minorHAnsi"/>
          <w:color w:val="000000"/>
          <w:lang w:eastAsia="en-US"/>
        </w:rPr>
        <w:t>Pzp</w:t>
      </w:r>
      <w:proofErr w:type="spellEnd"/>
      <w:r w:rsidR="00535A46" w:rsidRPr="007F175B">
        <w:rPr>
          <w:rFonts w:asciiTheme="minorHAnsi" w:eastAsiaTheme="minorHAnsi" w:hAnsiTheme="minorHAnsi" w:cstheme="minorHAnsi"/>
          <w:color w:val="000000"/>
          <w:lang w:eastAsia="en-US"/>
        </w:rPr>
        <w:t>, z zastrzeżeniem</w:t>
      </w:r>
      <w:r w:rsidR="00535A46" w:rsidRPr="007F175B">
        <w:rPr>
          <w:rFonts w:asciiTheme="minorHAnsi" w:hAnsiTheme="minorHAnsi" w:cstheme="minorHAnsi"/>
        </w:rPr>
        <w:t xml:space="preserve"> </w:t>
      </w:r>
      <w:r w:rsidR="00535A46" w:rsidRPr="007F175B">
        <w:rPr>
          <w:rFonts w:asciiTheme="minorHAnsi" w:eastAsiaTheme="minorHAnsi" w:hAnsiTheme="minorHAnsi" w:cstheme="minorHAnsi"/>
          <w:color w:val="000000"/>
          <w:lang w:eastAsia="en-US"/>
        </w:rPr>
        <w:t xml:space="preserve">art. 110 ust. 2 </w:t>
      </w:r>
      <w:proofErr w:type="spellStart"/>
      <w:r w:rsidR="00535A46" w:rsidRPr="007F175B">
        <w:rPr>
          <w:rFonts w:asciiTheme="minorHAnsi" w:eastAsiaTheme="minorHAnsi" w:hAnsiTheme="minorHAnsi" w:cstheme="minorHAnsi"/>
          <w:color w:val="000000"/>
          <w:lang w:eastAsia="en-US"/>
        </w:rPr>
        <w:t>Pzp</w:t>
      </w:r>
      <w:proofErr w:type="spellEnd"/>
      <w:r w:rsidR="00F848C5" w:rsidRPr="007F175B">
        <w:rPr>
          <w:rFonts w:asciiTheme="minorHAnsi" w:eastAsiaTheme="minorHAnsi" w:hAnsiTheme="minorHAnsi" w:cstheme="minorHAnsi"/>
          <w:color w:val="000000"/>
          <w:lang w:eastAsia="en-US"/>
        </w:rPr>
        <w:t>, tj.:</w:t>
      </w:r>
    </w:p>
    <w:p w14:paraId="436F2E32" w14:textId="06D9E3F7" w:rsidR="00941462" w:rsidRPr="007F175B" w:rsidRDefault="00941462" w:rsidP="00193A7F">
      <w:pPr>
        <w:pStyle w:val="Akapitzlist"/>
        <w:numPr>
          <w:ilvl w:val="0"/>
          <w:numId w:val="53"/>
        </w:numPr>
        <w:suppressAutoHyphens w:val="0"/>
        <w:autoSpaceDE w:val="0"/>
        <w:autoSpaceDN w:val="0"/>
        <w:adjustRightInd w:val="0"/>
        <w:spacing w:line="276" w:lineRule="auto"/>
        <w:ind w:left="851" w:hanging="284"/>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będącego osobą fizyczną, którego prawomocnie skazano za przestępstwo:</w:t>
      </w:r>
    </w:p>
    <w:p w14:paraId="1B4C0324" w14:textId="211A4C91" w:rsidR="00941462" w:rsidRPr="007F175B" w:rsidRDefault="00941462" w:rsidP="007B12A5">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udziału w zorganizowanej grupie przestępczej albo związku mającym na celu popełnienie przestępstwa lub przestępstwa skarbowego, o którym mowa w art. 258 Kodeksu karnego,</w:t>
      </w:r>
    </w:p>
    <w:p w14:paraId="4E2140C9" w14:textId="61193473" w:rsidR="00941462" w:rsidRPr="007F175B" w:rsidRDefault="00941462" w:rsidP="007B12A5">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handlu ludźmi, o którym mowa w art. 189a Kodeksu karnego,</w:t>
      </w:r>
    </w:p>
    <w:p w14:paraId="6CBF4E83" w14:textId="3E186694" w:rsidR="00941462" w:rsidRPr="007F175B" w:rsidRDefault="00941462" w:rsidP="007B12A5">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o którym mowa w art. 228-230a, art. 250a Kodeksu karnego lub w art. 46 lub art. 48 ustawy z dnia 25 czerwca 2010 r. o sporcie,</w:t>
      </w:r>
    </w:p>
    <w:p w14:paraId="0233DC39" w14:textId="77F4C131" w:rsidR="00941462" w:rsidRPr="007F175B" w:rsidRDefault="00941462" w:rsidP="007B12A5">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w art. 299 Kodeksu karnego,</w:t>
      </w:r>
    </w:p>
    <w:p w14:paraId="423356C9" w14:textId="77777777" w:rsidR="00D54627" w:rsidRPr="007F175B" w:rsidRDefault="00941462" w:rsidP="007B12A5">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o charakterze terrorystycznym, o którym mowa w art. 115 </w:t>
      </w:r>
      <w:r w:rsidR="00D54627" w:rsidRPr="007F175B">
        <w:rPr>
          <w:rFonts w:asciiTheme="minorHAnsi" w:eastAsiaTheme="minorHAnsi" w:hAnsiTheme="minorHAnsi" w:cstheme="minorHAnsi"/>
          <w:color w:val="000000"/>
          <w:lang w:eastAsia="en-US"/>
        </w:rPr>
        <w:t>paragraf</w:t>
      </w:r>
    </w:p>
    <w:p w14:paraId="1A942816" w14:textId="48AA23FC" w:rsidR="00941462" w:rsidRPr="007F175B" w:rsidRDefault="00941462" w:rsidP="007B12A5">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 20 Kodeksu karnego, </w:t>
      </w:r>
      <w:r w:rsidR="009037C2"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lub mające na celu popełnienie tego przestępstwa,</w:t>
      </w:r>
    </w:p>
    <w:p w14:paraId="40D2A25F" w14:textId="2D2D1A37" w:rsidR="00941462" w:rsidRPr="007F175B" w:rsidRDefault="00941462" w:rsidP="007B12A5">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BABE0D7" w14:textId="25E4B7D9" w:rsidR="00941462" w:rsidRPr="007F175B" w:rsidRDefault="00941462" w:rsidP="007B12A5">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DD7923" w14:textId="3A196920" w:rsidR="00941462" w:rsidRPr="007F175B" w:rsidRDefault="00941462" w:rsidP="007B12A5">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w przepisach prawa obcego;</w:t>
      </w:r>
    </w:p>
    <w:p w14:paraId="3A7D163F" w14:textId="7BE2C0DF" w:rsidR="00941462" w:rsidRPr="007F175B" w:rsidRDefault="00941462" w:rsidP="00193A7F">
      <w:pPr>
        <w:pStyle w:val="Akapitzlist"/>
        <w:numPr>
          <w:ilvl w:val="0"/>
          <w:numId w:val="53"/>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jeżeli urzędującego członka jego organu zarządzającego lub nadzorczego, wspólnika spółki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 xml:space="preserve">w spółce jawnej lub partnerskiej albo komplementariusza w spółce komandytowej lub </w:t>
      </w:r>
      <w:r w:rsidRPr="007F175B">
        <w:rPr>
          <w:rFonts w:asciiTheme="minorHAnsi" w:eastAsiaTheme="minorHAnsi" w:hAnsiTheme="minorHAnsi" w:cstheme="minorHAnsi"/>
          <w:color w:val="000000"/>
          <w:lang w:eastAsia="en-US"/>
        </w:rPr>
        <w:lastRenderedPageBreak/>
        <w:t>komandytowo-akcyjnej lub prokurenta prawomocnie skazano za przestępstwo, o którym mowa w pkt 1;</w:t>
      </w:r>
    </w:p>
    <w:p w14:paraId="6BCB4341" w14:textId="58909F45" w:rsidR="00941462" w:rsidRPr="007F175B" w:rsidRDefault="00941462" w:rsidP="00193A7F">
      <w:pPr>
        <w:pStyle w:val="Akapitzlist"/>
        <w:numPr>
          <w:ilvl w:val="0"/>
          <w:numId w:val="53"/>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wobec którego wydano prawomocny wyrok sądu lub ostateczną decyzję administracyjną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 xml:space="preserve">o zaleganiu z uiszczeniem podatków, opłat lub składek na ubezpieczenie społeczne lub zdrowotne, chyba że </w:t>
      </w:r>
      <w:r w:rsidR="00BA0B57" w:rsidRPr="007F175B">
        <w:rPr>
          <w:rFonts w:asciiTheme="minorHAnsi" w:eastAsiaTheme="minorHAnsi" w:hAnsiTheme="minorHAnsi" w:cstheme="minorHAnsi"/>
          <w:color w:val="000000"/>
          <w:lang w:eastAsia="en-US"/>
        </w:rPr>
        <w:t>Wykonawca</w:t>
      </w:r>
      <w:r w:rsidRPr="007F175B">
        <w:rPr>
          <w:rFonts w:asciiTheme="minorHAnsi" w:eastAsiaTheme="minorHAnsi" w:hAnsiTheme="minorHAnsi" w:cstheme="minorHAnsi"/>
          <w:color w:val="000000"/>
          <w:lang w:eastAsia="en-US"/>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E002AE" w14:textId="2DA17F4F" w:rsidR="00941462" w:rsidRPr="007F175B" w:rsidRDefault="00941462" w:rsidP="00193A7F">
      <w:pPr>
        <w:pStyle w:val="Akapitzlist"/>
        <w:numPr>
          <w:ilvl w:val="0"/>
          <w:numId w:val="53"/>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wobec którego prawomocnie orzeczono zakaz ubiegania się o zamówienia publiczne;</w:t>
      </w:r>
    </w:p>
    <w:p w14:paraId="7FD3C6F7" w14:textId="20CF2999" w:rsidR="00941462" w:rsidRPr="007F175B" w:rsidRDefault="00941462" w:rsidP="00193A7F">
      <w:pPr>
        <w:pStyle w:val="Akapitzlist"/>
        <w:numPr>
          <w:ilvl w:val="0"/>
          <w:numId w:val="53"/>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jeżeli </w:t>
      </w:r>
      <w:r w:rsidR="00BA0B57" w:rsidRPr="007F175B">
        <w:rPr>
          <w:rFonts w:asciiTheme="minorHAnsi" w:eastAsiaTheme="minorHAnsi" w:hAnsiTheme="minorHAnsi" w:cstheme="minorHAnsi"/>
          <w:color w:val="000000"/>
          <w:lang w:eastAsia="en-US"/>
        </w:rPr>
        <w:t>Zamawiający</w:t>
      </w:r>
      <w:r w:rsidRPr="007F175B">
        <w:rPr>
          <w:rFonts w:asciiTheme="minorHAnsi" w:eastAsiaTheme="minorHAnsi" w:hAnsiTheme="minorHAnsi" w:cstheme="minorHAnsi"/>
          <w:color w:val="000000"/>
          <w:lang w:eastAsia="en-US"/>
        </w:rPr>
        <w:t xml:space="preserve"> może stwierdzić, na podstawie wiarygodnych przesłanek, że </w:t>
      </w:r>
      <w:r w:rsidR="00BA0B57" w:rsidRPr="007F175B">
        <w:rPr>
          <w:rFonts w:asciiTheme="minorHAnsi" w:eastAsiaTheme="minorHAnsi" w:hAnsiTheme="minorHAnsi" w:cstheme="minorHAnsi"/>
          <w:color w:val="000000"/>
          <w:lang w:eastAsia="en-US"/>
        </w:rPr>
        <w:t>Wykonawca</w:t>
      </w:r>
      <w:r w:rsidRPr="007F175B">
        <w:rPr>
          <w:rFonts w:asciiTheme="minorHAnsi" w:eastAsiaTheme="minorHAnsi" w:hAnsiTheme="minorHAnsi" w:cstheme="minorHAnsi"/>
          <w:color w:val="000000"/>
          <w:lang w:eastAsia="en-US"/>
        </w:rPr>
        <w:t xml:space="preserve"> zawarł z innymi </w:t>
      </w:r>
      <w:r w:rsidR="00BA0B57" w:rsidRPr="007F175B">
        <w:rPr>
          <w:rFonts w:asciiTheme="minorHAnsi" w:eastAsiaTheme="minorHAnsi" w:hAnsiTheme="minorHAnsi" w:cstheme="minorHAnsi"/>
          <w:color w:val="000000"/>
          <w:lang w:eastAsia="en-US"/>
        </w:rPr>
        <w:t>Wykonawca</w:t>
      </w:r>
      <w:r w:rsidRPr="007F175B">
        <w:rPr>
          <w:rFonts w:asciiTheme="minorHAnsi" w:eastAsiaTheme="minorHAnsi" w:hAnsiTheme="minorHAnsi" w:cstheme="minorHAnsi"/>
          <w:color w:val="000000"/>
          <w:lang w:eastAsia="en-US"/>
        </w:rPr>
        <w:t xml:space="preserve">mi porozumienie mające na celu zakłócenie konkurencji,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 xml:space="preserve">w szczególności jeżeli należąc do tej samej grupy kapitałowej w rozumieniu ustawy z dnia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 xml:space="preserve">16 lutego 2007 r. o ochronie konkurencji i konsumentów, złożyli odrębne oferty, oferty częściowe lub wnioski o dopuszczenie do udziału w postępowaniu, chyba że wykażą,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że przygotowali te oferty lub wnioski niezależnie od siebie;</w:t>
      </w:r>
    </w:p>
    <w:p w14:paraId="2BAF8513" w14:textId="29597ABD" w:rsidR="00941462" w:rsidRPr="007F175B" w:rsidRDefault="00941462" w:rsidP="00193A7F">
      <w:pPr>
        <w:pStyle w:val="Akapitzlist"/>
        <w:numPr>
          <w:ilvl w:val="0"/>
          <w:numId w:val="53"/>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jeżeli, w przypadkach, o których mowa w art. 85 ust. 1, doszło do zakłócenia konkurencji wynikającego z wcześniejszego zaangażowania tego </w:t>
      </w:r>
      <w:r w:rsidR="00BA0B57" w:rsidRPr="007F175B">
        <w:rPr>
          <w:rFonts w:asciiTheme="minorHAnsi" w:eastAsiaTheme="minorHAnsi" w:hAnsiTheme="minorHAnsi" w:cstheme="minorHAnsi"/>
          <w:color w:val="000000"/>
          <w:lang w:eastAsia="en-US"/>
        </w:rPr>
        <w:t>Wykonawcy</w:t>
      </w:r>
      <w:r w:rsidRPr="007F175B">
        <w:rPr>
          <w:rFonts w:asciiTheme="minorHAnsi" w:eastAsiaTheme="minorHAnsi" w:hAnsiTheme="minorHAnsi" w:cstheme="minorHAnsi"/>
          <w:color w:val="000000"/>
          <w:lang w:eastAsia="en-US"/>
        </w:rPr>
        <w:t xml:space="preserve"> lub podmiotu, który należy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 xml:space="preserve">z </w:t>
      </w:r>
      <w:r w:rsidR="00003279" w:rsidRPr="007F175B">
        <w:rPr>
          <w:rFonts w:asciiTheme="minorHAnsi" w:eastAsiaTheme="minorHAnsi" w:hAnsiTheme="minorHAnsi" w:cstheme="minorHAnsi"/>
          <w:color w:val="000000"/>
          <w:lang w:eastAsia="en-US"/>
        </w:rPr>
        <w:t>W</w:t>
      </w:r>
      <w:r w:rsidRPr="007F175B">
        <w:rPr>
          <w:rFonts w:asciiTheme="minorHAnsi" w:eastAsiaTheme="minorHAnsi" w:hAnsiTheme="minorHAnsi" w:cstheme="minorHAnsi"/>
          <w:color w:val="000000"/>
          <w:lang w:eastAsia="en-US"/>
        </w:rPr>
        <w:t xml:space="preserve">ykonawcą do tej samej grupy kapitałowej w rozumieniu ustawy z dnia 16 lutego 2007 r.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 xml:space="preserve">o ochronie konkurencji i konsumentów, chyba że spowodowane tym zakłócenie konkurencji może być wyeliminowane w inny sposób niż przez wykluczenie </w:t>
      </w:r>
      <w:r w:rsidR="00BA0B57" w:rsidRPr="007F175B">
        <w:rPr>
          <w:rFonts w:asciiTheme="minorHAnsi" w:eastAsiaTheme="minorHAnsi" w:hAnsiTheme="minorHAnsi" w:cstheme="minorHAnsi"/>
          <w:color w:val="000000"/>
          <w:lang w:eastAsia="en-US"/>
        </w:rPr>
        <w:t>Wykonawcy</w:t>
      </w:r>
      <w:r w:rsidRPr="007F175B">
        <w:rPr>
          <w:rFonts w:asciiTheme="minorHAnsi" w:eastAsiaTheme="minorHAnsi" w:hAnsiTheme="minorHAnsi" w:cstheme="minorHAnsi"/>
          <w:color w:val="000000"/>
          <w:lang w:eastAsia="en-US"/>
        </w:rPr>
        <w:t xml:space="preserve"> z udziału </w:t>
      </w:r>
      <w:r w:rsidR="00BA0B57"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w postępowaniu o udzielenie zamówienia.</w:t>
      </w:r>
    </w:p>
    <w:p w14:paraId="3E90D7BC" w14:textId="6CB85C31" w:rsidR="00FF1EB6" w:rsidRPr="00FF1EB6" w:rsidRDefault="00FF1EB6" w:rsidP="00B66F07">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FF1EB6">
        <w:rPr>
          <w:rFonts w:asciiTheme="minorHAnsi" w:eastAsiaTheme="minorHAnsi" w:hAnsiTheme="minorHAnsi" w:cstheme="minorHAnsi"/>
          <w:color w:val="000000"/>
          <w:lang w:eastAsia="en-US"/>
        </w:rPr>
        <w:t>Z postępowania o udzielenie zamówienia publicznego wyklucza się Wykonawcę, o którym mowa w art. 7 ust. 1 ustawy z dnia 13 kwietnia 2022 r. o szczególnych rozwiązaniach w zakresie przeciwdziałania wspieraniu agresji na Ukrainę oraz służących ochronie bezpieczeństwa narodowego (Dz. U. z 2022 r. poz. 835), na zasadach określonych w tej ustawie</w:t>
      </w:r>
      <w:r w:rsidRPr="0090118F">
        <w:rPr>
          <w:rFonts w:asciiTheme="minorHAnsi" w:eastAsiaTheme="minorHAnsi" w:hAnsiTheme="minorHAnsi" w:cstheme="minorHAnsi"/>
          <w:color w:val="000000" w:themeColor="text1"/>
          <w:lang w:eastAsia="en-US"/>
        </w:rPr>
        <w:t>.”</w:t>
      </w:r>
    </w:p>
    <w:p w14:paraId="65A11D01" w14:textId="3D910780" w:rsidR="00FF1EB6" w:rsidRPr="003F761D" w:rsidRDefault="005E1A16" w:rsidP="003F761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Wykluczenie </w:t>
      </w:r>
      <w:r w:rsidR="00BA0B57" w:rsidRPr="007F175B">
        <w:rPr>
          <w:rFonts w:asciiTheme="minorHAnsi" w:eastAsiaTheme="minorHAnsi" w:hAnsiTheme="minorHAnsi" w:cstheme="minorHAnsi"/>
          <w:color w:val="000000"/>
          <w:lang w:eastAsia="en-US"/>
        </w:rPr>
        <w:t>Wykonawcy</w:t>
      </w:r>
      <w:r w:rsidRPr="007F175B">
        <w:rPr>
          <w:rFonts w:asciiTheme="minorHAnsi" w:eastAsiaTheme="minorHAnsi" w:hAnsiTheme="minorHAnsi" w:cstheme="minorHAnsi"/>
          <w:color w:val="000000"/>
          <w:lang w:eastAsia="en-US"/>
        </w:rPr>
        <w:t xml:space="preserve"> następuje zgodnie z art. 111 </w:t>
      </w:r>
      <w:proofErr w:type="spellStart"/>
      <w:r w:rsidRPr="007F175B">
        <w:rPr>
          <w:rFonts w:asciiTheme="minorHAnsi" w:eastAsiaTheme="minorHAnsi" w:hAnsiTheme="minorHAnsi" w:cstheme="minorHAnsi"/>
          <w:color w:val="000000"/>
          <w:lang w:eastAsia="en-US"/>
        </w:rPr>
        <w:t>Pzp</w:t>
      </w:r>
      <w:proofErr w:type="spellEnd"/>
      <w:r w:rsidRPr="007F175B">
        <w:rPr>
          <w:rFonts w:asciiTheme="minorHAnsi" w:eastAsiaTheme="minorHAnsi" w:hAnsiTheme="minorHAnsi" w:cstheme="minorHAnsi"/>
          <w:color w:val="000000"/>
          <w:lang w:eastAsia="en-US"/>
        </w:rPr>
        <w:t>.</w:t>
      </w:r>
    </w:p>
    <w:p w14:paraId="7A3A8804" w14:textId="5CA81C69" w:rsidR="005E1A16" w:rsidRPr="007F175B" w:rsidRDefault="00BA0B57" w:rsidP="007B12A5">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Wykonawca</w:t>
      </w:r>
      <w:r w:rsidR="005E1A16" w:rsidRPr="007F175B">
        <w:rPr>
          <w:rFonts w:asciiTheme="minorHAnsi" w:eastAsiaTheme="minorHAnsi" w:hAnsiTheme="minorHAnsi" w:cstheme="minorHAnsi"/>
          <w:color w:val="000000"/>
          <w:lang w:eastAsia="en-US"/>
        </w:rPr>
        <w:t xml:space="preserve"> może zostać wykluczony przez Zamawiającego na każdym etapie postępowania </w:t>
      </w:r>
      <w:r w:rsidR="005E1A16" w:rsidRPr="007F175B">
        <w:rPr>
          <w:rFonts w:asciiTheme="minorHAnsi" w:eastAsiaTheme="minorHAnsi" w:hAnsiTheme="minorHAnsi" w:cstheme="minorHAnsi"/>
          <w:color w:val="000000"/>
          <w:lang w:eastAsia="en-US"/>
        </w:rPr>
        <w:br/>
        <w:t>o udzielenie zamówienia.</w:t>
      </w:r>
    </w:p>
    <w:p w14:paraId="228FD31D" w14:textId="77777777" w:rsidR="005B01F1" w:rsidRDefault="005B01F1" w:rsidP="005B01F1">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2DC12764" w14:textId="1F1C89AA" w:rsidR="005B01F1" w:rsidRDefault="005B01F1" w:rsidP="00AB767E">
      <w:pPr>
        <w:pStyle w:val="Nagwek2"/>
        <w:spacing w:line="240" w:lineRule="auto"/>
      </w:pPr>
      <w:r w:rsidRPr="00DB07CF">
        <w:rPr>
          <w:rFonts w:ascii="Calibri" w:hAnsi="Calibri" w:cs="Calibri"/>
          <w:szCs w:val="28"/>
          <w:lang w:eastAsia="pl-PL"/>
        </w:rPr>
        <w:t>Warunki</w:t>
      </w:r>
      <w:r w:rsidRPr="001F3948">
        <w:t xml:space="preserve"> udziału Wykonawców w postępowaniu oraz opis sposobu dokonywania oceny ich spełniania.</w:t>
      </w:r>
      <w:r w:rsidR="000C25FE">
        <w:t xml:space="preserve"> </w:t>
      </w:r>
    </w:p>
    <w:p w14:paraId="24D9F72E" w14:textId="77777777" w:rsidR="00C4634E" w:rsidRPr="00C4634E" w:rsidRDefault="00C4634E" w:rsidP="00C4634E"/>
    <w:p w14:paraId="33F39E9C" w14:textId="5F9468D0" w:rsidR="00627F5A" w:rsidRPr="0037102D" w:rsidRDefault="00627F5A" w:rsidP="006756B7">
      <w:pPr>
        <w:numPr>
          <w:ilvl w:val="0"/>
          <w:numId w:val="71"/>
        </w:numPr>
        <w:suppressAutoHyphens w:val="0"/>
        <w:ind w:left="709" w:hanging="425"/>
        <w:textAlignment w:val="baseline"/>
        <w:rPr>
          <w:rFonts w:asciiTheme="minorHAnsi" w:hAnsiTheme="minorHAnsi" w:cstheme="minorHAnsi"/>
          <w:lang w:eastAsia="pl-PL"/>
        </w:rPr>
      </w:pPr>
      <w:r w:rsidRPr="0037102D">
        <w:rPr>
          <w:rFonts w:asciiTheme="minorHAnsi" w:hAnsiTheme="minorHAnsi" w:cstheme="minorHAnsi"/>
          <w:lang w:eastAsia="pl-PL"/>
        </w:rPr>
        <w:t xml:space="preserve">O udzielenie zamówienia mogą ubiegać się Wykonawcy, którzy zgodnie z art. 57 ustawy </w:t>
      </w:r>
      <w:proofErr w:type="spellStart"/>
      <w:r w:rsidRPr="0037102D">
        <w:rPr>
          <w:rFonts w:asciiTheme="minorHAnsi" w:hAnsiTheme="minorHAnsi" w:cstheme="minorHAnsi"/>
          <w:lang w:eastAsia="pl-PL"/>
        </w:rPr>
        <w:t>Pzp</w:t>
      </w:r>
      <w:proofErr w:type="spellEnd"/>
      <w:r w:rsidRPr="0037102D">
        <w:rPr>
          <w:rFonts w:asciiTheme="minorHAnsi" w:hAnsiTheme="minorHAnsi" w:cstheme="minorHAnsi"/>
          <w:lang w:eastAsia="pl-PL"/>
        </w:rPr>
        <w:t xml:space="preserve"> nie podlegają wykluczeniu i spełniają określone przez Zamawiającego warunki udziału</w:t>
      </w:r>
      <w:r w:rsidR="006756B7">
        <w:rPr>
          <w:rFonts w:asciiTheme="minorHAnsi" w:hAnsiTheme="minorHAnsi" w:cstheme="minorHAnsi"/>
          <w:lang w:eastAsia="pl-PL"/>
        </w:rPr>
        <w:t xml:space="preserve"> </w:t>
      </w:r>
      <w:r w:rsidRPr="0037102D">
        <w:rPr>
          <w:rFonts w:asciiTheme="minorHAnsi" w:hAnsiTheme="minorHAnsi" w:cstheme="minorHAnsi"/>
          <w:lang w:eastAsia="pl-PL"/>
        </w:rPr>
        <w:t>w postępowaniu. </w:t>
      </w:r>
    </w:p>
    <w:p w14:paraId="24188FE1" w14:textId="77777777" w:rsidR="00627F5A" w:rsidRPr="0037102D" w:rsidRDefault="00627F5A" w:rsidP="00193A7F">
      <w:pPr>
        <w:numPr>
          <w:ilvl w:val="0"/>
          <w:numId w:val="72"/>
        </w:numPr>
        <w:suppressAutoHyphens w:val="0"/>
        <w:ind w:left="0" w:firstLine="284"/>
        <w:textAlignment w:val="baseline"/>
        <w:rPr>
          <w:rFonts w:asciiTheme="minorHAnsi" w:hAnsiTheme="minorHAnsi" w:cstheme="minorHAnsi"/>
          <w:lang w:eastAsia="pl-PL"/>
        </w:rPr>
      </w:pPr>
      <w:r w:rsidRPr="0037102D">
        <w:rPr>
          <w:rFonts w:asciiTheme="minorHAnsi" w:hAnsiTheme="minorHAnsi" w:cstheme="minorHAnsi"/>
          <w:lang w:eastAsia="pl-PL"/>
        </w:rPr>
        <w:t>Na podstawie spełnienia ww. warunku Wykonawcy wykażą, że: </w:t>
      </w:r>
    </w:p>
    <w:p w14:paraId="5BDA2925" w14:textId="58027538" w:rsidR="00627F5A" w:rsidRPr="0037102D" w:rsidRDefault="00627F5A" w:rsidP="007B12A5">
      <w:pPr>
        <w:pStyle w:val="Akapitzlist"/>
        <w:numPr>
          <w:ilvl w:val="1"/>
          <w:numId w:val="46"/>
        </w:numPr>
        <w:suppressAutoHyphens w:val="0"/>
        <w:textAlignment w:val="baseline"/>
        <w:rPr>
          <w:rFonts w:asciiTheme="minorHAnsi" w:hAnsiTheme="minorHAnsi" w:cstheme="minorHAnsi"/>
          <w:lang w:eastAsia="pl-PL"/>
        </w:rPr>
      </w:pPr>
      <w:r w:rsidRPr="0037102D">
        <w:rPr>
          <w:rFonts w:asciiTheme="minorHAnsi" w:hAnsiTheme="minorHAnsi" w:cstheme="minorHAnsi"/>
          <w:lang w:eastAsia="pl-PL"/>
        </w:rPr>
        <w:t>spełniają warunki udziału w postępowaniu dotyczące: </w:t>
      </w:r>
    </w:p>
    <w:p w14:paraId="5B694ABB" w14:textId="26E8B89F" w:rsidR="00627F5A" w:rsidRPr="0037102D" w:rsidRDefault="00627F5A" w:rsidP="00627F5A">
      <w:pPr>
        <w:suppressAutoHyphens w:val="0"/>
        <w:ind w:left="825"/>
        <w:textAlignment w:val="baseline"/>
        <w:rPr>
          <w:rFonts w:asciiTheme="minorHAnsi" w:hAnsiTheme="minorHAnsi" w:cstheme="minorHAnsi"/>
          <w:lang w:eastAsia="pl-PL"/>
        </w:rPr>
      </w:pPr>
      <w:r w:rsidRPr="0037102D">
        <w:rPr>
          <w:rFonts w:asciiTheme="minorHAnsi" w:hAnsiTheme="minorHAnsi" w:cstheme="minorHAnsi"/>
          <w:lang w:eastAsia="pl-PL"/>
        </w:rPr>
        <w:t>2.</w:t>
      </w:r>
      <w:r w:rsidR="001F6FA5" w:rsidRPr="0037102D">
        <w:rPr>
          <w:rFonts w:asciiTheme="minorHAnsi" w:hAnsiTheme="minorHAnsi" w:cstheme="minorHAnsi"/>
          <w:lang w:eastAsia="pl-PL"/>
        </w:rPr>
        <w:t>1</w:t>
      </w:r>
      <w:r w:rsidRPr="0037102D">
        <w:rPr>
          <w:rFonts w:asciiTheme="minorHAnsi" w:hAnsiTheme="minorHAnsi" w:cstheme="minorHAnsi"/>
          <w:lang w:eastAsia="pl-PL"/>
        </w:rPr>
        <w:t>.1 zdolności do występowania w obrocie gospodarczym: </w:t>
      </w:r>
    </w:p>
    <w:p w14:paraId="7164BD0D" w14:textId="77777777" w:rsidR="00627F5A" w:rsidRPr="0037102D" w:rsidRDefault="00627F5A" w:rsidP="006756B7">
      <w:pPr>
        <w:numPr>
          <w:ilvl w:val="0"/>
          <w:numId w:val="73"/>
        </w:numPr>
        <w:suppressAutoHyphens w:val="0"/>
        <w:ind w:left="1560" w:hanging="636"/>
        <w:textAlignment w:val="baseline"/>
        <w:rPr>
          <w:rFonts w:asciiTheme="minorHAnsi" w:hAnsiTheme="minorHAnsi" w:cstheme="minorHAnsi"/>
          <w:lang w:eastAsia="pl-PL"/>
        </w:rPr>
      </w:pPr>
      <w:r w:rsidRPr="0037102D">
        <w:rPr>
          <w:rFonts w:asciiTheme="minorHAnsi" w:hAnsiTheme="minorHAnsi" w:cstheme="minorHAnsi"/>
          <w:lang w:eastAsia="pl-PL"/>
        </w:rPr>
        <w:t>Zamawiający nie stawia warunku w powyższym zakresie. </w:t>
      </w:r>
    </w:p>
    <w:p w14:paraId="40B582C0" w14:textId="599DFA93" w:rsidR="00627F5A" w:rsidRPr="0037102D" w:rsidRDefault="00627F5A" w:rsidP="00627F5A">
      <w:pPr>
        <w:suppressAutoHyphens w:val="0"/>
        <w:ind w:left="1410" w:hanging="570"/>
        <w:textAlignment w:val="baseline"/>
        <w:rPr>
          <w:rFonts w:asciiTheme="minorHAnsi" w:hAnsiTheme="minorHAnsi" w:cstheme="minorHAnsi"/>
          <w:lang w:eastAsia="pl-PL"/>
        </w:rPr>
      </w:pPr>
      <w:r w:rsidRPr="0037102D">
        <w:rPr>
          <w:rFonts w:asciiTheme="minorHAnsi" w:hAnsiTheme="minorHAnsi" w:cstheme="minorHAnsi"/>
          <w:lang w:eastAsia="pl-PL"/>
        </w:rPr>
        <w:t>2.</w:t>
      </w:r>
      <w:r w:rsidR="001F6FA5" w:rsidRPr="0037102D">
        <w:rPr>
          <w:rFonts w:asciiTheme="minorHAnsi" w:hAnsiTheme="minorHAnsi" w:cstheme="minorHAnsi"/>
          <w:lang w:eastAsia="pl-PL"/>
        </w:rPr>
        <w:t>1</w:t>
      </w:r>
      <w:r w:rsidRPr="0037102D">
        <w:rPr>
          <w:rFonts w:asciiTheme="minorHAnsi" w:hAnsiTheme="minorHAnsi" w:cstheme="minorHAnsi"/>
          <w:lang w:eastAsia="pl-PL"/>
        </w:rPr>
        <w:t>.2 uprawnień do prowadzenia określonej działalności gospodarczej lub zawodowej, o ile wynika to z odrębnych przepisów: </w:t>
      </w:r>
    </w:p>
    <w:p w14:paraId="17FF7ABC" w14:textId="1F88A5B6" w:rsidR="0037102D" w:rsidRPr="00A913B6" w:rsidRDefault="0037102D" w:rsidP="008576A3">
      <w:pPr>
        <w:suppressAutoHyphens w:val="0"/>
        <w:ind w:left="1410" w:firstLine="8"/>
        <w:textAlignment w:val="baseline"/>
        <w:rPr>
          <w:rFonts w:asciiTheme="minorHAnsi" w:hAnsiTheme="minorHAnsi" w:cstheme="minorHAnsi"/>
          <w:lang w:eastAsia="pl-PL"/>
        </w:rPr>
      </w:pPr>
      <w:r w:rsidRPr="00A913B6">
        <w:rPr>
          <w:rFonts w:asciiTheme="minorHAnsi" w:hAnsiTheme="minorHAnsi" w:cstheme="minorHAnsi"/>
        </w:rPr>
        <w:lastRenderedPageBreak/>
        <w:t>Zamawiający uzna ww. warunek za spełniony, jeżeli Wykonawca wykaże, że posiada aktualne zezwolenie na wykonywanie działalności ubezpieczeniowej i reasekuracyjnej zgodnie z ustawą z dnia 11 września 2015 r. (</w:t>
      </w:r>
      <w:bookmarkStart w:id="2" w:name="_Hlk105421096"/>
      <w:r w:rsidR="0090118F" w:rsidRPr="00A913B6">
        <w:rPr>
          <w:rFonts w:asciiTheme="minorHAnsi" w:hAnsiTheme="minorHAnsi" w:cstheme="minorHAnsi"/>
        </w:rPr>
        <w:t>Dz.U. z 2021 r. poz.1130, z późn. zm.</w:t>
      </w:r>
      <w:bookmarkEnd w:id="2"/>
      <w:r w:rsidRPr="00A913B6">
        <w:rPr>
          <w:rFonts w:asciiTheme="minorHAnsi" w:hAnsiTheme="minorHAnsi" w:cstheme="minorHAnsi"/>
        </w:rPr>
        <w:t>)</w:t>
      </w:r>
    </w:p>
    <w:p w14:paraId="72F4D790" w14:textId="3838B7CB" w:rsidR="00627F5A" w:rsidRPr="0037102D" w:rsidRDefault="00627F5A" w:rsidP="00627F5A">
      <w:pPr>
        <w:suppressAutoHyphens w:val="0"/>
        <w:ind w:left="840"/>
        <w:textAlignment w:val="baseline"/>
        <w:rPr>
          <w:rFonts w:asciiTheme="minorHAnsi" w:hAnsiTheme="minorHAnsi" w:cstheme="minorHAnsi"/>
          <w:lang w:eastAsia="pl-PL"/>
        </w:rPr>
      </w:pPr>
      <w:r w:rsidRPr="0037102D">
        <w:rPr>
          <w:rFonts w:asciiTheme="minorHAnsi" w:hAnsiTheme="minorHAnsi" w:cstheme="minorHAnsi"/>
          <w:lang w:eastAsia="pl-PL"/>
        </w:rPr>
        <w:t>2.</w:t>
      </w:r>
      <w:r w:rsidR="001F6FA5" w:rsidRPr="0037102D">
        <w:rPr>
          <w:rFonts w:asciiTheme="minorHAnsi" w:hAnsiTheme="minorHAnsi" w:cstheme="minorHAnsi"/>
          <w:lang w:eastAsia="pl-PL"/>
        </w:rPr>
        <w:t>1</w:t>
      </w:r>
      <w:r w:rsidRPr="0037102D">
        <w:rPr>
          <w:rFonts w:asciiTheme="minorHAnsi" w:hAnsiTheme="minorHAnsi" w:cstheme="minorHAnsi"/>
          <w:lang w:eastAsia="pl-PL"/>
        </w:rPr>
        <w:t>.3 sytuacji ekonomicznej lub finansowej: </w:t>
      </w:r>
    </w:p>
    <w:p w14:paraId="35FE94FE" w14:textId="77777777" w:rsidR="00627F5A" w:rsidRPr="0037102D" w:rsidRDefault="00627F5A" w:rsidP="006756B7">
      <w:pPr>
        <w:numPr>
          <w:ilvl w:val="0"/>
          <w:numId w:val="74"/>
        </w:numPr>
        <w:suppressAutoHyphens w:val="0"/>
        <w:ind w:left="1635" w:hanging="501"/>
        <w:textAlignment w:val="baseline"/>
        <w:rPr>
          <w:rFonts w:asciiTheme="minorHAnsi" w:hAnsiTheme="minorHAnsi" w:cstheme="minorHAnsi"/>
          <w:lang w:eastAsia="pl-PL"/>
        </w:rPr>
      </w:pPr>
      <w:r w:rsidRPr="0037102D">
        <w:rPr>
          <w:rFonts w:asciiTheme="minorHAnsi" w:hAnsiTheme="minorHAnsi" w:cstheme="minorHAnsi"/>
          <w:lang w:eastAsia="pl-PL"/>
        </w:rPr>
        <w:t>Zamawiający nie stawia warunku w powyższym zakresie.  </w:t>
      </w:r>
    </w:p>
    <w:p w14:paraId="67F75520" w14:textId="77777777" w:rsidR="008576A3" w:rsidRDefault="00627F5A" w:rsidP="008576A3">
      <w:pPr>
        <w:suppressAutoHyphens w:val="0"/>
        <w:ind w:left="1635" w:hanging="784"/>
        <w:textAlignment w:val="baseline"/>
        <w:rPr>
          <w:rFonts w:asciiTheme="minorHAnsi" w:hAnsiTheme="minorHAnsi" w:cstheme="minorHAnsi"/>
          <w:lang w:eastAsia="pl-PL"/>
        </w:rPr>
      </w:pPr>
      <w:r w:rsidRPr="0037102D">
        <w:rPr>
          <w:rFonts w:asciiTheme="minorHAnsi" w:hAnsiTheme="minorHAnsi" w:cstheme="minorHAnsi"/>
          <w:lang w:eastAsia="pl-PL"/>
        </w:rPr>
        <w:t>2.</w:t>
      </w:r>
      <w:r w:rsidR="001F6FA5" w:rsidRPr="0037102D">
        <w:rPr>
          <w:rFonts w:asciiTheme="minorHAnsi" w:hAnsiTheme="minorHAnsi" w:cstheme="minorHAnsi"/>
          <w:lang w:eastAsia="pl-PL"/>
        </w:rPr>
        <w:t>1</w:t>
      </w:r>
      <w:r w:rsidRPr="0037102D">
        <w:rPr>
          <w:rFonts w:asciiTheme="minorHAnsi" w:hAnsiTheme="minorHAnsi" w:cstheme="minorHAnsi"/>
          <w:lang w:eastAsia="pl-PL"/>
        </w:rPr>
        <w:t>.4 zdolności technicznej lub zawodowej: </w:t>
      </w:r>
    </w:p>
    <w:p w14:paraId="0D4E1F77" w14:textId="5621C109" w:rsidR="0037102D" w:rsidRPr="008576A3" w:rsidRDefault="0037102D" w:rsidP="006756B7">
      <w:pPr>
        <w:pStyle w:val="Akapitzlist"/>
        <w:numPr>
          <w:ilvl w:val="0"/>
          <w:numId w:val="115"/>
        </w:numPr>
        <w:suppressAutoHyphens w:val="0"/>
        <w:ind w:hanging="437"/>
        <w:textAlignment w:val="baseline"/>
        <w:rPr>
          <w:rFonts w:asciiTheme="minorHAnsi" w:hAnsiTheme="minorHAnsi" w:cstheme="minorHAnsi"/>
          <w:lang w:eastAsia="pl-PL"/>
        </w:rPr>
      </w:pPr>
      <w:r w:rsidRPr="008576A3">
        <w:rPr>
          <w:rFonts w:asciiTheme="minorHAnsi" w:hAnsiTheme="minorHAnsi" w:cstheme="minorHAnsi"/>
          <w:lang w:eastAsia="pl-PL"/>
        </w:rPr>
        <w:t>Zamawiający nie stawia warunku w powyższym zakresie. </w:t>
      </w:r>
    </w:p>
    <w:p w14:paraId="02A69A7C" w14:textId="0919DB72" w:rsidR="00627F5A" w:rsidRPr="0037102D" w:rsidRDefault="00627F5A" w:rsidP="00627F5A">
      <w:pPr>
        <w:suppressAutoHyphens w:val="0"/>
        <w:ind w:left="840"/>
        <w:textAlignment w:val="baseline"/>
        <w:rPr>
          <w:rFonts w:asciiTheme="minorHAnsi" w:hAnsiTheme="minorHAnsi" w:cstheme="minorHAnsi"/>
          <w:lang w:eastAsia="pl-PL"/>
        </w:rPr>
      </w:pPr>
    </w:p>
    <w:p w14:paraId="1ACEF9B7" w14:textId="77777777" w:rsidR="008A407A" w:rsidRPr="008A407A" w:rsidRDefault="008A407A" w:rsidP="00C4634E">
      <w:pPr>
        <w:suppressAutoHyphens w:val="0"/>
        <w:spacing w:line="276" w:lineRule="auto"/>
        <w:rPr>
          <w:rFonts w:asciiTheme="minorHAnsi" w:hAnsiTheme="minorHAnsi" w:cstheme="minorHAnsi"/>
        </w:rPr>
      </w:pPr>
      <w:r w:rsidRPr="008A407A">
        <w:rPr>
          <w:rFonts w:asciiTheme="minorHAnsi" w:hAnsiTheme="minorHAnsi" w:cstheme="minorHAnsi"/>
        </w:rPr>
        <w:t>UWAGA:</w:t>
      </w:r>
    </w:p>
    <w:p w14:paraId="2AFA7D90" w14:textId="77777777" w:rsidR="00C4634E" w:rsidRDefault="00C4634E" w:rsidP="006756B7">
      <w:pPr>
        <w:pStyle w:val="paragraph"/>
        <w:spacing w:before="0" w:beforeAutospacing="0" w:after="0" w:afterAutospacing="0"/>
        <w:ind w:left="840" w:hanging="414"/>
        <w:textAlignment w:val="baseline"/>
        <w:rPr>
          <w:rFonts w:ascii="Segoe UI" w:hAnsi="Segoe UI" w:cs="Segoe UI"/>
          <w:sz w:val="18"/>
          <w:szCs w:val="18"/>
        </w:rPr>
      </w:pPr>
      <w:r>
        <w:rPr>
          <w:rStyle w:val="normaltextrun"/>
          <w:rFonts w:ascii="Calibri" w:hAnsi="Calibri" w:cs="Calibri"/>
        </w:rPr>
        <w:t>- Zamawiający nie dopuszcza możliwości sumowania wartości kilku umów w celu spełnienia powyższego warunku.</w:t>
      </w:r>
      <w:r>
        <w:rPr>
          <w:rStyle w:val="eop"/>
          <w:rFonts w:ascii="Calibri" w:hAnsi="Calibri" w:cs="Calibri"/>
        </w:rPr>
        <w:t> </w:t>
      </w:r>
    </w:p>
    <w:p w14:paraId="66AFCCF6" w14:textId="77777777" w:rsidR="00C4634E" w:rsidRDefault="00C4634E" w:rsidP="006756B7">
      <w:pPr>
        <w:pStyle w:val="paragraph"/>
        <w:spacing w:before="0" w:beforeAutospacing="0" w:after="0" w:afterAutospacing="0"/>
        <w:ind w:left="840" w:hanging="414"/>
        <w:textAlignment w:val="baseline"/>
        <w:rPr>
          <w:rFonts w:ascii="Segoe UI" w:hAnsi="Segoe UI" w:cs="Segoe UI"/>
          <w:sz w:val="18"/>
          <w:szCs w:val="18"/>
        </w:rPr>
      </w:pPr>
      <w:r>
        <w:rPr>
          <w:rStyle w:val="normaltextrun"/>
          <w:rFonts w:ascii="Calibri" w:hAnsi="Calibri" w:cs="Calibri"/>
        </w:rPr>
        <w:t>- Przez jedną usługę Zamawiający rozumie jeden kontrakt/umowę.</w:t>
      </w:r>
      <w:r>
        <w:rPr>
          <w:rStyle w:val="eop"/>
          <w:rFonts w:ascii="Calibri" w:hAnsi="Calibri" w:cs="Calibri"/>
        </w:rPr>
        <w:t> </w:t>
      </w:r>
    </w:p>
    <w:p w14:paraId="0156D66F" w14:textId="77777777" w:rsidR="00C4634E" w:rsidRDefault="00C4634E" w:rsidP="006756B7">
      <w:pPr>
        <w:pStyle w:val="paragraph"/>
        <w:spacing w:before="0" w:beforeAutospacing="0" w:after="0" w:afterAutospacing="0"/>
        <w:ind w:left="840" w:hanging="414"/>
        <w:textAlignment w:val="baseline"/>
        <w:rPr>
          <w:rFonts w:ascii="Segoe UI" w:hAnsi="Segoe UI" w:cs="Segoe UI"/>
          <w:sz w:val="18"/>
          <w:szCs w:val="18"/>
        </w:rPr>
      </w:pPr>
      <w:r>
        <w:rPr>
          <w:rStyle w:val="normaltextrun"/>
          <w:rFonts w:ascii="Calibri" w:hAnsi="Calibri" w:cs="Calibri"/>
        </w:rPr>
        <w:t>- W przypadku, gdy ww. zakres usług będzie stanowił część usług o szerszym zakresie, Wykonawca zobowiązany jest wyodrębnić usługi, o których mowa powyżej,</w:t>
      </w:r>
      <w:r>
        <w:rPr>
          <w:rStyle w:val="eop"/>
          <w:rFonts w:ascii="Calibri" w:hAnsi="Calibri" w:cs="Calibri"/>
        </w:rPr>
        <w:t> </w:t>
      </w:r>
    </w:p>
    <w:p w14:paraId="7B6D045D" w14:textId="77777777" w:rsidR="00C4634E" w:rsidRDefault="00C4634E" w:rsidP="006756B7">
      <w:pPr>
        <w:pStyle w:val="paragraph"/>
        <w:spacing w:before="0" w:beforeAutospacing="0" w:after="0" w:afterAutospacing="0"/>
        <w:ind w:left="840" w:hanging="414"/>
        <w:textAlignment w:val="baseline"/>
        <w:rPr>
          <w:rFonts w:ascii="Segoe UI" w:hAnsi="Segoe UI" w:cs="Segoe UI"/>
          <w:sz w:val="18"/>
          <w:szCs w:val="18"/>
        </w:rPr>
      </w:pPr>
      <w:r>
        <w:rPr>
          <w:rStyle w:val="normaltextrun"/>
          <w:rFonts w:ascii="Calibri" w:hAnsi="Calibri" w:cs="Calibri"/>
        </w:rPr>
        <w:t>- W przypadku zamówienia będącego w trakcie wykonywania, wymagania odnośnie: zakresu i wartości wykonywania danej usługi, dotyczą części usługi już zrealizowanej (tj. od dnia rozpoczęcia wykonywania usługi do upływu terminu składania ofert) i te parametry (zakres, wartość) Wykonawca zobowiązany jest podać w wykazie usług.</w:t>
      </w:r>
      <w:r>
        <w:rPr>
          <w:rStyle w:val="eop"/>
          <w:rFonts w:ascii="Calibri" w:hAnsi="Calibri" w:cs="Calibri"/>
        </w:rPr>
        <w:t> </w:t>
      </w:r>
    </w:p>
    <w:p w14:paraId="29D9043B" w14:textId="204D4BCA" w:rsidR="00AE6BCD" w:rsidRPr="00AE6BCD" w:rsidRDefault="00C4634E" w:rsidP="007B12A5">
      <w:pPr>
        <w:pStyle w:val="Akapitzlist"/>
        <w:numPr>
          <w:ilvl w:val="0"/>
          <w:numId w:val="45"/>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 xml:space="preserve"> </w:t>
      </w:r>
      <w:r w:rsidR="00BA0B57">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xml:space="preserve"> może w celu potwierdzenia spełniania warunków udziału </w:t>
      </w:r>
      <w:r w:rsidR="00BA5163">
        <w:rPr>
          <w:rFonts w:asciiTheme="minorHAnsi" w:eastAsiaTheme="minorHAnsi" w:hAnsiTheme="minorHAnsi" w:cstheme="minorHAnsi"/>
          <w:lang w:eastAsia="en-US"/>
        </w:rPr>
        <w:t xml:space="preserve">w postępowaniu </w:t>
      </w:r>
      <w:r w:rsidR="00AE6BCD" w:rsidRPr="00AE6BCD">
        <w:rPr>
          <w:rFonts w:asciiTheme="minorHAnsi" w:eastAsiaTheme="minorHAnsi" w:hAnsiTheme="minorHAnsi" w:cstheme="minorHAnsi"/>
          <w:lang w:eastAsia="en-US"/>
        </w:rPr>
        <w:t>polegać na zdolnościach technicznych lub zawodowych podmiotów udostępniających zasoby, niezależnie od charakteru prawnego łączących go z nimi stosunków prawnych.</w:t>
      </w:r>
    </w:p>
    <w:p w14:paraId="2B2EA9B6" w14:textId="2941B908" w:rsidR="00AE6BCD" w:rsidRPr="00AE6BCD" w:rsidRDefault="00BA0B57" w:rsidP="007B12A5">
      <w:pPr>
        <w:pStyle w:val="Akapitzlist"/>
        <w:numPr>
          <w:ilvl w:val="0"/>
          <w:numId w:val="45"/>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który polega na zdolnościach lub sytuacji podmiotów udostępniających zasoby, składa, wraz z ofertą</w:t>
      </w:r>
      <w:r w:rsidR="00B51918">
        <w:rPr>
          <w:rFonts w:asciiTheme="minorHAnsi" w:eastAsiaTheme="minorHAnsi" w:hAnsiTheme="minorHAnsi" w:cstheme="minorHAnsi"/>
          <w:lang w:eastAsia="en-US"/>
        </w:rPr>
        <w:t>,</w:t>
      </w:r>
      <w:r w:rsidR="00AE6BCD" w:rsidRPr="00AE6BCD">
        <w:rPr>
          <w:rFonts w:asciiTheme="minorHAnsi" w:eastAsiaTheme="minorHAnsi" w:hAnsiTheme="minorHAnsi" w:cstheme="minorHAnsi"/>
          <w:lang w:eastAsia="en-US"/>
        </w:rPr>
        <w:t xml:space="preserve"> zobowiązanie podmiotu udostępniającego zasoby do oddania mu do dyspozycji niezbędnych zasobów na potrzeby realizacji danego zamówienia lub inny podmiotowy środek dowodowy potwierdzający, że </w:t>
      </w:r>
      <w:r>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xml:space="preserve"> realizując zamówienie, będzie dysponował niezbędnymi zasobami tych podmiotów</w:t>
      </w:r>
      <w:r w:rsidR="00AE6BCD">
        <w:rPr>
          <w:rFonts w:asciiTheme="minorHAnsi" w:eastAsiaTheme="minorHAnsi" w:hAnsiTheme="minorHAnsi" w:cstheme="minorHAnsi"/>
          <w:lang w:eastAsia="en-US"/>
        </w:rPr>
        <w:t xml:space="preserve">. </w:t>
      </w:r>
    </w:p>
    <w:p w14:paraId="41D0F223" w14:textId="3DFC6426" w:rsidR="00042F2C" w:rsidRPr="00042F2C" w:rsidRDefault="00BA0B57" w:rsidP="007B12A5">
      <w:pPr>
        <w:pStyle w:val="Akapitzlist"/>
        <w:numPr>
          <w:ilvl w:val="0"/>
          <w:numId w:val="45"/>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Zamawiający</w:t>
      </w:r>
      <w:r w:rsidR="00042F2C" w:rsidRPr="00042F2C">
        <w:rPr>
          <w:rFonts w:asciiTheme="minorHAnsi" w:eastAsiaTheme="minorHAnsi" w:hAnsiTheme="minorHAnsi" w:cstheme="minorHAnsi"/>
          <w:lang w:eastAsia="en-US"/>
        </w:rPr>
        <w:t xml:space="preserve"> może na każdym etapie postępowania, uznać, że </w:t>
      </w:r>
      <w:r>
        <w:rPr>
          <w:rFonts w:asciiTheme="minorHAnsi" w:eastAsiaTheme="minorHAnsi" w:hAnsiTheme="minorHAnsi" w:cstheme="minorHAnsi"/>
          <w:lang w:eastAsia="en-US"/>
        </w:rPr>
        <w:t>Wykonawca</w:t>
      </w:r>
      <w:r w:rsidR="00042F2C" w:rsidRPr="00042F2C">
        <w:rPr>
          <w:rFonts w:asciiTheme="minorHAnsi" w:eastAsiaTheme="minorHAnsi" w:hAnsiTheme="minorHAnsi" w:cstheme="minorHAnsi"/>
          <w:lang w:eastAsia="en-US"/>
        </w:rPr>
        <w:t xml:space="preserve"> nie posiada wymaganych zdolności, jeżeli posiadanie przez </w:t>
      </w:r>
      <w:r w:rsidR="00042F2C">
        <w:rPr>
          <w:rFonts w:asciiTheme="minorHAnsi" w:eastAsiaTheme="minorHAnsi" w:hAnsiTheme="minorHAnsi" w:cstheme="minorHAnsi"/>
          <w:lang w:eastAsia="en-US"/>
        </w:rPr>
        <w:t>W</w:t>
      </w:r>
      <w:r w:rsidR="00042F2C" w:rsidRPr="00042F2C">
        <w:rPr>
          <w:rFonts w:asciiTheme="minorHAnsi" w:eastAsiaTheme="minorHAnsi" w:hAnsiTheme="minorHAnsi" w:cstheme="minorHAnsi"/>
          <w:lang w:eastAsia="en-US"/>
        </w:rPr>
        <w:t xml:space="preserve">ykonawcę sprzecznych interesów, w szczególności zaangażowanie zasobów </w:t>
      </w:r>
      <w:r w:rsidR="00042F2C" w:rsidRPr="00042F2C">
        <w:rPr>
          <w:rFonts w:asciiTheme="minorHAnsi" w:eastAsiaTheme="minorHAnsi" w:hAnsiTheme="minorHAnsi" w:cstheme="minorHAnsi"/>
          <w:color w:val="000000"/>
          <w:lang w:eastAsia="en-US"/>
        </w:rPr>
        <w:t xml:space="preserve">technicznych lub zawodowych </w:t>
      </w:r>
      <w:r>
        <w:rPr>
          <w:rFonts w:asciiTheme="minorHAnsi" w:eastAsiaTheme="minorHAnsi" w:hAnsiTheme="minorHAnsi" w:cstheme="minorHAnsi"/>
          <w:color w:val="000000"/>
          <w:lang w:eastAsia="en-US"/>
        </w:rPr>
        <w:t>Wykonawcy</w:t>
      </w:r>
      <w:r w:rsidR="00042F2C" w:rsidRPr="00042F2C">
        <w:rPr>
          <w:rFonts w:asciiTheme="minorHAnsi" w:eastAsiaTheme="minorHAnsi" w:hAnsiTheme="minorHAnsi" w:cstheme="minorHAnsi"/>
          <w:color w:val="000000"/>
          <w:lang w:eastAsia="en-US"/>
        </w:rPr>
        <w:t xml:space="preserve"> w inne przedsięwzięcia gospodarcze </w:t>
      </w:r>
      <w:r>
        <w:rPr>
          <w:rFonts w:asciiTheme="minorHAnsi" w:eastAsiaTheme="minorHAnsi" w:hAnsiTheme="minorHAnsi" w:cstheme="minorHAnsi"/>
          <w:color w:val="000000"/>
          <w:lang w:eastAsia="en-US"/>
        </w:rPr>
        <w:t>Wykonawcy</w:t>
      </w:r>
      <w:r w:rsidR="00042F2C" w:rsidRPr="00042F2C">
        <w:rPr>
          <w:rFonts w:asciiTheme="minorHAnsi" w:eastAsiaTheme="minorHAnsi" w:hAnsiTheme="minorHAnsi" w:cstheme="minorHAnsi"/>
          <w:color w:val="000000"/>
          <w:lang w:eastAsia="en-US"/>
        </w:rPr>
        <w:t xml:space="preserve"> może mieć negatywny wpływ na realizację zamówienia. </w:t>
      </w:r>
    </w:p>
    <w:p w14:paraId="2CE07DD8" w14:textId="0D16C567" w:rsidR="005B01F1" w:rsidRDefault="00BA0B57" w:rsidP="007B12A5">
      <w:pPr>
        <w:numPr>
          <w:ilvl w:val="0"/>
          <w:numId w:val="45"/>
        </w:numPr>
        <w:tabs>
          <w:tab w:val="num" w:pos="284"/>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B51918" w:rsidRPr="00B51918">
        <w:rPr>
          <w:rFonts w:asciiTheme="minorHAnsi" w:hAnsiTheme="minorHAnsi" w:cstheme="minorHAnsi"/>
          <w:lang w:eastAsia="pl-PL"/>
        </w:rPr>
        <w:t xml:space="preserve"> ocenia, czy udostępniane </w:t>
      </w:r>
      <w:r>
        <w:rPr>
          <w:rFonts w:asciiTheme="minorHAnsi" w:hAnsiTheme="minorHAnsi" w:cstheme="minorHAnsi"/>
          <w:lang w:eastAsia="pl-PL"/>
        </w:rPr>
        <w:t>Wykonawcy</w:t>
      </w:r>
      <w:r w:rsidR="00B51918" w:rsidRPr="00B51918">
        <w:rPr>
          <w:rFonts w:asciiTheme="minorHAnsi" w:hAnsiTheme="minorHAnsi" w:cstheme="minorHAnsi"/>
          <w:lang w:eastAsia="pl-PL"/>
        </w:rPr>
        <w:t xml:space="preserve"> przez podmioty udostępniające zasoby zdolności techniczne lub zawodowe, pozwalają na wykazanie przez </w:t>
      </w:r>
      <w:r w:rsidR="00003279">
        <w:rPr>
          <w:rFonts w:asciiTheme="minorHAnsi" w:hAnsiTheme="minorHAnsi" w:cstheme="minorHAnsi"/>
          <w:lang w:eastAsia="pl-PL"/>
        </w:rPr>
        <w:t>W</w:t>
      </w:r>
      <w:r w:rsidR="00B51918" w:rsidRPr="00B51918">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Pr>
          <w:rFonts w:asciiTheme="minorHAnsi" w:hAnsiTheme="minorHAnsi" w:cstheme="minorHAnsi"/>
          <w:lang w:eastAsia="pl-PL"/>
        </w:rPr>
        <w:t>Wykonawcy</w:t>
      </w:r>
      <w:r w:rsidR="005B01F1" w:rsidRPr="00844C91">
        <w:rPr>
          <w:rFonts w:asciiTheme="minorHAnsi" w:hAnsiTheme="minorHAnsi" w:cstheme="minorHAnsi"/>
          <w:lang w:eastAsia="pl-PL"/>
        </w:rPr>
        <w:t>.</w:t>
      </w:r>
    </w:p>
    <w:p w14:paraId="2A1544D0" w14:textId="518F18C1" w:rsidR="00B51918" w:rsidRDefault="005652D4" w:rsidP="007B12A5">
      <w:pPr>
        <w:pStyle w:val="Akapitzlist"/>
        <w:numPr>
          <w:ilvl w:val="0"/>
          <w:numId w:val="45"/>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W celu oceny, czy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polegając na zdolnościach lub sytuacji innych podmiotów na zasadach określonych w art. </w:t>
      </w:r>
      <w:r>
        <w:rPr>
          <w:rFonts w:asciiTheme="minorHAnsi" w:hAnsiTheme="minorHAnsi" w:cstheme="minorHAnsi"/>
          <w:lang w:eastAsia="pl-PL"/>
        </w:rPr>
        <w:t xml:space="preserve">118 </w:t>
      </w:r>
      <w:proofErr w:type="spellStart"/>
      <w:r>
        <w:rPr>
          <w:rFonts w:asciiTheme="minorHAnsi" w:hAnsiTheme="minorHAnsi" w:cstheme="minorHAnsi"/>
          <w:lang w:eastAsia="pl-PL"/>
        </w:rPr>
        <w:t>Pzp</w:t>
      </w:r>
      <w:proofErr w:type="spellEnd"/>
      <w:r w:rsidRPr="008B0ECF">
        <w:rPr>
          <w:rFonts w:asciiTheme="minorHAnsi" w:hAnsiTheme="minorHAnsi" w:cstheme="minorHAnsi"/>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wskazania w zobowiązaniu do udostępnienia zasobów wystawionym przez podmiot je udostępniający:</w:t>
      </w:r>
    </w:p>
    <w:p w14:paraId="60B89658" w14:textId="060CC3AA" w:rsidR="00B51918" w:rsidRDefault="005652D4" w:rsidP="007B12A5">
      <w:pPr>
        <w:pStyle w:val="Akapitzlist"/>
        <w:numPr>
          <w:ilvl w:val="1"/>
          <w:numId w:val="45"/>
        </w:numPr>
        <w:suppressAutoHyphens w:val="0"/>
        <w:spacing w:line="276" w:lineRule="auto"/>
        <w:ind w:left="851" w:hanging="567"/>
        <w:rPr>
          <w:rFonts w:asciiTheme="minorHAnsi" w:hAnsiTheme="minorHAnsi" w:cstheme="minorHAnsi"/>
          <w:lang w:eastAsia="pl-PL"/>
        </w:rPr>
      </w:pPr>
      <w:r w:rsidRPr="008B0ECF">
        <w:rPr>
          <w:rFonts w:asciiTheme="minorHAnsi" w:hAnsiTheme="minorHAnsi" w:cstheme="minorHAnsi"/>
          <w:lang w:eastAsia="pl-PL"/>
        </w:rPr>
        <w:t xml:space="preserve">zakresu dostępnych </w:t>
      </w:r>
      <w:r w:rsidR="00BA0B57">
        <w:rPr>
          <w:rFonts w:asciiTheme="minorHAnsi" w:hAnsiTheme="minorHAnsi" w:cstheme="minorHAnsi"/>
          <w:lang w:eastAsia="pl-PL"/>
        </w:rPr>
        <w:t>Wykonawcy</w:t>
      </w:r>
      <w:r w:rsidRPr="008B0ECF">
        <w:rPr>
          <w:rFonts w:asciiTheme="minorHAnsi" w:hAnsiTheme="minorHAnsi" w:cstheme="minorHAnsi"/>
          <w:lang w:eastAsia="pl-PL"/>
        </w:rPr>
        <w:t xml:space="preserve"> zasobów </w:t>
      </w:r>
      <w:r w:rsidR="00B51918">
        <w:rPr>
          <w:rFonts w:asciiTheme="minorHAnsi" w:hAnsiTheme="minorHAnsi" w:cstheme="minorHAnsi"/>
          <w:lang w:eastAsia="pl-PL"/>
        </w:rPr>
        <w:t>podmiotu udostępniającego zasoby</w:t>
      </w:r>
      <w:r w:rsidR="007B587C">
        <w:rPr>
          <w:rFonts w:asciiTheme="minorHAnsi" w:hAnsiTheme="minorHAnsi" w:cstheme="minorHAnsi"/>
          <w:lang w:eastAsia="pl-PL"/>
        </w:rPr>
        <w:t>;</w:t>
      </w:r>
      <w:r w:rsidRPr="008B0ECF">
        <w:rPr>
          <w:rFonts w:asciiTheme="minorHAnsi" w:hAnsiTheme="minorHAnsi" w:cstheme="minorHAnsi"/>
          <w:lang w:eastAsia="pl-PL"/>
        </w:rPr>
        <w:t xml:space="preserve"> </w:t>
      </w:r>
    </w:p>
    <w:p w14:paraId="5B88BE94" w14:textId="4BBB022D" w:rsidR="005652D4" w:rsidRPr="00EB1B7B" w:rsidRDefault="007B587C" w:rsidP="007B12A5">
      <w:pPr>
        <w:pStyle w:val="Akapitzlist"/>
        <w:numPr>
          <w:ilvl w:val="1"/>
          <w:numId w:val="45"/>
        </w:numPr>
        <w:suppressAutoHyphens w:val="0"/>
        <w:spacing w:line="276" w:lineRule="auto"/>
        <w:ind w:left="851" w:hanging="567"/>
        <w:rPr>
          <w:rFonts w:asciiTheme="minorHAnsi" w:hAnsiTheme="minorHAnsi" w:cstheme="minorHAnsi"/>
          <w:lang w:eastAsia="pl-PL"/>
        </w:rPr>
      </w:pPr>
      <w:r w:rsidRPr="007B587C">
        <w:rPr>
          <w:rFonts w:asciiTheme="minorHAnsi" w:hAnsiTheme="minorHAnsi" w:cstheme="minorHAnsi"/>
          <w:lang w:eastAsia="pl-PL"/>
        </w:rPr>
        <w:t xml:space="preserve">sposób i okres udostępnienia </w:t>
      </w:r>
      <w:r w:rsidR="00BA0B57">
        <w:rPr>
          <w:rFonts w:asciiTheme="minorHAnsi" w:hAnsiTheme="minorHAnsi" w:cstheme="minorHAnsi"/>
          <w:lang w:eastAsia="pl-PL"/>
        </w:rPr>
        <w:t>Wykonawcy</w:t>
      </w:r>
      <w:r w:rsidRPr="007B587C">
        <w:rPr>
          <w:rFonts w:asciiTheme="minorHAnsi" w:hAnsiTheme="minorHAnsi" w:cstheme="minorHAnsi"/>
          <w:lang w:eastAsia="pl-PL"/>
        </w:rPr>
        <w:t xml:space="preserve"> i wykorzystania przez niego zasobów podmiotu udostępniającego te zasoby przy wykonywaniu zamówienia</w:t>
      </w:r>
      <w:r w:rsidR="005652D4" w:rsidRPr="00EB1B7B">
        <w:rPr>
          <w:rFonts w:asciiTheme="minorHAnsi" w:hAnsiTheme="minorHAnsi" w:cstheme="minorHAnsi"/>
          <w:lang w:eastAsia="pl-PL"/>
        </w:rPr>
        <w:t>.</w:t>
      </w:r>
    </w:p>
    <w:p w14:paraId="69862D67" w14:textId="448B7881" w:rsidR="005652D4" w:rsidRDefault="005652D4" w:rsidP="007B12A5">
      <w:pPr>
        <w:numPr>
          <w:ilvl w:val="0"/>
          <w:numId w:val="45"/>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lastRenderedPageBreak/>
        <w:t xml:space="preserve">Jeżeli zdolności techniczne lub zawodowe podmiotu, który je udostępnił, nie potwierdzają spełnienia przez Wykonawcę warunków udziału w postępowaniu lub zachodzą wobec tych podmiotów podstawy wykluczenia,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aby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w terminie określonym przez Zamawiającego: zastąpił ten podmiot innym podmiotem lub podmiotami </w:t>
      </w:r>
      <w:r w:rsidR="004F5F9F" w:rsidRPr="004F5F9F">
        <w:rPr>
          <w:rFonts w:asciiTheme="minorHAnsi" w:hAnsiTheme="minorHAnsi" w:cstheme="minorHAnsi"/>
          <w:lang w:eastAsia="pl-PL"/>
        </w:rPr>
        <w:t>albo wykazał, że</w:t>
      </w:r>
      <w:r w:rsidR="008A407A">
        <w:rPr>
          <w:rFonts w:asciiTheme="minorHAnsi" w:hAnsiTheme="minorHAnsi" w:cstheme="minorHAnsi"/>
          <w:lang w:eastAsia="pl-PL"/>
        </w:rPr>
        <w:t> </w:t>
      </w:r>
      <w:r w:rsidR="004F5F9F" w:rsidRPr="004F5F9F">
        <w:rPr>
          <w:rFonts w:asciiTheme="minorHAnsi" w:hAnsiTheme="minorHAnsi" w:cstheme="minorHAnsi"/>
          <w:lang w:eastAsia="pl-PL"/>
        </w:rPr>
        <w:t>samodzielnie spełnia warunki udziału w postępowaniu</w:t>
      </w:r>
      <w:r w:rsidRPr="008B0ECF">
        <w:rPr>
          <w:rFonts w:asciiTheme="minorHAnsi" w:hAnsiTheme="minorHAnsi" w:cstheme="minorHAnsi"/>
          <w:lang w:eastAsia="pl-PL"/>
        </w:rPr>
        <w:t>.</w:t>
      </w:r>
    </w:p>
    <w:p w14:paraId="41ECEA1C" w14:textId="406AEC17" w:rsidR="005652D4" w:rsidRPr="005652D4" w:rsidRDefault="005652D4" w:rsidP="00BA0B57">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5652D4">
        <w:rPr>
          <w:rFonts w:asciiTheme="minorHAnsi" w:eastAsiaTheme="minorHAnsi" w:hAnsiTheme="minorHAnsi" w:cstheme="minorHAnsi"/>
          <w:b/>
          <w:bCs/>
          <w:color w:val="000000"/>
          <w:lang w:eastAsia="en-US"/>
        </w:rPr>
        <w:t>UWAGA:</w:t>
      </w:r>
      <w:r w:rsidRPr="005652D4">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5652D4">
        <w:rPr>
          <w:rFonts w:asciiTheme="minorHAnsi" w:eastAsiaTheme="minorHAnsi" w:hAnsiTheme="minorHAnsi" w:cstheme="minorHAnsi"/>
          <w:color w:val="000000"/>
          <w:lang w:eastAsia="en-US"/>
        </w:rPr>
        <w:t xml:space="preserve"> nie może, po upływie terminu składania ofert, powoływać się na zdolności lub sytuację podmiotów udostępniających zasoby, jeżeli na etapie składania ofert nie polegał on w</w:t>
      </w:r>
      <w:r w:rsidR="008A407A">
        <w:rPr>
          <w:rFonts w:asciiTheme="minorHAnsi" w:eastAsiaTheme="minorHAnsi" w:hAnsiTheme="minorHAnsi" w:cstheme="minorHAnsi"/>
          <w:color w:val="000000"/>
          <w:lang w:eastAsia="en-US"/>
        </w:rPr>
        <w:t> </w:t>
      </w:r>
      <w:r w:rsidRPr="005652D4">
        <w:rPr>
          <w:rFonts w:asciiTheme="minorHAnsi" w:eastAsiaTheme="minorHAnsi" w:hAnsiTheme="minorHAnsi" w:cstheme="minorHAnsi"/>
          <w:color w:val="000000"/>
          <w:lang w:eastAsia="en-US"/>
        </w:rPr>
        <w:t xml:space="preserve">danym zakresie na zdolnościach lub sytuacji podmiotów udostępniających zasoby. </w:t>
      </w:r>
    </w:p>
    <w:p w14:paraId="355480CB" w14:textId="77777777" w:rsidR="00FB243F" w:rsidRDefault="00FB243F" w:rsidP="00FB243F">
      <w:pPr>
        <w:pStyle w:val="Akapitzlist"/>
        <w:suppressAutoHyphens w:val="0"/>
        <w:autoSpaceDE w:val="0"/>
        <w:autoSpaceDN w:val="0"/>
        <w:adjustRightInd w:val="0"/>
        <w:spacing w:line="276" w:lineRule="auto"/>
        <w:ind w:left="720"/>
        <w:rPr>
          <w:rFonts w:ascii="Calibri" w:eastAsiaTheme="minorHAnsi" w:hAnsi="Calibri" w:cs="Calibri"/>
          <w:color w:val="000000"/>
          <w:lang w:eastAsia="en-US"/>
        </w:rPr>
      </w:pPr>
    </w:p>
    <w:p w14:paraId="05DDCD62" w14:textId="441499BA" w:rsidR="00FB243F" w:rsidRDefault="00FB243F" w:rsidP="00AB767E">
      <w:pPr>
        <w:pStyle w:val="Nagwek2"/>
        <w:spacing w:line="240" w:lineRule="auto"/>
        <w:rPr>
          <w:rFonts w:eastAsiaTheme="minorHAnsi"/>
          <w:lang w:eastAsia="en-US"/>
        </w:rPr>
      </w:pPr>
      <w:r w:rsidRPr="001F6FB1">
        <w:rPr>
          <w:rFonts w:eastAsiaTheme="minorHAnsi"/>
          <w:lang w:eastAsia="en-US"/>
        </w:rPr>
        <w:t xml:space="preserve">Oświadczenia i </w:t>
      </w:r>
      <w:r w:rsidRPr="00234575">
        <w:rPr>
          <w:lang w:eastAsia="pl-PL"/>
        </w:rPr>
        <w:t>dokumenty</w:t>
      </w:r>
      <w:r w:rsidRPr="001F6FB1">
        <w:rPr>
          <w:rFonts w:eastAsiaTheme="minorHAnsi"/>
          <w:lang w:eastAsia="en-US"/>
        </w:rPr>
        <w:t xml:space="preserve">, jakie zobowiązani są dostarczyć </w:t>
      </w:r>
      <w:r w:rsidR="00BA0B57">
        <w:rPr>
          <w:rFonts w:eastAsiaTheme="minorHAnsi"/>
          <w:lang w:eastAsia="en-US"/>
        </w:rPr>
        <w:t>Wykonawcy</w:t>
      </w:r>
      <w:r w:rsidRPr="001F6FB1">
        <w:rPr>
          <w:rFonts w:eastAsiaTheme="minorHAnsi"/>
          <w:lang w:eastAsia="en-US"/>
        </w:rPr>
        <w:t xml:space="preserve"> w celu wykazania braku podstaw wykluczenia oraz potwierdzenia spełniania warunków udziału w postępowaniu</w:t>
      </w:r>
      <w:r w:rsidR="00BA0B57">
        <w:rPr>
          <w:rFonts w:eastAsiaTheme="minorHAnsi"/>
          <w:lang w:eastAsia="en-US"/>
        </w:rPr>
        <w:t xml:space="preserve"> - </w:t>
      </w:r>
      <w:r w:rsidR="00234575">
        <w:rPr>
          <w:rFonts w:eastAsiaTheme="minorHAnsi"/>
          <w:lang w:eastAsia="en-US"/>
        </w:rPr>
        <w:t>Podmiotowe środki dowodowe</w:t>
      </w:r>
      <w:r w:rsidR="008649FD">
        <w:rPr>
          <w:rFonts w:eastAsiaTheme="minorHAnsi"/>
          <w:lang w:eastAsia="en-US"/>
        </w:rPr>
        <w:t xml:space="preserve"> oraz </w:t>
      </w:r>
      <w:r w:rsidR="008649FD" w:rsidRPr="008649FD">
        <w:rPr>
          <w:rFonts w:eastAsiaTheme="minorHAnsi"/>
          <w:lang w:eastAsia="en-US"/>
        </w:rPr>
        <w:t>Przedmiotowe</w:t>
      </w:r>
      <w:r w:rsidR="008649FD">
        <w:rPr>
          <w:rFonts w:eastAsiaTheme="minorHAnsi"/>
          <w:lang w:eastAsia="en-US"/>
        </w:rPr>
        <w:t xml:space="preserve"> </w:t>
      </w:r>
      <w:r w:rsidR="008649FD" w:rsidRPr="008649FD">
        <w:rPr>
          <w:rFonts w:eastAsiaTheme="minorHAnsi"/>
          <w:lang w:eastAsia="en-US"/>
        </w:rPr>
        <w:t xml:space="preserve">środki dowodowe </w:t>
      </w:r>
      <w:r w:rsidR="00BA0B57">
        <w:rPr>
          <w:rFonts w:eastAsiaTheme="minorHAnsi"/>
          <w:lang w:eastAsia="en-US"/>
        </w:rPr>
        <w:t xml:space="preserve">- </w:t>
      </w:r>
      <w:r w:rsidR="008649FD" w:rsidRPr="008649FD">
        <w:rPr>
          <w:rFonts w:eastAsiaTheme="minorHAnsi"/>
          <w:lang w:eastAsia="en-US"/>
        </w:rPr>
        <w:t>na potwierdzenie, że oferowane</w:t>
      </w:r>
      <w:r w:rsidR="00A027F8">
        <w:rPr>
          <w:rFonts w:eastAsiaTheme="minorHAnsi"/>
          <w:lang w:eastAsia="en-US"/>
        </w:rPr>
        <w:t xml:space="preserve"> </w:t>
      </w:r>
      <w:r w:rsidR="008649FD" w:rsidRPr="008649FD">
        <w:rPr>
          <w:rFonts w:eastAsiaTheme="minorHAnsi"/>
          <w:lang w:eastAsia="en-US"/>
        </w:rPr>
        <w:t xml:space="preserve">dostawy spełniają określone przez </w:t>
      </w:r>
      <w:r w:rsidR="00A027F8">
        <w:rPr>
          <w:rFonts w:eastAsiaTheme="minorHAnsi"/>
          <w:lang w:eastAsia="en-US"/>
        </w:rPr>
        <w:t>Z</w:t>
      </w:r>
      <w:r w:rsidR="008649FD" w:rsidRPr="008649FD">
        <w:rPr>
          <w:rFonts w:eastAsiaTheme="minorHAnsi"/>
          <w:lang w:eastAsia="en-US"/>
        </w:rPr>
        <w:t>amawiającego wymagania</w:t>
      </w:r>
      <w:r w:rsidR="00234575">
        <w:rPr>
          <w:rFonts w:eastAsiaTheme="minorHAnsi"/>
          <w:lang w:eastAsia="en-US"/>
        </w:rPr>
        <w:t>.</w:t>
      </w:r>
    </w:p>
    <w:p w14:paraId="655A5021" w14:textId="77777777" w:rsidR="00AB767E" w:rsidRPr="00AB767E" w:rsidRDefault="00AB767E" w:rsidP="00AB767E">
      <w:pPr>
        <w:rPr>
          <w:rFonts w:eastAsiaTheme="minorHAnsi"/>
          <w:lang w:eastAsia="en-US"/>
        </w:rPr>
      </w:pPr>
    </w:p>
    <w:p w14:paraId="5B807402" w14:textId="7D7D86BC" w:rsidR="009C04BB" w:rsidRDefault="00234575" w:rsidP="007B12A5">
      <w:pPr>
        <w:pStyle w:val="Akapitzlist"/>
        <w:numPr>
          <w:ilvl w:val="0"/>
          <w:numId w:val="4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 xml:space="preserve">Do Oferty </w:t>
      </w:r>
      <w:r w:rsidR="00BA0B57">
        <w:rPr>
          <w:rFonts w:asciiTheme="minorHAnsi" w:hAnsiTheme="minorHAnsi" w:cstheme="minorHAnsi"/>
          <w:lang w:eastAsia="pl-PL"/>
        </w:rPr>
        <w:t>Wykonawca</w:t>
      </w:r>
      <w:r>
        <w:rPr>
          <w:rFonts w:asciiTheme="minorHAnsi" w:hAnsiTheme="minorHAnsi" w:cstheme="minorHAnsi"/>
          <w:lang w:eastAsia="pl-PL"/>
        </w:rPr>
        <w:t xml:space="preserve"> zobowiązany jest dołączyć</w:t>
      </w:r>
      <w:r w:rsidR="009C04BB">
        <w:rPr>
          <w:rFonts w:asciiTheme="minorHAnsi" w:hAnsiTheme="minorHAnsi" w:cstheme="minorHAnsi"/>
          <w:lang w:eastAsia="pl-PL"/>
        </w:rPr>
        <w:t>:</w:t>
      </w:r>
    </w:p>
    <w:p w14:paraId="1FFF8373" w14:textId="4B4FACCE" w:rsidR="00FF0612" w:rsidRDefault="00234575" w:rsidP="007B12A5">
      <w:pPr>
        <w:pStyle w:val="Akapitzlist"/>
        <w:numPr>
          <w:ilvl w:val="1"/>
          <w:numId w:val="47"/>
        </w:numPr>
        <w:suppressAutoHyphens w:val="0"/>
        <w:spacing w:line="276" w:lineRule="auto"/>
        <w:rPr>
          <w:rFonts w:asciiTheme="minorHAnsi" w:hAnsiTheme="minorHAnsi" w:cstheme="minorHAnsi"/>
          <w:lang w:eastAsia="pl-PL"/>
        </w:rPr>
      </w:pPr>
      <w:r>
        <w:rPr>
          <w:rFonts w:asciiTheme="minorHAnsi" w:hAnsiTheme="minorHAnsi" w:cstheme="minorHAnsi"/>
          <w:lang w:eastAsia="pl-PL"/>
        </w:rPr>
        <w:t xml:space="preserve"> aktualne na dzień składania ofert oświadczenie</w:t>
      </w:r>
      <w:r w:rsidR="00854764" w:rsidRPr="004B3CBB">
        <w:rPr>
          <w:rFonts w:asciiTheme="minorHAnsi" w:hAnsiTheme="minorHAnsi" w:cstheme="minorHAnsi"/>
        </w:rPr>
        <w:t xml:space="preserve">, o którym mowa w art. 125 ust. 1 </w:t>
      </w:r>
      <w:proofErr w:type="spellStart"/>
      <w:r w:rsidR="00854764">
        <w:rPr>
          <w:rFonts w:asciiTheme="minorHAnsi" w:hAnsiTheme="minorHAnsi" w:cstheme="minorHAnsi"/>
        </w:rPr>
        <w:t>Pzp</w:t>
      </w:r>
      <w:proofErr w:type="spellEnd"/>
      <w:r w:rsidR="00854764">
        <w:rPr>
          <w:rFonts w:asciiTheme="minorHAnsi" w:hAnsiTheme="minorHAnsi" w:cstheme="minorHAnsi"/>
          <w:lang w:eastAsia="pl-PL"/>
        </w:rPr>
        <w:t xml:space="preserve"> </w:t>
      </w:r>
      <w:r w:rsidR="000C25FE">
        <w:rPr>
          <w:rFonts w:asciiTheme="minorHAnsi" w:hAnsiTheme="minorHAnsi" w:cstheme="minorHAnsi"/>
          <w:lang w:eastAsia="pl-PL"/>
        </w:rPr>
        <w:t xml:space="preserve">o braku podstaw do wykluczenia z postępowania oraz </w:t>
      </w:r>
      <w:r>
        <w:rPr>
          <w:rFonts w:asciiTheme="minorHAnsi" w:hAnsiTheme="minorHAnsi" w:cstheme="minorHAnsi"/>
          <w:lang w:eastAsia="pl-PL"/>
        </w:rPr>
        <w:t xml:space="preserve">o spełnianiu warunków udziału </w:t>
      </w:r>
      <w:r w:rsidR="00E54AF5">
        <w:rPr>
          <w:rFonts w:asciiTheme="minorHAnsi" w:hAnsiTheme="minorHAnsi" w:cstheme="minorHAnsi"/>
          <w:lang w:eastAsia="pl-PL"/>
        </w:rPr>
        <w:t>w </w:t>
      </w:r>
      <w:r>
        <w:rPr>
          <w:rFonts w:asciiTheme="minorHAnsi" w:hAnsiTheme="minorHAnsi" w:cstheme="minorHAnsi"/>
          <w:lang w:eastAsia="pl-PL"/>
        </w:rPr>
        <w:t xml:space="preserve">postępowaniu – zgodnie </w:t>
      </w:r>
      <w:r w:rsidR="00E54AF5">
        <w:rPr>
          <w:rFonts w:asciiTheme="minorHAnsi" w:hAnsiTheme="minorHAnsi" w:cstheme="minorHAnsi"/>
          <w:lang w:eastAsia="pl-PL"/>
        </w:rPr>
        <w:t>z </w:t>
      </w:r>
      <w:r>
        <w:rPr>
          <w:rFonts w:asciiTheme="minorHAnsi" w:hAnsiTheme="minorHAnsi" w:cstheme="minorHAnsi"/>
          <w:lang w:eastAsia="pl-PL"/>
        </w:rPr>
        <w:t xml:space="preserve">Załącznikiem nr </w:t>
      </w:r>
      <w:r w:rsidR="00EB1B7B">
        <w:rPr>
          <w:rFonts w:asciiTheme="minorHAnsi" w:hAnsiTheme="minorHAnsi" w:cstheme="minorHAnsi"/>
          <w:lang w:eastAsia="pl-PL"/>
        </w:rPr>
        <w:t>3</w:t>
      </w:r>
      <w:r w:rsidR="000D296E">
        <w:rPr>
          <w:rFonts w:asciiTheme="minorHAnsi" w:hAnsiTheme="minorHAnsi" w:cstheme="minorHAnsi"/>
          <w:lang w:eastAsia="pl-PL"/>
        </w:rPr>
        <w:t xml:space="preserve"> do SWZ</w:t>
      </w:r>
      <w:r w:rsidR="00BA0B57">
        <w:rPr>
          <w:rFonts w:asciiTheme="minorHAnsi" w:hAnsiTheme="minorHAnsi" w:cstheme="minorHAnsi"/>
          <w:lang w:eastAsia="pl-PL"/>
        </w:rPr>
        <w:t>.</w:t>
      </w:r>
      <w:r w:rsidR="00C56546">
        <w:rPr>
          <w:rFonts w:asciiTheme="minorHAnsi" w:hAnsiTheme="minorHAnsi" w:cstheme="minorHAnsi"/>
          <w:lang w:eastAsia="pl-PL"/>
        </w:rPr>
        <w:t xml:space="preserve"> Oświadczenie to nie jest podmiotowym środkiem dowodowym.</w:t>
      </w:r>
      <w:r w:rsidR="009671BF">
        <w:rPr>
          <w:rFonts w:asciiTheme="minorHAnsi" w:hAnsiTheme="minorHAnsi" w:cstheme="minorHAnsi"/>
          <w:lang w:eastAsia="pl-PL"/>
        </w:rPr>
        <w:t xml:space="preserve"> </w:t>
      </w:r>
      <w:r w:rsidR="002B01EB" w:rsidRPr="002B01EB">
        <w:rPr>
          <w:rFonts w:asciiTheme="minorHAnsi" w:hAnsiTheme="minorHAnsi" w:cstheme="minorHAnsi"/>
          <w:lang w:eastAsia="pl-PL"/>
        </w:rPr>
        <w:t xml:space="preserve">Informacje zawarte w oświadczeniu </w:t>
      </w:r>
      <w:r w:rsidR="00F1202E" w:rsidRPr="00F1202E">
        <w:rPr>
          <w:rFonts w:asciiTheme="minorHAnsi" w:hAnsiTheme="minorHAnsi" w:cstheme="minorHAnsi"/>
          <w:lang w:eastAsia="pl-PL"/>
        </w:rPr>
        <w:t>stanowi dowód potwierdzający brak podstaw wykluczenia, spełnianie warunków udziału w postępowaniu na dzień składania ofert, tymczasowo zastępujący wymagane przez zamawiającego podmiotowe środki dowodowe</w:t>
      </w:r>
      <w:r w:rsidR="002B01EB" w:rsidRPr="002B01EB">
        <w:rPr>
          <w:rFonts w:asciiTheme="minorHAnsi" w:hAnsiTheme="minorHAnsi" w:cstheme="minorHAnsi"/>
          <w:lang w:eastAsia="pl-PL"/>
        </w:rPr>
        <w:t>, że</w:t>
      </w:r>
      <w:r w:rsidR="008A407A">
        <w:rPr>
          <w:rFonts w:asciiTheme="minorHAnsi" w:hAnsiTheme="minorHAnsi" w:cstheme="minorHAnsi"/>
          <w:lang w:eastAsia="pl-PL"/>
        </w:rPr>
        <w:t> </w:t>
      </w:r>
      <w:r w:rsidR="00BA0B57">
        <w:rPr>
          <w:rFonts w:asciiTheme="minorHAnsi" w:hAnsiTheme="minorHAnsi" w:cstheme="minorHAnsi"/>
          <w:lang w:eastAsia="pl-PL"/>
        </w:rPr>
        <w:t>Wykonawca</w:t>
      </w:r>
      <w:r w:rsidR="002B01EB" w:rsidRPr="002B01EB">
        <w:rPr>
          <w:rFonts w:asciiTheme="minorHAnsi" w:hAnsiTheme="minorHAnsi" w:cstheme="minorHAnsi"/>
          <w:lang w:eastAsia="pl-PL"/>
        </w:rPr>
        <w:t xml:space="preserve"> nie podlega wykluczeniu oraz spełnia warunki udziału w postępowaniu</w:t>
      </w:r>
      <w:r w:rsidR="00BA0B57">
        <w:rPr>
          <w:rFonts w:asciiTheme="minorHAnsi" w:hAnsiTheme="minorHAnsi" w:cstheme="minorHAnsi"/>
          <w:lang w:eastAsia="pl-PL"/>
        </w:rPr>
        <w:t>.</w:t>
      </w:r>
    </w:p>
    <w:p w14:paraId="270DB20A" w14:textId="3AF4CDED" w:rsidR="000D296E" w:rsidRPr="000D296E" w:rsidRDefault="00BA0B57" w:rsidP="007B12A5">
      <w:pPr>
        <w:pStyle w:val="Akapitzlist"/>
        <w:numPr>
          <w:ilvl w:val="0"/>
          <w:numId w:val="4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0D296E" w:rsidRPr="000D296E">
        <w:rPr>
          <w:rFonts w:asciiTheme="minorHAnsi" w:hAnsiTheme="minorHAnsi" w:cstheme="minorHAnsi"/>
          <w:lang w:eastAsia="pl-PL"/>
        </w:rPr>
        <w:t xml:space="preserve"> w</w:t>
      </w:r>
      <w:r w:rsidR="00BB664B">
        <w:rPr>
          <w:rFonts w:asciiTheme="minorHAnsi" w:hAnsiTheme="minorHAnsi" w:cstheme="minorHAnsi"/>
          <w:lang w:eastAsia="pl-PL"/>
        </w:rPr>
        <w:t>e</w:t>
      </w:r>
      <w:r w:rsidR="000D296E" w:rsidRPr="000D296E">
        <w:rPr>
          <w:rFonts w:asciiTheme="minorHAnsi" w:hAnsiTheme="minorHAnsi" w:cstheme="minorHAnsi"/>
          <w:lang w:eastAsia="pl-PL"/>
        </w:rPr>
        <w:t>zw</w:t>
      </w:r>
      <w:r w:rsidR="00BB664B">
        <w:rPr>
          <w:rFonts w:asciiTheme="minorHAnsi" w:hAnsiTheme="minorHAnsi" w:cstheme="minorHAnsi"/>
          <w:lang w:eastAsia="pl-PL"/>
        </w:rPr>
        <w:t>ie</w:t>
      </w:r>
      <w:r w:rsidR="000D296E" w:rsidRPr="000D296E">
        <w:rPr>
          <w:rFonts w:asciiTheme="minorHAnsi" w:hAnsiTheme="minorHAnsi" w:cstheme="minorHAnsi"/>
          <w:lang w:eastAsia="pl-PL"/>
        </w:rPr>
        <w:t xml:space="preserve"> Wykonawcę, którego Oferta </w:t>
      </w:r>
      <w:r w:rsidR="00BB664B" w:rsidRPr="000D296E">
        <w:rPr>
          <w:rFonts w:asciiTheme="minorHAnsi" w:hAnsiTheme="minorHAnsi" w:cstheme="minorHAnsi"/>
          <w:lang w:eastAsia="pl-PL"/>
        </w:rPr>
        <w:t>zosta</w:t>
      </w:r>
      <w:r w:rsidR="00BB664B">
        <w:rPr>
          <w:rFonts w:asciiTheme="minorHAnsi" w:hAnsiTheme="minorHAnsi" w:cstheme="minorHAnsi"/>
          <w:lang w:eastAsia="pl-PL"/>
        </w:rPr>
        <w:t>nie</w:t>
      </w:r>
      <w:r w:rsidR="00BB664B" w:rsidRPr="000D296E">
        <w:rPr>
          <w:rFonts w:asciiTheme="minorHAnsi" w:hAnsiTheme="minorHAnsi" w:cstheme="minorHAnsi"/>
          <w:lang w:eastAsia="pl-PL"/>
        </w:rPr>
        <w:t xml:space="preserve"> </w:t>
      </w:r>
      <w:r w:rsidR="000D296E" w:rsidRPr="000D296E">
        <w:rPr>
          <w:rFonts w:asciiTheme="minorHAnsi" w:hAnsiTheme="minorHAnsi" w:cstheme="minorHAnsi"/>
          <w:lang w:eastAsia="pl-PL"/>
        </w:rPr>
        <w:t>najwyżej oceniona, do złożenia w</w:t>
      </w:r>
      <w:r w:rsidR="008A407A">
        <w:rPr>
          <w:rFonts w:asciiTheme="minorHAnsi" w:hAnsiTheme="minorHAnsi" w:cstheme="minorHAnsi"/>
          <w:lang w:eastAsia="pl-PL"/>
        </w:rPr>
        <w:t> </w:t>
      </w:r>
      <w:r w:rsidR="000D296E" w:rsidRPr="000D296E">
        <w:rPr>
          <w:rFonts w:asciiTheme="minorHAnsi" w:hAnsiTheme="minorHAnsi" w:cstheme="minorHAnsi"/>
          <w:lang w:eastAsia="pl-PL"/>
        </w:rPr>
        <w:t>wyznaczonym terminie, nie krótszym niż 5 dni</w:t>
      </w:r>
      <w:r w:rsidR="00C56546">
        <w:rPr>
          <w:rFonts w:asciiTheme="minorHAnsi" w:hAnsiTheme="minorHAnsi" w:cstheme="minorHAnsi"/>
          <w:lang w:eastAsia="pl-PL"/>
        </w:rPr>
        <w:t>,</w:t>
      </w:r>
      <w:r w:rsidR="000D296E" w:rsidRPr="000D296E">
        <w:rPr>
          <w:rFonts w:asciiTheme="minorHAnsi" w:hAnsiTheme="minorHAnsi" w:cstheme="minorHAnsi"/>
          <w:lang w:eastAsia="pl-PL"/>
        </w:rPr>
        <w:t xml:space="preserve"> od dnia wezwania, podmiotowych środków dowodowych, aktualnych na dzień złożenia podmiotowych środków dowodowych</w:t>
      </w:r>
      <w:r w:rsidR="00E5681A">
        <w:rPr>
          <w:rFonts w:asciiTheme="minorHAnsi" w:hAnsiTheme="minorHAnsi" w:cstheme="minorHAnsi"/>
          <w:lang w:eastAsia="pl-PL"/>
        </w:rPr>
        <w:t>:</w:t>
      </w:r>
    </w:p>
    <w:p w14:paraId="6759FC02" w14:textId="28D075F6" w:rsidR="000D296E" w:rsidRDefault="00E5681A" w:rsidP="007B12A5">
      <w:pPr>
        <w:pStyle w:val="Akapitzlist"/>
        <w:numPr>
          <w:ilvl w:val="1"/>
          <w:numId w:val="47"/>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000D296E">
        <w:rPr>
          <w:rFonts w:asciiTheme="minorHAnsi" w:hAnsiTheme="minorHAnsi" w:cstheme="minorHAnsi"/>
        </w:rPr>
        <w:t xml:space="preserve">świadczenie </w:t>
      </w:r>
      <w:r w:rsidR="00BA0B57">
        <w:rPr>
          <w:rFonts w:asciiTheme="minorHAnsi" w:hAnsiTheme="minorHAnsi" w:cstheme="minorHAnsi"/>
        </w:rPr>
        <w:t>Wykonawcy</w:t>
      </w:r>
      <w:r w:rsidR="000D296E">
        <w:rPr>
          <w:rFonts w:asciiTheme="minorHAnsi" w:hAnsiTheme="minorHAnsi" w:cstheme="minorHAnsi"/>
        </w:rPr>
        <w:t xml:space="preserve"> o braku przynależności do tej samej grupy kapitałowej</w:t>
      </w:r>
      <w:r w:rsidR="00B15FBC">
        <w:rPr>
          <w:rFonts w:asciiTheme="minorHAnsi" w:hAnsiTheme="minorHAnsi" w:cstheme="minorHAnsi"/>
        </w:rPr>
        <w:t xml:space="preserve">, </w:t>
      </w:r>
      <w:r w:rsidR="00B15FBC" w:rsidRPr="00B15FBC">
        <w:rPr>
          <w:rFonts w:asciiTheme="minorHAnsi" w:hAnsiTheme="minorHAnsi" w:cstheme="minorHAnsi"/>
        </w:rPr>
        <w:t>w</w:t>
      </w:r>
      <w:r w:rsidR="008A407A">
        <w:rPr>
          <w:rFonts w:asciiTheme="minorHAnsi" w:hAnsiTheme="minorHAnsi" w:cstheme="minorHAnsi"/>
        </w:rPr>
        <w:t> </w:t>
      </w:r>
      <w:r w:rsidR="00B15FBC" w:rsidRPr="00B15FBC">
        <w:rPr>
          <w:rFonts w:asciiTheme="minorHAnsi" w:hAnsiTheme="minorHAnsi" w:cstheme="minorHAnsi"/>
        </w:rPr>
        <w:t>rozumieniu ustawy z dnia 16 lutego 2007 r. o ochronie konkurencji i konsumentów (Dz. U. z 2021 r. poz.</w:t>
      </w:r>
      <w:r w:rsidR="008A407A">
        <w:rPr>
          <w:rFonts w:asciiTheme="minorHAnsi" w:hAnsiTheme="minorHAnsi" w:cstheme="minorHAnsi"/>
        </w:rPr>
        <w:t> </w:t>
      </w:r>
      <w:r w:rsidR="00B15FBC" w:rsidRPr="00B15FBC">
        <w:rPr>
          <w:rFonts w:asciiTheme="minorHAnsi" w:hAnsiTheme="minorHAnsi" w:cstheme="minorHAnsi"/>
        </w:rPr>
        <w:t>275)</w:t>
      </w:r>
      <w:r w:rsidR="00B15FBC">
        <w:rPr>
          <w:rFonts w:asciiTheme="minorHAnsi" w:hAnsiTheme="minorHAnsi" w:cstheme="minorHAnsi"/>
        </w:rPr>
        <w:t>,</w:t>
      </w:r>
      <w:r w:rsidR="000D296E">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Pr>
          <w:rFonts w:asciiTheme="minorHAnsi" w:hAnsiTheme="minorHAnsi" w:cstheme="minorHAnsi"/>
        </w:rPr>
        <w:t>Wykonawcy</w:t>
      </w:r>
      <w:r w:rsidR="000D296E">
        <w:rPr>
          <w:rFonts w:asciiTheme="minorHAnsi" w:hAnsiTheme="minorHAnsi" w:cstheme="minorHAnsi"/>
        </w:rPr>
        <w:t xml:space="preserve"> należącego do tej samej grupy kapitałowej</w:t>
      </w:r>
      <w:r>
        <w:rPr>
          <w:rFonts w:asciiTheme="minorHAnsi" w:hAnsiTheme="minorHAnsi" w:cstheme="minorHAnsi"/>
        </w:rPr>
        <w:t>;</w:t>
      </w:r>
    </w:p>
    <w:p w14:paraId="194FB530" w14:textId="337496DF" w:rsidR="004B3CBB" w:rsidRDefault="003E2926" w:rsidP="007B12A5">
      <w:pPr>
        <w:pStyle w:val="Akapitzlist"/>
        <w:numPr>
          <w:ilvl w:val="1"/>
          <w:numId w:val="47"/>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004B3CBB" w:rsidRPr="004B3CBB">
        <w:rPr>
          <w:rFonts w:asciiTheme="minorHAnsi" w:hAnsiTheme="minorHAnsi" w:cstheme="minorHAnsi"/>
        </w:rPr>
        <w:t>świadczenia</w:t>
      </w:r>
      <w:r w:rsidR="004B3CBB">
        <w:rPr>
          <w:rFonts w:asciiTheme="minorHAnsi" w:hAnsiTheme="minorHAnsi" w:cstheme="minorHAnsi"/>
        </w:rPr>
        <w:t xml:space="preserve"> </w:t>
      </w:r>
      <w:r w:rsidR="00BA0B57">
        <w:rPr>
          <w:rFonts w:asciiTheme="minorHAnsi" w:hAnsiTheme="minorHAnsi" w:cstheme="minorHAnsi"/>
        </w:rPr>
        <w:t>Wykonawcy</w:t>
      </w:r>
      <w:r>
        <w:rPr>
          <w:rFonts w:asciiTheme="minorHAnsi" w:hAnsiTheme="minorHAnsi" w:cstheme="minorHAnsi"/>
        </w:rPr>
        <w:t xml:space="preserve"> (Załącznik nr 3 do SWZ) </w:t>
      </w:r>
      <w:r w:rsidR="004B3CBB" w:rsidRPr="004B3CBB">
        <w:rPr>
          <w:rFonts w:asciiTheme="minorHAnsi" w:hAnsiTheme="minorHAnsi" w:cstheme="minorHAnsi"/>
        </w:rPr>
        <w:t>o aktualności informacji zawartych w</w:t>
      </w:r>
      <w:r w:rsidR="008A407A">
        <w:rPr>
          <w:rFonts w:asciiTheme="minorHAnsi" w:hAnsiTheme="minorHAnsi" w:cstheme="minorHAnsi"/>
        </w:rPr>
        <w:t> </w:t>
      </w:r>
      <w:r w:rsidR="004B3CBB" w:rsidRPr="004B3CBB">
        <w:rPr>
          <w:rFonts w:asciiTheme="minorHAnsi" w:hAnsiTheme="minorHAnsi" w:cstheme="minorHAnsi"/>
        </w:rPr>
        <w:t xml:space="preserve">oświadczeniu, o którym mowa </w:t>
      </w:r>
      <w:r w:rsidR="00D820C9">
        <w:rPr>
          <w:rFonts w:asciiTheme="minorHAnsi" w:hAnsiTheme="minorHAnsi" w:cstheme="minorHAnsi"/>
        </w:rPr>
        <w:t>w pkt 1 ppkt 1.1.</w:t>
      </w:r>
      <w:r w:rsidR="004B3CBB" w:rsidRPr="004B3CBB">
        <w:rPr>
          <w:rFonts w:asciiTheme="minorHAnsi" w:hAnsiTheme="minorHAnsi" w:cstheme="minorHAnsi"/>
        </w:rPr>
        <w:t>, w zakresie podstaw wykluczenia z</w:t>
      </w:r>
      <w:r w:rsidR="008A407A">
        <w:rPr>
          <w:rFonts w:asciiTheme="minorHAnsi" w:hAnsiTheme="minorHAnsi" w:cstheme="minorHAnsi"/>
        </w:rPr>
        <w:t> </w:t>
      </w:r>
      <w:r w:rsidR="004B3CBB" w:rsidRPr="004B3CBB">
        <w:rPr>
          <w:rFonts w:asciiTheme="minorHAnsi" w:hAnsiTheme="minorHAnsi" w:cstheme="minorHAnsi"/>
        </w:rPr>
        <w:t xml:space="preserve">postępowania wskazanych </w:t>
      </w:r>
      <w:r w:rsidR="00D820C9">
        <w:rPr>
          <w:rFonts w:asciiTheme="minorHAnsi" w:hAnsiTheme="minorHAnsi" w:cstheme="minorHAnsi"/>
        </w:rPr>
        <w:t>w rozdziale V</w:t>
      </w:r>
      <w:r w:rsidR="00523F1F">
        <w:rPr>
          <w:rFonts w:asciiTheme="minorHAnsi" w:hAnsiTheme="minorHAnsi" w:cstheme="minorHAnsi"/>
        </w:rPr>
        <w:t>I</w:t>
      </w:r>
      <w:r w:rsidR="00D820C9">
        <w:rPr>
          <w:rFonts w:asciiTheme="minorHAnsi" w:hAnsiTheme="minorHAnsi" w:cstheme="minorHAnsi"/>
        </w:rPr>
        <w:t>I pkt 1 SWZ</w:t>
      </w:r>
      <w:r>
        <w:rPr>
          <w:rFonts w:asciiTheme="minorHAnsi" w:hAnsiTheme="minorHAnsi" w:cstheme="minorHAnsi"/>
        </w:rPr>
        <w:t>;</w:t>
      </w:r>
    </w:p>
    <w:p w14:paraId="1ACCC9BF" w14:textId="7FAD080E" w:rsidR="00CF416D" w:rsidRDefault="00CF416D" w:rsidP="007B12A5">
      <w:pPr>
        <w:pStyle w:val="Akapitzlist"/>
        <w:numPr>
          <w:ilvl w:val="1"/>
          <w:numId w:val="47"/>
        </w:numPr>
        <w:suppressAutoHyphens w:val="0"/>
        <w:spacing w:line="276" w:lineRule="auto"/>
        <w:ind w:left="709" w:hanging="425"/>
        <w:rPr>
          <w:rFonts w:asciiTheme="minorHAnsi" w:hAnsiTheme="minorHAnsi" w:cstheme="minorHAnsi"/>
        </w:rPr>
      </w:pPr>
      <w:r w:rsidRPr="00CF416D">
        <w:rPr>
          <w:rFonts w:asciiTheme="minorHAnsi" w:hAnsiTheme="minorHAnsi" w:cstheme="minorHAnsi"/>
        </w:rPr>
        <w:t>aktualne zezwolenie na wykonywanie działalności ubezpieczeniowej i reasekuracyjnej zgodnie z ustawą z dnia 11 września 2015 r. (</w:t>
      </w:r>
      <w:r w:rsidRPr="00A913B6">
        <w:rPr>
          <w:rFonts w:asciiTheme="minorHAnsi" w:hAnsiTheme="minorHAnsi" w:cstheme="minorHAnsi"/>
        </w:rPr>
        <w:t>Dz.U. z 2021 r. poz.1130, z późn. zm.</w:t>
      </w:r>
      <w:r w:rsidRPr="00CF416D">
        <w:rPr>
          <w:rFonts w:asciiTheme="minorHAnsi" w:hAnsiTheme="minorHAnsi" w:cstheme="minorHAnsi"/>
        </w:rPr>
        <w:t>).</w:t>
      </w:r>
    </w:p>
    <w:p w14:paraId="2D48912D" w14:textId="21150066" w:rsidR="00E5681A" w:rsidRPr="00523F1F" w:rsidRDefault="00BA0B57" w:rsidP="007B12A5">
      <w:pPr>
        <w:pStyle w:val="Akapitzlist"/>
        <w:numPr>
          <w:ilvl w:val="0"/>
          <w:numId w:val="4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E5681A" w:rsidRPr="00523F1F">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Pr>
          <w:rFonts w:asciiTheme="minorHAnsi" w:hAnsiTheme="minorHAnsi" w:cstheme="minorHAnsi"/>
          <w:lang w:eastAsia="pl-PL"/>
        </w:rPr>
        <w:t> </w:t>
      </w:r>
      <w:r w:rsidR="00E5681A" w:rsidRPr="00523F1F">
        <w:rPr>
          <w:rFonts w:asciiTheme="minorHAnsi" w:hAnsiTheme="minorHAnsi" w:cstheme="minorHAnsi"/>
          <w:lang w:eastAsia="pl-PL"/>
        </w:rPr>
        <w:t>rozumieniu ustawy z dnia 17 lutego 2005 r. o informatyzacji działalności podmiotów</w:t>
      </w:r>
      <w:r w:rsidR="00A45606">
        <w:rPr>
          <w:rFonts w:asciiTheme="minorHAnsi" w:hAnsiTheme="minorHAnsi" w:cstheme="minorHAnsi"/>
          <w:lang w:eastAsia="pl-PL"/>
        </w:rPr>
        <w:t xml:space="preserve"> </w:t>
      </w:r>
      <w:r w:rsidR="00E5681A" w:rsidRPr="00523F1F">
        <w:rPr>
          <w:rFonts w:asciiTheme="minorHAnsi" w:hAnsiTheme="minorHAnsi" w:cstheme="minorHAnsi"/>
          <w:lang w:eastAsia="pl-PL"/>
        </w:rPr>
        <w:t xml:space="preserve">realizujących zadania publiczne, o ile </w:t>
      </w:r>
      <w:r>
        <w:rPr>
          <w:rFonts w:asciiTheme="minorHAnsi" w:hAnsiTheme="minorHAnsi" w:cstheme="minorHAnsi"/>
          <w:lang w:eastAsia="pl-PL"/>
        </w:rPr>
        <w:t>Wykonawca</w:t>
      </w:r>
      <w:r w:rsidR="00E5681A" w:rsidRPr="00523F1F">
        <w:rPr>
          <w:rFonts w:asciiTheme="minorHAnsi" w:hAnsiTheme="minorHAnsi" w:cstheme="minorHAnsi"/>
          <w:lang w:eastAsia="pl-PL"/>
        </w:rPr>
        <w:t xml:space="preserve"> wskazał w oświadczeniu, o którym mowa w art. 125 ust. 1 ustawy </w:t>
      </w:r>
      <w:proofErr w:type="spellStart"/>
      <w:r w:rsidR="00E5681A" w:rsidRPr="00523F1F">
        <w:rPr>
          <w:rFonts w:asciiTheme="minorHAnsi" w:hAnsiTheme="minorHAnsi" w:cstheme="minorHAnsi"/>
          <w:lang w:eastAsia="pl-PL"/>
        </w:rPr>
        <w:t>Pzp</w:t>
      </w:r>
      <w:proofErr w:type="spellEnd"/>
      <w:r w:rsidR="00E5681A" w:rsidRPr="00523F1F">
        <w:rPr>
          <w:rFonts w:asciiTheme="minorHAnsi" w:hAnsiTheme="minorHAnsi" w:cstheme="minorHAnsi"/>
          <w:lang w:eastAsia="pl-PL"/>
        </w:rPr>
        <w:t xml:space="preserve"> dane umożliwiające dostęp do tych środków.</w:t>
      </w:r>
    </w:p>
    <w:p w14:paraId="6FAE9D66" w14:textId="262A430F" w:rsidR="00E5681A" w:rsidRPr="00535A46" w:rsidRDefault="00BA0B57" w:rsidP="007B12A5">
      <w:pPr>
        <w:pStyle w:val="Akapitzlist"/>
        <w:numPr>
          <w:ilvl w:val="0"/>
          <w:numId w:val="4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lastRenderedPageBreak/>
        <w:t>Wykonawca</w:t>
      </w:r>
      <w:r w:rsidR="00E5681A" w:rsidRPr="00E5681A">
        <w:rPr>
          <w:rFonts w:asciiTheme="minorHAnsi" w:hAnsiTheme="minorHAnsi" w:cstheme="minorHAnsi"/>
          <w:lang w:eastAsia="pl-PL"/>
        </w:rPr>
        <w:t xml:space="preserve"> nie jest zobowiązany do złożenia podmiotowych środków dowodowych, które </w:t>
      </w:r>
      <w:r>
        <w:rPr>
          <w:rFonts w:asciiTheme="minorHAnsi" w:hAnsiTheme="minorHAnsi" w:cstheme="minorHAnsi"/>
          <w:lang w:eastAsia="pl-PL"/>
        </w:rPr>
        <w:t>Zamawiający</w:t>
      </w:r>
      <w:r w:rsidR="00E5681A" w:rsidRPr="00E5681A">
        <w:rPr>
          <w:rFonts w:asciiTheme="minorHAnsi" w:hAnsiTheme="minorHAnsi" w:cstheme="minorHAnsi"/>
          <w:lang w:eastAsia="pl-PL"/>
        </w:rPr>
        <w:t xml:space="preserve"> posiada, jeżeli </w:t>
      </w:r>
      <w:r>
        <w:rPr>
          <w:rFonts w:asciiTheme="minorHAnsi" w:hAnsiTheme="minorHAnsi" w:cstheme="minorHAnsi"/>
          <w:lang w:eastAsia="pl-PL"/>
        </w:rPr>
        <w:t>Wykonawca</w:t>
      </w:r>
      <w:r w:rsidR="00E5681A" w:rsidRPr="00E5681A">
        <w:rPr>
          <w:rFonts w:asciiTheme="minorHAnsi" w:hAnsiTheme="minorHAnsi" w:cstheme="minorHAnsi"/>
          <w:lang w:eastAsia="pl-PL"/>
        </w:rPr>
        <w:t xml:space="preserve"> wskaże te środki oraz potwierdzi ich prawidłowość i</w:t>
      </w:r>
      <w:r w:rsidR="00621999">
        <w:rPr>
          <w:rFonts w:asciiTheme="minorHAnsi" w:hAnsiTheme="minorHAnsi" w:cstheme="minorHAnsi"/>
          <w:lang w:eastAsia="pl-PL"/>
        </w:rPr>
        <w:t> </w:t>
      </w:r>
      <w:r w:rsidR="00E5681A" w:rsidRPr="00E5681A">
        <w:rPr>
          <w:rFonts w:asciiTheme="minorHAnsi" w:hAnsiTheme="minorHAnsi" w:cstheme="minorHAnsi"/>
          <w:lang w:eastAsia="pl-PL"/>
        </w:rPr>
        <w:t>aktualność.</w:t>
      </w:r>
    </w:p>
    <w:p w14:paraId="11B1BA4B" w14:textId="51E1BBBB" w:rsidR="00FB243F" w:rsidRPr="00535A46" w:rsidRDefault="00BA0B57" w:rsidP="007B12A5">
      <w:pPr>
        <w:pStyle w:val="Akapitzlist"/>
        <w:numPr>
          <w:ilvl w:val="0"/>
          <w:numId w:val="4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FB243F" w:rsidRPr="00E5681A">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Pr>
          <w:rFonts w:asciiTheme="minorHAnsi" w:hAnsiTheme="minorHAnsi" w:cstheme="minorHAnsi"/>
          <w:lang w:eastAsia="pl-PL"/>
        </w:rPr>
        <w:t>lub w postaci elektronicznej opatrzonej podpisem zaufanym lub podpisem osobistym,</w:t>
      </w:r>
      <w:r w:rsidR="00FB243F" w:rsidRPr="00E5681A">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6E7FC580" w14:textId="44ECF96B" w:rsidR="00570B11" w:rsidRPr="00FA1001" w:rsidRDefault="00570B11" w:rsidP="007B12A5">
      <w:pPr>
        <w:pStyle w:val="Akapitzlist"/>
        <w:numPr>
          <w:ilvl w:val="0"/>
          <w:numId w:val="47"/>
        </w:numPr>
        <w:suppressAutoHyphens w:val="0"/>
        <w:spacing w:line="276" w:lineRule="auto"/>
        <w:ind w:left="284" w:hanging="284"/>
        <w:rPr>
          <w:rFonts w:asciiTheme="minorHAnsi" w:eastAsiaTheme="minorHAnsi" w:hAnsiTheme="minorHAnsi" w:cstheme="minorHAnsi"/>
          <w:color w:val="000000"/>
          <w:lang w:eastAsia="en-US"/>
        </w:rPr>
      </w:pPr>
      <w:r w:rsidRPr="00535A46">
        <w:rPr>
          <w:rFonts w:asciiTheme="minorHAnsi" w:hAnsiTheme="minorHAnsi" w:cstheme="minorHAnsi"/>
          <w:lang w:eastAsia="pl-PL"/>
        </w:rPr>
        <w:t xml:space="preserve">Zobowiązanie podmiotu udostępniającego zasoby, o którym mowa </w:t>
      </w:r>
      <w:r w:rsidR="003F0315">
        <w:rPr>
          <w:rFonts w:asciiTheme="minorHAnsi" w:hAnsiTheme="minorHAnsi" w:cstheme="minorHAnsi"/>
          <w:lang w:eastAsia="pl-PL"/>
        </w:rPr>
        <w:t>w pkt 5</w:t>
      </w:r>
      <w:r w:rsidR="00523F1F">
        <w:rPr>
          <w:rFonts w:asciiTheme="minorHAnsi" w:hAnsiTheme="minorHAnsi" w:cstheme="minorHAnsi"/>
          <w:lang w:eastAsia="pl-PL"/>
        </w:rPr>
        <w:t xml:space="preserve"> </w:t>
      </w:r>
      <w:r w:rsidR="000B1C36">
        <w:rPr>
          <w:rFonts w:asciiTheme="minorHAnsi" w:hAnsiTheme="minorHAnsi" w:cstheme="minorHAnsi"/>
          <w:lang w:eastAsia="pl-PL"/>
        </w:rPr>
        <w:t>zawierające informacje określone w rozdziale VII</w:t>
      </w:r>
      <w:r w:rsidR="00523F1F">
        <w:rPr>
          <w:rFonts w:asciiTheme="minorHAnsi" w:hAnsiTheme="minorHAnsi" w:cstheme="minorHAnsi"/>
          <w:lang w:eastAsia="pl-PL"/>
        </w:rPr>
        <w:t>I</w:t>
      </w:r>
      <w:r w:rsidR="000B1C36">
        <w:rPr>
          <w:rFonts w:asciiTheme="minorHAnsi" w:hAnsiTheme="minorHAnsi" w:cstheme="minorHAnsi"/>
          <w:lang w:eastAsia="pl-PL"/>
        </w:rPr>
        <w:t xml:space="preserve"> pkt </w:t>
      </w:r>
      <w:r w:rsidR="003F0315">
        <w:rPr>
          <w:rFonts w:asciiTheme="minorHAnsi" w:hAnsiTheme="minorHAnsi" w:cstheme="minorHAnsi"/>
          <w:lang w:eastAsia="pl-PL"/>
        </w:rPr>
        <w:t>6</w:t>
      </w:r>
      <w:r w:rsidR="000B1C36">
        <w:rPr>
          <w:rFonts w:asciiTheme="minorHAnsi" w:hAnsiTheme="minorHAnsi" w:cstheme="minorHAnsi"/>
          <w:lang w:eastAsia="pl-PL"/>
        </w:rPr>
        <w:t xml:space="preserve"> SWZ</w:t>
      </w:r>
      <w:r w:rsidR="00523F1F">
        <w:rPr>
          <w:rFonts w:asciiTheme="minorHAnsi" w:hAnsiTheme="minorHAnsi" w:cstheme="minorHAnsi"/>
          <w:lang w:eastAsia="pl-PL"/>
        </w:rPr>
        <w:t>.</w:t>
      </w:r>
      <w:r w:rsidR="000B1C36">
        <w:rPr>
          <w:rFonts w:asciiTheme="minorHAnsi" w:hAnsiTheme="minorHAnsi" w:cstheme="minorHAnsi"/>
          <w:lang w:eastAsia="pl-PL"/>
        </w:rPr>
        <w:t xml:space="preserve"> </w:t>
      </w:r>
    </w:p>
    <w:p w14:paraId="7586422D" w14:textId="4C81A47B" w:rsidR="003E2D52" w:rsidRDefault="00BA0B57" w:rsidP="007B12A5">
      <w:pPr>
        <w:pStyle w:val="Akapitzlist"/>
        <w:numPr>
          <w:ilvl w:val="0"/>
          <w:numId w:val="4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Wykonawcy</w:t>
      </w:r>
      <w:r w:rsidR="00B6234F" w:rsidRPr="00B6234F">
        <w:rPr>
          <w:rFonts w:asciiTheme="minorHAnsi" w:hAnsiTheme="minorHAnsi" w:cstheme="minorHAnsi"/>
          <w:lang w:eastAsia="pl-PL"/>
        </w:rPr>
        <w:t xml:space="preserve"> mogą wspólnie ubiegać się o udzielenie zamówienia</w:t>
      </w:r>
      <w:r w:rsidR="00621999">
        <w:rPr>
          <w:rFonts w:asciiTheme="minorHAnsi" w:hAnsiTheme="minorHAnsi" w:cstheme="minorHAnsi"/>
          <w:lang w:eastAsia="pl-PL"/>
        </w:rPr>
        <w:t xml:space="preserve"> (np. konsorcjum)</w:t>
      </w:r>
      <w:r w:rsidR="00B6234F" w:rsidRPr="00B6234F">
        <w:rPr>
          <w:rFonts w:asciiTheme="minorHAnsi" w:hAnsiTheme="minorHAnsi" w:cstheme="minorHAnsi"/>
          <w:lang w:eastAsia="pl-PL"/>
        </w:rPr>
        <w:t xml:space="preserve">. W takim przypadku </w:t>
      </w:r>
      <w:r>
        <w:rPr>
          <w:rFonts w:asciiTheme="minorHAnsi" w:hAnsiTheme="minorHAnsi" w:cstheme="minorHAnsi"/>
          <w:lang w:eastAsia="pl-PL"/>
        </w:rPr>
        <w:t>Wykonawcy</w:t>
      </w:r>
      <w:r w:rsidR="003E2D52" w:rsidRPr="003E2D52">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Default="003E2D52" w:rsidP="00523F1F">
      <w:pPr>
        <w:pStyle w:val="Akapitzlist"/>
        <w:suppressAutoHyphens w:val="0"/>
        <w:spacing w:line="276" w:lineRule="auto"/>
        <w:ind w:left="360"/>
        <w:rPr>
          <w:rFonts w:asciiTheme="minorHAnsi" w:hAnsiTheme="minorHAnsi" w:cstheme="minorHAnsi"/>
          <w:lang w:eastAsia="pl-PL"/>
        </w:rPr>
      </w:pPr>
      <w:r w:rsidRPr="00523F1F">
        <w:rPr>
          <w:rFonts w:asciiTheme="minorHAnsi" w:hAnsiTheme="minorHAnsi" w:cstheme="minorHAnsi"/>
          <w:b/>
          <w:bCs/>
          <w:lang w:eastAsia="pl-PL"/>
        </w:rPr>
        <w:t>UWAGA:</w:t>
      </w:r>
      <w:r w:rsidRPr="003E2D52">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0D993171" w:rsidR="00FA1001" w:rsidRDefault="00FA1001" w:rsidP="007B12A5">
      <w:pPr>
        <w:pStyle w:val="Akapitzlist"/>
        <w:numPr>
          <w:ilvl w:val="0"/>
          <w:numId w:val="47"/>
        </w:numPr>
        <w:suppressAutoHyphens w:val="0"/>
        <w:spacing w:line="276" w:lineRule="auto"/>
        <w:ind w:left="284" w:hanging="284"/>
        <w:rPr>
          <w:rFonts w:asciiTheme="minorHAnsi" w:hAnsiTheme="minorHAnsi" w:cstheme="minorHAnsi"/>
          <w:lang w:eastAsia="pl-PL"/>
        </w:rPr>
      </w:pPr>
      <w:r w:rsidRPr="00FA1001">
        <w:rPr>
          <w:rFonts w:asciiTheme="minorHAnsi" w:hAnsiTheme="minorHAnsi" w:cstheme="minorHAnsi"/>
          <w:lang w:eastAsia="pl-PL"/>
        </w:rPr>
        <w:t>W przypadku Wykonawców wspólnie ubiegających się o udzielenie zamówienia, oświadczenia, o</w:t>
      </w:r>
      <w:r w:rsidR="003F0315">
        <w:rPr>
          <w:rFonts w:asciiTheme="minorHAnsi" w:hAnsiTheme="minorHAnsi" w:cstheme="minorHAnsi"/>
          <w:lang w:eastAsia="pl-PL"/>
        </w:rPr>
        <w:t> </w:t>
      </w:r>
      <w:r w:rsidRPr="00FA1001">
        <w:rPr>
          <w:rFonts w:asciiTheme="minorHAnsi" w:hAnsiTheme="minorHAnsi" w:cstheme="minorHAnsi"/>
          <w:lang w:eastAsia="pl-PL"/>
        </w:rPr>
        <w:t xml:space="preserve">których mowa w Rozdziale </w:t>
      </w:r>
      <w:r w:rsidR="00793DD4">
        <w:rPr>
          <w:rFonts w:asciiTheme="minorHAnsi" w:hAnsiTheme="minorHAnsi" w:cstheme="minorHAnsi"/>
          <w:lang w:eastAsia="pl-PL"/>
        </w:rPr>
        <w:t>IX</w:t>
      </w:r>
      <w:r w:rsidRPr="00FA1001">
        <w:rPr>
          <w:rFonts w:asciiTheme="minorHAnsi" w:hAnsiTheme="minorHAnsi" w:cstheme="minorHAnsi"/>
          <w:lang w:eastAsia="pl-PL"/>
        </w:rPr>
        <w:t xml:space="preserve"> pkt 1 </w:t>
      </w:r>
      <w:r w:rsidR="00991230">
        <w:rPr>
          <w:rFonts w:asciiTheme="minorHAnsi" w:hAnsiTheme="minorHAnsi" w:cstheme="minorHAnsi"/>
          <w:lang w:eastAsia="pl-PL"/>
        </w:rPr>
        <w:t>ppkt 1.1.</w:t>
      </w:r>
      <w:r w:rsidR="00BE1ADD">
        <w:rPr>
          <w:rFonts w:asciiTheme="minorHAnsi" w:hAnsiTheme="minorHAnsi" w:cstheme="minorHAnsi"/>
          <w:lang w:eastAsia="pl-PL"/>
        </w:rPr>
        <w:t xml:space="preserve"> </w:t>
      </w:r>
      <w:r w:rsidRPr="00FA1001">
        <w:rPr>
          <w:rFonts w:asciiTheme="minorHAnsi" w:hAnsiTheme="minorHAnsi" w:cstheme="minorHAnsi"/>
          <w:lang w:eastAsia="pl-PL"/>
        </w:rPr>
        <w:t xml:space="preserve">SWZ, składa każdy z </w:t>
      </w:r>
      <w:r>
        <w:rPr>
          <w:rFonts w:asciiTheme="minorHAnsi" w:hAnsiTheme="minorHAnsi" w:cstheme="minorHAnsi"/>
          <w:lang w:eastAsia="pl-PL"/>
        </w:rPr>
        <w:t>W</w:t>
      </w:r>
      <w:r w:rsidRPr="00FA1001">
        <w:rPr>
          <w:rFonts w:asciiTheme="minorHAnsi" w:hAnsiTheme="minorHAnsi" w:cstheme="minorHAnsi"/>
          <w:lang w:eastAsia="pl-PL"/>
        </w:rPr>
        <w:t xml:space="preserve">ykonawców. Oświadczenia te potwierdzają brak podstaw wykluczenia oraz spełnianie warunków udziału w zakresie, w jakim każdy z </w:t>
      </w:r>
      <w:r>
        <w:rPr>
          <w:rFonts w:asciiTheme="minorHAnsi" w:hAnsiTheme="minorHAnsi" w:cstheme="minorHAnsi"/>
          <w:lang w:eastAsia="pl-PL"/>
        </w:rPr>
        <w:t>W</w:t>
      </w:r>
      <w:r w:rsidRPr="00FA1001">
        <w:rPr>
          <w:rFonts w:asciiTheme="minorHAnsi" w:hAnsiTheme="minorHAnsi" w:cstheme="minorHAnsi"/>
          <w:lang w:eastAsia="pl-PL"/>
        </w:rPr>
        <w:t>ykonawców wykazuje spełnianie warunków udziału w postępowaniu.</w:t>
      </w:r>
    </w:p>
    <w:p w14:paraId="5E3711FC" w14:textId="019905E6" w:rsidR="00FB243F" w:rsidRPr="008B0ECF" w:rsidRDefault="00FB243F" w:rsidP="007B12A5">
      <w:pPr>
        <w:pStyle w:val="Akapitzlist"/>
        <w:numPr>
          <w:ilvl w:val="0"/>
          <w:numId w:val="47"/>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3" w:name="_Hlk68681274"/>
      <w:r w:rsidR="00BA0B57">
        <w:rPr>
          <w:rFonts w:asciiTheme="minorHAnsi" w:hAnsiTheme="minorHAnsi" w:cstheme="minorHAnsi"/>
          <w:lang w:eastAsia="pl-PL"/>
        </w:rPr>
        <w:t>Wykonawca</w:t>
      </w:r>
      <w:r w:rsidRPr="008B0ECF">
        <w:rPr>
          <w:rFonts w:asciiTheme="minorHAnsi" w:hAnsiTheme="minorHAnsi" w:cstheme="minorHAnsi"/>
          <w:lang w:eastAsia="pl-PL"/>
        </w:rPr>
        <w:t xml:space="preserve"> składa dokumenty</w:t>
      </w:r>
      <w:r w:rsidR="005A10E0">
        <w:rPr>
          <w:rFonts w:asciiTheme="minorHAnsi" w:hAnsiTheme="minorHAnsi" w:cstheme="minorHAnsi"/>
          <w:lang w:eastAsia="pl-PL"/>
        </w:rPr>
        <w:t xml:space="preserve"> w</w:t>
      </w:r>
      <w:r w:rsidRPr="008B0ECF">
        <w:rPr>
          <w:rFonts w:asciiTheme="minorHAnsi" w:hAnsiTheme="minorHAnsi" w:cstheme="minorHAnsi"/>
          <w:lang w:eastAsia="pl-PL"/>
        </w:rPr>
        <w:t xml:space="preserve"> </w:t>
      </w:r>
      <w:bookmarkEnd w:id="3"/>
      <w:r w:rsidR="005A10E0" w:rsidRPr="00E5681A">
        <w:rPr>
          <w:rFonts w:asciiTheme="minorHAnsi" w:hAnsiTheme="minorHAnsi" w:cstheme="minorHAnsi"/>
          <w:lang w:eastAsia="pl-PL"/>
        </w:rPr>
        <w:t xml:space="preserve">formie elektronicznej </w:t>
      </w:r>
      <w:r w:rsidR="005A10E0">
        <w:rPr>
          <w:rFonts w:asciiTheme="minorHAnsi" w:hAnsiTheme="minorHAnsi" w:cstheme="minorHAnsi"/>
          <w:lang w:eastAsia="pl-PL"/>
        </w:rPr>
        <w:t xml:space="preserve">lub w postaci elektronicznej opatrzonej podpisem zaufanym lub podpisem osobistym </w:t>
      </w:r>
      <w:r w:rsidRPr="008B0ECF">
        <w:rPr>
          <w:rFonts w:asciiTheme="minorHAnsi" w:hAnsiTheme="minorHAnsi" w:cstheme="minorHAnsi"/>
          <w:lang w:eastAsia="pl-PL"/>
        </w:rPr>
        <w:t>potwierdzające brak podstaw do wykluczenia każdego z nich odrębnie.</w:t>
      </w:r>
    </w:p>
    <w:p w14:paraId="1086980C" w14:textId="1EF340ED" w:rsidR="003E2D52" w:rsidRDefault="003E2D52" w:rsidP="007B12A5">
      <w:pPr>
        <w:pStyle w:val="Akapitzlist"/>
        <w:numPr>
          <w:ilvl w:val="0"/>
          <w:numId w:val="47"/>
        </w:numPr>
        <w:suppressAutoHyphens w:val="0"/>
        <w:spacing w:line="276" w:lineRule="auto"/>
        <w:ind w:left="284" w:hanging="426"/>
        <w:rPr>
          <w:rFonts w:asciiTheme="minorHAnsi" w:hAnsiTheme="minorHAnsi" w:cstheme="minorHAnsi"/>
          <w:lang w:eastAsia="pl-PL"/>
        </w:rPr>
      </w:pPr>
      <w:r w:rsidRPr="003E2D52">
        <w:rPr>
          <w:rFonts w:asciiTheme="minorHAnsi" w:hAnsiTheme="minorHAnsi" w:cstheme="minorHAnsi"/>
          <w:lang w:eastAsia="pl-PL"/>
        </w:rPr>
        <w:t>Wszelka korespondencja oraz rozliczenia dokonywane będą wyłącznie z pełnomocnikiem (liderem)/ spółką.</w:t>
      </w:r>
    </w:p>
    <w:p w14:paraId="01B9E7E9" w14:textId="73DA3A75" w:rsidR="00FB243F" w:rsidRPr="008B0ECF" w:rsidRDefault="00FB243F" w:rsidP="007B12A5">
      <w:pPr>
        <w:pStyle w:val="Akapitzlist"/>
        <w:numPr>
          <w:ilvl w:val="0"/>
          <w:numId w:val="47"/>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jest to niezbędne do zapewnienia odpowiedniego przebiegu postępowania o udzielenie zamówienia,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C0682E" w:rsidRDefault="00FB243F" w:rsidP="007B12A5">
      <w:pPr>
        <w:pStyle w:val="Akapitzlist"/>
        <w:numPr>
          <w:ilvl w:val="0"/>
          <w:numId w:val="47"/>
        </w:numPr>
        <w:suppressAutoHyphens w:val="0"/>
        <w:spacing w:line="276" w:lineRule="auto"/>
        <w:ind w:left="284" w:hanging="426"/>
        <w:rPr>
          <w:rFonts w:asciiTheme="minorHAnsi" w:hAnsiTheme="minorHAnsi" w:cstheme="minorHAnsi"/>
          <w:lang w:eastAsia="pl-PL"/>
        </w:rPr>
      </w:pPr>
      <w:r w:rsidRPr="00C0682E">
        <w:rPr>
          <w:rFonts w:asciiTheme="minorHAnsi" w:hAnsiTheme="minorHAnsi" w:cstheme="minorHAnsi"/>
          <w:lang w:eastAsia="pl-PL"/>
        </w:rPr>
        <w:t>Dokumenty lub oświadczenia</w:t>
      </w:r>
      <w:r w:rsidR="005A10E0" w:rsidRPr="00C0682E">
        <w:rPr>
          <w:rFonts w:asciiTheme="minorHAnsi" w:hAnsiTheme="minorHAnsi" w:cstheme="minorHAnsi"/>
          <w:lang w:eastAsia="pl-PL"/>
        </w:rPr>
        <w:t xml:space="preserve"> </w:t>
      </w:r>
      <w:r w:rsidRPr="00C0682E">
        <w:rPr>
          <w:rFonts w:asciiTheme="minorHAnsi" w:hAnsiTheme="minorHAnsi" w:cstheme="minorHAnsi"/>
          <w:lang w:eastAsia="pl-PL"/>
        </w:rPr>
        <w:t xml:space="preserve">jakich może żądać </w:t>
      </w:r>
      <w:r w:rsidR="00BA0B57">
        <w:rPr>
          <w:rFonts w:asciiTheme="minorHAnsi" w:hAnsiTheme="minorHAnsi" w:cstheme="minorHAnsi"/>
          <w:lang w:eastAsia="pl-PL"/>
        </w:rPr>
        <w:t>Zamawiający</w:t>
      </w:r>
      <w:r w:rsidRPr="00C0682E">
        <w:rPr>
          <w:rFonts w:asciiTheme="minorHAnsi" w:hAnsiTheme="minorHAnsi" w:cstheme="minorHAnsi"/>
          <w:lang w:eastAsia="pl-PL"/>
        </w:rPr>
        <w:t xml:space="preserve"> od </w:t>
      </w:r>
      <w:r w:rsidR="00BA0B57">
        <w:rPr>
          <w:rFonts w:asciiTheme="minorHAnsi" w:hAnsiTheme="minorHAnsi" w:cstheme="minorHAnsi"/>
          <w:lang w:eastAsia="pl-PL"/>
        </w:rPr>
        <w:t>Wykonawcy</w:t>
      </w:r>
      <w:r w:rsidRPr="00C0682E">
        <w:rPr>
          <w:rFonts w:asciiTheme="minorHAnsi" w:hAnsiTheme="minorHAnsi" w:cstheme="minorHAnsi"/>
          <w:lang w:eastAsia="pl-PL"/>
        </w:rPr>
        <w:t xml:space="preserve"> w postępowaniu o</w:t>
      </w:r>
      <w:r w:rsidR="003F0315">
        <w:rPr>
          <w:rFonts w:asciiTheme="minorHAnsi" w:hAnsiTheme="minorHAnsi" w:cstheme="minorHAnsi"/>
          <w:lang w:eastAsia="pl-PL"/>
        </w:rPr>
        <w:t> </w:t>
      </w:r>
      <w:r w:rsidRPr="00C0682E">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C0682E">
        <w:rPr>
          <w:rFonts w:asciiTheme="minorHAnsi" w:hAnsiTheme="minorHAnsi" w:cstheme="minorHAnsi"/>
          <w:lang w:eastAsia="pl-PL"/>
        </w:rPr>
        <w:t>.</w:t>
      </w:r>
    </w:p>
    <w:p w14:paraId="0BF80E6E" w14:textId="2D606DEE" w:rsidR="00FB243F" w:rsidRPr="008B0ECF" w:rsidRDefault="00FB243F" w:rsidP="007B12A5">
      <w:pPr>
        <w:pStyle w:val="Akapitzlist"/>
        <w:numPr>
          <w:ilvl w:val="0"/>
          <w:numId w:val="47"/>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C77ADF">
        <w:rPr>
          <w:rFonts w:asciiTheme="minorHAnsi" w:hAnsiTheme="minorHAnsi" w:cstheme="minorHAnsi"/>
          <w:lang w:eastAsia="pl-PL"/>
        </w:rPr>
        <w:lastRenderedPageBreak/>
        <w:t>dostawy</w:t>
      </w:r>
      <w:r w:rsidRPr="008B0ECF">
        <w:rPr>
          <w:rFonts w:asciiTheme="minorHAnsi" w:hAnsiTheme="minorHAnsi" w:cstheme="minorHAnsi"/>
          <w:lang w:eastAsia="pl-PL"/>
        </w:rPr>
        <w:t xml:space="preserve"> były wykonane, a w przypadku świadczeń </w:t>
      </w:r>
      <w:r w:rsidR="00C77ADF">
        <w:rPr>
          <w:rFonts w:asciiTheme="minorHAnsi" w:hAnsiTheme="minorHAnsi" w:cstheme="minorHAnsi"/>
          <w:lang w:eastAsia="pl-PL"/>
        </w:rPr>
        <w:t>powtarzających się</w:t>
      </w:r>
      <w:r w:rsidRPr="008B0ECF">
        <w:rPr>
          <w:rFonts w:asciiTheme="minorHAnsi" w:hAnsiTheme="minorHAnsi" w:cstheme="minorHAnsi"/>
          <w:lang w:eastAsia="pl-PL"/>
        </w:rPr>
        <w:t xml:space="preserve"> lub ciągłych są wykonywane, o dodatkowe informacje lub dokumenty w tym zakresie.</w:t>
      </w:r>
    </w:p>
    <w:p w14:paraId="30366CE5" w14:textId="75FBD02B" w:rsidR="00FB243F" w:rsidRDefault="00FB243F" w:rsidP="007B12A5">
      <w:pPr>
        <w:pStyle w:val="Akapitzlist"/>
        <w:numPr>
          <w:ilvl w:val="0"/>
          <w:numId w:val="47"/>
        </w:numPr>
        <w:suppressAutoHyphens w:val="0"/>
        <w:spacing w:line="276" w:lineRule="auto"/>
        <w:ind w:left="284" w:hanging="426"/>
        <w:rPr>
          <w:rFonts w:asciiTheme="minorHAnsi" w:hAnsiTheme="minorHAnsi" w:cstheme="minorHAnsi"/>
          <w:lang w:eastAsia="pl-PL"/>
        </w:rPr>
      </w:pPr>
      <w:r w:rsidRPr="002F6844">
        <w:rPr>
          <w:rFonts w:asciiTheme="minorHAnsi" w:hAnsiTheme="minorHAnsi" w:cstheme="minorHAnsi"/>
          <w:lang w:eastAsia="pl-PL"/>
        </w:rPr>
        <w:t xml:space="preserve">W przypadku wątpliwości, co do treści dokumentu złożonego przez Wykonawcę, </w:t>
      </w:r>
      <w:r w:rsidR="00BA0B57">
        <w:rPr>
          <w:rFonts w:asciiTheme="minorHAnsi" w:hAnsiTheme="minorHAnsi" w:cstheme="minorHAnsi"/>
          <w:lang w:eastAsia="pl-PL"/>
        </w:rPr>
        <w:t>Zamawiający</w:t>
      </w:r>
      <w:r w:rsidRPr="002F6844">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2F6844" w:rsidRDefault="00170027" w:rsidP="007B12A5">
      <w:pPr>
        <w:pStyle w:val="Akapitzlist"/>
        <w:numPr>
          <w:ilvl w:val="0"/>
          <w:numId w:val="47"/>
        </w:numPr>
        <w:suppressAutoHyphens w:val="0"/>
        <w:spacing w:line="276" w:lineRule="auto"/>
        <w:ind w:left="284" w:hanging="426"/>
        <w:rPr>
          <w:rFonts w:asciiTheme="minorHAnsi" w:hAnsiTheme="minorHAnsi" w:cstheme="minorHAnsi"/>
          <w:lang w:eastAsia="pl-PL"/>
        </w:rPr>
      </w:pPr>
      <w:r w:rsidRPr="00170027">
        <w:rPr>
          <w:rFonts w:asciiTheme="minorHAnsi" w:hAnsiTheme="minorHAnsi" w:cstheme="minorHAnsi"/>
          <w:lang w:eastAsia="pl-PL"/>
        </w:rPr>
        <w:t>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w:t>
      </w:r>
      <w:r>
        <w:rPr>
          <w:rFonts w:asciiTheme="minorHAnsi" w:hAnsiTheme="minorHAnsi" w:cstheme="minorHAnsi"/>
          <w:lang w:eastAsia="pl-PL"/>
        </w:rPr>
        <w:t xml:space="preserve"> </w:t>
      </w:r>
    </w:p>
    <w:p w14:paraId="3EDC224F" w14:textId="77777777" w:rsidR="00C47265" w:rsidRDefault="00C47265" w:rsidP="005D69E6">
      <w:pPr>
        <w:tabs>
          <w:tab w:val="left" w:pos="1418"/>
        </w:tabs>
        <w:suppressAutoHyphens w:val="0"/>
        <w:spacing w:line="276" w:lineRule="auto"/>
        <w:rPr>
          <w:rFonts w:asciiTheme="minorHAnsi" w:hAnsiTheme="minorHAnsi" w:cstheme="minorHAnsi"/>
          <w:lang w:eastAsia="pl-PL"/>
        </w:rPr>
      </w:pPr>
    </w:p>
    <w:p w14:paraId="4D182460" w14:textId="022B2CB0" w:rsidR="00024C27" w:rsidRDefault="00024C27" w:rsidP="001530F2">
      <w:pPr>
        <w:pStyle w:val="Nagwek2"/>
        <w:spacing w:line="240" w:lineRule="auto"/>
      </w:pPr>
      <w:bookmarkStart w:id="4" w:name="_Hlk63083848"/>
      <w:r w:rsidRPr="00C77ADF">
        <w:rPr>
          <w:rFonts w:ascii="Calibri" w:eastAsiaTheme="minorHAnsi" w:hAnsi="Calibri" w:cs="Calibri"/>
          <w:lang w:eastAsia="en-US"/>
        </w:rPr>
        <w:t>Informacje</w:t>
      </w:r>
      <w:r w:rsidRPr="00B325C1">
        <w:t xml:space="preserve"> o środkach komunikacji elektronicznej, przy użyciu których </w:t>
      </w:r>
      <w:r w:rsidR="00BA0B57">
        <w:t>Zamawiający</w:t>
      </w:r>
      <w:r w:rsidRPr="00B325C1">
        <w:t xml:space="preserve"> będzie komunikował się z </w:t>
      </w:r>
      <w:r w:rsidR="00BA0B57">
        <w:t>Wykonawca</w:t>
      </w:r>
      <w:r w:rsidRPr="00B325C1">
        <w:t>mi,</w:t>
      </w:r>
      <w:r w:rsidR="00844C91" w:rsidRPr="00B325C1">
        <w:t xml:space="preserve"> </w:t>
      </w:r>
      <w:r w:rsidRPr="00B325C1">
        <w:t xml:space="preserve">oraz informacje o wymaganiach technicznych </w:t>
      </w:r>
      <w:r w:rsidR="00844C91" w:rsidRPr="00B325C1">
        <w:br/>
      </w:r>
      <w:r w:rsidRPr="00B325C1">
        <w:t>i organizacyjnych sporządzania, wysyłania i odbierania korespondencji elektronicznej</w:t>
      </w:r>
    </w:p>
    <w:p w14:paraId="4D5E1901" w14:textId="77777777" w:rsidR="001530F2" w:rsidRPr="001530F2" w:rsidRDefault="001530F2" w:rsidP="001530F2"/>
    <w:bookmarkEnd w:id="4"/>
    <w:p w14:paraId="195FB057" w14:textId="77777777" w:rsidR="00170027" w:rsidRPr="00F521D2" w:rsidRDefault="00170027" w:rsidP="007B12A5">
      <w:pPr>
        <w:pStyle w:val="Akapitzlist"/>
        <w:numPr>
          <w:ilvl w:val="0"/>
          <w:numId w:val="48"/>
        </w:numPr>
        <w:spacing w:line="276" w:lineRule="auto"/>
        <w:ind w:left="284" w:hanging="284"/>
        <w:rPr>
          <w:rFonts w:asciiTheme="minorHAnsi" w:eastAsiaTheme="minorHAnsi" w:hAnsiTheme="minorHAnsi" w:cstheme="minorHAnsi"/>
          <w:color w:val="000000"/>
          <w:spacing w:val="-2"/>
          <w:lang w:eastAsia="en-US"/>
        </w:rPr>
      </w:pPr>
      <w:r w:rsidRPr="00F521D2">
        <w:rPr>
          <w:rFonts w:asciiTheme="minorHAnsi" w:eastAsiaTheme="minorHAnsi" w:hAnsiTheme="minorHAnsi" w:cstheme="minorHAnsi"/>
          <w:color w:val="000000"/>
          <w:spacing w:val="-2"/>
          <w:lang w:eastAsia="en-US"/>
        </w:rPr>
        <w:t xml:space="preserve">Komunikacja w postępowaniu o udzielenie zamówienia, w szczególności składanie Ofert oraz wszelkich oświadczeń i dokumentów między Zamawiającym, a Wykonawcą, z uwzględnieniem wyjątków określonych w ustawie </w:t>
      </w:r>
      <w:proofErr w:type="spellStart"/>
      <w:r w:rsidRPr="00F521D2">
        <w:rPr>
          <w:rFonts w:asciiTheme="minorHAnsi" w:eastAsiaTheme="minorHAnsi" w:hAnsiTheme="minorHAnsi" w:cstheme="minorHAnsi"/>
          <w:color w:val="000000"/>
          <w:spacing w:val="-2"/>
          <w:lang w:eastAsia="en-US"/>
        </w:rPr>
        <w:t>Pzp</w:t>
      </w:r>
      <w:proofErr w:type="spellEnd"/>
      <w:r w:rsidRPr="00F521D2">
        <w:rPr>
          <w:rFonts w:asciiTheme="minorHAnsi" w:eastAsiaTheme="minorHAnsi" w:hAnsiTheme="minorHAnsi" w:cstheme="minorHAnsi"/>
          <w:color w:val="000000"/>
          <w:spacing w:val="-2"/>
          <w:lang w:eastAsia="en-US"/>
        </w:rPr>
        <w:t>, odbywa się przy użyciu środków komunikacji elektronicznej, tj.:</w:t>
      </w:r>
    </w:p>
    <w:p w14:paraId="25D69852" w14:textId="51014D79" w:rsidR="00170027" w:rsidRPr="00F81B56" w:rsidRDefault="00170027" w:rsidP="007B12A5">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platformy zakupowej zwanej dalej „Platformą</w:t>
      </w:r>
      <w:r w:rsidR="00020AD7">
        <w:rPr>
          <w:rFonts w:asciiTheme="minorHAnsi" w:eastAsiaTheme="minorHAnsi" w:hAnsiTheme="minorHAnsi" w:cstheme="minorHAnsi"/>
          <w:color w:val="000000"/>
          <w:lang w:eastAsia="en-US"/>
        </w:rPr>
        <w:t xml:space="preserve"> lub Platformą zakupową</w:t>
      </w:r>
      <w:r w:rsidRPr="00170027">
        <w:rPr>
          <w:rFonts w:asciiTheme="minorHAnsi" w:eastAsiaTheme="minorHAnsi" w:hAnsiTheme="minorHAnsi" w:cstheme="minorHAnsi"/>
          <w:color w:val="000000"/>
          <w:lang w:eastAsia="en-US"/>
        </w:rPr>
        <w:t xml:space="preserve">” pod adresem: https://platformazakupowa.pl/pn/pfron (Ogłoszenie o zamówieniu, dokumenty zamówienia </w:t>
      </w:r>
      <w:r w:rsidR="00F521D2" w:rsidRPr="00F81B56">
        <w:rPr>
          <w:rFonts w:asciiTheme="minorHAnsi" w:eastAsiaTheme="minorHAnsi" w:hAnsiTheme="minorHAnsi" w:cstheme="minorHAnsi"/>
          <w:color w:val="000000"/>
          <w:lang w:eastAsia="en-US"/>
        </w:rPr>
        <w:t>w</w:t>
      </w:r>
      <w:r w:rsidR="00F521D2">
        <w:rPr>
          <w:rFonts w:asciiTheme="minorHAnsi" w:eastAsiaTheme="minorHAnsi" w:hAnsiTheme="minorHAnsi" w:cstheme="minorHAnsi"/>
          <w:color w:val="000000"/>
          <w:lang w:eastAsia="en-US"/>
        </w:rPr>
        <w:t> </w:t>
      </w:r>
      <w:r w:rsidRPr="00F81B56">
        <w:rPr>
          <w:rFonts w:asciiTheme="minorHAnsi" w:eastAsiaTheme="minorHAnsi" w:hAnsiTheme="minorHAnsi" w:cstheme="minorHAnsi"/>
          <w:color w:val="000000"/>
          <w:lang w:eastAsia="en-US"/>
        </w:rPr>
        <w:t>tym SWZ i informacje dla Wykonawców, składanie Ofert, wycofanie Oferty lub Wniosku, informacje o postępowaniu, korespondencja</w:t>
      </w:r>
      <w:r w:rsidR="004E1168">
        <w:rPr>
          <w:rFonts w:asciiTheme="minorHAnsi" w:eastAsiaTheme="minorHAnsi" w:hAnsiTheme="minorHAnsi" w:cstheme="minorHAnsi"/>
          <w:color w:val="000000"/>
          <w:lang w:eastAsia="en-US"/>
        </w:rPr>
        <w:t>,</w:t>
      </w:r>
      <w:r w:rsidR="004E1168" w:rsidRPr="004E1168">
        <w:rPr>
          <w:rFonts w:asciiTheme="minorHAnsi" w:eastAsiaTheme="minorHAnsi" w:hAnsiTheme="minorHAnsi" w:cstheme="minorHAnsi"/>
          <w:color w:val="000000"/>
          <w:lang w:eastAsia="en-US"/>
        </w:rPr>
        <w:t xml:space="preserve"> </w:t>
      </w:r>
      <w:r w:rsidR="004E1168" w:rsidRPr="00170027">
        <w:rPr>
          <w:rFonts w:asciiTheme="minorHAnsi" w:eastAsiaTheme="minorHAnsi" w:hAnsiTheme="minorHAnsi" w:cstheme="minorHAnsi"/>
          <w:color w:val="000000"/>
          <w:lang w:eastAsia="en-US"/>
        </w:rPr>
        <w:t>zawiadomienia, informacje</w:t>
      </w:r>
      <w:r w:rsidRPr="00F81B56">
        <w:rPr>
          <w:rFonts w:asciiTheme="minorHAnsi" w:eastAsiaTheme="minorHAnsi" w:hAnsiTheme="minorHAnsi" w:cstheme="minorHAnsi"/>
          <w:color w:val="000000"/>
          <w:lang w:eastAsia="en-US"/>
        </w:rPr>
        <w:t>);</w:t>
      </w:r>
    </w:p>
    <w:p w14:paraId="349E4E24" w14:textId="1BE7D0F0" w:rsidR="00170027" w:rsidRPr="00170027" w:rsidRDefault="004E1168" w:rsidP="007B12A5">
      <w:pPr>
        <w:pStyle w:val="Akapitzlist"/>
        <w:numPr>
          <w:ilvl w:val="1"/>
          <w:numId w:val="48"/>
        </w:numPr>
        <w:spacing w:line="276" w:lineRule="auto"/>
        <w:ind w:left="709"/>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lub </w:t>
      </w:r>
      <w:r w:rsidR="00170027" w:rsidRPr="00170027">
        <w:rPr>
          <w:rFonts w:asciiTheme="minorHAnsi" w:eastAsiaTheme="minorHAnsi" w:hAnsiTheme="minorHAnsi" w:cstheme="minorHAnsi"/>
          <w:color w:val="000000"/>
          <w:lang w:eastAsia="en-US"/>
        </w:rPr>
        <w:t xml:space="preserve">poczty elektronicznej: zamowienia_publiczne@pfron.org.pl (korespondencja, zawiadomienia, informacje, wnioski oprócz Ofert i załączników do Oferty); </w:t>
      </w:r>
    </w:p>
    <w:p w14:paraId="086CE6F8" w14:textId="51D7BB88" w:rsidR="00170027" w:rsidRPr="00170027" w:rsidRDefault="00170027" w:rsidP="007B12A5">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Komunikacja między Zamawiającym a Wykonawcą w zakresie przesyłania odpowiedzi na pytania, zmiany specyfikacji, zmiany terminu składania i otwarcia Ofert, itp., odbywa się za pośrednictwem </w:t>
      </w:r>
      <w:r w:rsidR="00020AD7">
        <w:rPr>
          <w:rFonts w:asciiTheme="minorHAnsi" w:eastAsiaTheme="minorHAnsi" w:hAnsiTheme="minorHAnsi" w:cstheme="minorHAnsi"/>
          <w:color w:val="000000"/>
          <w:lang w:eastAsia="en-US"/>
        </w:rPr>
        <w:t>Platformy</w:t>
      </w:r>
      <w:r w:rsidRPr="00170027">
        <w:rPr>
          <w:rFonts w:asciiTheme="minorHAnsi" w:eastAsiaTheme="minorHAnsi" w:hAnsiTheme="minorHAnsi" w:cstheme="minorHAnsi"/>
          <w:color w:val="000000"/>
          <w:lang w:eastAsia="en-US"/>
        </w:rPr>
        <w:t xml:space="preserve"> i formularza „Wyślij wiadomość do zamawiającego”. Informacje zwrotne  Zamawiający będzie zamieszczał na </w:t>
      </w:r>
      <w:r w:rsidR="00020AD7">
        <w:rPr>
          <w:rFonts w:asciiTheme="minorHAnsi" w:eastAsiaTheme="minorHAnsi" w:hAnsiTheme="minorHAnsi" w:cstheme="minorHAnsi"/>
          <w:color w:val="000000"/>
          <w:lang w:eastAsia="en-US"/>
        </w:rPr>
        <w:t>P</w:t>
      </w:r>
      <w:r w:rsidRPr="00170027">
        <w:rPr>
          <w:rFonts w:asciiTheme="minorHAnsi" w:eastAsiaTheme="minorHAnsi" w:hAnsiTheme="minorHAnsi" w:cstheme="minorHAnsi"/>
          <w:color w:val="000000"/>
          <w:lang w:eastAsia="en-US"/>
        </w:rPr>
        <w:t>latformie w sekcji “Komunikaty”.</w:t>
      </w:r>
    </w:p>
    <w:p w14:paraId="000375B9" w14:textId="4C39939C" w:rsidR="00170027" w:rsidRPr="00F81B56" w:rsidRDefault="00170027" w:rsidP="007B12A5">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81B56">
        <w:rPr>
          <w:rFonts w:asciiTheme="minorHAnsi" w:eastAsiaTheme="minorHAnsi" w:hAnsiTheme="minorHAnsi" w:cstheme="minorHAnsi"/>
          <w:color w:val="000000"/>
          <w:lang w:eastAsia="en-US"/>
        </w:rPr>
        <w:t xml:space="preserve">Zamawiający dopuszcza również możliwość składania dokumentów elektronicznych, oświadczeń lub elektronicznych kopii dokumentów lub oświadczeń </w:t>
      </w:r>
      <w:r w:rsidR="004E1168" w:rsidRPr="00170027">
        <w:rPr>
          <w:rFonts w:asciiTheme="minorHAnsi" w:eastAsiaTheme="minorHAnsi" w:hAnsiTheme="minorHAnsi" w:cstheme="minorHAnsi"/>
          <w:color w:val="000000"/>
          <w:lang w:eastAsia="en-US"/>
        </w:rPr>
        <w:t xml:space="preserve">oprócz Ofert </w:t>
      </w:r>
      <w:r w:rsidR="000C3AB7">
        <w:rPr>
          <w:rFonts w:asciiTheme="minorHAnsi" w:eastAsiaTheme="minorHAnsi" w:hAnsiTheme="minorHAnsi" w:cstheme="minorHAnsi"/>
          <w:color w:val="000000"/>
          <w:lang w:eastAsia="en-US"/>
        </w:rPr>
        <w:t xml:space="preserve">i załączników do Oferty </w:t>
      </w:r>
      <w:r w:rsidRPr="00F81B56">
        <w:rPr>
          <w:rFonts w:asciiTheme="minorHAnsi" w:eastAsiaTheme="minorHAnsi" w:hAnsiTheme="minorHAnsi" w:cstheme="minorHAnsi"/>
          <w:color w:val="000000"/>
          <w:lang w:eastAsia="en-US"/>
        </w:rPr>
        <w:t xml:space="preserve">za pomocą poczty elektronicznej, na adres e-mail: zamowienia_publiczne@pfron.org.pl. </w:t>
      </w:r>
    </w:p>
    <w:p w14:paraId="1FC7F9E6" w14:textId="77777777" w:rsidR="00170027" w:rsidRPr="00170027" w:rsidRDefault="00170027" w:rsidP="007B12A5">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Sposób sporządzenia dokumentów elektronicznych, oświadczeń lub elektronicznych kopii dokumentów lub oświadczeń musi być zgodny z wymaganiami określonymi w Rozporządzeniu Prezesa Rady Ministrów.</w:t>
      </w:r>
    </w:p>
    <w:p w14:paraId="55CAAF2B" w14:textId="6AD36AAA" w:rsidR="00170027" w:rsidRPr="00170027" w:rsidRDefault="00170027" w:rsidP="007B12A5">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Wykonawca jako podmiot profesjonalny ma obowiązek sprawdzania komunikatów i wiadomości bezpośrednio na </w:t>
      </w:r>
      <w:r w:rsidR="00020AD7">
        <w:rPr>
          <w:rFonts w:asciiTheme="minorHAnsi" w:eastAsiaTheme="minorHAnsi" w:hAnsiTheme="minorHAnsi" w:cstheme="minorHAnsi"/>
          <w:color w:val="000000"/>
          <w:lang w:eastAsia="en-US"/>
        </w:rPr>
        <w:t>Platformie zakupowej</w:t>
      </w:r>
      <w:r w:rsidRPr="00170027">
        <w:rPr>
          <w:rFonts w:asciiTheme="minorHAnsi" w:eastAsiaTheme="minorHAnsi" w:hAnsiTheme="minorHAnsi" w:cstheme="minorHAnsi"/>
          <w:color w:val="000000"/>
          <w:lang w:eastAsia="en-US"/>
        </w:rPr>
        <w:t xml:space="preserve"> przesłanych przez Zamawiającego, gdyż system powiadomień może ulec awarii lub powiadomienie może trafić do folderu SPAM.</w:t>
      </w:r>
    </w:p>
    <w:p w14:paraId="5BAED847" w14:textId="5B3617DE" w:rsidR="00170027" w:rsidRPr="00170027" w:rsidRDefault="00170027" w:rsidP="007B12A5">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zgodnie z Rozporządzeniem Prezesa Rady Ministrów z dnia 31 grudnia 2020 r. w</w:t>
      </w:r>
      <w:r w:rsidR="00315D6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sprawie sposobu sporządzania i przekazywania informacji oraz wymagań technicznych dla dokumentów elektronicznych oraz środków komunikacji elektronicznej w postępowaniu o</w:t>
      </w:r>
      <w:r w:rsidR="00315D6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udzielenie zamówienia publicznego lub konkursie (Dz. U. z 2020r. poz. 2452), określa niezbędne wymagania sprzętowo - aplikacyjne umożliwiające pracę na platformazakupowa.pl, tj.:</w:t>
      </w:r>
      <w:r w:rsidR="005D69E6">
        <w:rPr>
          <w:rFonts w:asciiTheme="minorHAnsi" w:eastAsiaTheme="minorHAnsi" w:hAnsiTheme="minorHAnsi" w:cstheme="minorHAnsi"/>
          <w:color w:val="000000"/>
          <w:lang w:eastAsia="en-US"/>
        </w:rPr>
        <w:br/>
      </w:r>
    </w:p>
    <w:p w14:paraId="5DAC013F" w14:textId="77777777" w:rsidR="00170027" w:rsidRPr="00170027" w:rsidRDefault="00170027" w:rsidP="007B12A5">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lastRenderedPageBreak/>
        <w:t xml:space="preserve">stały dostęp do sieci Internet o gwarantowanej przepustowości nie mniejszej niż 512 </w:t>
      </w:r>
      <w:proofErr w:type="spellStart"/>
      <w:r w:rsidRPr="00170027">
        <w:rPr>
          <w:rFonts w:asciiTheme="minorHAnsi" w:eastAsiaTheme="minorHAnsi" w:hAnsiTheme="minorHAnsi" w:cstheme="minorHAnsi"/>
          <w:color w:val="000000"/>
          <w:lang w:eastAsia="en-US"/>
        </w:rPr>
        <w:t>kb</w:t>
      </w:r>
      <w:proofErr w:type="spellEnd"/>
      <w:r w:rsidRPr="00170027">
        <w:rPr>
          <w:rFonts w:asciiTheme="minorHAnsi" w:eastAsiaTheme="minorHAnsi" w:hAnsiTheme="minorHAnsi" w:cstheme="minorHAnsi"/>
          <w:color w:val="000000"/>
          <w:lang w:eastAsia="en-US"/>
        </w:rPr>
        <w:t>/s,</w:t>
      </w:r>
    </w:p>
    <w:p w14:paraId="2AB8A57B" w14:textId="77777777" w:rsidR="00170027" w:rsidRPr="00170027" w:rsidRDefault="00170027" w:rsidP="007B12A5">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komputer klasy PC lub MAC o następującej konfiguracji: pamięć min. 2 GB Ram, procesor Intel IV 2 GHZ lub jego nowsza wersja, jeden z systemów operacyjnych - MS Windows 7, Mac Os x 10 4, Linux, lub ich nowsze wersje,</w:t>
      </w:r>
    </w:p>
    <w:p w14:paraId="08B12020" w14:textId="77777777" w:rsidR="00170027" w:rsidRPr="00170027" w:rsidRDefault="00170027" w:rsidP="007B12A5">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zainstalowana dowolna przeglądarka internetowa, w przypadku Internet Explorer minimalnie wersja 10.0,</w:t>
      </w:r>
    </w:p>
    <w:p w14:paraId="0E2A2732" w14:textId="77777777" w:rsidR="00170027" w:rsidRPr="00170027" w:rsidRDefault="00170027" w:rsidP="007B12A5">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włączona obsługa JavaScript,</w:t>
      </w:r>
    </w:p>
    <w:p w14:paraId="022E6C27" w14:textId="77777777" w:rsidR="00170027" w:rsidRPr="00170027" w:rsidRDefault="00170027" w:rsidP="007B12A5">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zainstalowany program Adobe </w:t>
      </w:r>
      <w:proofErr w:type="spellStart"/>
      <w:r w:rsidRPr="00170027">
        <w:rPr>
          <w:rFonts w:asciiTheme="minorHAnsi" w:eastAsiaTheme="minorHAnsi" w:hAnsiTheme="minorHAnsi" w:cstheme="minorHAnsi"/>
          <w:color w:val="000000"/>
          <w:lang w:eastAsia="en-US"/>
        </w:rPr>
        <w:t>Acrobat</w:t>
      </w:r>
      <w:proofErr w:type="spellEnd"/>
      <w:r w:rsidRPr="00170027">
        <w:rPr>
          <w:rFonts w:asciiTheme="minorHAnsi" w:eastAsiaTheme="minorHAnsi" w:hAnsiTheme="minorHAnsi" w:cstheme="minorHAnsi"/>
          <w:color w:val="000000"/>
          <w:lang w:eastAsia="en-US"/>
        </w:rPr>
        <w:t xml:space="preserve"> Reader lub inny obsługujący format plików .pdf,</w:t>
      </w:r>
    </w:p>
    <w:p w14:paraId="49F7D67B" w14:textId="77777777" w:rsidR="00170027" w:rsidRPr="00170027" w:rsidRDefault="00170027" w:rsidP="007B12A5">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Szyfrowanie na platformazakupowa.pl odbywa się za pomocą protokołu TLS 1.3.</w:t>
      </w:r>
    </w:p>
    <w:p w14:paraId="43EBFD02" w14:textId="77777777" w:rsidR="00170027" w:rsidRPr="00170027" w:rsidRDefault="00170027" w:rsidP="007B12A5">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Oznaczenie czasu odbioru danych przez platformę zakupową stanowi datę oraz dokładny czas (</w:t>
      </w:r>
      <w:proofErr w:type="spellStart"/>
      <w:r w:rsidRPr="00170027">
        <w:rPr>
          <w:rFonts w:asciiTheme="minorHAnsi" w:eastAsiaTheme="minorHAnsi" w:hAnsiTheme="minorHAnsi" w:cstheme="minorHAnsi"/>
          <w:color w:val="000000"/>
          <w:lang w:eastAsia="en-US"/>
        </w:rPr>
        <w:t>hh:mm:ss</w:t>
      </w:r>
      <w:proofErr w:type="spellEnd"/>
      <w:r w:rsidRPr="00170027">
        <w:rPr>
          <w:rFonts w:asciiTheme="minorHAnsi" w:eastAsiaTheme="minorHAnsi" w:hAnsiTheme="minorHAnsi" w:cstheme="minorHAnsi"/>
          <w:color w:val="000000"/>
          <w:lang w:eastAsia="en-US"/>
        </w:rPr>
        <w:t>) generowany wg. czasu lokalnego serwera synchronizowanego z zegarem Głównego Urzędu Miar.</w:t>
      </w:r>
    </w:p>
    <w:p w14:paraId="4F561BC7" w14:textId="77777777" w:rsidR="00170027" w:rsidRPr="00170027" w:rsidRDefault="00170027" w:rsidP="007B12A5">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170027" w:rsidRDefault="00170027" w:rsidP="007B12A5">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7F7A603C" w:rsidR="00170027" w:rsidRPr="00170027" w:rsidRDefault="00170027" w:rsidP="007B12A5">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Wykonawca, przystępując do niniejszego postępowania o udzielenie zamówienia, akceptuje warunki korzystania z Platformy określone w Regulaminie oraz zobowiązuje się, korzystając z</w:t>
      </w:r>
      <w:r w:rsidR="00315D6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Platformy, przestrzegać postanowień Regulaminu. </w:t>
      </w:r>
    </w:p>
    <w:p w14:paraId="591EE27B" w14:textId="77777777" w:rsidR="00170027" w:rsidRPr="00170027" w:rsidRDefault="00170027" w:rsidP="007B12A5">
      <w:pPr>
        <w:pStyle w:val="Akapitzlist"/>
        <w:numPr>
          <w:ilvl w:val="0"/>
          <w:numId w:val="48"/>
        </w:numPr>
        <w:spacing w:line="276" w:lineRule="auto"/>
        <w:ind w:left="284" w:hanging="426"/>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Wymagania techniczne i organizacyjne sporządzania, wysyłania i odbierania korespondencji elektronicznej, zostały opisane w Regulaminie Internetowej Platformy zakupowej platformazakupowa.pl Open </w:t>
      </w:r>
      <w:proofErr w:type="spellStart"/>
      <w:r w:rsidRPr="00170027">
        <w:rPr>
          <w:rFonts w:asciiTheme="minorHAnsi" w:eastAsiaTheme="minorHAnsi" w:hAnsiTheme="minorHAnsi" w:cstheme="minorHAnsi"/>
          <w:color w:val="000000"/>
          <w:lang w:eastAsia="en-US"/>
        </w:rPr>
        <w:t>Nexus</w:t>
      </w:r>
      <w:proofErr w:type="spellEnd"/>
      <w:r w:rsidRPr="00170027">
        <w:rPr>
          <w:rFonts w:asciiTheme="minorHAnsi" w:eastAsiaTheme="minorHAnsi" w:hAnsiTheme="minorHAnsi" w:cstheme="minorHAnsi"/>
          <w:color w:val="000000"/>
          <w:lang w:eastAsia="en-US"/>
        </w:rPr>
        <w:t xml:space="preserve"> Sp. z o.o., zwany dalej Regulaminem na Platformie. Sposób sporządzenia, wysyłania i odbierania korespondencji elektronicznej musi być zgodny z wymaganiami określonymi w rozporządzeniu wydanym na podstawie art. 70 Ustawy. </w:t>
      </w:r>
    </w:p>
    <w:p w14:paraId="10E37C3A" w14:textId="77777777"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Maksymalny rozmiar jednego pliku przesyłanego za pośrednictwem dedykowanych formularzy do: złożenia, zmiany, wycofania Oferty wynosi 150 MB, natomiast przy komunikacji wielkość pliku to maksymalnie 500 MB.</w:t>
      </w:r>
    </w:p>
    <w:p w14:paraId="022173FF" w14:textId="4468E68B"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z załącznikami, wnioski, dokumenty i oświadczenia sporządza się w postaci elektronicznej w</w:t>
      </w:r>
      <w:r w:rsidR="00315D6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ogólnie dostępnych formatach danych, w szczególności w formatach: .pdf, .</w:t>
      </w:r>
      <w:proofErr w:type="spellStart"/>
      <w:r w:rsidRPr="00170027">
        <w:rPr>
          <w:rFonts w:asciiTheme="minorHAnsi" w:eastAsiaTheme="minorHAnsi" w:hAnsiTheme="minorHAnsi" w:cstheme="minorHAnsi"/>
          <w:color w:val="000000"/>
          <w:lang w:eastAsia="en-US"/>
        </w:rPr>
        <w:t>odt</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doc</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docx</w:t>
      </w:r>
      <w:proofErr w:type="spellEnd"/>
      <w:r w:rsidRPr="00170027">
        <w:rPr>
          <w:rFonts w:asciiTheme="minorHAnsi" w:eastAsiaTheme="minorHAnsi" w:hAnsiTheme="minorHAnsi" w:cstheme="minorHAnsi"/>
          <w:color w:val="000000"/>
          <w:lang w:eastAsia="en-US"/>
        </w:rPr>
        <w:t>, .jpg, .</w:t>
      </w:r>
      <w:proofErr w:type="spellStart"/>
      <w:r w:rsidRPr="00170027">
        <w:rPr>
          <w:rFonts w:asciiTheme="minorHAnsi" w:eastAsiaTheme="minorHAnsi" w:hAnsiTheme="minorHAnsi" w:cstheme="minorHAnsi"/>
          <w:color w:val="000000"/>
          <w:lang w:eastAsia="en-US"/>
        </w:rPr>
        <w:t>jpeg</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png</w:t>
      </w:r>
      <w:proofErr w:type="spellEnd"/>
      <w:r w:rsidRPr="00170027">
        <w:rPr>
          <w:rFonts w:asciiTheme="minorHAnsi" w:eastAsiaTheme="minorHAnsi" w:hAnsiTheme="minorHAnsi" w:cstheme="minorHAnsi"/>
          <w:color w:val="000000"/>
          <w:lang w:eastAsia="en-US"/>
        </w:rPr>
        <w:t>, .zip, .</w:t>
      </w:r>
      <w:proofErr w:type="spellStart"/>
      <w:r w:rsidRPr="00170027">
        <w:rPr>
          <w:rFonts w:asciiTheme="minorHAnsi" w:eastAsiaTheme="minorHAnsi" w:hAnsiTheme="minorHAnsi" w:cstheme="minorHAnsi"/>
          <w:color w:val="000000"/>
          <w:lang w:eastAsia="en-US"/>
        </w:rPr>
        <w:t>rar</w:t>
      </w:r>
      <w:proofErr w:type="spellEnd"/>
      <w:r w:rsidRPr="00170027">
        <w:rPr>
          <w:rFonts w:asciiTheme="minorHAnsi" w:eastAsiaTheme="minorHAnsi" w:hAnsiTheme="minorHAnsi" w:cstheme="minorHAnsi"/>
          <w:color w:val="000000"/>
          <w:lang w:eastAsia="en-US"/>
        </w:rPr>
        <w:t>, .7z, .</w:t>
      </w:r>
      <w:proofErr w:type="spellStart"/>
      <w:r w:rsidRPr="00170027">
        <w:rPr>
          <w:rFonts w:asciiTheme="minorHAnsi" w:eastAsiaTheme="minorHAnsi" w:hAnsiTheme="minorHAnsi" w:cstheme="minorHAnsi"/>
          <w:color w:val="000000"/>
          <w:lang w:eastAsia="en-US"/>
        </w:rPr>
        <w:t>XAdES</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CAdES</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PAdES</w:t>
      </w:r>
      <w:proofErr w:type="spellEnd"/>
      <w:r w:rsidRPr="00170027">
        <w:rPr>
          <w:rFonts w:asciiTheme="minorHAnsi" w:eastAsiaTheme="minorHAnsi" w:hAnsiTheme="minorHAnsi" w:cstheme="minorHAnsi"/>
          <w:color w:val="000000"/>
          <w:lang w:eastAsia="en-US"/>
        </w:rPr>
        <w:t>.</w:t>
      </w:r>
    </w:p>
    <w:p w14:paraId="586BB695" w14:textId="77777777"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zwraca uwagę na ograniczenia wielkości plików podpisywanych profilem zaufanym, który wynosi max 10MB, oraz na ograniczenie wielkości plików podpisywanych w aplikacji </w:t>
      </w:r>
      <w:proofErr w:type="spellStart"/>
      <w:r w:rsidRPr="00170027">
        <w:rPr>
          <w:rFonts w:asciiTheme="minorHAnsi" w:eastAsiaTheme="minorHAnsi" w:hAnsiTheme="minorHAnsi" w:cstheme="minorHAnsi"/>
          <w:color w:val="000000"/>
          <w:lang w:eastAsia="en-US"/>
        </w:rPr>
        <w:t>eDoApp</w:t>
      </w:r>
      <w:proofErr w:type="spellEnd"/>
      <w:r w:rsidRPr="00170027">
        <w:rPr>
          <w:rFonts w:asciiTheme="minorHAnsi" w:eastAsiaTheme="minorHAnsi" w:hAnsiTheme="minorHAnsi" w:cstheme="minorHAnsi"/>
          <w:color w:val="000000"/>
          <w:lang w:eastAsia="en-US"/>
        </w:rPr>
        <w:t xml:space="preserve"> służącej do składania podpisu osobistego, który wynosi max 5MB.</w:t>
      </w:r>
    </w:p>
    <w:p w14:paraId="37484DC5" w14:textId="77777777"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70027">
        <w:rPr>
          <w:rFonts w:asciiTheme="minorHAnsi" w:eastAsiaTheme="minorHAnsi" w:hAnsiTheme="minorHAnsi" w:cstheme="minorHAnsi"/>
          <w:color w:val="000000"/>
          <w:lang w:eastAsia="en-US"/>
        </w:rPr>
        <w:t>PAdES</w:t>
      </w:r>
      <w:proofErr w:type="spellEnd"/>
      <w:r w:rsidRPr="00170027">
        <w:rPr>
          <w:rFonts w:asciiTheme="minorHAnsi" w:eastAsiaTheme="minorHAnsi" w:hAnsiTheme="minorHAnsi" w:cstheme="minorHAnsi"/>
          <w:color w:val="000000"/>
          <w:lang w:eastAsia="en-US"/>
        </w:rPr>
        <w:t xml:space="preserve">. </w:t>
      </w:r>
    </w:p>
    <w:p w14:paraId="6BDC4EAA" w14:textId="77777777"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Pliki w innych formatach niż PDF zaleca się opatrzyć zewnętrznym podpisem </w:t>
      </w:r>
      <w:proofErr w:type="spellStart"/>
      <w:r w:rsidRPr="00170027">
        <w:rPr>
          <w:rFonts w:asciiTheme="minorHAnsi" w:eastAsiaTheme="minorHAnsi" w:hAnsiTheme="minorHAnsi" w:cstheme="minorHAnsi"/>
          <w:color w:val="000000"/>
          <w:lang w:eastAsia="en-US"/>
        </w:rPr>
        <w:t>XAdES</w:t>
      </w:r>
      <w:proofErr w:type="spellEnd"/>
      <w:r w:rsidRPr="00170027">
        <w:rPr>
          <w:rFonts w:asciiTheme="minorHAnsi" w:eastAsiaTheme="minorHAnsi" w:hAnsiTheme="minorHAnsi" w:cstheme="minorHAnsi"/>
          <w:color w:val="000000"/>
          <w:lang w:eastAsia="en-US"/>
        </w:rPr>
        <w:t>. Wykonawca powinien pamiętać, aby plik z podpisem przekazywać łącznie z dokumentem podpisywanym.</w:t>
      </w:r>
    </w:p>
    <w:p w14:paraId="7DC2B043" w14:textId="77777777"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0F0F8BF" w14:textId="77777777"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77777777"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Podczas podpisywania plików zaleca się stosowanie algorytmu skrótu SHA2 zamiast SHA1.  </w:t>
      </w:r>
    </w:p>
    <w:p w14:paraId="7A1FD581" w14:textId="2937C26C"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Jeśli Wykonawca pakuje dokumenty np. w plik ZIP zalecamy wcześniejsze podpisanie każdego ze</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skompresowanych plików. </w:t>
      </w:r>
    </w:p>
    <w:p w14:paraId="324E9D57" w14:textId="77777777"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rekomenduje wykorzystanie podpisu z kwalifikowanym znacznikiem czasu.</w:t>
      </w:r>
    </w:p>
    <w:p w14:paraId="0CF6E69B" w14:textId="77777777"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36A3B570"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ponosi odpowiedzialności za złożenie Oferty w sposób niezgodny z Instrukcją korzystania z platformazakupowa.pl, w szczególności za sytuację, gdy Zamawiający zapozna się z</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170027">
        <w:rPr>
          <w:rFonts w:asciiTheme="minorHAnsi" w:eastAsiaTheme="minorHAnsi" w:hAnsiTheme="minorHAnsi" w:cstheme="minorHAnsi"/>
          <w:color w:val="000000"/>
          <w:lang w:eastAsia="en-US"/>
        </w:rPr>
        <w:t>Pzp</w:t>
      </w:r>
      <w:proofErr w:type="spellEnd"/>
      <w:r w:rsidRPr="00170027">
        <w:rPr>
          <w:rFonts w:asciiTheme="minorHAnsi" w:eastAsiaTheme="minorHAnsi" w:hAnsiTheme="minorHAnsi" w:cstheme="minorHAnsi"/>
          <w:color w:val="000000"/>
          <w:lang w:eastAsia="en-US"/>
        </w:rPr>
        <w:t>.</w:t>
      </w:r>
    </w:p>
    <w:p w14:paraId="59DE18E9" w14:textId="77777777"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przewiduje sposobu komunikowania się z Wykonawcami w innym sposób niż przy użyciu środków komunikacji elektronicznej, wskazanych w SWZ.</w:t>
      </w:r>
    </w:p>
    <w:p w14:paraId="386E7A16" w14:textId="12089488" w:rsidR="00170027" w:rsidRPr="00170027" w:rsidRDefault="00170027" w:rsidP="007B12A5">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informuje, że instrukcje korzystania z </w:t>
      </w:r>
      <w:r w:rsidR="000805E4">
        <w:rPr>
          <w:rFonts w:asciiTheme="minorHAnsi" w:eastAsiaTheme="minorHAnsi" w:hAnsiTheme="minorHAnsi" w:cstheme="minorHAnsi"/>
          <w:color w:val="000000"/>
          <w:lang w:eastAsia="en-US"/>
        </w:rPr>
        <w:t>Platformy</w:t>
      </w:r>
      <w:r w:rsidRPr="00170027">
        <w:rPr>
          <w:rFonts w:asciiTheme="minorHAnsi" w:eastAsiaTheme="minorHAnsi" w:hAnsiTheme="minorHAnsi" w:cstheme="minorHAnsi"/>
          <w:color w:val="000000"/>
          <w:lang w:eastAsia="en-US"/>
        </w:rPr>
        <w:t xml:space="preserve"> dotyczące w</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szczególności logowania, składania wniosków o wyjaśnienie treści SWZ, składania Ofert oraz innych czynności podejmowanych w niniejszym postępowaniu przy użyciu platformazakupowa.pl znajdują się w</w:t>
      </w:r>
      <w:r w:rsidR="00C068D7">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zakładce „Instrukcje dla Wykonawców" na stronie internetowej pod adresem: https://platformazakupowa.pl/strona/45-instrukcje</w:t>
      </w:r>
    </w:p>
    <w:p w14:paraId="7A725727" w14:textId="040954E1" w:rsidR="00BF569A" w:rsidRPr="00AE6A42" w:rsidRDefault="00170027" w:rsidP="007B12A5">
      <w:pPr>
        <w:pStyle w:val="Akapitzlist"/>
        <w:numPr>
          <w:ilvl w:val="0"/>
          <w:numId w:val="48"/>
        </w:numPr>
        <w:spacing w:line="276" w:lineRule="auto"/>
        <w:ind w:left="284"/>
        <w:rPr>
          <w:rFonts w:ascii="Calibri" w:hAnsi="Calibri" w:cs="Calibri"/>
        </w:rPr>
      </w:pPr>
      <w:r w:rsidRPr="00170027">
        <w:rPr>
          <w:rFonts w:asciiTheme="minorHAnsi" w:eastAsiaTheme="minorHAnsi" w:hAnsiTheme="minorHAnsi" w:cstheme="minorHAnsi"/>
          <w:color w:val="000000"/>
          <w:lang w:eastAsia="en-US"/>
        </w:rPr>
        <w:t>Osobą uprawnioną do kontaktu z Wykonawcami w zakresie przebiegu postępowania jest</w:t>
      </w:r>
      <w:r w:rsidR="00AE6A42">
        <w:rPr>
          <w:rFonts w:asciiTheme="minorHAnsi" w:eastAsiaTheme="minorHAnsi" w:hAnsiTheme="minorHAnsi" w:cstheme="minorHAnsi"/>
          <w:color w:val="000000"/>
          <w:lang w:eastAsia="en-US"/>
        </w:rPr>
        <w:t xml:space="preserve"> Seweryn Morgiewicz</w:t>
      </w:r>
      <w:r w:rsidR="004969AC" w:rsidRPr="00AE6A42">
        <w:rPr>
          <w:rFonts w:asciiTheme="minorHAnsi" w:eastAsiaTheme="minorHAnsi" w:hAnsiTheme="minorHAnsi" w:cstheme="minorHAnsi"/>
          <w:color w:val="000000"/>
          <w:lang w:eastAsia="en-US"/>
        </w:rPr>
        <w:t>.</w:t>
      </w:r>
    </w:p>
    <w:p w14:paraId="73E42037" w14:textId="77777777" w:rsidR="00D17063" w:rsidRPr="00AE6A42" w:rsidRDefault="00D17063" w:rsidP="00E11D77">
      <w:pPr>
        <w:pStyle w:val="Akapitzlist"/>
        <w:spacing w:line="276" w:lineRule="auto"/>
        <w:ind w:left="644"/>
        <w:rPr>
          <w:rFonts w:ascii="Calibri" w:hAnsi="Calibri" w:cs="Calibri"/>
        </w:rPr>
      </w:pPr>
    </w:p>
    <w:p w14:paraId="54225B48" w14:textId="718AEF29" w:rsidR="00FB511C" w:rsidRPr="00AE6A42" w:rsidRDefault="00046A5C" w:rsidP="003E5763">
      <w:pPr>
        <w:pStyle w:val="Nagwek2"/>
      </w:pPr>
      <w:r w:rsidRPr="00AE6A42">
        <w:t>Wyjaśnienia treści SWZ</w:t>
      </w:r>
    </w:p>
    <w:p w14:paraId="0E2CE7C8" w14:textId="7AED9AB3" w:rsidR="007A2E5F" w:rsidRPr="00AE6A42" w:rsidRDefault="007A2E5F" w:rsidP="00193A7F">
      <w:pPr>
        <w:pStyle w:val="Akapitzlist"/>
        <w:numPr>
          <w:ilvl w:val="0"/>
          <w:numId w:val="60"/>
        </w:numPr>
        <w:spacing w:line="276" w:lineRule="auto"/>
        <w:rPr>
          <w:rFonts w:ascii="Calibri" w:hAnsi="Calibri" w:cs="Calibri"/>
        </w:rPr>
      </w:pPr>
      <w:r w:rsidRPr="00AE6A42">
        <w:rPr>
          <w:rFonts w:ascii="Calibri" w:hAnsi="Calibri" w:cs="Calibr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w:t>
      </w:r>
      <w:r w:rsidR="00DF7B63">
        <w:rPr>
          <w:rFonts w:ascii="Calibri" w:hAnsi="Calibri" w:cs="Calibri"/>
        </w:rPr>
        <w:t>10</w:t>
      </w:r>
      <w:r w:rsidRPr="00AE6A42">
        <w:rPr>
          <w:rFonts w:ascii="Calibri" w:hAnsi="Calibri" w:cs="Calibri"/>
        </w:rPr>
        <w:t>/2</w:t>
      </w:r>
      <w:r w:rsidR="00501A98" w:rsidRPr="00AE6A42">
        <w:rPr>
          <w:rFonts w:ascii="Calibri" w:hAnsi="Calibri" w:cs="Calibri"/>
        </w:rPr>
        <w:t>2</w:t>
      </w:r>
      <w:r w:rsidR="00C16EF4" w:rsidRPr="00AE6A42">
        <w:t> </w:t>
      </w:r>
      <w:r w:rsidR="00AE6A42">
        <w:t xml:space="preserve"> - </w:t>
      </w:r>
      <w:r w:rsidR="00DF7B63" w:rsidRPr="00DF7B63">
        <w:rPr>
          <w:rFonts w:ascii="Calibri" w:hAnsi="Calibri" w:cs="Calibri"/>
        </w:rPr>
        <w:t>Usługi kompleksowego ubezpieczenia majątku i mienia PFRON</w:t>
      </w:r>
      <w:r w:rsidRPr="00AE6A42">
        <w:rPr>
          <w:rFonts w:ascii="Calibri" w:hAnsi="Calibri" w:cs="Calibri"/>
        </w:rPr>
        <w:t>”.</w:t>
      </w:r>
    </w:p>
    <w:p w14:paraId="6BC48E70" w14:textId="77777777" w:rsidR="007A2E5F" w:rsidRPr="00AE6A42" w:rsidRDefault="007A2E5F" w:rsidP="00193A7F">
      <w:pPr>
        <w:pStyle w:val="Akapitzlist"/>
        <w:numPr>
          <w:ilvl w:val="0"/>
          <w:numId w:val="60"/>
        </w:numPr>
        <w:spacing w:line="276" w:lineRule="auto"/>
        <w:rPr>
          <w:rFonts w:ascii="Calibri" w:hAnsi="Calibri" w:cs="Calibri"/>
        </w:rPr>
      </w:pPr>
      <w:r w:rsidRPr="00AE6A42">
        <w:rPr>
          <w:rFonts w:ascii="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B395568" w14:textId="2E1F04F8" w:rsidR="007A2E5F" w:rsidRPr="00C16EF4" w:rsidRDefault="007A2E5F" w:rsidP="00193A7F">
      <w:pPr>
        <w:pStyle w:val="Akapitzlist"/>
        <w:numPr>
          <w:ilvl w:val="0"/>
          <w:numId w:val="60"/>
        </w:numPr>
        <w:spacing w:line="276" w:lineRule="auto"/>
        <w:rPr>
          <w:rFonts w:ascii="Calibri" w:hAnsi="Calibri" w:cs="Calibri"/>
        </w:rPr>
      </w:pPr>
      <w:r w:rsidRPr="00AE6A42">
        <w:rPr>
          <w:rFonts w:ascii="Calibri" w:hAnsi="Calibri" w:cs="Calibri"/>
        </w:rPr>
        <w:t>Jeżeli Zamawiający nie udzieli wyjaśnień w terminie, o którym mowa w pkt. 2, Zamawiający</w:t>
      </w:r>
      <w:r w:rsidRPr="00C16EF4">
        <w:rPr>
          <w:rFonts w:ascii="Calibri" w:hAnsi="Calibri" w:cs="Calibri"/>
        </w:rPr>
        <w:t xml:space="preserve"> przedłuża termin składania ofert o czas niezbędny do zapoznania się wszystkich zainteresowanych Wykonawców z wyjaśnieniami niezbędnymi do należytego przygotowania i złożenia ofert. </w:t>
      </w:r>
      <w:r w:rsidRPr="00C16EF4">
        <w:rPr>
          <w:rFonts w:ascii="Calibri" w:hAnsi="Calibri" w:cs="Calibri"/>
        </w:rPr>
        <w:lastRenderedPageBreak/>
        <w:t>W</w:t>
      </w:r>
      <w:r w:rsidR="00C16EF4">
        <w:rPr>
          <w:rFonts w:ascii="Calibri" w:hAnsi="Calibri" w:cs="Calibri"/>
        </w:rPr>
        <w:t> </w:t>
      </w:r>
      <w:r w:rsidRPr="00C16EF4">
        <w:rPr>
          <w:rFonts w:ascii="Calibri" w:hAnsi="Calibri" w:cs="Calibri"/>
        </w:rPr>
        <w:t>przypadku gdy wniosek o wyjaśnienie treści SWZ nie wpłynął w terminie, o którym mowa w</w:t>
      </w:r>
      <w:r w:rsidR="00C16EF4">
        <w:rPr>
          <w:rFonts w:ascii="Calibri" w:hAnsi="Calibri" w:cs="Calibri"/>
        </w:rPr>
        <w:t> </w:t>
      </w:r>
      <w:r w:rsidRPr="00C16EF4">
        <w:rPr>
          <w:rFonts w:ascii="Calibri" w:hAnsi="Calibri" w:cs="Calibri"/>
        </w:rPr>
        <w:t>pkt.</w:t>
      </w:r>
      <w:r w:rsidR="00C16EF4">
        <w:rPr>
          <w:rFonts w:ascii="Calibri" w:hAnsi="Calibri" w:cs="Calibri"/>
        </w:rPr>
        <w:t> </w:t>
      </w:r>
      <w:r w:rsidRPr="00C16EF4">
        <w:rPr>
          <w:rFonts w:ascii="Calibri" w:hAnsi="Calibri" w:cs="Calibri"/>
        </w:rPr>
        <w:t>2, Zamawiający nie ma obowiązku udzielania wyjaśnień SWZ oraz obowiązku przedłużenia terminu składania ofert.</w:t>
      </w:r>
    </w:p>
    <w:p w14:paraId="318E2790" w14:textId="77777777" w:rsidR="007A2E5F" w:rsidRPr="007A2E5F" w:rsidRDefault="007A2E5F" w:rsidP="00193A7F">
      <w:pPr>
        <w:pStyle w:val="Akapitzlist"/>
        <w:numPr>
          <w:ilvl w:val="0"/>
          <w:numId w:val="60"/>
        </w:numPr>
        <w:spacing w:line="276" w:lineRule="auto"/>
        <w:rPr>
          <w:rFonts w:ascii="Calibri" w:hAnsi="Calibri" w:cs="Calibri"/>
        </w:rPr>
      </w:pPr>
      <w:r w:rsidRPr="007A2E5F">
        <w:rPr>
          <w:rFonts w:ascii="Calibri" w:hAnsi="Calibri" w:cs="Calibri"/>
        </w:rPr>
        <w:t>Przedłużenie terminu składania ofert, o których mowa w pkt. 3, nie wpływa na bieg terminu składania wniosku o wyjaśnienie treści SWZ.</w:t>
      </w:r>
    </w:p>
    <w:p w14:paraId="35907C4E" w14:textId="77777777" w:rsidR="007A2E5F" w:rsidRPr="007A2E5F" w:rsidRDefault="007A2E5F" w:rsidP="00193A7F">
      <w:pPr>
        <w:pStyle w:val="Akapitzlist"/>
        <w:numPr>
          <w:ilvl w:val="0"/>
          <w:numId w:val="60"/>
        </w:numPr>
        <w:spacing w:line="276" w:lineRule="auto"/>
        <w:rPr>
          <w:rFonts w:ascii="Calibri" w:hAnsi="Calibri" w:cs="Calibri"/>
        </w:rPr>
      </w:pPr>
      <w:r w:rsidRPr="007A2E5F">
        <w:rPr>
          <w:rFonts w:ascii="Calibri" w:hAnsi="Calibri" w:cs="Calibri"/>
        </w:rPr>
        <w:t>Treść pytań (bez ujawniania źródła zapytania) wraz z wyjaśnieniami bądź informacje o dokonaniu zmiany treści SWZ, Zamawiający udostępni Wykonawcom za pośrednictwem platformy zakupowej.</w:t>
      </w:r>
    </w:p>
    <w:p w14:paraId="6122D0B5" w14:textId="77777777" w:rsidR="001408D5" w:rsidRPr="005D3F67" w:rsidRDefault="001408D5" w:rsidP="00C5503A">
      <w:pPr>
        <w:pStyle w:val="Akapitzlist"/>
        <w:spacing w:line="276" w:lineRule="auto"/>
        <w:ind w:left="284" w:hanging="284"/>
        <w:rPr>
          <w:rFonts w:ascii="Calibri" w:hAnsi="Calibri" w:cs="Calibri"/>
        </w:rPr>
      </w:pPr>
    </w:p>
    <w:p w14:paraId="2934A331" w14:textId="05DC6859" w:rsidR="003178D5" w:rsidRPr="00D82B4E" w:rsidRDefault="003178D5" w:rsidP="003E5763">
      <w:pPr>
        <w:pStyle w:val="Nagwek2"/>
        <w:rPr>
          <w:rFonts w:eastAsiaTheme="minorHAnsi"/>
          <w:lang w:eastAsia="en-US"/>
        </w:rPr>
      </w:pPr>
      <w:r w:rsidRPr="00FC2797">
        <w:t>Termin</w:t>
      </w:r>
      <w:r w:rsidRPr="00D82B4E">
        <w:rPr>
          <w:rFonts w:eastAsiaTheme="minorHAnsi"/>
          <w:lang w:eastAsia="en-US"/>
        </w:rPr>
        <w:t xml:space="preserve"> związania ofertą</w:t>
      </w:r>
    </w:p>
    <w:p w14:paraId="67FA92F4" w14:textId="6CC8A034" w:rsidR="009F313E" w:rsidRPr="007A2FBF" w:rsidRDefault="009F313E" w:rsidP="007B12A5">
      <w:pPr>
        <w:pStyle w:val="Akapitzlist"/>
        <w:numPr>
          <w:ilvl w:val="3"/>
          <w:numId w:val="41"/>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 xml:space="preserve">Termin związania ofertą wynosi </w:t>
      </w:r>
      <w:r w:rsidR="00804AC7">
        <w:rPr>
          <w:rFonts w:asciiTheme="minorHAnsi" w:eastAsiaTheme="minorHAnsi" w:hAnsiTheme="minorHAnsi" w:cstheme="minorHAnsi"/>
          <w:color w:val="000000"/>
          <w:lang w:eastAsia="en-US"/>
        </w:rPr>
        <w:t>3</w:t>
      </w:r>
      <w:r w:rsidRPr="007A2FBF">
        <w:rPr>
          <w:rFonts w:asciiTheme="minorHAnsi" w:eastAsiaTheme="minorHAnsi" w:hAnsiTheme="minorHAnsi" w:cstheme="minorHAnsi"/>
          <w:color w:val="000000"/>
          <w:lang w:eastAsia="en-US"/>
        </w:rPr>
        <w:t>0 dni</w:t>
      </w:r>
      <w:r w:rsidR="00C765FF">
        <w:rPr>
          <w:rFonts w:asciiTheme="minorHAnsi" w:eastAsiaTheme="minorHAnsi" w:hAnsiTheme="minorHAnsi" w:cstheme="minorHAnsi"/>
          <w:color w:val="000000"/>
          <w:lang w:eastAsia="en-US"/>
        </w:rPr>
        <w:t xml:space="preserve">, tj. do </w:t>
      </w:r>
      <w:r w:rsidR="00C765FF" w:rsidRPr="00553F16">
        <w:rPr>
          <w:rFonts w:asciiTheme="minorHAnsi" w:eastAsiaTheme="minorHAnsi" w:hAnsiTheme="minorHAnsi" w:cstheme="minorHAnsi"/>
          <w:color w:val="000000"/>
          <w:lang w:eastAsia="en-US"/>
        </w:rPr>
        <w:t>dnia</w:t>
      </w:r>
      <w:r w:rsidR="00F15A4E">
        <w:rPr>
          <w:rFonts w:asciiTheme="minorHAnsi" w:eastAsiaTheme="minorHAnsi" w:hAnsiTheme="minorHAnsi" w:cstheme="minorHAnsi"/>
          <w:color w:val="000000"/>
          <w:lang w:eastAsia="en-US"/>
        </w:rPr>
        <w:t xml:space="preserve"> 1</w:t>
      </w:r>
      <w:r w:rsidR="00C5630C">
        <w:rPr>
          <w:rFonts w:asciiTheme="minorHAnsi" w:eastAsiaTheme="minorHAnsi" w:hAnsiTheme="minorHAnsi" w:cstheme="minorHAnsi"/>
          <w:color w:val="000000"/>
          <w:lang w:eastAsia="en-US"/>
        </w:rPr>
        <w:t>4</w:t>
      </w:r>
      <w:r w:rsidR="00F15A4E">
        <w:rPr>
          <w:rFonts w:asciiTheme="minorHAnsi" w:eastAsiaTheme="minorHAnsi" w:hAnsiTheme="minorHAnsi" w:cstheme="minorHAnsi"/>
          <w:color w:val="000000"/>
          <w:lang w:eastAsia="en-US"/>
        </w:rPr>
        <w:t>.</w:t>
      </w:r>
      <w:r w:rsidR="00BB3DC3">
        <w:rPr>
          <w:rFonts w:asciiTheme="minorHAnsi" w:eastAsiaTheme="minorHAnsi" w:hAnsiTheme="minorHAnsi" w:cstheme="minorHAnsi"/>
          <w:color w:val="000000"/>
          <w:lang w:eastAsia="en-US"/>
        </w:rPr>
        <w:t>07</w:t>
      </w:r>
      <w:r w:rsidR="00AF6B99" w:rsidRPr="00501A98">
        <w:rPr>
          <w:rFonts w:asciiTheme="minorHAnsi" w:eastAsiaTheme="minorHAnsi" w:hAnsiTheme="minorHAnsi" w:cstheme="minorHAnsi"/>
          <w:color w:val="000000"/>
          <w:lang w:eastAsia="en-US"/>
        </w:rPr>
        <w:t>.</w:t>
      </w:r>
      <w:r w:rsidR="00FC2797" w:rsidRPr="00501A98">
        <w:rPr>
          <w:rFonts w:asciiTheme="minorHAnsi" w:eastAsiaTheme="minorHAnsi" w:hAnsiTheme="minorHAnsi" w:cstheme="minorHAnsi"/>
          <w:color w:val="000000"/>
          <w:lang w:eastAsia="en-US"/>
        </w:rPr>
        <w:t>20</w:t>
      </w:r>
      <w:r w:rsidR="00501A98" w:rsidRPr="00501A98">
        <w:rPr>
          <w:rFonts w:asciiTheme="minorHAnsi" w:eastAsiaTheme="minorHAnsi" w:hAnsiTheme="minorHAnsi" w:cstheme="minorHAnsi"/>
          <w:color w:val="000000"/>
          <w:lang w:eastAsia="en-US"/>
        </w:rPr>
        <w:t>22</w:t>
      </w:r>
      <w:r w:rsidR="00FC2797" w:rsidRPr="00553F16">
        <w:rPr>
          <w:rFonts w:asciiTheme="minorHAnsi" w:eastAsiaTheme="minorHAnsi" w:hAnsiTheme="minorHAnsi" w:cstheme="minorHAnsi"/>
          <w:b/>
          <w:bCs/>
          <w:color w:val="000000"/>
          <w:lang w:eastAsia="en-US"/>
        </w:rPr>
        <w:t xml:space="preserve"> r.</w:t>
      </w:r>
      <w:r w:rsidRPr="007A2FBF">
        <w:rPr>
          <w:rFonts w:asciiTheme="minorHAnsi" w:eastAsiaTheme="minorHAnsi" w:hAnsiTheme="minorHAnsi" w:cstheme="minorHAnsi"/>
          <w:color w:val="000000"/>
          <w:lang w:eastAsia="en-US"/>
        </w:rPr>
        <w:t xml:space="preserve"> Bieg terminu związania ofertą rozpoczyna się wraz z upływem terminu składania ofert.</w:t>
      </w:r>
    </w:p>
    <w:p w14:paraId="62DD77B9" w14:textId="667CF503" w:rsidR="00FC2797" w:rsidRDefault="009F313E" w:rsidP="007B12A5">
      <w:pPr>
        <w:pStyle w:val="Akapitzlist"/>
        <w:numPr>
          <w:ilvl w:val="3"/>
          <w:numId w:val="41"/>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1F638DF6" w14:textId="38C726A9" w:rsidR="009F313E" w:rsidRPr="00C34A84" w:rsidRDefault="003178D5" w:rsidP="007B12A5">
      <w:pPr>
        <w:pStyle w:val="Akapitzlist"/>
        <w:numPr>
          <w:ilvl w:val="3"/>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9F313E">
        <w:rPr>
          <w:rFonts w:ascii="Calibri" w:eastAsiaTheme="minorHAnsi" w:hAnsi="Calibri" w:cs="Calibri"/>
          <w:color w:val="000000"/>
          <w:lang w:eastAsia="en-US"/>
        </w:rPr>
        <w:t xml:space="preserve">W przypadku, gdy wybór najkorzystniejszej oferty nie nastąpi przed upływem terminu związania ofertą określonego w SWZ, </w:t>
      </w:r>
      <w:r w:rsidR="00BA0B57">
        <w:rPr>
          <w:rFonts w:ascii="Calibri" w:eastAsiaTheme="minorHAnsi" w:hAnsi="Calibri" w:cs="Calibri"/>
          <w:color w:val="000000"/>
          <w:lang w:eastAsia="en-US"/>
        </w:rPr>
        <w:t>Zamawiający</w:t>
      </w:r>
      <w:r w:rsidRPr="009F313E">
        <w:rPr>
          <w:rFonts w:ascii="Calibri" w:eastAsiaTheme="minorHAnsi" w:hAnsi="Calibri" w:cs="Calibri"/>
          <w:color w:val="000000"/>
          <w:lang w:eastAsia="en-US"/>
        </w:rPr>
        <w:t xml:space="preserve"> przed upływem terminu związania ofertą zwraca się jednokrotnie do Wykonawców o wyrażenie zgody na przedłużenie tego terminu o wskazywany przez niego okres, nie dłuższy niż </w:t>
      </w:r>
      <w:r w:rsidR="00804AC7">
        <w:rPr>
          <w:rFonts w:ascii="Calibri" w:eastAsiaTheme="minorHAnsi" w:hAnsi="Calibri" w:cs="Calibri"/>
          <w:color w:val="000000"/>
          <w:lang w:eastAsia="en-US"/>
        </w:rPr>
        <w:t>3</w:t>
      </w:r>
      <w:r w:rsidRPr="009F313E">
        <w:rPr>
          <w:rFonts w:ascii="Calibri" w:eastAsiaTheme="minorHAnsi" w:hAnsi="Calibri" w:cs="Calibri"/>
          <w:color w:val="000000"/>
          <w:lang w:eastAsia="en-US"/>
        </w:rPr>
        <w:t>0 dni.</w:t>
      </w:r>
    </w:p>
    <w:p w14:paraId="32DE90BE" w14:textId="77777777" w:rsidR="009F313E" w:rsidRPr="003178D5" w:rsidRDefault="009F313E" w:rsidP="009F313E">
      <w:pPr>
        <w:pStyle w:val="Akapitzlist"/>
        <w:suppressAutoHyphens w:val="0"/>
        <w:autoSpaceDE w:val="0"/>
        <w:autoSpaceDN w:val="0"/>
        <w:adjustRightInd w:val="0"/>
        <w:ind w:left="426"/>
        <w:rPr>
          <w:rFonts w:ascii="Calibri" w:eastAsiaTheme="minorHAnsi" w:hAnsi="Calibri" w:cs="Calibri"/>
          <w:color w:val="000000"/>
          <w:lang w:eastAsia="en-US"/>
        </w:rPr>
      </w:pPr>
    </w:p>
    <w:p w14:paraId="39B6BE9A" w14:textId="09A4843B" w:rsidR="002A27F5" w:rsidRPr="00D82B4E" w:rsidRDefault="002A27F5" w:rsidP="003E5763">
      <w:pPr>
        <w:pStyle w:val="Nagwek2"/>
        <w:rPr>
          <w:rFonts w:eastAsiaTheme="minorHAnsi"/>
          <w:lang w:eastAsia="en-US"/>
        </w:rPr>
      </w:pPr>
      <w:r w:rsidRPr="00D82B4E">
        <w:rPr>
          <w:rFonts w:eastAsiaTheme="minorHAnsi"/>
          <w:lang w:eastAsia="en-US"/>
        </w:rPr>
        <w:t xml:space="preserve">Opis sposobu przygotowania </w:t>
      </w:r>
      <w:r w:rsidR="00E11D77">
        <w:rPr>
          <w:rFonts w:eastAsiaTheme="minorHAnsi"/>
          <w:lang w:eastAsia="en-US"/>
        </w:rPr>
        <w:t>O</w:t>
      </w:r>
      <w:r w:rsidRPr="00D82B4E">
        <w:rPr>
          <w:rFonts w:eastAsiaTheme="minorHAnsi"/>
          <w:lang w:eastAsia="en-US"/>
        </w:rPr>
        <w:t>fert</w:t>
      </w:r>
      <w:r w:rsidR="00193A3F">
        <w:rPr>
          <w:rFonts w:eastAsiaTheme="minorHAnsi"/>
          <w:lang w:eastAsia="en-US"/>
        </w:rPr>
        <w:t>y</w:t>
      </w:r>
    </w:p>
    <w:p w14:paraId="00CFBF99" w14:textId="2C680AC4" w:rsidR="005E1073" w:rsidRPr="00353C5F" w:rsidRDefault="00353C5F" w:rsidP="007B12A5">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hAnsiTheme="minorHAnsi"/>
        </w:rPr>
        <w:t xml:space="preserve">Ofertę </w:t>
      </w:r>
      <w:r w:rsidRPr="00353C5F">
        <w:rPr>
          <w:rFonts w:asciiTheme="minorHAnsi" w:hAnsiTheme="minorHAnsi"/>
        </w:rPr>
        <w:t xml:space="preserve">należy sporządzić w formie elektronicznej lub postaci elektronicznej opatrzonej podpisem zaufanym lub podpisem osobistym na Formularzu Oferty stanowiącym Załącznik nr 2 do SWZ. </w:t>
      </w:r>
    </w:p>
    <w:p w14:paraId="395F455C" w14:textId="73737829" w:rsidR="00816716" w:rsidRPr="00C80836" w:rsidRDefault="00C80836" w:rsidP="007B12A5">
      <w:pPr>
        <w:pStyle w:val="Akapitzlist"/>
        <w:numPr>
          <w:ilvl w:val="0"/>
          <w:numId w:val="42"/>
        </w:numPr>
        <w:suppressAutoHyphens w:val="0"/>
        <w:autoSpaceDE w:val="0"/>
        <w:autoSpaceDN w:val="0"/>
        <w:adjustRightInd w:val="0"/>
        <w:spacing w:line="276" w:lineRule="auto"/>
        <w:ind w:left="284" w:hanging="284"/>
        <w:rPr>
          <w:rFonts w:asciiTheme="minorHAnsi" w:eastAsiaTheme="minorEastAsia" w:hAnsiTheme="minorHAnsi" w:cstheme="minorHAnsi"/>
          <w:color w:val="000000"/>
        </w:rPr>
      </w:pPr>
      <w:r w:rsidRPr="00667446">
        <w:rPr>
          <w:rFonts w:asciiTheme="minorHAnsi" w:hAnsiTheme="minorHAnsi" w:cstheme="minorHAnsi"/>
        </w:rPr>
        <w:t>Wykonawca może złożyć tylko jedną Ofertę w postępowaniu.</w:t>
      </w:r>
      <w:r w:rsidRPr="00667446">
        <w:rPr>
          <w:rFonts w:asciiTheme="minorHAnsi" w:eastAsiaTheme="minorEastAsia" w:hAnsiTheme="minorHAnsi" w:cstheme="minorHAnsi"/>
          <w:color w:val="000000" w:themeColor="text1"/>
        </w:rPr>
        <w:t xml:space="preserve"> Oferta musi być sporządzona w języku polskim, w ogólnie dostępnych formatach danych, w szczególności w formatach: .pdf, .</w:t>
      </w:r>
      <w:proofErr w:type="spellStart"/>
      <w:r w:rsidRPr="00667446">
        <w:rPr>
          <w:rFonts w:asciiTheme="minorHAnsi" w:eastAsiaTheme="minorEastAsia" w:hAnsiTheme="minorHAnsi" w:cstheme="minorHAnsi"/>
          <w:color w:val="000000" w:themeColor="text1"/>
        </w:rPr>
        <w:t>doc</w:t>
      </w:r>
      <w:proofErr w:type="spellEnd"/>
      <w:r w:rsidRPr="00667446">
        <w:rPr>
          <w:rFonts w:asciiTheme="minorHAnsi" w:eastAsiaTheme="minorEastAsia" w:hAnsiTheme="minorHAnsi" w:cstheme="minorHAnsi"/>
          <w:color w:val="000000" w:themeColor="text1"/>
        </w:rPr>
        <w:t>, .</w:t>
      </w:r>
      <w:proofErr w:type="spellStart"/>
      <w:r w:rsidRPr="00667446">
        <w:rPr>
          <w:rFonts w:asciiTheme="minorHAnsi" w:eastAsiaTheme="minorEastAsia" w:hAnsiTheme="minorHAnsi" w:cstheme="minorHAnsi"/>
          <w:color w:val="000000" w:themeColor="text1"/>
        </w:rPr>
        <w:t>docx</w:t>
      </w:r>
      <w:proofErr w:type="spellEnd"/>
      <w:r w:rsidRPr="00667446">
        <w:rPr>
          <w:rFonts w:asciiTheme="minorHAnsi" w:eastAsiaTheme="minorEastAsia" w:hAnsiTheme="minorHAnsi" w:cstheme="minorHAnsi"/>
          <w:color w:val="000000" w:themeColor="text1"/>
        </w:rPr>
        <w:t>, .txt, .rtf,</w:t>
      </w:r>
      <w:r>
        <w:rPr>
          <w:rFonts w:asciiTheme="minorHAnsi" w:eastAsiaTheme="minorEastAsia" w:hAnsiTheme="minorHAnsi" w:cstheme="minorHAnsi"/>
          <w:color w:val="000000" w:themeColor="text1"/>
        </w:rPr>
        <w:t xml:space="preserve"> </w:t>
      </w:r>
      <w:r w:rsidRPr="00667446">
        <w:rPr>
          <w:rFonts w:asciiTheme="minorHAnsi" w:eastAsiaTheme="minorEastAsia" w:hAnsiTheme="minorHAnsi" w:cstheme="minorHAnsi"/>
          <w:color w:val="000000" w:themeColor="text1"/>
        </w:rPr>
        <w:t>.</w:t>
      </w:r>
      <w:proofErr w:type="spellStart"/>
      <w:r w:rsidRPr="00667446">
        <w:rPr>
          <w:rFonts w:asciiTheme="minorHAnsi" w:eastAsiaTheme="minorEastAsia" w:hAnsiTheme="minorHAnsi" w:cstheme="minorHAnsi"/>
          <w:color w:val="000000" w:themeColor="text1"/>
        </w:rPr>
        <w:t>xps</w:t>
      </w:r>
      <w:proofErr w:type="spellEnd"/>
      <w:r w:rsidRPr="00667446">
        <w:rPr>
          <w:rFonts w:asciiTheme="minorHAnsi" w:eastAsiaTheme="minorEastAsia" w:hAnsiTheme="minorHAnsi" w:cstheme="minorHAnsi"/>
          <w:color w:val="000000" w:themeColor="text1"/>
        </w:rPr>
        <w:t>, .</w:t>
      </w:r>
      <w:proofErr w:type="spellStart"/>
      <w:r w:rsidRPr="00667446">
        <w:rPr>
          <w:rFonts w:asciiTheme="minorHAnsi" w:eastAsiaTheme="minorEastAsia" w:hAnsiTheme="minorHAnsi" w:cstheme="minorHAnsi"/>
          <w:color w:val="000000" w:themeColor="text1"/>
        </w:rPr>
        <w:t>odt</w:t>
      </w:r>
      <w:proofErr w:type="spellEnd"/>
      <w:r w:rsidRPr="00667446">
        <w:rPr>
          <w:rFonts w:asciiTheme="minorHAnsi" w:eastAsiaTheme="minorEastAsia" w:hAnsiTheme="minorHAnsi" w:cstheme="minorHAnsi"/>
          <w:color w:val="000000" w:themeColor="text1"/>
        </w:rPr>
        <w:t xml:space="preserve">, </w:t>
      </w:r>
      <w:r w:rsidRPr="00667446">
        <w:rPr>
          <w:rFonts w:asciiTheme="minorHAnsi" w:hAnsiTheme="minorHAnsi" w:cstheme="minorHAnsi"/>
        </w:rPr>
        <w:t>przy czym Zamawiający zaleca format .pdf</w:t>
      </w:r>
      <w:r w:rsidRPr="00667446">
        <w:rPr>
          <w:rFonts w:asciiTheme="minorHAnsi" w:eastAsiaTheme="minorEastAsia" w:hAnsiTheme="minorHAnsi" w:cstheme="minorHAnsi"/>
          <w:color w:val="000000" w:themeColor="text1"/>
        </w:rPr>
        <w:t>.</w:t>
      </w:r>
    </w:p>
    <w:p w14:paraId="33239818" w14:textId="35D9FD2B" w:rsidR="00D901FC" w:rsidRPr="00BC0C9B" w:rsidRDefault="00D901FC" w:rsidP="007B12A5">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4B57D47C" w14:textId="55CFA9C7" w:rsidR="00C80836" w:rsidRPr="00BC0C9B" w:rsidRDefault="00C80836" w:rsidP="007B12A5">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b/>
          <w:color w:val="000000"/>
          <w:lang w:eastAsia="en-US"/>
        </w:rPr>
        <w:t>Oferta powinna zawierać</w:t>
      </w:r>
      <w:r w:rsidRPr="00BC0C9B">
        <w:rPr>
          <w:rFonts w:asciiTheme="minorHAnsi" w:eastAsiaTheme="minorHAnsi" w:hAnsiTheme="minorHAnsi" w:cs="Calibri"/>
          <w:color w:val="000000"/>
          <w:lang w:eastAsia="en-US"/>
        </w:rPr>
        <w:t>:</w:t>
      </w:r>
    </w:p>
    <w:p w14:paraId="6AECE0AB" w14:textId="77777777" w:rsidR="00C80836" w:rsidRPr="00C80836" w:rsidRDefault="00173C96" w:rsidP="007B12A5">
      <w:pPr>
        <w:pStyle w:val="Akapitzlist"/>
        <w:numPr>
          <w:ilvl w:val="1"/>
          <w:numId w:val="42"/>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00C80836">
        <w:rPr>
          <w:rFonts w:asciiTheme="minorHAnsi" w:hAnsiTheme="minorHAnsi"/>
          <w:b/>
        </w:rPr>
        <w:t>Formularza Oferty</w:t>
      </w:r>
      <w:r w:rsidR="00C80836">
        <w:rPr>
          <w:rFonts w:asciiTheme="minorHAnsi" w:hAnsiTheme="minorHAnsi"/>
          <w:b/>
        </w:rPr>
        <w:t xml:space="preserve"> </w:t>
      </w:r>
      <w:r w:rsidR="00C80836" w:rsidRPr="00667446">
        <w:rPr>
          <w:rFonts w:asciiTheme="minorHAnsi" w:eastAsiaTheme="minorEastAsia" w:hAnsiTheme="minorHAnsi" w:cstheme="minorHAnsi"/>
        </w:rPr>
        <w:t>– do wykorzystania wzór, stanowiący Załącznik nr 2 do SWZ</w:t>
      </w:r>
      <w:r w:rsidR="00C80836">
        <w:rPr>
          <w:rFonts w:asciiTheme="minorHAnsi" w:eastAsiaTheme="minorEastAsia" w:hAnsiTheme="minorHAnsi" w:cstheme="minorHAnsi"/>
        </w:rPr>
        <w:t>;</w:t>
      </w:r>
    </w:p>
    <w:p w14:paraId="4EB18BCB" w14:textId="77777777" w:rsidR="00C80836" w:rsidRPr="00C80836" w:rsidRDefault="00173C96" w:rsidP="007B12A5">
      <w:pPr>
        <w:pStyle w:val="Akapitzlist"/>
        <w:numPr>
          <w:ilvl w:val="1"/>
          <w:numId w:val="42"/>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00C80836">
        <w:rPr>
          <w:rFonts w:ascii="Calibri" w:eastAsiaTheme="minorHAnsi" w:hAnsi="Calibri" w:cs="Calibri"/>
          <w:b/>
          <w:bCs/>
          <w:lang w:eastAsia="en-US"/>
        </w:rPr>
        <w:t>Oświadczenie</w:t>
      </w:r>
      <w:r w:rsidRPr="00C80836">
        <w:rPr>
          <w:rFonts w:ascii="Calibri" w:eastAsiaTheme="minorHAnsi" w:hAnsi="Calibri" w:cs="Calibri"/>
          <w:lang w:eastAsia="en-US"/>
        </w:rPr>
        <w:t xml:space="preserve">, o którym mowa w Rozdziale </w:t>
      </w:r>
      <w:r w:rsidR="004969AC" w:rsidRPr="00C80836">
        <w:rPr>
          <w:rFonts w:ascii="Calibri" w:eastAsiaTheme="minorHAnsi" w:hAnsi="Calibri" w:cs="Calibri"/>
          <w:lang w:eastAsia="en-US"/>
        </w:rPr>
        <w:t>IX</w:t>
      </w:r>
      <w:r w:rsidRPr="00C80836">
        <w:rPr>
          <w:rFonts w:ascii="Calibri" w:eastAsiaTheme="minorHAnsi" w:hAnsi="Calibri" w:cs="Calibri"/>
          <w:lang w:eastAsia="en-US"/>
        </w:rPr>
        <w:t xml:space="preserve"> pkt 1</w:t>
      </w:r>
      <w:r w:rsidR="004969AC" w:rsidRPr="00C80836">
        <w:rPr>
          <w:rFonts w:ascii="Calibri" w:eastAsiaTheme="minorHAnsi" w:hAnsi="Calibri" w:cs="Calibri"/>
          <w:lang w:eastAsia="en-US"/>
        </w:rPr>
        <w:t xml:space="preserve"> ppkt. 1.1</w:t>
      </w:r>
      <w:r w:rsidRPr="00C80836">
        <w:rPr>
          <w:rFonts w:ascii="Calibri" w:eastAsiaTheme="minorHAnsi" w:hAnsi="Calibri" w:cs="Calibri"/>
          <w:lang w:eastAsia="en-US"/>
        </w:rPr>
        <w:t xml:space="preserve"> SWZ. W przypadku wspólnego ubiegania się o zamówienie przez Wykonawców, oświadczenie składa każdy z Wykonawców</w:t>
      </w:r>
      <w:r w:rsidR="0070500C" w:rsidRPr="00C80836">
        <w:rPr>
          <w:rFonts w:ascii="Calibri" w:eastAsiaTheme="minorHAnsi" w:hAnsi="Calibri" w:cs="Calibri"/>
          <w:lang w:eastAsia="en-US"/>
        </w:rPr>
        <w:t>;</w:t>
      </w:r>
    </w:p>
    <w:p w14:paraId="229EAE3F" w14:textId="6C43E03A" w:rsidR="00173C96" w:rsidRPr="00FA2F71" w:rsidRDefault="00C80836" w:rsidP="007B12A5">
      <w:pPr>
        <w:pStyle w:val="Akapitzlist"/>
        <w:numPr>
          <w:ilvl w:val="1"/>
          <w:numId w:val="42"/>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Pr>
          <w:rFonts w:ascii="Calibri" w:eastAsiaTheme="minorHAnsi" w:hAnsi="Calibri" w:cs="Calibri"/>
          <w:b/>
          <w:bCs/>
          <w:lang w:eastAsia="en-US"/>
        </w:rPr>
        <w:t xml:space="preserve">(jeżeli dotyczy) </w:t>
      </w:r>
      <w:r w:rsidR="00173C96" w:rsidRPr="00C80836">
        <w:rPr>
          <w:rFonts w:asciiTheme="minorHAnsi" w:eastAsiaTheme="minorHAnsi" w:hAnsiTheme="minorHAnsi" w:cs="Trebuchet MS"/>
          <w:b/>
          <w:color w:val="000000"/>
          <w:lang w:eastAsia="en-US"/>
        </w:rPr>
        <w:t>Pełnomocnictwo</w:t>
      </w:r>
      <w:r w:rsidR="00173C96" w:rsidRPr="00C80836">
        <w:rPr>
          <w:rFonts w:asciiTheme="minorHAnsi" w:eastAsiaTheme="minorHAnsi" w:hAnsiTheme="minorHAnsi" w:cs="Trebuchet MS"/>
          <w:color w:val="000000"/>
          <w:lang w:eastAsia="en-US"/>
        </w:rPr>
        <w:t xml:space="preserve"> w przypadku gdy oferta podpisywana będzie przez osobę nie</w:t>
      </w:r>
      <w:r w:rsidR="00D901FC">
        <w:rPr>
          <w:rFonts w:asciiTheme="minorHAnsi" w:eastAsiaTheme="minorHAnsi" w:hAnsiTheme="minorHAnsi" w:cs="Trebuchet MS"/>
          <w:color w:val="000000"/>
          <w:lang w:eastAsia="en-US"/>
        </w:rPr>
        <w:t>wymienioną</w:t>
      </w:r>
      <w:r w:rsidR="00FA2F71">
        <w:rPr>
          <w:rFonts w:asciiTheme="minorHAnsi" w:eastAsiaTheme="minorHAnsi" w:hAnsiTheme="minorHAnsi" w:cs="Trebuchet MS"/>
          <w:color w:val="000000"/>
          <w:lang w:eastAsia="en-US"/>
        </w:rPr>
        <w:t xml:space="preserve"> </w:t>
      </w:r>
      <w:r w:rsidR="00173C96" w:rsidRPr="00C80836">
        <w:rPr>
          <w:rFonts w:asciiTheme="minorHAnsi" w:eastAsiaTheme="minorHAnsi" w:hAnsiTheme="minorHAnsi" w:cs="Trebuchet MS"/>
          <w:color w:val="000000"/>
          <w:lang w:eastAsia="en-US"/>
        </w:rPr>
        <w:t xml:space="preserve">w dokumentach rejestrowych. Z uwagi na wymóg złożenia oferty w formie elektronicznej lub postaci elektronicznej opatrzonej profilem zaufanym lub podpisem osobistym,  zgodnie z art. 99 </w:t>
      </w:r>
      <w:r w:rsidR="00D54627">
        <w:rPr>
          <w:rFonts w:asciiTheme="minorHAnsi" w:eastAsiaTheme="minorHAnsi" w:hAnsiTheme="minorHAnsi" w:cs="Trebuchet MS"/>
          <w:color w:val="000000"/>
          <w:lang w:eastAsia="en-US"/>
        </w:rPr>
        <w:t>paragraf</w:t>
      </w:r>
      <w:r w:rsidR="00173C96" w:rsidRPr="00C80836">
        <w:rPr>
          <w:rFonts w:asciiTheme="minorHAnsi" w:eastAsiaTheme="minorHAnsi" w:hAnsiTheme="minorHAnsi" w:cs="Trebuchet MS"/>
          <w:color w:val="000000"/>
          <w:lang w:eastAsia="en-US"/>
        </w:rPr>
        <w:t xml:space="preserve"> 1 k.c.,  </w:t>
      </w:r>
      <w:r w:rsidR="00173C96" w:rsidRPr="00C80836">
        <w:rPr>
          <w:rFonts w:asciiTheme="minorHAnsi" w:eastAsiaTheme="minorHAnsi" w:hAnsiTheme="minorHAnsi" w:cs="Trebuchet MS"/>
          <w:b/>
          <w:bCs/>
          <w:color w:val="000000"/>
          <w:lang w:eastAsia="en-US"/>
        </w:rPr>
        <w:t>Pełnomocnictwo musi być złożone w oryginale lub kopii poświadczonej notarialnie w postaci elektronicznej opatrzonej kwalifikowanym podpisem elektronicznym;</w:t>
      </w:r>
    </w:p>
    <w:p w14:paraId="11D03096" w14:textId="22F9DD97" w:rsidR="00FA2F71" w:rsidRPr="00FA2F71" w:rsidRDefault="00FA2F71" w:rsidP="007B12A5">
      <w:pPr>
        <w:pStyle w:val="Akapitzlist"/>
        <w:numPr>
          <w:ilvl w:val="1"/>
          <w:numId w:val="42"/>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2E40071B">
        <w:rPr>
          <w:rFonts w:asciiTheme="minorHAnsi" w:eastAsiaTheme="minorEastAsia" w:hAnsiTheme="minorHAnsi" w:cstheme="minorBidi"/>
          <w:b/>
          <w:lang w:eastAsia="en-US"/>
        </w:rPr>
        <w:lastRenderedPageBreak/>
        <w:t xml:space="preserve">(jeżeli dotyczy) </w:t>
      </w:r>
      <w:r w:rsidRPr="00667446">
        <w:rPr>
          <w:rFonts w:asciiTheme="minorHAnsi" w:eastAsiaTheme="minorEastAsia" w:hAnsiTheme="minorHAnsi" w:cstheme="minorHAnsi"/>
          <w:b/>
        </w:rPr>
        <w:t>Pełnomocnictwo dla pełnomocnika</w:t>
      </w:r>
      <w:r w:rsidRPr="00667446">
        <w:rPr>
          <w:rFonts w:asciiTheme="minorHAnsi" w:eastAsiaTheme="minorEastAsia" w:hAnsiTheme="minorHAnsi" w:cstheme="minorHAnsi"/>
        </w:rPr>
        <w:t xml:space="preserve"> do reprezentowania w postępowaniu Wykonawców wspólnie ubiegających się o udzielenie zamówienia - dotyczy ofert składanych przez Wykonawców wspólnie ubiegających się o udzielenie zamówienia</w:t>
      </w:r>
      <w:r w:rsidR="00606905">
        <w:rPr>
          <w:rFonts w:asciiTheme="minorHAnsi" w:eastAsiaTheme="minorEastAsia" w:hAnsiTheme="minorHAnsi" w:cstheme="minorHAnsi"/>
        </w:rPr>
        <w:t xml:space="preserve">. Pełnomocnictwo </w:t>
      </w:r>
      <w:r w:rsidR="00606905" w:rsidRPr="00667446">
        <w:rPr>
          <w:rFonts w:asciiTheme="minorHAnsi" w:eastAsiaTheme="minorEastAsia" w:hAnsiTheme="minorHAnsi" w:cstheme="minorHAnsi"/>
        </w:rPr>
        <w:t xml:space="preserve">musi być podpisane przez każdego </w:t>
      </w:r>
      <w:r w:rsidR="00606905">
        <w:rPr>
          <w:rFonts w:asciiTheme="minorHAnsi" w:eastAsiaTheme="minorEastAsia" w:hAnsiTheme="minorHAnsi" w:cstheme="minorHAnsi"/>
        </w:rPr>
        <w:t>Wykonawcę wspólnie ubiegającego się o zamówienie</w:t>
      </w:r>
      <w:r w:rsidRPr="00667446">
        <w:rPr>
          <w:rFonts w:asciiTheme="minorHAnsi" w:eastAsiaTheme="minorEastAsia" w:hAnsiTheme="minorHAnsi" w:cstheme="minorHAnsi"/>
        </w:rPr>
        <w:t>;</w:t>
      </w:r>
    </w:p>
    <w:p w14:paraId="0FB69BE0" w14:textId="77777777" w:rsidR="00FA2F71" w:rsidRPr="00FA2F71" w:rsidRDefault="00FA2F71" w:rsidP="007B12A5">
      <w:pPr>
        <w:pStyle w:val="Akapitzlist"/>
        <w:numPr>
          <w:ilvl w:val="1"/>
          <w:numId w:val="42"/>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Pr>
          <w:rFonts w:asciiTheme="minorHAnsi" w:eastAsiaTheme="minorEastAsia" w:hAnsiTheme="minorHAnsi" w:cstheme="minorBidi"/>
          <w:b/>
          <w:lang w:eastAsia="en-US"/>
        </w:rPr>
        <w:t xml:space="preserve">(jeżeli dotyczy) </w:t>
      </w:r>
      <w:r w:rsidR="00173C96" w:rsidRPr="00FA2F71">
        <w:rPr>
          <w:rFonts w:ascii="Calibri" w:eastAsiaTheme="minorHAnsi" w:hAnsi="Calibri" w:cs="Calibri"/>
          <w:b/>
          <w:bCs/>
          <w:lang w:eastAsia="en-US"/>
        </w:rPr>
        <w:t xml:space="preserve">Uzasadnienie zastrzeżenia informacji stanowiących tajemnicę przedsiębiorstwa </w:t>
      </w:r>
      <w:r w:rsidR="00173C96" w:rsidRPr="00FA2F71">
        <w:rPr>
          <w:rFonts w:ascii="Calibri" w:eastAsiaTheme="minorHAnsi" w:hAnsi="Calibri" w:cs="Calibri"/>
          <w:lang w:eastAsia="en-US"/>
        </w:rPr>
        <w:t>zgodnie z</w:t>
      </w:r>
      <w:r w:rsidR="003F4113" w:rsidRPr="00FA2F71">
        <w:rPr>
          <w:rFonts w:ascii="Calibri" w:eastAsiaTheme="minorHAnsi" w:hAnsi="Calibri" w:cs="Calibri"/>
          <w:lang w:eastAsia="en-US"/>
        </w:rPr>
        <w:t> </w:t>
      </w:r>
      <w:r w:rsidR="00173C96" w:rsidRPr="00FA2F71">
        <w:rPr>
          <w:rFonts w:ascii="Calibri" w:eastAsiaTheme="minorHAnsi" w:hAnsi="Calibri" w:cs="Calibri"/>
          <w:lang w:eastAsia="en-US"/>
        </w:rPr>
        <w:t>pkt</w:t>
      </w:r>
      <w:r w:rsidR="003F4113" w:rsidRPr="00FA2F71">
        <w:rPr>
          <w:rFonts w:ascii="Calibri" w:eastAsiaTheme="minorHAnsi" w:hAnsi="Calibri" w:cs="Calibri"/>
          <w:lang w:eastAsia="en-US"/>
        </w:rPr>
        <w:t> </w:t>
      </w:r>
      <w:r w:rsidR="004969AC" w:rsidRPr="00FA2F71">
        <w:rPr>
          <w:rFonts w:ascii="Calibri" w:eastAsiaTheme="minorHAnsi" w:hAnsi="Calibri" w:cs="Calibri"/>
          <w:lang w:eastAsia="en-US"/>
        </w:rPr>
        <w:t>9</w:t>
      </w:r>
      <w:r w:rsidR="00173C96" w:rsidRPr="00FA2F71">
        <w:rPr>
          <w:rFonts w:ascii="Calibri" w:eastAsiaTheme="minorHAnsi" w:hAnsi="Calibri" w:cs="Calibri"/>
          <w:lang w:eastAsia="en-US"/>
        </w:rPr>
        <w:t>;</w:t>
      </w:r>
    </w:p>
    <w:p w14:paraId="16A12E9E" w14:textId="408EF3C6" w:rsidR="003F4113" w:rsidRPr="00FA2F71" w:rsidRDefault="00FA2F71" w:rsidP="007B12A5">
      <w:pPr>
        <w:pStyle w:val="Akapitzlist"/>
        <w:numPr>
          <w:ilvl w:val="1"/>
          <w:numId w:val="42"/>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Pr>
          <w:rFonts w:asciiTheme="minorHAnsi" w:eastAsiaTheme="minorEastAsia" w:hAnsiTheme="minorHAnsi" w:cstheme="minorBidi"/>
          <w:b/>
          <w:lang w:eastAsia="en-US"/>
        </w:rPr>
        <w:t xml:space="preserve">(jeżeli dotyczy) </w:t>
      </w:r>
      <w:r w:rsidR="00173C96" w:rsidRPr="00FA2F71">
        <w:rPr>
          <w:rFonts w:asciiTheme="minorHAnsi" w:hAnsiTheme="minorHAnsi" w:cstheme="minorHAnsi"/>
          <w:b/>
          <w:bCs/>
        </w:rPr>
        <w:t>zobowiązanie podmiotu trzeciego,</w:t>
      </w:r>
      <w:r w:rsidR="00173C96" w:rsidRPr="00FA2F71">
        <w:rPr>
          <w:rFonts w:asciiTheme="minorHAnsi" w:hAnsiTheme="minorHAnsi" w:cstheme="minorHAnsi"/>
        </w:rPr>
        <w:t xml:space="preserve"> o którym mowa w Rozdziale VIII </w:t>
      </w:r>
      <w:r w:rsidR="009A4906" w:rsidRPr="00FA2F71">
        <w:rPr>
          <w:rFonts w:asciiTheme="minorHAnsi" w:hAnsiTheme="minorHAnsi" w:cstheme="minorHAnsi"/>
        </w:rPr>
        <w:t>pkt</w:t>
      </w:r>
      <w:r w:rsidR="00173C96" w:rsidRPr="00FA2F71">
        <w:rPr>
          <w:rFonts w:asciiTheme="minorHAnsi" w:hAnsiTheme="minorHAnsi" w:cstheme="minorHAnsi"/>
        </w:rPr>
        <w:t xml:space="preserve">. </w:t>
      </w:r>
      <w:r w:rsidR="009A3E7C">
        <w:rPr>
          <w:rFonts w:asciiTheme="minorHAnsi" w:hAnsiTheme="minorHAnsi" w:cstheme="minorHAnsi"/>
        </w:rPr>
        <w:t>3</w:t>
      </w:r>
      <w:r w:rsidR="00173C96" w:rsidRPr="00FA2F71">
        <w:rPr>
          <w:rFonts w:asciiTheme="minorHAnsi" w:hAnsiTheme="minorHAnsi" w:cstheme="minorHAnsi"/>
        </w:rPr>
        <w:t xml:space="preserve"> SWZ – jeżeli </w:t>
      </w:r>
      <w:r w:rsidR="00BA0B57" w:rsidRPr="00FA2F71">
        <w:rPr>
          <w:rFonts w:asciiTheme="minorHAnsi" w:hAnsiTheme="minorHAnsi" w:cstheme="minorHAnsi"/>
        </w:rPr>
        <w:t>Wykonawca</w:t>
      </w:r>
      <w:r w:rsidR="00173C96" w:rsidRPr="00FA2F71">
        <w:rPr>
          <w:rFonts w:asciiTheme="minorHAnsi" w:hAnsiTheme="minorHAnsi" w:cstheme="minorHAnsi"/>
        </w:rPr>
        <w:t xml:space="preserve"> polega na zasobach podmiotu trzeciego</w:t>
      </w:r>
      <w:r>
        <w:rPr>
          <w:rFonts w:asciiTheme="minorHAnsi" w:hAnsiTheme="minorHAnsi" w:cstheme="minorHAnsi"/>
        </w:rPr>
        <w:t>.</w:t>
      </w:r>
      <w:r w:rsidR="003F4113" w:rsidRPr="00FA2F71">
        <w:rPr>
          <w:rFonts w:ascii="Calibri" w:eastAsiaTheme="minorHAnsi" w:hAnsi="Calibri" w:cs="Calibri"/>
          <w:color w:val="000000"/>
          <w:lang w:eastAsia="en-US"/>
        </w:rPr>
        <w:t xml:space="preserve"> </w:t>
      </w:r>
    </w:p>
    <w:p w14:paraId="40862077" w14:textId="6B8999B0" w:rsidR="003F4113" w:rsidRPr="00BC0C9B" w:rsidRDefault="003F4113" w:rsidP="007B12A5">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w:t>
      </w:r>
      <w:proofErr w:type="spellStart"/>
      <w:r w:rsidRPr="00BC0C9B">
        <w:rPr>
          <w:rFonts w:asciiTheme="minorHAnsi" w:eastAsiaTheme="minorHAnsi" w:hAnsiTheme="minorHAnsi" w:cs="Calibri"/>
          <w:color w:val="000000"/>
          <w:lang w:eastAsia="en-US"/>
        </w:rPr>
        <w:t>odt</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doc</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docx</w:t>
      </w:r>
      <w:proofErr w:type="spellEnd"/>
      <w:r w:rsidRPr="00BC0C9B">
        <w:rPr>
          <w:rFonts w:asciiTheme="minorHAnsi" w:eastAsiaTheme="minorHAnsi" w:hAnsiTheme="minorHAnsi" w:cs="Calibri"/>
          <w:color w:val="000000"/>
          <w:lang w:eastAsia="en-US"/>
        </w:rPr>
        <w:t>, .jpg, .</w:t>
      </w:r>
      <w:proofErr w:type="spellStart"/>
      <w:r w:rsidRPr="00BC0C9B">
        <w:rPr>
          <w:rFonts w:asciiTheme="minorHAnsi" w:eastAsiaTheme="minorHAnsi" w:hAnsiTheme="minorHAnsi" w:cs="Calibri"/>
          <w:color w:val="000000"/>
          <w:lang w:eastAsia="en-US"/>
        </w:rPr>
        <w:t>jpeg</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png</w:t>
      </w:r>
      <w:proofErr w:type="spellEnd"/>
      <w:r w:rsidRPr="00BC0C9B">
        <w:rPr>
          <w:rFonts w:asciiTheme="minorHAnsi" w:eastAsiaTheme="minorHAnsi" w:hAnsiTheme="minorHAnsi" w:cs="Calibri"/>
          <w:color w:val="000000"/>
          <w:lang w:eastAsia="en-US"/>
        </w:rPr>
        <w:t>, .zip, .</w:t>
      </w:r>
      <w:proofErr w:type="spellStart"/>
      <w:r w:rsidRPr="00BC0C9B">
        <w:rPr>
          <w:rFonts w:asciiTheme="minorHAnsi" w:eastAsiaTheme="minorHAnsi" w:hAnsiTheme="minorHAnsi" w:cs="Calibri"/>
          <w:color w:val="000000"/>
          <w:lang w:eastAsia="en-US"/>
        </w:rPr>
        <w:t>rar</w:t>
      </w:r>
      <w:proofErr w:type="spellEnd"/>
      <w:r w:rsidRPr="00BC0C9B">
        <w:rPr>
          <w:rFonts w:asciiTheme="minorHAnsi" w:eastAsiaTheme="minorHAnsi" w:hAnsiTheme="minorHAnsi" w:cs="Calibri"/>
          <w:color w:val="000000"/>
          <w:lang w:eastAsia="en-US"/>
        </w:rPr>
        <w:t>, .7z, .</w:t>
      </w:r>
      <w:proofErr w:type="spellStart"/>
      <w:r w:rsidRPr="00BC0C9B">
        <w:rPr>
          <w:rFonts w:asciiTheme="minorHAnsi" w:eastAsiaTheme="minorHAnsi" w:hAnsiTheme="minorHAnsi" w:cs="Calibri"/>
          <w:color w:val="000000"/>
          <w:lang w:eastAsia="en-US"/>
        </w:rPr>
        <w:t>XAdES</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CAdES</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PAdES</w:t>
      </w:r>
      <w:proofErr w:type="spellEnd"/>
      <w:r w:rsidRPr="00BC0C9B">
        <w:rPr>
          <w:rFonts w:asciiTheme="minorHAnsi" w:eastAsiaTheme="minorHAnsi" w:hAnsiTheme="minorHAnsi" w:cs="Calibri"/>
          <w:color w:val="000000"/>
          <w:lang w:eastAsia="en-US"/>
        </w:rPr>
        <w:t>.</w:t>
      </w:r>
    </w:p>
    <w:p w14:paraId="7498507E" w14:textId="7C16D897" w:rsidR="003F4113" w:rsidRPr="00BC0C9B" w:rsidRDefault="003F4113" w:rsidP="007B12A5">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t>Wykonawca składa Ofertę wraz z załącznikami za pośrednictwem</w:t>
      </w:r>
      <w:r w:rsidR="00FA2F71" w:rsidRPr="00BC0C9B">
        <w:rPr>
          <w:rFonts w:asciiTheme="minorHAnsi" w:eastAsiaTheme="minorHAnsi" w:hAnsiTheme="minorHAnsi" w:cs="Calibri"/>
          <w:color w:val="000000"/>
          <w:lang w:eastAsia="en-US"/>
        </w:rPr>
        <w:t xml:space="preserve"> Platformy zakupowej </w:t>
      </w:r>
      <w:r w:rsidR="00020AD7" w:rsidRPr="00020AD7">
        <w:rPr>
          <w:rFonts w:asciiTheme="minorHAnsi" w:eastAsiaTheme="minorHAnsi" w:hAnsiTheme="minorHAnsi" w:cs="Calibri"/>
          <w:color w:val="000000"/>
          <w:lang w:eastAsia="en-US"/>
        </w:rPr>
        <w:t>https://platformazakupowa.pl/pn/pfron</w:t>
      </w:r>
      <w:r w:rsidRPr="00BC0C9B">
        <w:rPr>
          <w:rFonts w:asciiTheme="minorHAnsi" w:eastAsiaTheme="minorHAnsi" w:hAnsiTheme="minorHAnsi" w:cs="Calibri"/>
          <w:color w:val="000000"/>
          <w:lang w:eastAsia="en-US"/>
        </w:rPr>
        <w:t xml:space="preserve">, zgodnie z rozdziałem IX SWZ. </w:t>
      </w:r>
    </w:p>
    <w:p w14:paraId="1254D4C2" w14:textId="148C2BDE" w:rsidR="003F4113" w:rsidRPr="003F4113" w:rsidRDefault="003F4113" w:rsidP="007B12A5">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Wykonawca powinien opisać każdy załącznik nazwą umożliwiającą jego identyfikację.</w:t>
      </w:r>
    </w:p>
    <w:p w14:paraId="5B72C801" w14:textId="240BCD65" w:rsidR="003F4113" w:rsidRPr="003F4113" w:rsidRDefault="003F4113" w:rsidP="007B12A5">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oryginałem wszystkich elektronicznych kopii dokumentów zawartych w tym pliku, z wyjątkiem kopii poświadczonych odpowiednio przez innego Wykonawcę ubiegającego się wspólnie z nim o</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udzielenie zamówienia, przez podmiot, na którego zdolnościach lub sytuacji polega Wykonawca, albo przez podwykonawcę.</w:t>
      </w:r>
    </w:p>
    <w:p w14:paraId="5B8DA818" w14:textId="3A4B8A48" w:rsidR="003F4113" w:rsidRPr="000C3AB7" w:rsidRDefault="003F4113" w:rsidP="007B12A5">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Wszelkie informacje stanowiące TAJEMNICĘ PRZEDSIĘBIORSTWA w rozumieniu ustawy z dnia 16</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kwietnia 1993 r. o zwalczaniu nieuczciwej konkurencji (Dz. U. z 2020 r. poz. 1913</w:t>
      </w:r>
      <w:r w:rsidR="007302DA">
        <w:rPr>
          <w:rFonts w:ascii="Calibri" w:eastAsiaTheme="minorHAnsi" w:hAnsi="Calibri" w:cs="Calibri"/>
          <w:color w:val="000000"/>
          <w:lang w:eastAsia="en-US"/>
        </w:rPr>
        <w:t xml:space="preserve"> ze zm.</w:t>
      </w:r>
      <w:r w:rsidRPr="003F4113">
        <w:rPr>
          <w:rFonts w:ascii="Calibri" w:eastAsiaTheme="minorHAnsi" w:hAnsi="Calibri" w:cs="Calibri"/>
          <w:color w:val="000000"/>
          <w:lang w:eastAsia="en-US"/>
        </w:rPr>
        <w:t>), które Wykonawca zastrzeże jako tajemnicę przedsiębiorstwa, wraz z przekazaniem informacji, że nie mogą być one udostępniane, powinny zostać złożone w osobnym pliku</w:t>
      </w:r>
      <w:r w:rsidR="007302DA">
        <w:rPr>
          <w:rFonts w:ascii="Calibri" w:eastAsiaTheme="minorHAnsi" w:hAnsi="Calibri" w:cs="Calibri"/>
          <w:color w:val="000000"/>
          <w:lang w:eastAsia="en-US"/>
        </w:rPr>
        <w:t xml:space="preserve"> </w:t>
      </w:r>
      <w:r w:rsidR="007302DA" w:rsidRPr="007302DA">
        <w:rPr>
          <w:rFonts w:ascii="Calibri" w:eastAsiaTheme="minorHAnsi" w:hAnsi="Calibri" w:cs="Calibri"/>
          <w:color w:val="000000"/>
          <w:lang w:eastAsia="en-US"/>
        </w:rPr>
        <w:t>wraz z jednoczesnym zaznaczeniem polecenia „Załącznik stanowiący tajemnicę przedsiębiorstwa”.</w:t>
      </w:r>
      <w:r w:rsidRPr="003F4113">
        <w:rPr>
          <w:rFonts w:ascii="Calibri" w:eastAsiaTheme="minorHAnsi" w:hAnsi="Calibri" w:cs="Calibri"/>
          <w:color w:val="000000"/>
          <w:lang w:eastAsia="en-US"/>
        </w:rPr>
        <w:t xml:space="preserve"> </w:t>
      </w:r>
      <w:r w:rsidRPr="000C3AB7">
        <w:rPr>
          <w:rFonts w:ascii="Calibri" w:eastAsiaTheme="minorHAnsi" w:hAnsi="Calibri" w:cs="Calibri"/>
          <w:color w:val="000000"/>
          <w:lang w:eastAsia="en-US"/>
        </w:rPr>
        <w:t xml:space="preserve">Wykonawca zobowiązany jest, wraz z przekazaniem </w:t>
      </w:r>
      <w:r w:rsidR="0008539A" w:rsidRPr="000C3AB7">
        <w:rPr>
          <w:rFonts w:ascii="Calibri" w:eastAsiaTheme="minorHAnsi" w:hAnsi="Calibri" w:cs="Calibri"/>
          <w:color w:val="000000"/>
          <w:lang w:eastAsia="en-US"/>
        </w:rPr>
        <w:t>informacji zastrzeżonych jako tajemnica przedsiębiorstwa</w:t>
      </w:r>
      <w:r w:rsidRPr="000C3AB7">
        <w:rPr>
          <w:rFonts w:ascii="Calibri" w:eastAsiaTheme="minorHAnsi" w:hAnsi="Calibri" w:cs="Calibri"/>
          <w:color w:val="000000"/>
          <w:lang w:eastAsia="en-US"/>
        </w:rPr>
        <w:t>, wykazać spełnienie przesłanek określonych w art. 11 ust. 2 ustawy z dnia 16 kwietnia 1993 r. o</w:t>
      </w:r>
      <w:r w:rsidR="00315D66">
        <w:rPr>
          <w:rFonts w:ascii="Calibri" w:eastAsiaTheme="minorHAnsi" w:hAnsi="Calibri" w:cs="Calibri"/>
          <w:color w:val="000000"/>
          <w:lang w:eastAsia="en-US"/>
        </w:rPr>
        <w:t> </w:t>
      </w:r>
      <w:r w:rsidRPr="000C3AB7">
        <w:rPr>
          <w:rFonts w:ascii="Calibri" w:eastAsiaTheme="minorHAnsi" w:hAnsi="Calibri" w:cs="Calibri"/>
          <w:color w:val="000000"/>
          <w:lang w:eastAsia="en-US"/>
        </w:rPr>
        <w:t xml:space="preserve">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C3AB7">
        <w:rPr>
          <w:rFonts w:ascii="Calibri" w:eastAsiaTheme="minorHAnsi" w:hAnsi="Calibri" w:cs="Calibri"/>
          <w:color w:val="000000"/>
          <w:lang w:eastAsia="en-US"/>
        </w:rPr>
        <w:t>Pzp</w:t>
      </w:r>
      <w:proofErr w:type="spellEnd"/>
      <w:r w:rsidRPr="000C3AB7">
        <w:rPr>
          <w:rFonts w:ascii="Calibri" w:eastAsiaTheme="minorHAnsi" w:hAnsi="Calibri" w:cs="Calibri"/>
          <w:color w:val="000000"/>
          <w:lang w:eastAsia="en-US"/>
        </w:rPr>
        <w:t xml:space="preserve">. </w:t>
      </w:r>
    </w:p>
    <w:p w14:paraId="64767B4E" w14:textId="68181843" w:rsidR="003F4113" w:rsidRPr="003F4113" w:rsidRDefault="003F4113" w:rsidP="007B12A5">
      <w:pPr>
        <w:pStyle w:val="Akapitzlist"/>
        <w:numPr>
          <w:ilvl w:val="0"/>
          <w:numId w:val="42"/>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Składając ofertę w formie elektronicznej lub w postaci elektronicznej opatrzonej podpisem zaufanym lub podpisem osobistym na Platformie </w:t>
      </w:r>
      <w:r w:rsidR="00D901FC">
        <w:rPr>
          <w:rFonts w:ascii="Calibri" w:eastAsiaTheme="minorHAnsi" w:hAnsi="Calibri" w:cs="Calibri"/>
          <w:color w:val="000000"/>
          <w:lang w:eastAsia="en-US"/>
        </w:rPr>
        <w:t xml:space="preserve">zakupowej </w:t>
      </w:r>
      <w:r w:rsidRPr="003F4113">
        <w:rPr>
          <w:rFonts w:ascii="Calibri" w:eastAsiaTheme="minorHAnsi" w:hAnsi="Calibri" w:cs="Calibri"/>
          <w:color w:val="000000"/>
          <w:lang w:eastAsia="en-US"/>
        </w:rPr>
        <w:t xml:space="preserve">dokumenty zawierające informacje stanowiące tajemnicę przedsiębiorstwa powinny zostać załączone w osobnym pliku wraz z </w:t>
      </w:r>
      <w:r w:rsidRPr="003F4113">
        <w:rPr>
          <w:rFonts w:ascii="Calibri" w:eastAsiaTheme="minorHAnsi" w:hAnsi="Calibri" w:cs="Calibri"/>
          <w:color w:val="000000"/>
          <w:lang w:eastAsia="en-US"/>
        </w:rPr>
        <w:lastRenderedPageBreak/>
        <w:t>jednoczesnym zaznaczeniem polecenia „Tajne". Wczytanie załącznika następuje poprzez polecenie „Dodaj".</w:t>
      </w:r>
    </w:p>
    <w:p w14:paraId="30655054" w14:textId="52EE297E" w:rsidR="003F4113" w:rsidRPr="003F4113" w:rsidRDefault="003F4113" w:rsidP="007B12A5">
      <w:pPr>
        <w:pStyle w:val="Akapitzlist"/>
        <w:numPr>
          <w:ilvl w:val="0"/>
          <w:numId w:val="42"/>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Wykonawca w szczególności nie może zastrzec w ofercie informacji przekazywanych po otwarciu ofert, o których mowa w art. 222 ust. 5 ustawy </w:t>
      </w:r>
      <w:proofErr w:type="spellStart"/>
      <w:r w:rsidRPr="003F4113">
        <w:rPr>
          <w:rFonts w:ascii="Calibri" w:eastAsiaTheme="minorHAnsi" w:hAnsi="Calibri" w:cs="Calibri"/>
          <w:color w:val="000000"/>
          <w:lang w:eastAsia="en-US"/>
        </w:rPr>
        <w:t>Pzp</w:t>
      </w:r>
      <w:proofErr w:type="spellEnd"/>
      <w:r w:rsidRPr="003F4113">
        <w:rPr>
          <w:rFonts w:ascii="Calibri" w:eastAsiaTheme="minorHAnsi" w:hAnsi="Calibri" w:cs="Calibri"/>
          <w:color w:val="000000"/>
          <w:lang w:eastAsia="en-US"/>
        </w:rPr>
        <w:t>,</w:t>
      </w:r>
    </w:p>
    <w:p w14:paraId="39C77D0F" w14:textId="765D0040" w:rsidR="003F4113" w:rsidRPr="003F4113" w:rsidRDefault="003F4113" w:rsidP="007B12A5">
      <w:pPr>
        <w:pStyle w:val="Akapitzlist"/>
        <w:numPr>
          <w:ilvl w:val="0"/>
          <w:numId w:val="42"/>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Zgodnie z art. 18 ust. 3 ustawy </w:t>
      </w:r>
      <w:proofErr w:type="spellStart"/>
      <w:r w:rsidRPr="003F4113">
        <w:rPr>
          <w:rFonts w:ascii="Calibri" w:eastAsiaTheme="minorHAnsi" w:hAnsi="Calibri" w:cs="Calibri"/>
          <w:color w:val="000000"/>
          <w:lang w:eastAsia="en-US"/>
        </w:rPr>
        <w:t>Pzp</w:t>
      </w:r>
      <w:proofErr w:type="spellEnd"/>
      <w:r w:rsidRPr="003F4113">
        <w:rPr>
          <w:rFonts w:ascii="Calibri" w:eastAsiaTheme="minorHAnsi" w:hAnsi="Calibri" w:cs="Calibri"/>
          <w:color w:val="000000"/>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415C9DD" w14:textId="7E74BF3A" w:rsidR="00BC0C9B" w:rsidRDefault="00BC0C9B" w:rsidP="007B12A5">
      <w:pPr>
        <w:pStyle w:val="Akapitzlist"/>
        <w:numPr>
          <w:ilvl w:val="0"/>
          <w:numId w:val="42"/>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BC0C9B">
        <w:rPr>
          <w:rFonts w:ascii="Calibri" w:eastAsiaTheme="minorHAnsi" w:hAnsi="Calibri" w:cs="Calibri"/>
          <w:color w:val="000000"/>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 Instrukcji użytkownika dla Wykonawcy na wyżej wymienionej Platformie. Treść Oferty jest niewidoczna do momentu odszyfrowania ofert tj. po upływie terminu otwarcia ofert.</w:t>
      </w:r>
    </w:p>
    <w:p w14:paraId="44E2446F" w14:textId="77777777" w:rsidR="00BC0C9B" w:rsidRPr="00BC0C9B" w:rsidRDefault="00BC0C9B" w:rsidP="007B12A5">
      <w:pPr>
        <w:pStyle w:val="Akapitzlist"/>
        <w:numPr>
          <w:ilvl w:val="0"/>
          <w:numId w:val="42"/>
        </w:numPr>
        <w:suppressAutoHyphens w:val="0"/>
        <w:autoSpaceDE w:val="0"/>
        <w:autoSpaceDN w:val="0"/>
        <w:adjustRightInd w:val="0"/>
        <w:spacing w:line="276" w:lineRule="auto"/>
        <w:ind w:left="284"/>
        <w:rPr>
          <w:rFonts w:ascii="Calibri" w:eastAsiaTheme="minorHAnsi" w:hAnsi="Calibri" w:cs="Calibri"/>
          <w:color w:val="000000"/>
          <w:lang w:eastAsia="en-US"/>
        </w:rPr>
      </w:pPr>
      <w:r w:rsidRPr="00BC0C9B">
        <w:rPr>
          <w:rFonts w:ascii="Calibri" w:eastAsiaTheme="minorHAnsi" w:hAnsi="Calibri" w:cs="Calibri"/>
          <w:color w:val="000000"/>
          <w:lang w:eastAsia="en-US"/>
        </w:rPr>
        <w:t xml:space="preserve">Przed upływem terminu składania ofert, Wykonawca może wprowadzić zmiany do złożonej Oferty lub zmodyfikować Ofertę. Szczegóły dotyczące modyfikacji lub zmiany Oferty zawarte są w Instrukcji użytkownika dla Wykonawcy na wskazanej Platformie. </w:t>
      </w:r>
    </w:p>
    <w:p w14:paraId="0A77C704" w14:textId="724BA3CE" w:rsidR="00BC0C9B" w:rsidRPr="00BC0C9B" w:rsidRDefault="00BC0C9B" w:rsidP="007B12A5">
      <w:pPr>
        <w:pStyle w:val="Akapitzlist"/>
        <w:numPr>
          <w:ilvl w:val="0"/>
          <w:numId w:val="42"/>
        </w:numPr>
        <w:suppressAutoHyphens w:val="0"/>
        <w:autoSpaceDE w:val="0"/>
        <w:autoSpaceDN w:val="0"/>
        <w:adjustRightInd w:val="0"/>
        <w:spacing w:line="276" w:lineRule="auto"/>
        <w:ind w:left="284"/>
        <w:rPr>
          <w:rFonts w:ascii="Calibri" w:eastAsiaTheme="minorHAnsi" w:hAnsi="Calibri" w:cs="Calibri"/>
          <w:color w:val="000000"/>
          <w:lang w:eastAsia="en-US"/>
        </w:rPr>
      </w:pPr>
      <w:r w:rsidRPr="00BC0C9B">
        <w:rPr>
          <w:rFonts w:ascii="Calibri" w:eastAsiaTheme="minorHAnsi" w:hAnsi="Calibri" w:cs="Calibri"/>
          <w:color w:val="000000"/>
          <w:lang w:eastAsia="en-US"/>
        </w:rPr>
        <w:t xml:space="preserve">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35157A6C" w14:textId="44F1C74E" w:rsidR="003F4113" w:rsidRPr="003F4113" w:rsidRDefault="003F4113" w:rsidP="007B12A5">
      <w:pPr>
        <w:pStyle w:val="Akapitzlist"/>
        <w:numPr>
          <w:ilvl w:val="0"/>
          <w:numId w:val="42"/>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Po upływie terminu składania ofert, dodanie Oferty i/lub załączników do oferty nie będzie możliwe.</w:t>
      </w:r>
    </w:p>
    <w:p w14:paraId="513D0C74" w14:textId="08BD08C7" w:rsidR="003F4113" w:rsidRDefault="003F4113" w:rsidP="007B12A5">
      <w:pPr>
        <w:pStyle w:val="Akapitzlist"/>
        <w:numPr>
          <w:ilvl w:val="0"/>
          <w:numId w:val="42"/>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W przypadku, gdy pełnomocnictwa udziela inna osoba niż uprawniony do reprezentowania podmiot z mocy prawa lub umowy spółki, do oferty należy dołączyć również pełnomocnictwo do dokonania tej czynności.</w:t>
      </w:r>
    </w:p>
    <w:p w14:paraId="57067975" w14:textId="77777777" w:rsidR="009F6F45" w:rsidRPr="003F4113" w:rsidRDefault="009F6F45" w:rsidP="009F6F45">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4C8A7358" w14:textId="123A5DF4" w:rsidR="00B739DD" w:rsidRPr="00931121" w:rsidRDefault="00B739DD" w:rsidP="003E5763">
      <w:pPr>
        <w:pStyle w:val="Nagwek2"/>
        <w:rPr>
          <w:rFonts w:eastAsiaTheme="minorHAnsi"/>
          <w:lang w:eastAsia="en-US"/>
        </w:rPr>
      </w:pPr>
      <w:r w:rsidRPr="00931121">
        <w:rPr>
          <w:rFonts w:eastAsiaTheme="minorHAnsi"/>
          <w:lang w:eastAsia="en-US"/>
        </w:rPr>
        <w:t>Sposób oraz termin składania ofert</w:t>
      </w:r>
    </w:p>
    <w:p w14:paraId="50AE9B10" w14:textId="5BD5BD4B"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1.</w:t>
      </w:r>
      <w:r w:rsidRPr="003F4113">
        <w:rPr>
          <w:rFonts w:asciiTheme="minorHAnsi" w:eastAsiaTheme="minorHAnsi" w:hAnsiTheme="minorHAnsi" w:cstheme="minorHAnsi"/>
          <w:color w:val="000000"/>
          <w:lang w:eastAsia="en-US"/>
        </w:rPr>
        <w:tab/>
        <w:t xml:space="preserve">Ofertę wraz z wymaganymi dokumentami należy umieścić na </w:t>
      </w:r>
      <w:r w:rsidR="000805E4">
        <w:rPr>
          <w:rFonts w:asciiTheme="minorHAnsi" w:eastAsiaTheme="minorHAnsi" w:hAnsiTheme="minorHAnsi" w:cstheme="minorHAnsi"/>
          <w:color w:val="000000"/>
          <w:lang w:eastAsia="en-US"/>
        </w:rPr>
        <w:t>Platformie</w:t>
      </w:r>
      <w:r w:rsidRPr="003F4113">
        <w:rPr>
          <w:rFonts w:asciiTheme="minorHAnsi" w:eastAsiaTheme="minorHAnsi" w:hAnsiTheme="minorHAnsi" w:cstheme="minorHAnsi"/>
          <w:color w:val="000000"/>
          <w:lang w:eastAsia="en-US"/>
        </w:rPr>
        <w:t xml:space="preserve"> </w:t>
      </w:r>
      <w:r w:rsidR="000805E4">
        <w:rPr>
          <w:rFonts w:asciiTheme="minorHAnsi" w:eastAsiaTheme="minorHAnsi" w:hAnsiTheme="minorHAnsi" w:cstheme="minorHAnsi"/>
          <w:color w:val="000000"/>
          <w:lang w:eastAsia="en-US"/>
        </w:rPr>
        <w:t xml:space="preserve">zakupowej </w:t>
      </w:r>
      <w:r w:rsidRPr="003F4113">
        <w:rPr>
          <w:rFonts w:asciiTheme="minorHAnsi" w:eastAsiaTheme="minorHAnsi" w:hAnsiTheme="minorHAnsi" w:cstheme="minorHAnsi"/>
          <w:color w:val="000000"/>
          <w:lang w:eastAsia="en-US"/>
        </w:rPr>
        <w:t>pod adresem: https://platformazakupowa.pl/pn/pfron w myśl Ustawy na stronie internetowej prowadzonego postępowania.</w:t>
      </w:r>
    </w:p>
    <w:p w14:paraId="19683027" w14:textId="682E094D"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2.</w:t>
      </w:r>
      <w:r w:rsidRPr="003F4113">
        <w:rPr>
          <w:rFonts w:asciiTheme="minorHAnsi" w:eastAsiaTheme="minorHAnsi" w:hAnsiTheme="minorHAnsi" w:cstheme="minorHAnsi"/>
          <w:color w:val="000000"/>
          <w:lang w:eastAsia="en-US"/>
        </w:rPr>
        <w:tab/>
        <w:t xml:space="preserve">W procesie składania Oferty za pośrednictwem </w:t>
      </w:r>
      <w:r w:rsidR="000805E4">
        <w:rPr>
          <w:rFonts w:asciiTheme="minorHAnsi" w:eastAsiaTheme="minorHAnsi" w:hAnsiTheme="minorHAnsi" w:cstheme="minorHAnsi"/>
          <w:color w:val="000000"/>
          <w:lang w:eastAsia="en-US"/>
        </w:rPr>
        <w:t>Platformy</w:t>
      </w:r>
      <w:r w:rsidRPr="003F4113">
        <w:rPr>
          <w:rFonts w:asciiTheme="minorHAnsi" w:eastAsiaTheme="minorHAnsi" w:hAnsiTheme="minorHAnsi" w:cstheme="minorHAnsi"/>
          <w:color w:val="000000"/>
          <w:lang w:eastAsia="en-US"/>
        </w:rPr>
        <w:t xml:space="preserve">, Wykonawca powinien złożyć podpis bezpośrednio na dokumentach przesłanych za pośrednictwem platformazakupowa.pl. Zaleca się stosowanie podpisu na każdym załączonym pliku osobno, w szczególności wskazanych w art. 63 ust. 1 oraz ust. 2 </w:t>
      </w:r>
      <w:proofErr w:type="spellStart"/>
      <w:r w:rsidRPr="003F4113">
        <w:rPr>
          <w:rFonts w:asciiTheme="minorHAnsi" w:eastAsiaTheme="minorHAnsi" w:hAnsiTheme="minorHAnsi" w:cstheme="minorHAnsi"/>
          <w:color w:val="000000"/>
          <w:lang w:eastAsia="en-US"/>
        </w:rPr>
        <w:t>Pzp</w:t>
      </w:r>
      <w:proofErr w:type="spellEnd"/>
      <w:r w:rsidRPr="003F4113">
        <w:rPr>
          <w:rFonts w:asciiTheme="minorHAnsi" w:eastAsiaTheme="minorHAnsi" w:hAnsiTheme="minorHAnsi" w:cstheme="minorHAnsi"/>
          <w:color w:val="000000"/>
          <w:lang w:eastAsia="en-US"/>
        </w:rPr>
        <w:t>, gdzie zaznaczono, iż Oferty</w:t>
      </w:r>
      <w:r>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 xml:space="preserve"> oświadczenie, o którym mowa w art. 125 ust.1 sporządza się, pod rygorem nieważności, w postaci elektronicznej i opatruje się kwalifikowanym podpisem elektronicznym, podpisem zaufanym lub podpisem osobistym.</w:t>
      </w:r>
    </w:p>
    <w:p w14:paraId="4D0C0E86" w14:textId="6C0A500F" w:rsidR="003F4113" w:rsidRPr="00501A98"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bCs/>
          <w:color w:val="000000"/>
          <w:lang w:eastAsia="en-US"/>
        </w:rPr>
      </w:pPr>
      <w:r>
        <w:rPr>
          <w:rFonts w:asciiTheme="minorHAnsi" w:eastAsiaTheme="minorHAnsi" w:hAnsiTheme="minorHAnsi" w:cstheme="minorHAnsi"/>
          <w:color w:val="000000"/>
          <w:lang w:eastAsia="en-US"/>
        </w:rPr>
        <w:t>3</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Ofertę wraz z wymaganymi załącznikami należy złożyć w terminie do dnia</w:t>
      </w:r>
      <w:r w:rsidR="00F15A4E">
        <w:rPr>
          <w:rFonts w:asciiTheme="minorHAnsi" w:eastAsiaTheme="minorHAnsi" w:hAnsiTheme="minorHAnsi" w:cstheme="minorHAnsi"/>
          <w:color w:val="000000"/>
          <w:lang w:eastAsia="en-US"/>
        </w:rPr>
        <w:t xml:space="preserve"> 1</w:t>
      </w:r>
      <w:r w:rsidR="00C5630C">
        <w:rPr>
          <w:rFonts w:asciiTheme="minorHAnsi" w:eastAsiaTheme="minorHAnsi" w:hAnsiTheme="minorHAnsi" w:cstheme="minorHAnsi"/>
          <w:color w:val="000000"/>
          <w:lang w:eastAsia="en-US"/>
        </w:rPr>
        <w:t>5</w:t>
      </w:r>
      <w:r w:rsidR="00F15A4E">
        <w:rPr>
          <w:rFonts w:asciiTheme="minorHAnsi" w:eastAsiaTheme="minorHAnsi" w:hAnsiTheme="minorHAnsi" w:cstheme="minorHAnsi"/>
          <w:color w:val="000000"/>
          <w:lang w:eastAsia="en-US"/>
        </w:rPr>
        <w:t>.</w:t>
      </w:r>
      <w:r w:rsidR="00501A98" w:rsidRPr="00501A98">
        <w:rPr>
          <w:rFonts w:asciiTheme="minorHAnsi" w:eastAsiaTheme="minorHAnsi" w:hAnsiTheme="minorHAnsi" w:cstheme="minorHAnsi"/>
          <w:bCs/>
          <w:color w:val="000000"/>
          <w:lang w:eastAsia="en-US"/>
        </w:rPr>
        <w:t>0</w:t>
      </w:r>
      <w:r w:rsidR="009A3E7C">
        <w:rPr>
          <w:rFonts w:asciiTheme="minorHAnsi" w:eastAsiaTheme="minorHAnsi" w:hAnsiTheme="minorHAnsi" w:cstheme="minorHAnsi"/>
          <w:bCs/>
          <w:color w:val="000000"/>
          <w:lang w:eastAsia="en-US"/>
        </w:rPr>
        <w:t>6</w:t>
      </w:r>
      <w:r w:rsidR="000E34D2" w:rsidRPr="00501A98">
        <w:rPr>
          <w:rFonts w:asciiTheme="minorHAnsi" w:eastAsiaTheme="minorHAnsi" w:hAnsiTheme="minorHAnsi" w:cstheme="minorHAnsi"/>
          <w:bCs/>
          <w:color w:val="000000"/>
          <w:lang w:eastAsia="en-US"/>
        </w:rPr>
        <w:t>.</w:t>
      </w:r>
      <w:r w:rsidRPr="00501A98">
        <w:rPr>
          <w:rFonts w:asciiTheme="minorHAnsi" w:eastAsiaTheme="minorHAnsi" w:hAnsiTheme="minorHAnsi" w:cstheme="minorHAnsi"/>
          <w:bCs/>
          <w:color w:val="000000"/>
          <w:lang w:eastAsia="en-US"/>
        </w:rPr>
        <w:t>202</w:t>
      </w:r>
      <w:r w:rsidR="00501A98" w:rsidRPr="00501A98">
        <w:rPr>
          <w:rFonts w:asciiTheme="minorHAnsi" w:eastAsiaTheme="minorHAnsi" w:hAnsiTheme="minorHAnsi" w:cstheme="minorHAnsi"/>
          <w:bCs/>
          <w:color w:val="000000"/>
          <w:lang w:eastAsia="en-US"/>
        </w:rPr>
        <w:t>2</w:t>
      </w:r>
      <w:r w:rsidRPr="00501A98">
        <w:rPr>
          <w:rFonts w:asciiTheme="minorHAnsi" w:eastAsiaTheme="minorHAnsi" w:hAnsiTheme="minorHAnsi" w:cstheme="minorHAnsi"/>
          <w:bCs/>
          <w:color w:val="000000"/>
          <w:lang w:eastAsia="en-US"/>
        </w:rPr>
        <w:t xml:space="preserve"> r., do godz. 1</w:t>
      </w:r>
      <w:r w:rsidR="00787A46">
        <w:rPr>
          <w:rFonts w:asciiTheme="minorHAnsi" w:eastAsiaTheme="minorHAnsi" w:hAnsiTheme="minorHAnsi" w:cstheme="minorHAnsi"/>
          <w:bCs/>
          <w:color w:val="000000"/>
          <w:lang w:eastAsia="en-US"/>
        </w:rPr>
        <w:t>2</w:t>
      </w:r>
      <w:r w:rsidRPr="00501A98">
        <w:rPr>
          <w:rFonts w:asciiTheme="minorHAnsi" w:eastAsiaTheme="minorHAnsi" w:hAnsiTheme="minorHAnsi" w:cstheme="minorHAnsi"/>
          <w:bCs/>
          <w:color w:val="000000"/>
          <w:lang w:eastAsia="en-US"/>
        </w:rPr>
        <w:t xml:space="preserve">:00. </w:t>
      </w:r>
    </w:p>
    <w:p w14:paraId="62961A05" w14:textId="77668A04"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4</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może złożyć tylko jedną Ofertę. </w:t>
      </w:r>
    </w:p>
    <w:p w14:paraId="33712EDF" w14:textId="04ECECEC"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lastRenderedPageBreak/>
        <w:t>5</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Za datę złożenia Oferty przyjmuje się datę jej przekazania w systemie (</w:t>
      </w:r>
      <w:r w:rsidR="000805E4">
        <w:rPr>
          <w:rFonts w:asciiTheme="minorHAnsi" w:eastAsiaTheme="minorHAnsi" w:hAnsiTheme="minorHAnsi" w:cstheme="minorHAnsi"/>
          <w:color w:val="000000"/>
          <w:lang w:eastAsia="en-US"/>
        </w:rPr>
        <w:t>P</w:t>
      </w:r>
      <w:r w:rsidR="000805E4" w:rsidRPr="003F4113">
        <w:rPr>
          <w:rFonts w:asciiTheme="minorHAnsi" w:eastAsiaTheme="minorHAnsi" w:hAnsiTheme="minorHAnsi" w:cstheme="minorHAnsi"/>
          <w:color w:val="000000"/>
          <w:lang w:eastAsia="en-US"/>
        </w:rPr>
        <w:t>latformie</w:t>
      </w:r>
      <w:r w:rsidRPr="003F4113">
        <w:rPr>
          <w:rFonts w:asciiTheme="minorHAnsi" w:eastAsiaTheme="minorHAnsi" w:hAnsiTheme="minorHAnsi" w:cstheme="minorHAnsi"/>
          <w:color w:val="000000"/>
          <w:lang w:eastAsia="en-US"/>
        </w:rPr>
        <w:t>) w drugim kroku składania Oferty poprzez kliknięcie przycisku “Złóż ofertę” i wyświetlenie się komunikatu, że Oferta została zaszyfrowana i złożona.</w:t>
      </w:r>
    </w:p>
    <w:p w14:paraId="1ED02465" w14:textId="39A2F895"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7</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przed upływem terminu składania Ofert może zmienić lub wycofać Ofertę. Zasady wycofania lub zmiany oferty określa </w:t>
      </w:r>
      <w:r w:rsidR="000102F4">
        <w:rPr>
          <w:rFonts w:asciiTheme="minorHAnsi" w:eastAsiaTheme="minorHAnsi" w:hAnsiTheme="minorHAnsi" w:cstheme="minorHAnsi"/>
          <w:color w:val="000000"/>
          <w:lang w:eastAsia="en-US"/>
        </w:rPr>
        <w:t>Instrukcja znajdująca się na Platformie</w:t>
      </w:r>
      <w:r w:rsidRPr="003F4113">
        <w:rPr>
          <w:rFonts w:asciiTheme="minorHAnsi" w:eastAsiaTheme="minorHAnsi" w:hAnsiTheme="minorHAnsi" w:cstheme="minorHAnsi"/>
          <w:color w:val="000000"/>
          <w:lang w:eastAsia="en-US"/>
        </w:rPr>
        <w:t xml:space="preserve">. </w:t>
      </w:r>
    </w:p>
    <w:p w14:paraId="3210F52F" w14:textId="345E0A8C"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8</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nie może skutecznie wycofać Oferty ani wprowadzić zmian w treści Oferty po upływie terminu składania ofert. </w:t>
      </w:r>
    </w:p>
    <w:p w14:paraId="5DED13E6" w14:textId="2E6E5C11" w:rsidR="00AE45A8" w:rsidRDefault="003F4113" w:rsidP="00120BA2">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9</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Szczegółowa instrukcja dla Wykonawców dotycząca złożenia, zmiany i wycofania Oferty znajduje się na stronie internetowej pod adresem:  </w:t>
      </w:r>
      <w:hyperlink r:id="rId14" w:history="1">
        <w:r w:rsidR="00AE45A8" w:rsidRPr="00AE45A8">
          <w:rPr>
            <w:rStyle w:val="Hipercze"/>
            <w:rFonts w:asciiTheme="minorHAnsi" w:eastAsiaTheme="minorHAnsi" w:hAnsiTheme="minorHAnsi" w:cstheme="minorHAnsi"/>
            <w:u w:val="none"/>
            <w:lang w:eastAsia="en-US"/>
          </w:rPr>
          <w:t>https://platformazakupowa.pl/strona/45-instrukcje</w:t>
        </w:r>
      </w:hyperlink>
      <w:r w:rsidRPr="00AE45A8">
        <w:rPr>
          <w:rFonts w:asciiTheme="minorHAnsi" w:eastAsiaTheme="minorHAnsi" w:hAnsiTheme="minorHAnsi" w:cstheme="minorHAnsi"/>
          <w:color w:val="000000"/>
          <w:lang w:eastAsia="en-US"/>
        </w:rPr>
        <w:t>.</w:t>
      </w:r>
    </w:p>
    <w:p w14:paraId="5ACEB47E" w14:textId="77777777" w:rsidR="009F6F45" w:rsidRPr="00120BA2" w:rsidRDefault="009F6F45" w:rsidP="00120BA2">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p>
    <w:p w14:paraId="730B98B0" w14:textId="10FB0AC7" w:rsidR="00D82B4E" w:rsidRPr="00147C61" w:rsidRDefault="00D82B4E" w:rsidP="003E5763">
      <w:pPr>
        <w:pStyle w:val="Nagwek2"/>
        <w:rPr>
          <w:rFonts w:eastAsiaTheme="minorHAnsi"/>
          <w:lang w:eastAsia="en-US"/>
        </w:rPr>
      </w:pPr>
      <w:r w:rsidRPr="00147C61">
        <w:rPr>
          <w:rFonts w:eastAsiaTheme="minorHAnsi"/>
          <w:lang w:eastAsia="en-US"/>
        </w:rPr>
        <w:t>Termin otwarcia ofert</w:t>
      </w:r>
    </w:p>
    <w:p w14:paraId="3B4E4A23" w14:textId="1559FECF" w:rsidR="00931121" w:rsidRPr="00787A46" w:rsidRDefault="009577BC" w:rsidP="007B12A5">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Elektroniczne o</w:t>
      </w:r>
      <w:r w:rsidR="000F51C5" w:rsidRPr="00147C61">
        <w:rPr>
          <w:rFonts w:ascii="Calibri" w:eastAsiaTheme="minorHAnsi" w:hAnsi="Calibri" w:cs="Calibri"/>
          <w:lang w:eastAsia="en-US"/>
        </w:rPr>
        <w:t xml:space="preserve">twarcie ofert nastąpi </w:t>
      </w:r>
      <w:r w:rsidR="00931121" w:rsidRPr="005D0C7C">
        <w:rPr>
          <w:rFonts w:ascii="Calibri" w:eastAsiaTheme="minorHAnsi" w:hAnsi="Calibri" w:cs="Calibri"/>
          <w:lang w:eastAsia="en-US"/>
        </w:rPr>
        <w:t>w dniu</w:t>
      </w:r>
      <w:r w:rsidR="00F15A4E">
        <w:rPr>
          <w:rFonts w:ascii="Calibri" w:eastAsiaTheme="minorHAnsi" w:hAnsi="Calibri" w:cs="Calibri"/>
          <w:lang w:eastAsia="en-US"/>
        </w:rPr>
        <w:t xml:space="preserve"> 1</w:t>
      </w:r>
      <w:r w:rsidR="00C5630C">
        <w:rPr>
          <w:rFonts w:ascii="Calibri" w:eastAsiaTheme="minorHAnsi" w:hAnsi="Calibri" w:cs="Calibri"/>
          <w:lang w:eastAsia="en-US"/>
        </w:rPr>
        <w:t>5</w:t>
      </w:r>
      <w:r w:rsidR="00F15A4E">
        <w:rPr>
          <w:rFonts w:ascii="Calibri" w:eastAsiaTheme="minorHAnsi" w:hAnsi="Calibri" w:cs="Calibri"/>
          <w:lang w:eastAsia="en-US"/>
        </w:rPr>
        <w:t>.</w:t>
      </w:r>
      <w:r w:rsidR="00501A98" w:rsidRPr="00787A46">
        <w:rPr>
          <w:rFonts w:ascii="Calibri" w:eastAsiaTheme="minorHAnsi" w:hAnsi="Calibri" w:cs="Calibri"/>
          <w:lang w:eastAsia="en-US"/>
        </w:rPr>
        <w:t>0</w:t>
      </w:r>
      <w:r w:rsidR="00855F96">
        <w:rPr>
          <w:rFonts w:ascii="Calibri" w:eastAsiaTheme="minorHAnsi" w:hAnsi="Calibri" w:cs="Calibri"/>
          <w:lang w:eastAsia="en-US"/>
        </w:rPr>
        <w:t>6</w:t>
      </w:r>
      <w:r w:rsidR="000E34D2" w:rsidRPr="00787A46">
        <w:rPr>
          <w:rFonts w:ascii="Calibri" w:eastAsiaTheme="minorHAnsi" w:hAnsi="Calibri" w:cs="Calibri"/>
          <w:lang w:eastAsia="en-US"/>
        </w:rPr>
        <w:t>.</w:t>
      </w:r>
      <w:r w:rsidRPr="00787A46">
        <w:rPr>
          <w:rFonts w:ascii="Calibri" w:eastAsiaTheme="minorHAnsi" w:hAnsi="Calibri" w:cs="Calibri"/>
          <w:lang w:eastAsia="en-US"/>
        </w:rPr>
        <w:t>202</w:t>
      </w:r>
      <w:r w:rsidR="00501A98" w:rsidRPr="00787A46">
        <w:rPr>
          <w:rFonts w:ascii="Calibri" w:eastAsiaTheme="minorHAnsi" w:hAnsi="Calibri" w:cs="Calibri"/>
          <w:lang w:eastAsia="en-US"/>
        </w:rPr>
        <w:t>2</w:t>
      </w:r>
      <w:r w:rsidRPr="00787A46">
        <w:rPr>
          <w:rFonts w:ascii="Calibri" w:eastAsiaTheme="minorHAnsi" w:hAnsi="Calibri" w:cs="Calibri"/>
          <w:lang w:eastAsia="en-US"/>
        </w:rPr>
        <w:t xml:space="preserve"> r.</w:t>
      </w:r>
      <w:r w:rsidR="00931121" w:rsidRPr="00787A46">
        <w:rPr>
          <w:rFonts w:ascii="Calibri" w:eastAsiaTheme="minorHAnsi" w:hAnsi="Calibri" w:cs="Calibri"/>
          <w:lang w:eastAsia="en-US"/>
        </w:rPr>
        <w:t xml:space="preserve"> o godz. </w:t>
      </w:r>
      <w:r w:rsidR="005D0C7C" w:rsidRPr="00787A46">
        <w:rPr>
          <w:rFonts w:ascii="Calibri" w:eastAsiaTheme="minorHAnsi" w:hAnsi="Calibri" w:cs="Calibri"/>
          <w:lang w:eastAsia="en-US"/>
        </w:rPr>
        <w:t>1</w:t>
      </w:r>
      <w:r w:rsidR="00F15A4E">
        <w:rPr>
          <w:rFonts w:ascii="Calibri" w:eastAsiaTheme="minorHAnsi" w:hAnsi="Calibri" w:cs="Calibri"/>
          <w:lang w:eastAsia="en-US"/>
        </w:rPr>
        <w:t>2</w:t>
      </w:r>
      <w:r w:rsidR="005D0C7C" w:rsidRPr="00787A46">
        <w:rPr>
          <w:rFonts w:ascii="Calibri" w:eastAsiaTheme="minorHAnsi" w:hAnsi="Calibri" w:cs="Calibri"/>
          <w:lang w:eastAsia="en-US"/>
        </w:rPr>
        <w:t>:</w:t>
      </w:r>
      <w:r w:rsidR="00F15A4E">
        <w:rPr>
          <w:rFonts w:ascii="Calibri" w:eastAsiaTheme="minorHAnsi" w:hAnsi="Calibri" w:cs="Calibri"/>
          <w:lang w:eastAsia="en-US"/>
        </w:rPr>
        <w:t>3</w:t>
      </w:r>
      <w:r w:rsidR="005D0C7C" w:rsidRPr="00787A46">
        <w:rPr>
          <w:rFonts w:ascii="Calibri" w:eastAsiaTheme="minorHAnsi" w:hAnsi="Calibri" w:cs="Calibri"/>
          <w:lang w:eastAsia="en-US"/>
        </w:rPr>
        <w:t>0.</w:t>
      </w:r>
    </w:p>
    <w:p w14:paraId="347538A8" w14:textId="300001DA" w:rsidR="000F51C5" w:rsidRPr="00147C61" w:rsidRDefault="00BA0B57" w:rsidP="007B12A5">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w:t>
      </w:r>
      <w:r w:rsidR="00F829E8" w:rsidRPr="00147C61">
        <w:rPr>
          <w:rFonts w:ascii="Calibri" w:eastAsiaTheme="minorHAnsi" w:hAnsi="Calibri" w:cs="Calibri"/>
          <w:lang w:eastAsia="en-US"/>
        </w:rPr>
        <w:t>najpóźniej</w:t>
      </w:r>
      <w:r w:rsidR="000F51C5" w:rsidRPr="00147C61">
        <w:rPr>
          <w:rFonts w:ascii="Calibri" w:eastAsiaTheme="minorHAnsi" w:hAnsi="Calibri" w:cs="Calibri"/>
          <w:lang w:eastAsia="en-US"/>
        </w:rPr>
        <w:t xml:space="preserve"> przed otwarciem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 </w:t>
      </w:r>
      <w:r w:rsidR="00F829E8" w:rsidRPr="00147C61">
        <w:rPr>
          <w:rFonts w:ascii="Calibri" w:eastAsiaTheme="minorHAnsi" w:hAnsi="Calibri" w:cs="Calibri"/>
          <w:lang w:eastAsia="en-US"/>
        </w:rPr>
        <w:t>postępowania</w:t>
      </w:r>
      <w:r w:rsidR="000F51C5" w:rsidRPr="00147C61">
        <w:rPr>
          <w:rFonts w:ascii="Calibri" w:eastAsiaTheme="minorHAnsi" w:hAnsi="Calibri" w:cs="Calibri"/>
          <w:lang w:eastAsia="en-US"/>
        </w:rPr>
        <w:t xml:space="preserve"> informację o kwocie, jaką zamierza </w:t>
      </w:r>
      <w:r w:rsidR="00F829E8" w:rsidRPr="00147C61">
        <w:rPr>
          <w:rFonts w:ascii="Calibri" w:eastAsiaTheme="minorHAnsi" w:hAnsi="Calibri" w:cs="Calibri"/>
          <w:lang w:eastAsia="en-US"/>
        </w:rPr>
        <w:t>przeznaczyć</w:t>
      </w:r>
      <w:r w:rsidR="000F51C5" w:rsidRPr="00147C61">
        <w:rPr>
          <w:rFonts w:ascii="Calibri" w:eastAsiaTheme="minorHAnsi" w:hAnsi="Calibri" w:cs="Calibri"/>
          <w:lang w:eastAsia="en-US"/>
        </w:rPr>
        <w:t xml:space="preserve">́ na sfinansowanie </w:t>
      </w:r>
      <w:r w:rsidR="00F829E8" w:rsidRPr="00147C61">
        <w:rPr>
          <w:rFonts w:ascii="Calibri" w:eastAsiaTheme="minorHAnsi" w:hAnsi="Calibri" w:cs="Calibri"/>
          <w:lang w:eastAsia="en-US"/>
        </w:rPr>
        <w:t>zamówienia</w:t>
      </w:r>
      <w:r w:rsidR="000F51C5" w:rsidRPr="00147C61">
        <w:rPr>
          <w:rFonts w:ascii="Calibri" w:eastAsiaTheme="minorHAnsi" w:hAnsi="Calibri" w:cs="Calibri"/>
          <w:lang w:eastAsia="en-US"/>
        </w:rPr>
        <w:t xml:space="preserve">. </w:t>
      </w:r>
    </w:p>
    <w:p w14:paraId="51917856" w14:textId="2A94F625" w:rsidR="000F51C5" w:rsidRPr="000F51C5" w:rsidRDefault="00BA0B57" w:rsidP="007B12A5">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niezwłocznie po otwarciu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w:t>
      </w:r>
      <w:r w:rsidR="000F51C5" w:rsidRPr="00CB4CC5">
        <w:rPr>
          <w:rFonts w:ascii="Calibri" w:eastAsiaTheme="minorHAnsi" w:hAnsi="Calibri" w:cs="Calibri"/>
          <w:lang w:eastAsia="en-US"/>
        </w:rPr>
        <w:t xml:space="preserve">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w:t>
      </w:r>
    </w:p>
    <w:p w14:paraId="4F75350B" w14:textId="1707DA0E"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.1. nazwach albo imionach i nazwiskach oraz siedzibach lub miejscach prowadzonej </w:t>
      </w:r>
      <w:r w:rsidR="00F829E8" w:rsidRPr="000F51C5">
        <w:rPr>
          <w:rFonts w:ascii="Calibri" w:eastAsiaTheme="minorHAnsi" w:hAnsi="Calibri" w:cs="Calibri"/>
          <w:color w:val="000000"/>
          <w:lang w:eastAsia="en-US"/>
        </w:rPr>
        <w:t>działalności</w:t>
      </w:r>
      <w:r w:rsidR="000F51C5" w:rsidRPr="000F51C5">
        <w:rPr>
          <w:rFonts w:ascii="Calibri" w:eastAsiaTheme="minorHAnsi" w:hAnsi="Calibri" w:cs="Calibri"/>
          <w:color w:val="000000"/>
          <w:lang w:eastAsia="en-US"/>
        </w:rPr>
        <w:t xml:space="preserve"> gospodarczej albo miejscach zamieszkania </w:t>
      </w:r>
      <w:r w:rsidR="002E3F10">
        <w:rPr>
          <w:rFonts w:ascii="Calibri" w:eastAsiaTheme="minorHAnsi" w:hAnsi="Calibri" w:cs="Calibri"/>
          <w:color w:val="000000"/>
          <w:lang w:eastAsia="en-US"/>
        </w:rPr>
        <w:t>W</w:t>
      </w:r>
      <w:r w:rsidR="00F829E8" w:rsidRPr="000F51C5">
        <w:rPr>
          <w:rFonts w:ascii="Calibri" w:eastAsiaTheme="minorHAnsi" w:hAnsi="Calibri" w:cs="Calibri"/>
          <w:color w:val="000000"/>
          <w:lang w:eastAsia="en-US"/>
        </w:rPr>
        <w:t>ykonawców</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których</w:t>
      </w:r>
      <w:r w:rsidR="000F51C5" w:rsidRPr="000F51C5">
        <w:rPr>
          <w:rFonts w:ascii="Calibri" w:eastAsiaTheme="minorHAnsi" w:hAnsi="Calibri" w:cs="Calibri"/>
          <w:color w:val="000000"/>
          <w:lang w:eastAsia="en-US"/>
        </w:rPr>
        <w:t xml:space="preserve"> oferty zostały otwarte; </w:t>
      </w:r>
    </w:p>
    <w:p w14:paraId="5E80D7D6" w14:textId="50B3AC17"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.2. cenach zawartych w ofertach. </w:t>
      </w:r>
    </w:p>
    <w:p w14:paraId="11A4AFE7" w14:textId="77777777" w:rsidR="00931121" w:rsidRDefault="00931121" w:rsidP="007B12A5">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0F51C5">
        <w:rPr>
          <w:rFonts w:ascii="Calibri" w:eastAsiaTheme="minorHAnsi" w:hAnsi="Calibri" w:cs="Calibr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Default="00BA0B57" w:rsidP="007B12A5">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9577BC" w:rsidRPr="000F51C5">
        <w:rPr>
          <w:rFonts w:ascii="Calibri" w:eastAsiaTheme="minorHAnsi" w:hAnsi="Calibri" w:cs="Calibri"/>
          <w:color w:val="000000"/>
          <w:lang w:eastAsia="en-US"/>
        </w:rPr>
        <w:t xml:space="preserve"> poinformuje o zmianie terminu otwarcia ofert na stronie internetowej prowadzonego postępowania. </w:t>
      </w:r>
    </w:p>
    <w:p w14:paraId="7EBB48F8" w14:textId="420010C8" w:rsidR="0062182B" w:rsidRDefault="0062182B" w:rsidP="007B12A5">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 toku badania i oceny złożonych ofert </w:t>
      </w:r>
      <w:r w:rsidR="00BA0B57">
        <w:rPr>
          <w:rFonts w:ascii="Calibri" w:eastAsiaTheme="minorHAnsi" w:hAnsi="Calibri" w:cs="Calibri"/>
          <w:color w:val="000000"/>
          <w:lang w:eastAsia="en-US"/>
        </w:rPr>
        <w:t>Zamawiający</w:t>
      </w:r>
      <w:r>
        <w:rPr>
          <w:rFonts w:ascii="Calibri" w:eastAsiaTheme="minorHAnsi" w:hAnsi="Calibri" w:cs="Calibri"/>
          <w:color w:val="000000"/>
          <w:lang w:eastAsia="en-US"/>
        </w:rPr>
        <w:t xml:space="preserve"> może żądać od Wykonawców wyjaśnień dotyczących ich treści. Oferty, które nie zostaną odrzucone, zostaną poddane procedurze oceny zgodnie z kryteriami oceny ofert</w:t>
      </w:r>
      <w:r w:rsidR="000936C3">
        <w:rPr>
          <w:rFonts w:ascii="Calibri" w:eastAsiaTheme="minorHAnsi" w:hAnsi="Calibri" w:cs="Calibri"/>
          <w:color w:val="000000"/>
          <w:lang w:eastAsia="en-US"/>
        </w:rPr>
        <w:t>.</w:t>
      </w:r>
    </w:p>
    <w:p w14:paraId="48F251FA" w14:textId="46EF2814" w:rsidR="00FB511C" w:rsidRDefault="00BA0B57" w:rsidP="00120BA2">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0936C3">
        <w:rPr>
          <w:rFonts w:ascii="Calibri" w:eastAsiaTheme="minorHAnsi" w:hAnsi="Calibri" w:cs="Calibri"/>
          <w:color w:val="000000"/>
          <w:lang w:eastAsia="en-US"/>
        </w:rPr>
        <w:t xml:space="preserve"> udzieli zamówienia </w:t>
      </w:r>
      <w:r>
        <w:rPr>
          <w:rFonts w:ascii="Calibri" w:eastAsiaTheme="minorHAnsi" w:hAnsi="Calibri" w:cs="Calibri"/>
          <w:color w:val="000000"/>
          <w:lang w:eastAsia="en-US"/>
        </w:rPr>
        <w:t>Wykonawcy</w:t>
      </w:r>
      <w:r w:rsidR="000936C3">
        <w:rPr>
          <w:rFonts w:ascii="Calibri" w:eastAsiaTheme="minorHAnsi" w:hAnsi="Calibri" w:cs="Calibri"/>
          <w:color w:val="000000"/>
          <w:lang w:eastAsia="en-US"/>
        </w:rPr>
        <w:t xml:space="preserve">, którego oferta odpowiada wymaganiom określonym w ustawie </w:t>
      </w:r>
      <w:proofErr w:type="spellStart"/>
      <w:r w:rsidR="000936C3">
        <w:rPr>
          <w:rFonts w:ascii="Calibri" w:eastAsiaTheme="minorHAnsi" w:hAnsi="Calibri" w:cs="Calibri"/>
          <w:color w:val="000000"/>
          <w:lang w:eastAsia="en-US"/>
        </w:rPr>
        <w:t>Pzp</w:t>
      </w:r>
      <w:proofErr w:type="spellEnd"/>
      <w:r w:rsidR="000936C3">
        <w:rPr>
          <w:rFonts w:ascii="Calibri" w:eastAsiaTheme="minorHAnsi" w:hAnsi="Calibri" w:cs="Calibri"/>
          <w:color w:val="000000"/>
          <w:lang w:eastAsia="en-US"/>
        </w:rPr>
        <w:t xml:space="preserve"> oraz SWZ, a ponadto uzyska największą liczbę punktów zgodnie z przyjętym kryterium oceny ofert.</w:t>
      </w:r>
    </w:p>
    <w:p w14:paraId="5FE16D17" w14:textId="77777777" w:rsidR="009F6F45" w:rsidRPr="00120BA2" w:rsidRDefault="009F6F45" w:rsidP="009F6F45">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1CF42A6E" w14:textId="30939D7E" w:rsidR="002E3F10" w:rsidRPr="004B0BAC" w:rsidRDefault="002E3F10" w:rsidP="003E5763">
      <w:pPr>
        <w:pStyle w:val="Nagwek2"/>
      </w:pPr>
      <w:r w:rsidRPr="004B0BAC">
        <w:t xml:space="preserve">Sposób </w:t>
      </w:r>
      <w:r w:rsidRPr="004B0BAC">
        <w:rPr>
          <w:rFonts w:eastAsiaTheme="minorHAnsi" w:cstheme="minorHAnsi"/>
          <w:szCs w:val="28"/>
          <w:lang w:eastAsia="en-US"/>
        </w:rPr>
        <w:t>obliczenia</w:t>
      </w:r>
      <w:r w:rsidRPr="004B0BAC">
        <w:t xml:space="preserve"> ceny</w:t>
      </w:r>
    </w:p>
    <w:p w14:paraId="6580C618" w14:textId="7B9F066E" w:rsidR="00520435" w:rsidRPr="007A5232" w:rsidRDefault="00520435" w:rsidP="00E92C60">
      <w:pPr>
        <w:numPr>
          <w:ilvl w:val="0"/>
          <w:numId w:val="9"/>
        </w:numPr>
        <w:tabs>
          <w:tab w:val="num" w:pos="284"/>
        </w:tabs>
        <w:autoSpaceDE w:val="0"/>
        <w:spacing w:line="276" w:lineRule="auto"/>
        <w:ind w:left="284" w:hanging="284"/>
        <w:rPr>
          <w:rFonts w:ascii="Calibri" w:hAnsi="Calibri" w:cs="Calibri"/>
        </w:rPr>
      </w:pPr>
      <w:r w:rsidRPr="004B0BAC">
        <w:rPr>
          <w:rFonts w:ascii="Calibri" w:hAnsi="Calibri" w:cs="Calibri"/>
        </w:rPr>
        <w:t xml:space="preserve">Cena oferowana przez Wykonawcę za wykonanie przedmiotu zamówienia </w:t>
      </w:r>
      <w:r w:rsidR="008268B0" w:rsidRPr="008268B0">
        <w:rPr>
          <w:rFonts w:ascii="Calibri" w:hAnsi="Calibri" w:cs="Calibri"/>
        </w:rPr>
        <w:t xml:space="preserve">określonego w rozdziale </w:t>
      </w:r>
      <w:r w:rsidR="008268B0">
        <w:rPr>
          <w:rFonts w:ascii="Calibri" w:hAnsi="Calibri" w:cs="Calibri"/>
        </w:rPr>
        <w:t>IV</w:t>
      </w:r>
      <w:r w:rsidR="008268B0" w:rsidRPr="008268B0">
        <w:rPr>
          <w:rFonts w:ascii="Calibri" w:hAnsi="Calibri" w:cs="Calibri"/>
        </w:rPr>
        <w:t xml:space="preserve"> S</w:t>
      </w:r>
      <w:r w:rsidR="008268B0">
        <w:rPr>
          <w:rFonts w:ascii="Calibri" w:hAnsi="Calibri" w:cs="Calibri"/>
        </w:rPr>
        <w:t>WZ</w:t>
      </w:r>
      <w:r w:rsidR="008268B0" w:rsidRPr="008268B0">
        <w:rPr>
          <w:rFonts w:ascii="Calibri" w:hAnsi="Calibri" w:cs="Calibri"/>
        </w:rPr>
        <w:t xml:space="preserve"> oraz w </w:t>
      </w:r>
      <w:r w:rsidR="008268B0" w:rsidRPr="00C068D7">
        <w:rPr>
          <w:rFonts w:ascii="Calibri" w:hAnsi="Calibri" w:cs="Calibri"/>
        </w:rPr>
        <w:t xml:space="preserve">Załączniku nr </w:t>
      </w:r>
      <w:r w:rsidR="00FF0B9D">
        <w:rPr>
          <w:rFonts w:ascii="Calibri" w:hAnsi="Calibri" w:cs="Calibri"/>
        </w:rPr>
        <w:t xml:space="preserve">1 i </w:t>
      </w:r>
      <w:r w:rsidR="008C0ED6">
        <w:rPr>
          <w:rFonts w:ascii="Calibri" w:hAnsi="Calibri" w:cs="Calibri"/>
        </w:rPr>
        <w:t>5</w:t>
      </w:r>
      <w:r w:rsidR="008268B0" w:rsidRPr="00C068D7">
        <w:rPr>
          <w:rFonts w:ascii="Calibri" w:hAnsi="Calibri" w:cs="Calibri"/>
        </w:rPr>
        <w:t xml:space="preserve"> do SWZ</w:t>
      </w:r>
      <w:r w:rsidR="008268B0" w:rsidRPr="008268B0">
        <w:rPr>
          <w:rFonts w:ascii="Calibri" w:hAnsi="Calibri" w:cs="Calibri"/>
        </w:rPr>
        <w:t xml:space="preserve"> </w:t>
      </w:r>
      <w:r w:rsidRPr="007A5232">
        <w:rPr>
          <w:rFonts w:ascii="Calibri" w:hAnsi="Calibri" w:cs="Calibri"/>
        </w:rPr>
        <w:t xml:space="preserve">winna być umieszczona </w:t>
      </w:r>
      <w:r>
        <w:rPr>
          <w:rFonts w:ascii="Calibri" w:hAnsi="Calibri" w:cs="Calibri"/>
        </w:rPr>
        <w:t>w </w:t>
      </w:r>
      <w:r w:rsidRPr="004B0BAC">
        <w:rPr>
          <w:rFonts w:ascii="Calibri" w:hAnsi="Calibri" w:cs="Calibri"/>
        </w:rPr>
        <w:t xml:space="preserve">Formularzu </w:t>
      </w:r>
      <w:r>
        <w:rPr>
          <w:rFonts w:ascii="Calibri" w:hAnsi="Calibri" w:cs="Calibri"/>
        </w:rPr>
        <w:t>O</w:t>
      </w:r>
      <w:r w:rsidRPr="004B0BAC">
        <w:rPr>
          <w:rFonts w:ascii="Calibri" w:hAnsi="Calibri" w:cs="Calibri"/>
        </w:rPr>
        <w:t>ferty</w:t>
      </w:r>
      <w:r>
        <w:rPr>
          <w:rFonts w:ascii="Calibri" w:hAnsi="Calibri" w:cs="Calibri"/>
        </w:rPr>
        <w:t xml:space="preserve"> sporządzanym według </w:t>
      </w:r>
      <w:r w:rsidRPr="007A5232">
        <w:rPr>
          <w:rFonts w:ascii="Calibri" w:hAnsi="Calibri" w:cs="Calibri"/>
        </w:rPr>
        <w:t xml:space="preserve">wzoru </w:t>
      </w:r>
      <w:r>
        <w:rPr>
          <w:rFonts w:ascii="Calibri" w:hAnsi="Calibri" w:cs="Calibri"/>
        </w:rPr>
        <w:t>stanowiącego Załącznik nr 2 do SWZ</w:t>
      </w:r>
      <w:r w:rsidRPr="007A5232">
        <w:rPr>
          <w:rFonts w:ascii="Calibri" w:hAnsi="Calibri" w:cs="Calibri"/>
        </w:rPr>
        <w:t xml:space="preserve"> na </w:t>
      </w:r>
      <w:r>
        <w:rPr>
          <w:rFonts w:ascii="Calibri" w:hAnsi="Calibri" w:cs="Calibri"/>
        </w:rPr>
        <w:t>p</w:t>
      </w:r>
      <w:r w:rsidRPr="007A5232">
        <w:rPr>
          <w:rFonts w:ascii="Calibri" w:hAnsi="Calibri" w:cs="Calibri"/>
        </w:rPr>
        <w:t>latformie zakupowej wyrażona w złotych polskich i zaokrąglona z dokładnością do</w:t>
      </w:r>
      <w:r>
        <w:rPr>
          <w:rFonts w:ascii="Calibri" w:hAnsi="Calibri" w:cs="Calibri"/>
        </w:rPr>
        <w:t> </w:t>
      </w:r>
      <w:r w:rsidRPr="007A5232">
        <w:rPr>
          <w:rFonts w:ascii="Calibri" w:hAnsi="Calibri" w:cs="Calibri"/>
        </w:rPr>
        <w:t xml:space="preserve">dwóch miejsc po przecinku. </w:t>
      </w:r>
    </w:p>
    <w:p w14:paraId="183C6129" w14:textId="08453413" w:rsidR="00520435" w:rsidRPr="00D41980" w:rsidRDefault="00520435" w:rsidP="00E92C60">
      <w:pPr>
        <w:numPr>
          <w:ilvl w:val="0"/>
          <w:numId w:val="9"/>
        </w:numPr>
        <w:tabs>
          <w:tab w:val="num" w:pos="284"/>
        </w:tabs>
        <w:autoSpaceDE w:val="0"/>
        <w:spacing w:line="276" w:lineRule="auto"/>
        <w:ind w:left="284" w:hanging="284"/>
        <w:rPr>
          <w:rFonts w:ascii="Calibri" w:hAnsi="Calibri" w:cs="Calibri"/>
        </w:rPr>
      </w:pPr>
      <w:r w:rsidRPr="00D41980">
        <w:rPr>
          <w:rFonts w:ascii="Calibri" w:hAnsi="Calibri" w:cs="Calibri"/>
        </w:rPr>
        <w:t xml:space="preserve">Cena oferty brutto </w:t>
      </w:r>
      <w:r w:rsidRPr="009E310A">
        <w:rPr>
          <w:rFonts w:ascii="Calibri" w:hAnsi="Calibri" w:cs="Calibri"/>
        </w:rPr>
        <w:t xml:space="preserve">będzie obejmowała cały przedmiot zamówienia ze wszystkimi kosztami wynikającymi z niniejszej SWZ, załączników, jakie poniesie </w:t>
      </w:r>
      <w:r>
        <w:rPr>
          <w:rFonts w:ascii="Calibri" w:hAnsi="Calibri" w:cs="Calibri"/>
        </w:rPr>
        <w:t>Wykonawca</w:t>
      </w:r>
      <w:r w:rsidRPr="009E310A">
        <w:rPr>
          <w:rFonts w:ascii="Calibri" w:hAnsi="Calibri" w:cs="Calibri"/>
        </w:rPr>
        <w:t xml:space="preserve"> z tytułu należytej realizacji przedmiotu zamówienia</w:t>
      </w:r>
      <w:r>
        <w:rPr>
          <w:rFonts w:ascii="Calibri" w:hAnsi="Calibri" w:cs="Calibri"/>
        </w:rPr>
        <w:t>.</w:t>
      </w:r>
    </w:p>
    <w:p w14:paraId="5F681E96" w14:textId="77777777" w:rsidR="00520435" w:rsidRPr="00D41980" w:rsidRDefault="00520435" w:rsidP="00E92C60">
      <w:pPr>
        <w:numPr>
          <w:ilvl w:val="0"/>
          <w:numId w:val="9"/>
        </w:numPr>
        <w:tabs>
          <w:tab w:val="num" w:pos="284"/>
        </w:tabs>
        <w:autoSpaceDE w:val="0"/>
        <w:spacing w:line="276" w:lineRule="auto"/>
        <w:ind w:left="284" w:hanging="284"/>
        <w:rPr>
          <w:rFonts w:ascii="Calibri" w:hAnsi="Calibri" w:cs="Calibri"/>
        </w:rPr>
      </w:pPr>
      <w:r w:rsidRPr="00D41980">
        <w:rPr>
          <w:rFonts w:ascii="Calibri" w:hAnsi="Calibri" w:cs="Calibri"/>
        </w:rPr>
        <w:t xml:space="preserve">Cena oferty brutto musi zawierać wszelkie koszty związane z należytym wykonaniem przedmiotu zamówienia łącznie z aktualnie obowiązującą stawką podatku VAT. Powinna ona obejmować </w:t>
      </w:r>
      <w:r w:rsidRPr="00D41980">
        <w:rPr>
          <w:rFonts w:ascii="Calibri" w:hAnsi="Calibri" w:cs="Calibri"/>
        </w:rPr>
        <w:lastRenderedPageBreak/>
        <w:t xml:space="preserve">wszystkie składniki związane z wykonaniem zamówienia, które są niezbędne do prawidłowej realizacji zamówienia. </w:t>
      </w:r>
    </w:p>
    <w:p w14:paraId="386A3F47" w14:textId="77777777" w:rsidR="00520435" w:rsidRDefault="00520435" w:rsidP="00E92C60">
      <w:pPr>
        <w:numPr>
          <w:ilvl w:val="0"/>
          <w:numId w:val="9"/>
        </w:numPr>
        <w:tabs>
          <w:tab w:val="num" w:pos="284"/>
        </w:tabs>
        <w:autoSpaceDE w:val="0"/>
        <w:spacing w:line="276" w:lineRule="auto"/>
        <w:ind w:left="284" w:hanging="284"/>
        <w:jc w:val="both"/>
        <w:rPr>
          <w:rFonts w:ascii="Calibri" w:hAnsi="Calibri" w:cs="Calibri"/>
        </w:rPr>
      </w:pPr>
      <w:r w:rsidRPr="00AF662B">
        <w:rPr>
          <w:rFonts w:ascii="Calibri" w:hAnsi="Calibri" w:cs="Calibri"/>
        </w:rPr>
        <w:t>Cena określona przez Wykonawcę jest ostateczna, nie będzie podlegała negocjacjom.</w:t>
      </w:r>
    </w:p>
    <w:p w14:paraId="5F0A5803" w14:textId="7F04CD43" w:rsidR="00520435" w:rsidRPr="00EF3D92" w:rsidRDefault="00520435" w:rsidP="00E92C60">
      <w:pPr>
        <w:numPr>
          <w:ilvl w:val="0"/>
          <w:numId w:val="9"/>
        </w:numPr>
        <w:tabs>
          <w:tab w:val="num" w:pos="284"/>
        </w:tabs>
        <w:autoSpaceDE w:val="0"/>
        <w:spacing w:line="276" w:lineRule="auto"/>
        <w:ind w:left="284" w:hanging="284"/>
        <w:rPr>
          <w:rFonts w:asciiTheme="minorHAnsi" w:hAnsiTheme="minorHAnsi" w:cstheme="minorHAnsi"/>
          <w:spacing w:val="-4"/>
        </w:rPr>
      </w:pPr>
      <w:r w:rsidRPr="00EF3D92">
        <w:rPr>
          <w:rFonts w:asciiTheme="minorHAnsi" w:hAnsiTheme="minorHAnsi" w:cstheme="minorHAnsi"/>
          <w:spacing w:val="-4"/>
        </w:rPr>
        <w:t xml:space="preserve">Jeżeli została złożona oferta, której wybór prowadziłby do powstania u Zamawiającego obowiązku podatkowego zgodnie z ustawą z dnia 11 marca 2004 r. o podatku od towarów i usług (Dz. U. z 2020r. poz. 106 z późn. zm.), dla celów zastosowania kryterium ceny </w:t>
      </w:r>
      <w:r>
        <w:rPr>
          <w:rFonts w:asciiTheme="minorHAnsi" w:hAnsiTheme="minorHAnsi" w:cstheme="minorHAnsi"/>
          <w:spacing w:val="-4"/>
        </w:rPr>
        <w:t>Zamawiający</w:t>
      </w:r>
      <w:r w:rsidRPr="00EF3D92">
        <w:rPr>
          <w:rFonts w:asciiTheme="minorHAnsi" w:hAnsiTheme="minorHAnsi" w:cstheme="minorHAnsi"/>
          <w:spacing w:val="-4"/>
        </w:rPr>
        <w:t xml:space="preserve"> dolicza do przedstawionej </w:t>
      </w:r>
      <w:r w:rsidR="00BB39F6" w:rsidRPr="00EF3D92">
        <w:rPr>
          <w:rFonts w:asciiTheme="minorHAnsi" w:hAnsiTheme="minorHAnsi" w:cstheme="minorHAnsi"/>
          <w:spacing w:val="-4"/>
        </w:rPr>
        <w:t>w</w:t>
      </w:r>
      <w:r w:rsidR="00BB39F6">
        <w:rPr>
          <w:rFonts w:asciiTheme="minorHAnsi" w:hAnsiTheme="minorHAnsi" w:cstheme="minorHAnsi"/>
          <w:spacing w:val="-4"/>
        </w:rPr>
        <w:t> </w:t>
      </w:r>
      <w:r w:rsidRPr="00EF3D92">
        <w:rPr>
          <w:rFonts w:asciiTheme="minorHAnsi" w:hAnsiTheme="minorHAnsi" w:cstheme="minorHAnsi"/>
          <w:spacing w:val="-4"/>
        </w:rPr>
        <w:t>tej ofercie ceny kwotę podatku od towarów i usług, którą miałby obowiązek rozliczyć.</w:t>
      </w:r>
    </w:p>
    <w:p w14:paraId="0627F4AD" w14:textId="77777777" w:rsidR="00520435" w:rsidRDefault="00520435" w:rsidP="00E92C60">
      <w:pPr>
        <w:numPr>
          <w:ilvl w:val="1"/>
          <w:numId w:val="9"/>
        </w:numPr>
        <w:autoSpaceDE w:val="0"/>
        <w:spacing w:line="276" w:lineRule="auto"/>
        <w:ind w:left="709" w:hanging="436"/>
        <w:jc w:val="both"/>
        <w:rPr>
          <w:rFonts w:ascii="Calibri" w:hAnsi="Calibri" w:cs="Calibri"/>
        </w:rPr>
      </w:pPr>
      <w:r w:rsidRPr="00FB6DC1">
        <w:rPr>
          <w:rFonts w:ascii="Calibri" w:hAnsi="Calibri" w:cs="Calibri"/>
        </w:rPr>
        <w:t xml:space="preserve">W </w:t>
      </w:r>
      <w:r>
        <w:rPr>
          <w:rFonts w:ascii="Calibri" w:hAnsi="Calibri" w:cs="Calibri"/>
        </w:rPr>
        <w:t>Formularzu O</w:t>
      </w:r>
      <w:r w:rsidRPr="00FB6DC1">
        <w:rPr>
          <w:rFonts w:ascii="Calibri" w:hAnsi="Calibri" w:cs="Calibri"/>
        </w:rPr>
        <w:t>fer</w:t>
      </w:r>
      <w:r>
        <w:rPr>
          <w:rFonts w:ascii="Calibri" w:hAnsi="Calibri" w:cs="Calibri"/>
        </w:rPr>
        <w:t>ty</w:t>
      </w:r>
      <w:r w:rsidRPr="00FB6DC1">
        <w:rPr>
          <w:rFonts w:ascii="Calibri" w:hAnsi="Calibri" w:cs="Calibri"/>
        </w:rPr>
        <w:t xml:space="preserve">, </w:t>
      </w:r>
      <w:r>
        <w:rPr>
          <w:rFonts w:ascii="Calibri" w:hAnsi="Calibri" w:cs="Calibri"/>
        </w:rPr>
        <w:t>Wykonawca</w:t>
      </w:r>
      <w:r w:rsidRPr="00FB6DC1">
        <w:rPr>
          <w:rFonts w:ascii="Calibri" w:hAnsi="Calibri" w:cs="Calibri"/>
        </w:rPr>
        <w:t xml:space="preserve"> ma obowiązek:</w:t>
      </w:r>
    </w:p>
    <w:p w14:paraId="1F3F9E55" w14:textId="77777777" w:rsidR="00520435" w:rsidRDefault="00520435" w:rsidP="00E92C60">
      <w:pPr>
        <w:numPr>
          <w:ilvl w:val="2"/>
          <w:numId w:val="9"/>
        </w:numPr>
        <w:autoSpaceDE w:val="0"/>
        <w:spacing w:line="276" w:lineRule="auto"/>
        <w:ind w:left="1418" w:hanging="709"/>
        <w:jc w:val="both"/>
        <w:rPr>
          <w:rFonts w:ascii="Calibri" w:hAnsi="Calibri" w:cs="Calibri"/>
        </w:rPr>
      </w:pPr>
      <w:r w:rsidRPr="00520435">
        <w:rPr>
          <w:rFonts w:ascii="Calibri" w:hAnsi="Calibri" w:cs="Calibri"/>
        </w:rPr>
        <w:t>poinformowania Zamawiającego, że wybór jego Oferty będzie prowadził do powstania u Zamawiającego obowiązku podatkowego;</w:t>
      </w:r>
    </w:p>
    <w:p w14:paraId="285FC28E" w14:textId="77777777" w:rsidR="00520435" w:rsidRDefault="00520435" w:rsidP="00E92C60">
      <w:pPr>
        <w:numPr>
          <w:ilvl w:val="2"/>
          <w:numId w:val="9"/>
        </w:numPr>
        <w:autoSpaceDE w:val="0"/>
        <w:spacing w:line="276" w:lineRule="auto"/>
        <w:ind w:left="1418" w:hanging="709"/>
        <w:jc w:val="both"/>
        <w:rPr>
          <w:rFonts w:ascii="Calibri" w:hAnsi="Calibri" w:cs="Calibri"/>
        </w:rPr>
      </w:pPr>
      <w:r w:rsidRPr="00520435">
        <w:rPr>
          <w:rFonts w:ascii="Calibri" w:hAnsi="Calibri" w:cs="Calibri"/>
        </w:rPr>
        <w:t>wskazania nazwy (rodzaju) towaru lub usługi, których dostawa lub świadczenie będą prowadziły do powstania obowiązku podatkowego;</w:t>
      </w:r>
    </w:p>
    <w:p w14:paraId="65BEF8B1" w14:textId="77777777" w:rsidR="00520435" w:rsidRDefault="00520435" w:rsidP="00E92C60">
      <w:pPr>
        <w:numPr>
          <w:ilvl w:val="2"/>
          <w:numId w:val="9"/>
        </w:numPr>
        <w:autoSpaceDE w:val="0"/>
        <w:spacing w:line="276" w:lineRule="auto"/>
        <w:ind w:left="1418" w:hanging="709"/>
        <w:jc w:val="both"/>
        <w:rPr>
          <w:rFonts w:ascii="Calibri" w:hAnsi="Calibri" w:cs="Calibri"/>
        </w:rPr>
      </w:pPr>
      <w:r w:rsidRPr="00520435">
        <w:rPr>
          <w:rFonts w:ascii="Calibri" w:hAnsi="Calibri" w:cs="Calibri"/>
        </w:rPr>
        <w:t>wskazania wartości towaru lub usługi objętego obowiązkiem podatkowym Zamawiającego, bez kwoty podatku;</w:t>
      </w:r>
    </w:p>
    <w:p w14:paraId="769421E6" w14:textId="662305C9" w:rsidR="00FB6DC1" w:rsidRDefault="00520435" w:rsidP="00120BA2">
      <w:pPr>
        <w:numPr>
          <w:ilvl w:val="2"/>
          <w:numId w:val="9"/>
        </w:numPr>
        <w:autoSpaceDE w:val="0"/>
        <w:spacing w:line="276" w:lineRule="auto"/>
        <w:ind w:left="1418" w:hanging="709"/>
        <w:jc w:val="both"/>
        <w:rPr>
          <w:rFonts w:ascii="Calibri" w:hAnsi="Calibri" w:cs="Calibri"/>
        </w:rPr>
      </w:pPr>
      <w:r w:rsidRPr="00520435">
        <w:rPr>
          <w:rFonts w:ascii="Calibri" w:hAnsi="Calibri" w:cs="Calibri"/>
        </w:rPr>
        <w:t>wskazania stawki podatku od towarów i usług, która zgodnie z wiedzą Wykonawcy, będzie miała zastosowanie.</w:t>
      </w:r>
    </w:p>
    <w:p w14:paraId="375D2641" w14:textId="77777777" w:rsidR="009F6F45" w:rsidRPr="00120BA2" w:rsidRDefault="009F6F45" w:rsidP="009F6F45">
      <w:pPr>
        <w:autoSpaceDE w:val="0"/>
        <w:spacing w:line="276" w:lineRule="auto"/>
        <w:jc w:val="both"/>
        <w:rPr>
          <w:rFonts w:ascii="Calibri" w:hAnsi="Calibri" w:cs="Calibri"/>
        </w:rPr>
      </w:pPr>
    </w:p>
    <w:p w14:paraId="18260C5F" w14:textId="30580305" w:rsidR="00E634A6" w:rsidRPr="00212979" w:rsidRDefault="00E634A6" w:rsidP="003E5763">
      <w:pPr>
        <w:pStyle w:val="Nagwek2"/>
      </w:pPr>
      <w:r w:rsidRPr="00212979">
        <w:t xml:space="preserve">Opis kryteriów oceny ofert, wraz z </w:t>
      </w:r>
      <w:r w:rsidR="0042012F">
        <w:t xml:space="preserve">podaniem </w:t>
      </w:r>
      <w:r w:rsidRPr="00212979">
        <w:t>wag kryteriów i sposobu oceny oferty</w:t>
      </w:r>
    </w:p>
    <w:p w14:paraId="06B5634B" w14:textId="40A75F40" w:rsidR="00E634A6" w:rsidRPr="005221F7" w:rsidRDefault="00E634A6" w:rsidP="00193A7F">
      <w:pPr>
        <w:pStyle w:val="Akapitzlist"/>
        <w:numPr>
          <w:ilvl w:val="0"/>
          <w:numId w:val="61"/>
        </w:numPr>
        <w:spacing w:line="276" w:lineRule="auto"/>
        <w:ind w:left="426"/>
        <w:rPr>
          <w:rFonts w:asciiTheme="minorHAnsi" w:hAnsiTheme="minorHAnsi" w:cstheme="minorHAnsi"/>
          <w:color w:val="000000" w:themeColor="text1"/>
        </w:rPr>
      </w:pPr>
      <w:r w:rsidRPr="005221F7">
        <w:rPr>
          <w:rFonts w:asciiTheme="minorHAnsi" w:hAnsiTheme="minorHAnsi" w:cstheme="minorHAnsi"/>
          <w:color w:val="000000" w:themeColor="text1"/>
        </w:rPr>
        <w:t xml:space="preserve">Za najkorzystniejszą zostanie uznana </w:t>
      </w:r>
      <w:r w:rsidR="003E749F" w:rsidRPr="005221F7">
        <w:rPr>
          <w:rFonts w:asciiTheme="minorHAnsi" w:hAnsiTheme="minorHAnsi" w:cstheme="minorHAnsi"/>
          <w:color w:val="000000" w:themeColor="text1"/>
        </w:rPr>
        <w:t>O</w:t>
      </w:r>
      <w:r w:rsidRPr="005221F7">
        <w:rPr>
          <w:rFonts w:asciiTheme="minorHAnsi" w:hAnsiTheme="minorHAnsi" w:cstheme="minorHAnsi"/>
          <w:color w:val="000000" w:themeColor="text1"/>
        </w:rPr>
        <w:t xml:space="preserve">ferta </w:t>
      </w:r>
      <w:r w:rsidR="00212979" w:rsidRPr="005221F7">
        <w:rPr>
          <w:rFonts w:asciiTheme="minorHAnsi" w:hAnsiTheme="minorHAnsi" w:cstheme="minorHAnsi"/>
          <w:color w:val="000000" w:themeColor="text1"/>
        </w:rPr>
        <w:t>nie odrzucona</w:t>
      </w:r>
      <w:r w:rsidR="00820FC3" w:rsidRPr="005221F7">
        <w:rPr>
          <w:rFonts w:asciiTheme="minorHAnsi" w:hAnsiTheme="minorHAnsi" w:cstheme="minorHAnsi"/>
          <w:color w:val="000000" w:themeColor="text1"/>
        </w:rPr>
        <w:t>,</w:t>
      </w:r>
      <w:r w:rsidR="00212979" w:rsidRPr="005221F7">
        <w:rPr>
          <w:rFonts w:asciiTheme="minorHAnsi" w:hAnsiTheme="minorHAnsi" w:cstheme="minorHAnsi"/>
          <w:color w:val="000000" w:themeColor="text1"/>
        </w:rPr>
        <w:t xml:space="preserve"> która uzyska</w:t>
      </w:r>
      <w:r w:rsidRPr="005221F7">
        <w:rPr>
          <w:rFonts w:asciiTheme="minorHAnsi" w:hAnsiTheme="minorHAnsi" w:cstheme="minorHAnsi"/>
          <w:color w:val="000000" w:themeColor="text1"/>
        </w:rPr>
        <w:t xml:space="preserve"> największą ilością punktów.</w:t>
      </w:r>
    </w:p>
    <w:p w14:paraId="13A87A27" w14:textId="5076BFEA" w:rsidR="00D01967" w:rsidRPr="005221F7" w:rsidRDefault="00BA0B57" w:rsidP="00193A7F">
      <w:pPr>
        <w:pStyle w:val="Akapitzlist"/>
        <w:numPr>
          <w:ilvl w:val="0"/>
          <w:numId w:val="61"/>
        </w:numPr>
        <w:spacing w:line="276" w:lineRule="auto"/>
        <w:ind w:left="426"/>
        <w:rPr>
          <w:rFonts w:asciiTheme="minorHAnsi" w:hAnsiTheme="minorHAnsi" w:cstheme="minorHAnsi"/>
          <w:color w:val="000000" w:themeColor="text1"/>
        </w:rPr>
      </w:pPr>
      <w:r w:rsidRPr="005221F7">
        <w:rPr>
          <w:rFonts w:asciiTheme="minorHAnsi" w:hAnsiTheme="minorHAnsi" w:cstheme="minorHAnsi"/>
          <w:color w:val="000000" w:themeColor="text1"/>
        </w:rPr>
        <w:t>Zamawiający</w:t>
      </w:r>
      <w:r w:rsidR="00E634A6" w:rsidRPr="005221F7">
        <w:rPr>
          <w:rFonts w:asciiTheme="minorHAnsi" w:hAnsiTheme="minorHAnsi" w:cstheme="minorHAnsi"/>
          <w:color w:val="000000" w:themeColor="text1"/>
        </w:rPr>
        <w:t xml:space="preserve"> oceni </w:t>
      </w:r>
      <w:r w:rsidR="003E749F" w:rsidRPr="005221F7">
        <w:rPr>
          <w:rFonts w:asciiTheme="minorHAnsi" w:hAnsiTheme="minorHAnsi" w:cstheme="minorHAnsi"/>
          <w:color w:val="000000" w:themeColor="text1"/>
        </w:rPr>
        <w:t>O</w:t>
      </w:r>
      <w:r w:rsidR="00E634A6" w:rsidRPr="005221F7">
        <w:rPr>
          <w:rFonts w:asciiTheme="minorHAnsi" w:hAnsiTheme="minorHAnsi" w:cstheme="minorHAnsi"/>
          <w:color w:val="000000" w:themeColor="text1"/>
        </w:rPr>
        <w:t>ferty przyznając punkty w ramach kryteriów oceny ofert, przyjmując zasadę, że 1% = 1 punkt, uwzględnione następujące kryteria:</w:t>
      </w:r>
    </w:p>
    <w:p w14:paraId="76AD57A9" w14:textId="6B27D9D2" w:rsidR="00D01967" w:rsidRPr="005221F7" w:rsidRDefault="00D01967" w:rsidP="00120BA2">
      <w:pPr>
        <w:pStyle w:val="Akapitzlist"/>
        <w:spacing w:line="276" w:lineRule="auto"/>
        <w:ind w:left="426"/>
        <w:rPr>
          <w:rFonts w:asciiTheme="minorHAnsi" w:hAnsiTheme="minorHAnsi" w:cstheme="minorHAnsi"/>
          <w:color w:val="000000" w:themeColor="text1"/>
        </w:rPr>
      </w:pPr>
      <w:bookmarkStart w:id="5" w:name="_Hlk97676608"/>
      <w:r w:rsidRPr="005221F7">
        <w:rPr>
          <w:rFonts w:asciiTheme="minorHAnsi" w:hAnsiTheme="minorHAnsi" w:cstheme="minorHAnsi"/>
          <w:color w:val="000000" w:themeColor="text1"/>
        </w:rPr>
        <w:t>Kryterium -</w:t>
      </w:r>
      <w:bookmarkEnd w:id="5"/>
      <w:r w:rsidRPr="005221F7">
        <w:rPr>
          <w:rFonts w:asciiTheme="minorHAnsi" w:hAnsiTheme="minorHAnsi" w:cstheme="minorHAnsi"/>
          <w:color w:val="000000" w:themeColor="text1"/>
        </w:rPr>
        <w:t xml:space="preserve"> Cena oferty brutto „</w:t>
      </w:r>
      <w:r w:rsidR="0058489C" w:rsidRPr="005221F7">
        <w:rPr>
          <w:rFonts w:asciiTheme="minorHAnsi" w:hAnsiTheme="minorHAnsi" w:cstheme="minorHAnsi"/>
          <w:color w:val="000000" w:themeColor="text1"/>
        </w:rPr>
        <w:t>A</w:t>
      </w:r>
      <w:r w:rsidRPr="005221F7">
        <w:rPr>
          <w:rFonts w:asciiTheme="minorHAnsi" w:hAnsiTheme="minorHAnsi" w:cstheme="minorHAnsi"/>
          <w:color w:val="000000" w:themeColor="text1"/>
        </w:rPr>
        <w:t xml:space="preserve">” –  waga </w:t>
      </w:r>
      <w:r w:rsidR="0058489C" w:rsidRPr="005221F7">
        <w:rPr>
          <w:rFonts w:asciiTheme="minorHAnsi" w:hAnsiTheme="minorHAnsi" w:cstheme="minorHAnsi"/>
          <w:color w:val="000000" w:themeColor="text1"/>
        </w:rPr>
        <w:t>8</w:t>
      </w:r>
      <w:r w:rsidRPr="005221F7">
        <w:rPr>
          <w:rFonts w:asciiTheme="minorHAnsi" w:hAnsiTheme="minorHAnsi" w:cstheme="minorHAnsi"/>
          <w:color w:val="000000" w:themeColor="text1"/>
        </w:rPr>
        <w:t xml:space="preserve">0%  </w:t>
      </w:r>
    </w:p>
    <w:p w14:paraId="4296CA2D" w14:textId="42FB63A4" w:rsidR="001530F2" w:rsidRPr="005221F7" w:rsidRDefault="00345148" w:rsidP="00345148">
      <w:pPr>
        <w:pStyle w:val="Akapitzlist"/>
        <w:spacing w:line="276" w:lineRule="auto"/>
        <w:ind w:left="426"/>
        <w:rPr>
          <w:rFonts w:asciiTheme="minorHAnsi" w:hAnsiTheme="minorHAnsi" w:cstheme="minorHAnsi"/>
          <w:color w:val="000000" w:themeColor="text1"/>
        </w:rPr>
      </w:pPr>
      <w:bookmarkStart w:id="6" w:name="_Hlk104819654"/>
      <w:r w:rsidRPr="005221F7">
        <w:rPr>
          <w:rFonts w:asciiTheme="minorHAnsi" w:hAnsiTheme="minorHAnsi" w:cstheme="minorHAnsi"/>
          <w:color w:val="000000" w:themeColor="text1"/>
        </w:rPr>
        <w:t xml:space="preserve">Kryterium </w:t>
      </w:r>
      <w:r w:rsidR="0058489C" w:rsidRPr="005221F7">
        <w:rPr>
          <w:rFonts w:asciiTheme="minorHAnsi" w:hAnsiTheme="minorHAnsi" w:cstheme="minorHAnsi"/>
          <w:color w:val="000000" w:themeColor="text1"/>
        </w:rPr>
        <w:t xml:space="preserve"> </w:t>
      </w:r>
      <w:r w:rsidR="0058489C" w:rsidRPr="005221F7">
        <w:rPr>
          <w:rFonts w:ascii="Calibri" w:eastAsia="Calibri" w:hAnsi="Calibri" w:cs="Calibri"/>
          <w:color w:val="000000" w:themeColor="text1"/>
          <w:lang w:eastAsia="en-US"/>
        </w:rPr>
        <w:t>– Zniesienie zasady proporcji</w:t>
      </w:r>
      <w:r w:rsidR="0058489C" w:rsidRPr="005221F7">
        <w:rPr>
          <w:rFonts w:ascii="Calibri" w:eastAsia="Calibri" w:hAnsi="Calibri" w:cs="Calibri"/>
          <w:b/>
          <w:color w:val="000000" w:themeColor="text1"/>
          <w:lang w:eastAsia="en-US"/>
        </w:rPr>
        <w:t xml:space="preserve"> „</w:t>
      </w:r>
      <w:r w:rsidR="0058489C" w:rsidRPr="005221F7">
        <w:rPr>
          <w:rFonts w:asciiTheme="minorHAnsi" w:hAnsiTheme="minorHAnsi" w:cstheme="minorHAnsi"/>
          <w:color w:val="000000" w:themeColor="text1"/>
        </w:rPr>
        <w:t xml:space="preserve">B” </w:t>
      </w:r>
      <w:r w:rsidRPr="005221F7">
        <w:rPr>
          <w:rFonts w:asciiTheme="minorHAnsi" w:hAnsiTheme="minorHAnsi" w:cstheme="minorHAnsi"/>
          <w:color w:val="000000" w:themeColor="text1"/>
        </w:rPr>
        <w:t xml:space="preserve">– waga </w:t>
      </w:r>
      <w:r w:rsidR="0058489C" w:rsidRPr="005221F7">
        <w:rPr>
          <w:rFonts w:asciiTheme="minorHAnsi" w:hAnsiTheme="minorHAnsi" w:cstheme="minorHAnsi"/>
          <w:color w:val="000000" w:themeColor="text1"/>
        </w:rPr>
        <w:t>8</w:t>
      </w:r>
      <w:r w:rsidRPr="005221F7">
        <w:rPr>
          <w:rFonts w:asciiTheme="minorHAnsi" w:hAnsiTheme="minorHAnsi" w:cstheme="minorHAnsi"/>
          <w:color w:val="000000" w:themeColor="text1"/>
        </w:rPr>
        <w:t>%</w:t>
      </w:r>
    </w:p>
    <w:bookmarkEnd w:id="6"/>
    <w:p w14:paraId="2546BA6A" w14:textId="66C8F804" w:rsidR="00BF5D84" w:rsidRPr="005221F7" w:rsidRDefault="00BF5D84" w:rsidP="00BF5D84">
      <w:pPr>
        <w:pStyle w:val="Akapitzlist"/>
        <w:spacing w:line="276" w:lineRule="auto"/>
        <w:ind w:left="426"/>
        <w:rPr>
          <w:rFonts w:asciiTheme="minorHAnsi" w:hAnsiTheme="minorHAnsi" w:cstheme="minorHAnsi"/>
          <w:color w:val="000000" w:themeColor="text1"/>
        </w:rPr>
      </w:pPr>
      <w:r w:rsidRPr="005221F7">
        <w:rPr>
          <w:rFonts w:asciiTheme="minorHAnsi" w:hAnsiTheme="minorHAnsi" w:cstheme="minorHAnsi"/>
          <w:color w:val="000000" w:themeColor="text1"/>
        </w:rPr>
        <w:t xml:space="preserve">Kryterium </w:t>
      </w:r>
      <w:r w:rsidR="0058489C" w:rsidRPr="005221F7">
        <w:rPr>
          <w:rFonts w:asciiTheme="minorHAnsi" w:hAnsiTheme="minorHAnsi" w:cstheme="minorHAnsi"/>
          <w:color w:val="000000" w:themeColor="text1"/>
        </w:rPr>
        <w:t xml:space="preserve"> </w:t>
      </w:r>
      <w:r w:rsidR="0058489C" w:rsidRPr="005221F7">
        <w:rPr>
          <w:rFonts w:ascii="Calibri" w:eastAsia="Calibri" w:hAnsi="Calibri" w:cs="Calibri"/>
          <w:color w:val="000000" w:themeColor="text1"/>
          <w:lang w:eastAsia="en-US"/>
        </w:rPr>
        <w:t>– Podniesienie limitu dla prewencyjnej sumy ubezpieczenia „</w:t>
      </w:r>
      <w:r w:rsidR="0058489C" w:rsidRPr="005221F7">
        <w:rPr>
          <w:rFonts w:asciiTheme="minorHAnsi" w:hAnsiTheme="minorHAnsi" w:cstheme="minorHAnsi"/>
          <w:color w:val="000000" w:themeColor="text1"/>
        </w:rPr>
        <w:t>C”</w:t>
      </w:r>
      <w:r w:rsidRPr="005221F7">
        <w:rPr>
          <w:rFonts w:ascii="Calibri" w:hAnsi="Calibri" w:cs="Calibri"/>
          <w:b/>
          <w:bCs/>
          <w:color w:val="000000" w:themeColor="text1"/>
          <w:lang w:eastAsia="pl-PL"/>
        </w:rPr>
        <w:t xml:space="preserve"> </w:t>
      </w:r>
      <w:r w:rsidRPr="005221F7">
        <w:rPr>
          <w:rFonts w:asciiTheme="minorHAnsi" w:hAnsiTheme="minorHAnsi" w:cstheme="minorHAnsi"/>
          <w:color w:val="000000" w:themeColor="text1"/>
        </w:rPr>
        <w:t xml:space="preserve"> – waga</w:t>
      </w:r>
      <w:r w:rsidR="0058489C" w:rsidRPr="005221F7">
        <w:rPr>
          <w:rFonts w:asciiTheme="minorHAnsi" w:hAnsiTheme="minorHAnsi" w:cstheme="minorHAnsi"/>
          <w:color w:val="000000" w:themeColor="text1"/>
        </w:rPr>
        <w:t xml:space="preserve"> 12</w:t>
      </w:r>
      <w:r w:rsidRPr="005221F7">
        <w:rPr>
          <w:rFonts w:asciiTheme="minorHAnsi" w:hAnsiTheme="minorHAnsi" w:cstheme="minorHAnsi"/>
          <w:color w:val="000000" w:themeColor="text1"/>
        </w:rPr>
        <w:t xml:space="preserve"> %</w:t>
      </w:r>
    </w:p>
    <w:p w14:paraId="7D6D732A" w14:textId="77777777" w:rsidR="00BF5D84" w:rsidRPr="005221F7" w:rsidRDefault="00BF5D84" w:rsidP="00345148">
      <w:pPr>
        <w:pStyle w:val="Akapitzlist"/>
        <w:spacing w:line="276" w:lineRule="auto"/>
        <w:ind w:left="426"/>
        <w:rPr>
          <w:rFonts w:asciiTheme="minorHAnsi" w:hAnsiTheme="minorHAnsi" w:cstheme="minorHAnsi"/>
          <w:color w:val="000000" w:themeColor="text1"/>
        </w:rPr>
      </w:pPr>
    </w:p>
    <w:p w14:paraId="5F1E2475" w14:textId="6DB1734E" w:rsidR="00855F96" w:rsidRPr="005221F7" w:rsidRDefault="00855F96" w:rsidP="00193A7F">
      <w:pPr>
        <w:pStyle w:val="Akapitzlist"/>
        <w:numPr>
          <w:ilvl w:val="0"/>
          <w:numId w:val="61"/>
        </w:numPr>
        <w:tabs>
          <w:tab w:val="left" w:pos="284"/>
        </w:tabs>
        <w:suppressAutoHyphens w:val="0"/>
        <w:spacing w:after="200" w:line="276" w:lineRule="auto"/>
        <w:ind w:hanging="578"/>
        <w:contextualSpacing/>
        <w:jc w:val="both"/>
        <w:rPr>
          <w:rFonts w:ascii="Calibri" w:hAnsi="Calibri" w:cs="Calibri"/>
          <w:color w:val="000000" w:themeColor="text1"/>
          <w:lang w:eastAsia="en-US"/>
        </w:rPr>
      </w:pPr>
      <w:r w:rsidRPr="005221F7">
        <w:rPr>
          <w:rFonts w:ascii="Calibri" w:hAnsi="Calibri" w:cs="Calibri"/>
          <w:color w:val="000000" w:themeColor="text1"/>
          <w:lang w:eastAsia="en-US"/>
        </w:rPr>
        <w:t xml:space="preserve">Przy wyborze najkorzystniejszej oferty Zamawiający będzie się kierował </w:t>
      </w:r>
      <w:r w:rsidRPr="005221F7">
        <w:rPr>
          <w:rFonts w:ascii="Calibri" w:hAnsi="Calibri" w:cs="Calibri"/>
          <w:color w:val="000000" w:themeColor="text1"/>
          <w:lang w:eastAsia="en-US"/>
        </w:rPr>
        <w:br/>
        <w:t>następującymi kryteriami i ich wagą:</w:t>
      </w:r>
    </w:p>
    <w:p w14:paraId="22699451" w14:textId="1F822825" w:rsidR="00855F96" w:rsidRPr="005221F7" w:rsidRDefault="00855F96" w:rsidP="00193A7F">
      <w:pPr>
        <w:numPr>
          <w:ilvl w:val="1"/>
          <w:numId w:val="114"/>
        </w:numPr>
        <w:tabs>
          <w:tab w:val="left" w:pos="284"/>
        </w:tabs>
        <w:suppressAutoHyphens w:val="0"/>
        <w:spacing w:after="200" w:line="276" w:lineRule="auto"/>
        <w:contextualSpacing/>
        <w:jc w:val="both"/>
        <w:rPr>
          <w:rFonts w:ascii="Calibri" w:eastAsia="Calibri" w:hAnsi="Calibri" w:cs="Calibri"/>
          <w:b/>
          <w:color w:val="000000" w:themeColor="text1"/>
          <w:lang w:eastAsia="en-US"/>
        </w:rPr>
      </w:pPr>
      <w:r w:rsidRPr="005221F7">
        <w:rPr>
          <w:rFonts w:ascii="Calibri" w:eastAsia="Calibri" w:hAnsi="Calibri" w:cs="Calibri"/>
          <w:b/>
          <w:color w:val="000000" w:themeColor="text1"/>
          <w:lang w:eastAsia="en-US"/>
        </w:rPr>
        <w:t xml:space="preserve">   kryterium - cena „A” – waga </w:t>
      </w:r>
      <w:r w:rsidR="008E7A6C" w:rsidRPr="005221F7">
        <w:rPr>
          <w:rFonts w:ascii="Calibri" w:eastAsia="Calibri" w:hAnsi="Calibri" w:cs="Calibri"/>
          <w:b/>
          <w:color w:val="000000" w:themeColor="text1"/>
          <w:lang w:eastAsia="en-US"/>
        </w:rPr>
        <w:t>8</w:t>
      </w:r>
      <w:r w:rsidRPr="005221F7">
        <w:rPr>
          <w:rFonts w:ascii="Calibri" w:eastAsia="Calibri" w:hAnsi="Calibri" w:cs="Calibri"/>
          <w:b/>
          <w:color w:val="000000" w:themeColor="text1"/>
          <w:lang w:eastAsia="en-US"/>
        </w:rPr>
        <w:t>0% (</w:t>
      </w:r>
      <w:r w:rsidR="008E7A6C" w:rsidRPr="005221F7">
        <w:rPr>
          <w:rFonts w:ascii="Calibri" w:eastAsia="Calibri" w:hAnsi="Calibri" w:cs="Calibri"/>
          <w:b/>
          <w:color w:val="000000" w:themeColor="text1"/>
          <w:lang w:eastAsia="en-US"/>
        </w:rPr>
        <w:t>8</w:t>
      </w:r>
      <w:r w:rsidRPr="005221F7">
        <w:rPr>
          <w:rFonts w:ascii="Calibri" w:eastAsia="Calibri" w:hAnsi="Calibri" w:cs="Calibri"/>
          <w:b/>
          <w:color w:val="000000" w:themeColor="text1"/>
          <w:lang w:eastAsia="en-US"/>
        </w:rPr>
        <w:t xml:space="preserve">0% = </w:t>
      </w:r>
      <w:r w:rsidR="008E7A6C" w:rsidRPr="005221F7">
        <w:rPr>
          <w:rFonts w:ascii="Calibri" w:eastAsia="Calibri" w:hAnsi="Calibri" w:cs="Calibri"/>
          <w:b/>
          <w:color w:val="000000" w:themeColor="text1"/>
          <w:lang w:eastAsia="en-US"/>
        </w:rPr>
        <w:t>8</w:t>
      </w:r>
      <w:r w:rsidRPr="005221F7">
        <w:rPr>
          <w:rFonts w:ascii="Calibri" w:eastAsia="Calibri" w:hAnsi="Calibri" w:cs="Calibri"/>
          <w:b/>
          <w:color w:val="000000" w:themeColor="text1"/>
          <w:lang w:eastAsia="en-US"/>
        </w:rPr>
        <w:t>0 pkt)</w:t>
      </w:r>
    </w:p>
    <w:p w14:paraId="476BABE9" w14:textId="48386B09" w:rsidR="00855F96" w:rsidRPr="005221F7" w:rsidRDefault="00855F96" w:rsidP="00855F96">
      <w:pPr>
        <w:tabs>
          <w:tab w:val="left" w:pos="284"/>
        </w:tabs>
        <w:suppressAutoHyphens w:val="0"/>
        <w:spacing w:after="200" w:line="276" w:lineRule="auto"/>
        <w:ind w:left="993"/>
        <w:contextualSpacing/>
        <w:jc w:val="both"/>
        <w:rPr>
          <w:rFonts w:ascii="Calibri" w:eastAsia="Calibri" w:hAnsi="Calibri" w:cs="Calibri"/>
          <w:color w:val="000000" w:themeColor="text1"/>
          <w:lang w:eastAsia="en-US"/>
        </w:rPr>
      </w:pPr>
      <w:r w:rsidRPr="005221F7">
        <w:rPr>
          <w:rFonts w:ascii="Calibri" w:eastAsia="Calibri" w:hAnsi="Calibri" w:cs="Calibri"/>
          <w:color w:val="000000" w:themeColor="text1"/>
          <w:lang w:eastAsia="en-US"/>
        </w:rPr>
        <w:t>Maksymalną liczbę punktów w tym kryterium (</w:t>
      </w:r>
      <w:r w:rsidR="008E7A6C" w:rsidRPr="005221F7">
        <w:rPr>
          <w:rFonts w:ascii="Calibri" w:eastAsia="Calibri" w:hAnsi="Calibri" w:cs="Calibri"/>
          <w:color w:val="000000" w:themeColor="text1"/>
          <w:lang w:eastAsia="en-US"/>
        </w:rPr>
        <w:t>8</w:t>
      </w:r>
      <w:r w:rsidRPr="005221F7">
        <w:rPr>
          <w:rFonts w:ascii="Calibri" w:eastAsia="Calibri" w:hAnsi="Calibri" w:cs="Calibri"/>
          <w:color w:val="000000" w:themeColor="text1"/>
          <w:lang w:eastAsia="en-US"/>
        </w:rPr>
        <w:t xml:space="preserve">0 pkt) otrzyma oferta Wykonawcy, który zaproponuje najniższą cenę za wykonanie całości przedmiotu zamówienia podaną przez Wykonawcę w Formularzu Ofertowym (Załącznik nr </w:t>
      </w:r>
      <w:r w:rsidR="008C0ED6">
        <w:rPr>
          <w:rFonts w:ascii="Calibri" w:eastAsia="Calibri" w:hAnsi="Calibri" w:cs="Calibri"/>
          <w:color w:val="000000" w:themeColor="text1"/>
          <w:lang w:eastAsia="en-US"/>
        </w:rPr>
        <w:t>2</w:t>
      </w:r>
      <w:r w:rsidRPr="005221F7">
        <w:rPr>
          <w:rFonts w:ascii="Calibri" w:eastAsia="Calibri" w:hAnsi="Calibri" w:cs="Calibri"/>
          <w:color w:val="000000" w:themeColor="text1"/>
          <w:lang w:eastAsia="en-US"/>
        </w:rPr>
        <w:t>), natomiast pozostali Wykonawcy otrzymają odpowiednio mniejszą liczbę punktów obliczoną zgodnie z poniższym wzorem:</w:t>
      </w:r>
    </w:p>
    <w:tbl>
      <w:tblPr>
        <w:tblW w:w="0" w:type="auto"/>
        <w:jc w:val="center"/>
        <w:tblLayout w:type="fixed"/>
        <w:tblCellMar>
          <w:left w:w="70" w:type="dxa"/>
          <w:right w:w="70" w:type="dxa"/>
        </w:tblCellMar>
        <w:tblLook w:val="0000" w:firstRow="0" w:lastRow="0" w:firstColumn="0" w:lastColumn="0" w:noHBand="0" w:noVBand="0"/>
      </w:tblPr>
      <w:tblGrid>
        <w:gridCol w:w="1408"/>
        <w:gridCol w:w="730"/>
        <w:gridCol w:w="1620"/>
        <w:gridCol w:w="3456"/>
      </w:tblGrid>
      <w:tr w:rsidR="00855F96" w:rsidRPr="005221F7" w14:paraId="246B54A0" w14:textId="77777777" w:rsidTr="000D3FDD">
        <w:trPr>
          <w:cantSplit/>
          <w:trHeight w:val="234"/>
          <w:jc w:val="center"/>
        </w:trPr>
        <w:tc>
          <w:tcPr>
            <w:tcW w:w="1408" w:type="dxa"/>
          </w:tcPr>
          <w:p w14:paraId="08AEE43D" w14:textId="77777777" w:rsidR="00855F96" w:rsidRPr="005221F7" w:rsidRDefault="00855F96" w:rsidP="00855F96">
            <w:pPr>
              <w:shd w:val="clear" w:color="auto" w:fill="FFFFFF"/>
              <w:suppressAutoHyphens w:val="0"/>
              <w:spacing w:after="200" w:line="276" w:lineRule="auto"/>
              <w:jc w:val="both"/>
              <w:rPr>
                <w:rFonts w:ascii="Calibri" w:hAnsi="Calibri" w:cs="Calibri"/>
                <w:i/>
                <w:iCs/>
                <w:color w:val="000000" w:themeColor="text1"/>
                <w:spacing w:val="-1"/>
                <w:lang w:eastAsia="pl-PL"/>
              </w:rPr>
            </w:pPr>
          </w:p>
        </w:tc>
        <w:tc>
          <w:tcPr>
            <w:tcW w:w="730" w:type="dxa"/>
            <w:vMerge w:val="restart"/>
            <w:vAlign w:val="center"/>
          </w:tcPr>
          <w:p w14:paraId="38769C6D" w14:textId="77777777" w:rsidR="00855F96" w:rsidRPr="005221F7" w:rsidRDefault="00855F96" w:rsidP="00855F96">
            <w:pPr>
              <w:shd w:val="clear" w:color="auto" w:fill="FFFFFF"/>
              <w:suppressAutoHyphens w:val="0"/>
              <w:spacing w:after="200" w:line="276" w:lineRule="auto"/>
              <w:rPr>
                <w:rFonts w:ascii="Calibri" w:hAnsi="Calibri" w:cs="Calibri"/>
                <w:iCs/>
                <w:color w:val="000000" w:themeColor="text1"/>
                <w:spacing w:val="-1"/>
                <w:lang w:val="de-DE" w:eastAsia="pl-PL"/>
              </w:rPr>
            </w:pPr>
            <w:r w:rsidRPr="005221F7">
              <w:rPr>
                <w:rFonts w:ascii="Calibri" w:hAnsi="Calibri" w:cs="Calibri"/>
                <w:iCs/>
                <w:color w:val="000000" w:themeColor="text1"/>
                <w:spacing w:val="-1"/>
                <w:lang w:val="de-DE" w:eastAsia="pl-PL"/>
              </w:rPr>
              <w:t>A =</w:t>
            </w:r>
          </w:p>
        </w:tc>
        <w:tc>
          <w:tcPr>
            <w:tcW w:w="1620" w:type="dxa"/>
            <w:tcBorders>
              <w:bottom w:val="single" w:sz="4" w:space="0" w:color="auto"/>
            </w:tcBorders>
            <w:vAlign w:val="center"/>
          </w:tcPr>
          <w:p w14:paraId="395BD824" w14:textId="77777777" w:rsidR="00855F96" w:rsidRPr="005221F7" w:rsidRDefault="00855F96" w:rsidP="00855F96">
            <w:pPr>
              <w:shd w:val="clear" w:color="auto" w:fill="FFFFFF"/>
              <w:suppressAutoHyphens w:val="0"/>
              <w:spacing w:after="200" w:line="276" w:lineRule="auto"/>
              <w:ind w:left="-24"/>
              <w:jc w:val="center"/>
              <w:rPr>
                <w:rFonts w:ascii="Calibri" w:hAnsi="Calibri" w:cs="Calibri"/>
                <w:iCs/>
                <w:color w:val="000000" w:themeColor="text1"/>
                <w:spacing w:val="-1"/>
                <w:lang w:val="de-DE" w:eastAsia="pl-PL"/>
              </w:rPr>
            </w:pPr>
            <w:r w:rsidRPr="005221F7">
              <w:rPr>
                <w:rFonts w:ascii="Calibri" w:hAnsi="Calibri" w:cs="Calibri"/>
                <w:iCs/>
                <w:color w:val="000000" w:themeColor="text1"/>
                <w:spacing w:val="-1"/>
                <w:lang w:val="de-DE" w:eastAsia="pl-PL"/>
              </w:rPr>
              <w:t xml:space="preserve">A </w:t>
            </w:r>
            <w:r w:rsidRPr="005221F7">
              <w:rPr>
                <w:rFonts w:ascii="Calibri" w:hAnsi="Calibri" w:cs="Calibri"/>
                <w:iCs/>
                <w:color w:val="000000" w:themeColor="text1"/>
                <w:spacing w:val="-1"/>
                <w:vertAlign w:val="subscript"/>
                <w:lang w:val="de-DE" w:eastAsia="pl-PL"/>
              </w:rPr>
              <w:t>n</w:t>
            </w:r>
          </w:p>
        </w:tc>
        <w:tc>
          <w:tcPr>
            <w:tcW w:w="3456" w:type="dxa"/>
            <w:vMerge w:val="restart"/>
            <w:vAlign w:val="center"/>
          </w:tcPr>
          <w:p w14:paraId="137FAF0D" w14:textId="56027168" w:rsidR="00855F96" w:rsidRPr="005221F7" w:rsidRDefault="00855F96" w:rsidP="00855F96">
            <w:pPr>
              <w:shd w:val="clear" w:color="auto" w:fill="FFFFFF"/>
              <w:suppressAutoHyphens w:val="0"/>
              <w:spacing w:after="200" w:line="276" w:lineRule="auto"/>
              <w:rPr>
                <w:rFonts w:ascii="Calibri" w:hAnsi="Calibri" w:cs="Calibri"/>
                <w:iCs/>
                <w:color w:val="000000" w:themeColor="text1"/>
                <w:spacing w:val="-1"/>
                <w:lang w:eastAsia="pl-PL"/>
              </w:rPr>
            </w:pPr>
            <w:r w:rsidRPr="005221F7">
              <w:rPr>
                <w:rFonts w:ascii="Calibri" w:hAnsi="Calibri" w:cs="Calibri"/>
                <w:iCs/>
                <w:color w:val="000000" w:themeColor="text1"/>
                <w:spacing w:val="-1"/>
                <w:lang w:eastAsia="pl-PL"/>
              </w:rPr>
              <w:t xml:space="preserve">x </w:t>
            </w:r>
            <w:r w:rsidR="008E7A6C" w:rsidRPr="005221F7">
              <w:rPr>
                <w:rFonts w:ascii="Calibri" w:hAnsi="Calibri" w:cs="Calibri"/>
                <w:iCs/>
                <w:color w:val="000000" w:themeColor="text1"/>
                <w:spacing w:val="-1"/>
                <w:lang w:eastAsia="pl-PL"/>
              </w:rPr>
              <w:t>8</w:t>
            </w:r>
            <w:r w:rsidRPr="005221F7">
              <w:rPr>
                <w:rFonts w:ascii="Calibri" w:hAnsi="Calibri" w:cs="Calibri"/>
                <w:iCs/>
                <w:color w:val="000000" w:themeColor="text1"/>
                <w:spacing w:val="-1"/>
                <w:lang w:eastAsia="pl-PL"/>
              </w:rPr>
              <w:t>0 pkt</w:t>
            </w:r>
          </w:p>
        </w:tc>
      </w:tr>
      <w:tr w:rsidR="00855F96" w:rsidRPr="005221F7" w14:paraId="2884C4B8" w14:textId="77777777" w:rsidTr="000D3FDD">
        <w:trPr>
          <w:cantSplit/>
          <w:jc w:val="center"/>
        </w:trPr>
        <w:tc>
          <w:tcPr>
            <w:tcW w:w="1408" w:type="dxa"/>
          </w:tcPr>
          <w:p w14:paraId="449A3BDE" w14:textId="77777777" w:rsidR="00855F96" w:rsidRPr="005221F7" w:rsidRDefault="00855F96" w:rsidP="00855F96">
            <w:pPr>
              <w:shd w:val="clear" w:color="auto" w:fill="FFFFFF"/>
              <w:suppressAutoHyphens w:val="0"/>
              <w:spacing w:after="200" w:line="276" w:lineRule="auto"/>
              <w:ind w:left="360"/>
              <w:jc w:val="both"/>
              <w:rPr>
                <w:rFonts w:ascii="Calibri" w:hAnsi="Calibri" w:cs="Calibri"/>
                <w:i/>
                <w:iCs/>
                <w:color w:val="000000" w:themeColor="text1"/>
                <w:spacing w:val="-1"/>
                <w:lang w:eastAsia="pl-PL"/>
              </w:rPr>
            </w:pPr>
          </w:p>
        </w:tc>
        <w:tc>
          <w:tcPr>
            <w:tcW w:w="730" w:type="dxa"/>
            <w:vMerge/>
            <w:vAlign w:val="center"/>
          </w:tcPr>
          <w:p w14:paraId="6BF780E6" w14:textId="77777777" w:rsidR="00855F96" w:rsidRPr="005221F7" w:rsidRDefault="00855F96" w:rsidP="00855F96">
            <w:pPr>
              <w:shd w:val="clear" w:color="auto" w:fill="FFFFFF"/>
              <w:suppressAutoHyphens w:val="0"/>
              <w:spacing w:after="200" w:line="276" w:lineRule="auto"/>
              <w:ind w:left="360"/>
              <w:jc w:val="both"/>
              <w:rPr>
                <w:rFonts w:ascii="Calibri" w:hAnsi="Calibri" w:cs="Calibri"/>
                <w:iCs/>
                <w:color w:val="000000" w:themeColor="text1"/>
                <w:spacing w:val="-1"/>
                <w:lang w:eastAsia="pl-PL"/>
              </w:rPr>
            </w:pPr>
          </w:p>
        </w:tc>
        <w:tc>
          <w:tcPr>
            <w:tcW w:w="1620" w:type="dxa"/>
            <w:tcBorders>
              <w:top w:val="single" w:sz="4" w:space="0" w:color="auto"/>
            </w:tcBorders>
            <w:vAlign w:val="center"/>
          </w:tcPr>
          <w:p w14:paraId="1118DBD0" w14:textId="77777777" w:rsidR="00855F96" w:rsidRPr="005221F7" w:rsidRDefault="00855F96" w:rsidP="00855F96">
            <w:pPr>
              <w:shd w:val="clear" w:color="auto" w:fill="FFFFFF"/>
              <w:suppressAutoHyphens w:val="0"/>
              <w:spacing w:after="200" w:line="276" w:lineRule="auto"/>
              <w:ind w:left="-24"/>
              <w:jc w:val="center"/>
              <w:rPr>
                <w:rFonts w:ascii="Calibri" w:hAnsi="Calibri" w:cs="Calibri"/>
                <w:iCs/>
                <w:color w:val="000000" w:themeColor="text1"/>
                <w:spacing w:val="-1"/>
                <w:lang w:eastAsia="pl-PL"/>
              </w:rPr>
            </w:pPr>
            <w:r w:rsidRPr="005221F7">
              <w:rPr>
                <w:rFonts w:ascii="Calibri" w:hAnsi="Calibri" w:cs="Calibri"/>
                <w:iCs/>
                <w:color w:val="000000" w:themeColor="text1"/>
                <w:spacing w:val="-1"/>
                <w:lang w:eastAsia="pl-PL"/>
              </w:rPr>
              <w:t xml:space="preserve">A </w:t>
            </w:r>
            <w:r w:rsidRPr="005221F7">
              <w:rPr>
                <w:rFonts w:ascii="Calibri" w:hAnsi="Calibri" w:cs="Calibri"/>
                <w:iCs/>
                <w:color w:val="000000" w:themeColor="text1"/>
                <w:spacing w:val="-1"/>
                <w:vertAlign w:val="subscript"/>
                <w:lang w:eastAsia="pl-PL"/>
              </w:rPr>
              <w:t>o</w:t>
            </w:r>
          </w:p>
        </w:tc>
        <w:tc>
          <w:tcPr>
            <w:tcW w:w="3456" w:type="dxa"/>
            <w:vMerge/>
            <w:vAlign w:val="center"/>
          </w:tcPr>
          <w:p w14:paraId="01B56F8A" w14:textId="77777777" w:rsidR="00855F96" w:rsidRPr="005221F7" w:rsidRDefault="00855F96" w:rsidP="00855F96">
            <w:pPr>
              <w:shd w:val="clear" w:color="auto" w:fill="FFFFFF"/>
              <w:suppressAutoHyphens w:val="0"/>
              <w:spacing w:after="200" w:line="276" w:lineRule="auto"/>
              <w:ind w:left="360"/>
              <w:jc w:val="both"/>
              <w:rPr>
                <w:rFonts w:ascii="Calibri" w:hAnsi="Calibri" w:cs="Calibri"/>
                <w:iCs/>
                <w:color w:val="000000" w:themeColor="text1"/>
                <w:spacing w:val="-1"/>
                <w:lang w:eastAsia="pl-PL"/>
              </w:rPr>
            </w:pPr>
          </w:p>
        </w:tc>
      </w:tr>
      <w:tr w:rsidR="00855F96" w:rsidRPr="005221F7" w14:paraId="6A5C62D3" w14:textId="77777777" w:rsidTr="000D3FDD">
        <w:trPr>
          <w:cantSplit/>
          <w:trHeight w:val="447"/>
          <w:jc w:val="center"/>
        </w:trPr>
        <w:tc>
          <w:tcPr>
            <w:tcW w:w="1408" w:type="dxa"/>
            <w:vAlign w:val="bottom"/>
          </w:tcPr>
          <w:p w14:paraId="087B9A8B" w14:textId="77777777" w:rsidR="00855F96" w:rsidRPr="005221F7" w:rsidRDefault="00855F96" w:rsidP="00855F96">
            <w:pPr>
              <w:shd w:val="clear" w:color="auto" w:fill="FFFFFF"/>
              <w:suppressAutoHyphens w:val="0"/>
              <w:spacing w:after="200" w:line="276" w:lineRule="auto"/>
              <w:ind w:left="360"/>
              <w:jc w:val="right"/>
              <w:rPr>
                <w:rFonts w:ascii="Calibri" w:hAnsi="Calibri" w:cs="Calibri"/>
                <w:i/>
                <w:iCs/>
                <w:color w:val="000000" w:themeColor="text1"/>
                <w:spacing w:val="-1"/>
                <w:lang w:eastAsia="pl-PL"/>
              </w:rPr>
            </w:pPr>
            <w:r w:rsidRPr="005221F7">
              <w:rPr>
                <w:rFonts w:ascii="Calibri" w:hAnsi="Calibri" w:cs="Calibri"/>
                <w:i/>
                <w:color w:val="000000" w:themeColor="text1"/>
                <w:spacing w:val="-8"/>
                <w:lang w:eastAsia="pl-PL"/>
              </w:rPr>
              <w:t xml:space="preserve">gdzie:      </w:t>
            </w:r>
          </w:p>
        </w:tc>
        <w:tc>
          <w:tcPr>
            <w:tcW w:w="730" w:type="dxa"/>
            <w:vAlign w:val="bottom"/>
          </w:tcPr>
          <w:p w14:paraId="08E48CDC" w14:textId="77777777" w:rsidR="00855F96" w:rsidRPr="005221F7" w:rsidRDefault="00855F96" w:rsidP="00855F96">
            <w:pPr>
              <w:shd w:val="clear" w:color="auto" w:fill="FFFFFF"/>
              <w:suppressAutoHyphens w:val="0"/>
              <w:spacing w:after="200" w:line="276" w:lineRule="auto"/>
              <w:rPr>
                <w:rFonts w:ascii="Calibri" w:hAnsi="Calibri" w:cs="Calibri"/>
                <w:iCs/>
                <w:color w:val="000000" w:themeColor="text1"/>
                <w:spacing w:val="-1"/>
                <w:lang w:eastAsia="pl-PL"/>
              </w:rPr>
            </w:pPr>
            <w:r w:rsidRPr="005221F7">
              <w:rPr>
                <w:rFonts w:ascii="Calibri" w:hAnsi="Calibri" w:cs="Calibri"/>
                <w:iCs/>
                <w:color w:val="000000" w:themeColor="text1"/>
                <w:spacing w:val="-1"/>
                <w:lang w:eastAsia="pl-PL"/>
              </w:rPr>
              <w:t xml:space="preserve">A </w:t>
            </w:r>
            <w:r w:rsidRPr="005221F7">
              <w:rPr>
                <w:rFonts w:ascii="Calibri" w:hAnsi="Calibri" w:cs="Calibri"/>
                <w:iCs/>
                <w:color w:val="000000" w:themeColor="text1"/>
                <w:spacing w:val="-1"/>
                <w:vertAlign w:val="subscript"/>
                <w:lang w:eastAsia="pl-PL"/>
              </w:rPr>
              <w:t xml:space="preserve">n </w:t>
            </w:r>
          </w:p>
        </w:tc>
        <w:tc>
          <w:tcPr>
            <w:tcW w:w="5076" w:type="dxa"/>
            <w:gridSpan w:val="2"/>
            <w:vAlign w:val="bottom"/>
          </w:tcPr>
          <w:p w14:paraId="42FC768A" w14:textId="77777777" w:rsidR="00855F96" w:rsidRPr="005221F7" w:rsidRDefault="00855F96" w:rsidP="00855F96">
            <w:pPr>
              <w:shd w:val="clear" w:color="auto" w:fill="FFFFFF"/>
              <w:suppressAutoHyphens w:val="0"/>
              <w:spacing w:after="200" w:line="276" w:lineRule="auto"/>
              <w:rPr>
                <w:rFonts w:ascii="Calibri" w:hAnsi="Calibri" w:cs="Calibri"/>
                <w:iCs/>
                <w:color w:val="000000" w:themeColor="text1"/>
                <w:spacing w:val="-1"/>
                <w:lang w:eastAsia="pl-PL"/>
              </w:rPr>
            </w:pPr>
            <w:r w:rsidRPr="005221F7">
              <w:rPr>
                <w:rFonts w:ascii="Calibri" w:hAnsi="Calibri" w:cs="Calibri"/>
                <w:iCs/>
                <w:color w:val="000000" w:themeColor="text1"/>
                <w:spacing w:val="-1"/>
                <w:lang w:eastAsia="pl-PL"/>
              </w:rPr>
              <w:t xml:space="preserve">– </w:t>
            </w:r>
            <w:r w:rsidRPr="005221F7">
              <w:rPr>
                <w:rFonts w:ascii="Calibri" w:hAnsi="Calibri" w:cs="Calibri"/>
                <w:color w:val="000000" w:themeColor="text1"/>
                <w:spacing w:val="-8"/>
                <w:lang w:eastAsia="pl-PL"/>
              </w:rPr>
              <w:t xml:space="preserve">najniższa cena brutto spośród ocenianych ofert </w:t>
            </w:r>
          </w:p>
        </w:tc>
      </w:tr>
      <w:tr w:rsidR="00855F96" w:rsidRPr="005221F7" w14:paraId="200A485C" w14:textId="77777777" w:rsidTr="000D3FDD">
        <w:trPr>
          <w:cantSplit/>
          <w:jc w:val="center"/>
        </w:trPr>
        <w:tc>
          <w:tcPr>
            <w:tcW w:w="1408" w:type="dxa"/>
            <w:vAlign w:val="center"/>
          </w:tcPr>
          <w:p w14:paraId="7548188F" w14:textId="77777777" w:rsidR="00855F96" w:rsidRPr="005221F7" w:rsidRDefault="00855F96" w:rsidP="00855F96">
            <w:pPr>
              <w:shd w:val="clear" w:color="auto" w:fill="FFFFFF"/>
              <w:suppressAutoHyphens w:val="0"/>
              <w:spacing w:after="200" w:line="276" w:lineRule="auto"/>
              <w:ind w:left="360"/>
              <w:jc w:val="both"/>
              <w:rPr>
                <w:rFonts w:ascii="Calibri" w:hAnsi="Calibri" w:cs="Calibri"/>
                <w:i/>
                <w:color w:val="000000" w:themeColor="text1"/>
                <w:spacing w:val="-8"/>
                <w:lang w:eastAsia="pl-PL"/>
              </w:rPr>
            </w:pPr>
          </w:p>
        </w:tc>
        <w:tc>
          <w:tcPr>
            <w:tcW w:w="730" w:type="dxa"/>
            <w:vAlign w:val="center"/>
          </w:tcPr>
          <w:p w14:paraId="69E312F8" w14:textId="77777777" w:rsidR="00855F96" w:rsidRPr="005221F7" w:rsidRDefault="00855F96" w:rsidP="00855F96">
            <w:pPr>
              <w:shd w:val="clear" w:color="auto" w:fill="FFFFFF"/>
              <w:suppressAutoHyphens w:val="0"/>
              <w:spacing w:after="200" w:line="276" w:lineRule="auto"/>
              <w:rPr>
                <w:rFonts w:ascii="Calibri" w:hAnsi="Calibri" w:cs="Calibri"/>
                <w:iCs/>
                <w:color w:val="000000" w:themeColor="text1"/>
                <w:spacing w:val="-1"/>
                <w:lang w:eastAsia="pl-PL"/>
              </w:rPr>
            </w:pPr>
            <w:r w:rsidRPr="005221F7">
              <w:rPr>
                <w:rFonts w:ascii="Calibri" w:hAnsi="Calibri" w:cs="Calibri"/>
                <w:iCs/>
                <w:color w:val="000000" w:themeColor="text1"/>
                <w:spacing w:val="-1"/>
                <w:lang w:eastAsia="pl-PL"/>
              </w:rPr>
              <w:t xml:space="preserve">A </w:t>
            </w:r>
            <w:r w:rsidRPr="005221F7">
              <w:rPr>
                <w:rFonts w:ascii="Calibri" w:hAnsi="Calibri" w:cs="Calibri"/>
                <w:iCs/>
                <w:color w:val="000000" w:themeColor="text1"/>
                <w:spacing w:val="-1"/>
                <w:vertAlign w:val="subscript"/>
                <w:lang w:eastAsia="pl-PL"/>
              </w:rPr>
              <w:t>o</w:t>
            </w:r>
            <w:r w:rsidRPr="005221F7">
              <w:rPr>
                <w:rFonts w:ascii="Calibri" w:hAnsi="Calibri" w:cs="Calibri"/>
                <w:color w:val="000000" w:themeColor="text1"/>
                <w:spacing w:val="-8"/>
                <w:lang w:eastAsia="pl-PL"/>
              </w:rPr>
              <w:t xml:space="preserve"> </w:t>
            </w:r>
          </w:p>
        </w:tc>
        <w:tc>
          <w:tcPr>
            <w:tcW w:w="5076" w:type="dxa"/>
            <w:gridSpan w:val="2"/>
            <w:vAlign w:val="center"/>
          </w:tcPr>
          <w:p w14:paraId="475B9906" w14:textId="77777777" w:rsidR="00855F96" w:rsidRPr="005221F7" w:rsidRDefault="00855F96" w:rsidP="00855F96">
            <w:pPr>
              <w:shd w:val="clear" w:color="auto" w:fill="FFFFFF"/>
              <w:suppressAutoHyphens w:val="0"/>
              <w:spacing w:after="200" w:line="276" w:lineRule="auto"/>
              <w:rPr>
                <w:rFonts w:ascii="Calibri" w:hAnsi="Calibri" w:cs="Calibri"/>
                <w:iCs/>
                <w:color w:val="000000" w:themeColor="text1"/>
                <w:spacing w:val="-1"/>
                <w:lang w:eastAsia="pl-PL"/>
              </w:rPr>
            </w:pPr>
            <w:r w:rsidRPr="005221F7">
              <w:rPr>
                <w:rFonts w:ascii="Calibri" w:hAnsi="Calibri" w:cs="Calibri"/>
                <w:iCs/>
                <w:color w:val="000000" w:themeColor="text1"/>
                <w:spacing w:val="-1"/>
                <w:lang w:eastAsia="pl-PL"/>
              </w:rPr>
              <w:t>–</w:t>
            </w:r>
            <w:r w:rsidRPr="005221F7">
              <w:rPr>
                <w:rFonts w:ascii="Calibri" w:hAnsi="Calibri" w:cs="Calibri"/>
                <w:color w:val="000000" w:themeColor="text1"/>
                <w:spacing w:val="-8"/>
                <w:lang w:eastAsia="pl-PL"/>
              </w:rPr>
              <w:t xml:space="preserve"> cena brutto oferty ocenianej</w:t>
            </w:r>
          </w:p>
        </w:tc>
      </w:tr>
    </w:tbl>
    <w:p w14:paraId="4586A858" w14:textId="6E1334E1" w:rsidR="00855F96" w:rsidRPr="005221F7" w:rsidRDefault="00855F96" w:rsidP="00855F96">
      <w:pPr>
        <w:suppressAutoHyphens w:val="0"/>
        <w:spacing w:after="200" w:line="276" w:lineRule="auto"/>
        <w:ind w:left="1059"/>
        <w:jc w:val="both"/>
        <w:rPr>
          <w:rFonts w:ascii="Calibri" w:hAnsi="Calibri" w:cs="Calibri"/>
          <w:color w:val="000000" w:themeColor="text1"/>
          <w:u w:val="single"/>
          <w:lang w:eastAsia="pl-PL"/>
        </w:rPr>
      </w:pPr>
      <w:r w:rsidRPr="005221F7">
        <w:rPr>
          <w:rFonts w:ascii="Calibri" w:hAnsi="Calibri" w:cs="Calibri"/>
          <w:color w:val="000000" w:themeColor="text1"/>
          <w:u w:val="single"/>
          <w:lang w:eastAsia="pl-PL"/>
        </w:rPr>
        <w:lastRenderedPageBreak/>
        <w:br/>
        <w:t xml:space="preserve">Wykonawca, w tym kryterium może otrzymać maksymalnie </w:t>
      </w:r>
      <w:r w:rsidR="008E7A6C" w:rsidRPr="005221F7">
        <w:rPr>
          <w:rFonts w:ascii="Calibri" w:hAnsi="Calibri" w:cs="Calibri"/>
          <w:color w:val="000000" w:themeColor="text1"/>
          <w:u w:val="single"/>
          <w:lang w:eastAsia="pl-PL"/>
        </w:rPr>
        <w:t>8</w:t>
      </w:r>
      <w:r w:rsidRPr="005221F7">
        <w:rPr>
          <w:rFonts w:ascii="Calibri" w:hAnsi="Calibri" w:cs="Calibri"/>
          <w:color w:val="000000" w:themeColor="text1"/>
          <w:u w:val="single"/>
          <w:lang w:eastAsia="pl-PL"/>
        </w:rPr>
        <w:t>0 punktów.</w:t>
      </w:r>
    </w:p>
    <w:p w14:paraId="59F51747" w14:textId="6DC89738" w:rsidR="00855F96" w:rsidRPr="005221F7" w:rsidRDefault="00855F96" w:rsidP="00193A7F">
      <w:pPr>
        <w:numPr>
          <w:ilvl w:val="1"/>
          <w:numId w:val="114"/>
        </w:numPr>
        <w:tabs>
          <w:tab w:val="left" w:pos="284"/>
        </w:tabs>
        <w:suppressAutoHyphens w:val="0"/>
        <w:spacing w:after="200" w:line="276" w:lineRule="auto"/>
        <w:contextualSpacing/>
        <w:jc w:val="both"/>
        <w:rPr>
          <w:rFonts w:ascii="Calibri" w:eastAsia="Calibri" w:hAnsi="Calibri" w:cs="Calibri"/>
          <w:b/>
          <w:color w:val="000000" w:themeColor="text1"/>
          <w:lang w:eastAsia="en-US"/>
        </w:rPr>
      </w:pPr>
      <w:r w:rsidRPr="005221F7">
        <w:rPr>
          <w:rFonts w:ascii="Calibri" w:eastAsia="Calibri" w:hAnsi="Calibri" w:cs="Calibri"/>
          <w:b/>
          <w:color w:val="000000" w:themeColor="text1"/>
          <w:lang w:eastAsia="en-US"/>
        </w:rPr>
        <w:t xml:space="preserve">kryterium „B” </w:t>
      </w:r>
      <w:r w:rsidRPr="005221F7">
        <w:rPr>
          <w:rFonts w:ascii="Calibri" w:eastAsia="Calibri" w:hAnsi="Calibri" w:cs="Calibri"/>
          <w:color w:val="000000" w:themeColor="text1"/>
          <w:lang w:eastAsia="en-US"/>
        </w:rPr>
        <w:t>– Zniesienie zasady proporcji</w:t>
      </w:r>
      <w:r w:rsidRPr="005221F7">
        <w:rPr>
          <w:rFonts w:ascii="Calibri" w:eastAsia="Calibri" w:hAnsi="Calibri" w:cs="Calibri"/>
          <w:b/>
          <w:color w:val="000000" w:themeColor="text1"/>
          <w:lang w:eastAsia="en-US"/>
        </w:rPr>
        <w:t xml:space="preserve"> </w:t>
      </w:r>
      <w:r w:rsidRPr="005221F7">
        <w:rPr>
          <w:rFonts w:ascii="Calibri" w:eastAsia="Calibri" w:hAnsi="Calibri" w:cs="Calibri"/>
          <w:bCs/>
          <w:color w:val="000000" w:themeColor="text1"/>
          <w:lang w:eastAsia="en-US"/>
        </w:rPr>
        <w:t>–</w:t>
      </w:r>
      <w:r w:rsidRPr="005221F7">
        <w:rPr>
          <w:rFonts w:ascii="Calibri" w:eastAsia="Calibri" w:hAnsi="Calibri" w:cs="Calibri"/>
          <w:b/>
          <w:bCs/>
          <w:color w:val="000000" w:themeColor="text1"/>
          <w:lang w:eastAsia="en-US"/>
        </w:rPr>
        <w:t xml:space="preserve"> </w:t>
      </w:r>
      <w:r w:rsidRPr="005221F7">
        <w:rPr>
          <w:rFonts w:ascii="Calibri" w:eastAsia="Calibri" w:hAnsi="Calibri" w:cs="Calibri"/>
          <w:bCs/>
          <w:color w:val="000000" w:themeColor="text1"/>
          <w:lang w:eastAsia="en-US"/>
        </w:rPr>
        <w:t xml:space="preserve">waga </w:t>
      </w:r>
      <w:r w:rsidR="008E7A6C" w:rsidRPr="005221F7">
        <w:rPr>
          <w:rFonts w:ascii="Calibri" w:eastAsia="Calibri" w:hAnsi="Calibri" w:cs="Calibri"/>
          <w:bCs/>
          <w:color w:val="000000" w:themeColor="text1"/>
          <w:lang w:eastAsia="en-US"/>
        </w:rPr>
        <w:t>8</w:t>
      </w:r>
      <w:r w:rsidRPr="005221F7">
        <w:rPr>
          <w:rFonts w:ascii="Calibri" w:eastAsia="Calibri" w:hAnsi="Calibri" w:cs="Calibri"/>
          <w:bCs/>
          <w:color w:val="000000" w:themeColor="text1"/>
          <w:lang w:eastAsia="en-US"/>
        </w:rPr>
        <w:t>% (</w:t>
      </w:r>
      <w:r w:rsidR="008E7A6C" w:rsidRPr="005221F7">
        <w:rPr>
          <w:rFonts w:ascii="Calibri" w:eastAsia="Calibri" w:hAnsi="Calibri" w:cs="Calibri"/>
          <w:bCs/>
          <w:color w:val="000000" w:themeColor="text1"/>
          <w:lang w:eastAsia="en-US"/>
        </w:rPr>
        <w:t>8</w:t>
      </w:r>
      <w:r w:rsidRPr="005221F7">
        <w:rPr>
          <w:rFonts w:ascii="Calibri" w:eastAsia="Calibri" w:hAnsi="Calibri" w:cs="Calibri"/>
          <w:bCs/>
          <w:color w:val="000000" w:themeColor="text1"/>
          <w:lang w:eastAsia="en-US"/>
        </w:rPr>
        <w:t xml:space="preserve">% = </w:t>
      </w:r>
      <w:r w:rsidR="008E7A6C" w:rsidRPr="005221F7">
        <w:rPr>
          <w:rFonts w:ascii="Calibri" w:eastAsia="Calibri" w:hAnsi="Calibri" w:cs="Calibri"/>
          <w:bCs/>
          <w:color w:val="000000" w:themeColor="text1"/>
          <w:lang w:eastAsia="en-US"/>
        </w:rPr>
        <w:t>8</w:t>
      </w:r>
      <w:r w:rsidRPr="005221F7">
        <w:rPr>
          <w:rFonts w:ascii="Calibri" w:eastAsia="Calibri" w:hAnsi="Calibri" w:cs="Calibri"/>
          <w:bCs/>
          <w:color w:val="000000" w:themeColor="text1"/>
          <w:lang w:eastAsia="en-US"/>
        </w:rPr>
        <w:t xml:space="preserve"> pkt).</w:t>
      </w:r>
    </w:p>
    <w:p w14:paraId="2A8ADA6F" w14:textId="0DEFFB44" w:rsidR="00855F96" w:rsidRPr="005221F7" w:rsidRDefault="00855F96" w:rsidP="00855F96">
      <w:pPr>
        <w:suppressAutoHyphens w:val="0"/>
        <w:spacing w:after="200" w:line="276" w:lineRule="auto"/>
        <w:ind w:firstLine="992"/>
        <w:jc w:val="both"/>
        <w:rPr>
          <w:rFonts w:ascii="Calibri" w:hAnsi="Calibri" w:cs="Calibri"/>
          <w:bCs/>
          <w:color w:val="000000" w:themeColor="text1"/>
          <w:lang w:eastAsia="pl-PL"/>
        </w:rPr>
      </w:pPr>
      <w:r w:rsidRPr="005221F7">
        <w:rPr>
          <w:rFonts w:ascii="Calibri" w:hAnsi="Calibri" w:cs="Calibri"/>
          <w:bCs/>
          <w:color w:val="000000" w:themeColor="text1"/>
          <w:lang w:eastAsia="pl-PL"/>
        </w:rPr>
        <w:t xml:space="preserve">Za zaoferowanie ww. klauzuli Wykonawca otrzyma </w:t>
      </w:r>
      <w:r w:rsidR="008E7A6C" w:rsidRPr="005221F7">
        <w:rPr>
          <w:rFonts w:ascii="Calibri" w:hAnsi="Calibri" w:cs="Calibri"/>
          <w:bCs/>
          <w:color w:val="000000" w:themeColor="text1"/>
          <w:lang w:eastAsia="pl-PL"/>
        </w:rPr>
        <w:t>8</w:t>
      </w:r>
      <w:r w:rsidRPr="005221F7">
        <w:rPr>
          <w:rFonts w:ascii="Calibri" w:hAnsi="Calibri" w:cs="Calibri"/>
          <w:bCs/>
          <w:color w:val="000000" w:themeColor="text1"/>
          <w:lang w:eastAsia="pl-PL"/>
        </w:rPr>
        <w:t xml:space="preserve"> pkt.</w:t>
      </w:r>
    </w:p>
    <w:p w14:paraId="2BEA8D6C" w14:textId="3E2518C9" w:rsidR="00855F96" w:rsidRPr="005221F7" w:rsidRDefault="00855F96" w:rsidP="00855F96">
      <w:pPr>
        <w:tabs>
          <w:tab w:val="left" w:pos="993"/>
        </w:tabs>
        <w:suppressAutoHyphens w:val="0"/>
        <w:spacing w:after="200" w:line="276" w:lineRule="auto"/>
        <w:ind w:left="992"/>
        <w:contextualSpacing/>
        <w:jc w:val="both"/>
        <w:rPr>
          <w:rFonts w:ascii="Calibri" w:eastAsia="Calibri" w:hAnsi="Calibri" w:cs="Calibri"/>
          <w:color w:val="000000" w:themeColor="text1"/>
          <w:u w:val="single"/>
          <w:lang w:eastAsia="en-US"/>
        </w:rPr>
      </w:pPr>
      <w:r w:rsidRPr="005221F7">
        <w:rPr>
          <w:rFonts w:ascii="Calibri" w:eastAsia="Calibri" w:hAnsi="Calibri" w:cs="Calibri"/>
          <w:color w:val="000000" w:themeColor="text1"/>
          <w:u w:val="single"/>
          <w:lang w:eastAsia="en-US"/>
        </w:rPr>
        <w:t xml:space="preserve">Wykonawca, w tym kryterium może otrzymać maksymalnie </w:t>
      </w:r>
      <w:r w:rsidR="008E7A6C" w:rsidRPr="005221F7">
        <w:rPr>
          <w:rFonts w:ascii="Calibri" w:eastAsia="Calibri" w:hAnsi="Calibri" w:cs="Calibri"/>
          <w:color w:val="000000" w:themeColor="text1"/>
          <w:u w:val="single"/>
          <w:lang w:eastAsia="en-US"/>
        </w:rPr>
        <w:t>8</w:t>
      </w:r>
      <w:r w:rsidRPr="005221F7">
        <w:rPr>
          <w:rFonts w:ascii="Calibri" w:eastAsia="Calibri" w:hAnsi="Calibri" w:cs="Calibri"/>
          <w:color w:val="000000" w:themeColor="text1"/>
          <w:u w:val="single"/>
          <w:lang w:eastAsia="en-US"/>
        </w:rPr>
        <w:t xml:space="preserve"> punktów.</w:t>
      </w:r>
    </w:p>
    <w:p w14:paraId="60402B72" w14:textId="77777777" w:rsidR="00855F96" w:rsidRPr="005221F7" w:rsidRDefault="00855F96" w:rsidP="00855F96">
      <w:pPr>
        <w:tabs>
          <w:tab w:val="left" w:pos="993"/>
        </w:tabs>
        <w:suppressAutoHyphens w:val="0"/>
        <w:spacing w:after="200" w:line="276" w:lineRule="auto"/>
        <w:ind w:left="992"/>
        <w:contextualSpacing/>
        <w:jc w:val="both"/>
        <w:rPr>
          <w:rFonts w:ascii="Calibri" w:eastAsia="Calibri" w:hAnsi="Calibri" w:cs="Calibri"/>
          <w:color w:val="000000" w:themeColor="text1"/>
          <w:u w:val="single"/>
          <w:lang w:eastAsia="en-US"/>
        </w:rPr>
      </w:pPr>
    </w:p>
    <w:p w14:paraId="18CF8BA2" w14:textId="6D790BB1" w:rsidR="00855F96" w:rsidRPr="005221F7" w:rsidRDefault="00855F96" w:rsidP="00193A7F">
      <w:pPr>
        <w:numPr>
          <w:ilvl w:val="1"/>
          <w:numId w:val="114"/>
        </w:numPr>
        <w:tabs>
          <w:tab w:val="left" w:pos="284"/>
        </w:tabs>
        <w:suppressAutoHyphens w:val="0"/>
        <w:spacing w:after="200" w:line="276" w:lineRule="auto"/>
        <w:contextualSpacing/>
        <w:jc w:val="both"/>
        <w:rPr>
          <w:rFonts w:ascii="Calibri" w:eastAsia="Calibri" w:hAnsi="Calibri" w:cs="Calibri"/>
          <w:color w:val="000000" w:themeColor="text1"/>
          <w:lang w:eastAsia="en-US"/>
        </w:rPr>
      </w:pPr>
      <w:r w:rsidRPr="005221F7">
        <w:rPr>
          <w:rFonts w:ascii="Calibri" w:eastAsia="Calibri" w:hAnsi="Calibri" w:cs="Calibri"/>
          <w:b/>
          <w:color w:val="000000" w:themeColor="text1"/>
          <w:lang w:eastAsia="en-US"/>
        </w:rPr>
        <w:t>kryterium „C</w:t>
      </w:r>
      <w:r w:rsidRPr="005221F7">
        <w:rPr>
          <w:rFonts w:ascii="Calibri" w:eastAsia="Calibri" w:hAnsi="Calibri" w:cs="Calibri"/>
          <w:color w:val="000000" w:themeColor="text1"/>
          <w:lang w:eastAsia="en-US"/>
        </w:rPr>
        <w:t xml:space="preserve">” – Podniesienie limitu dla prewencyjnej sumy ubezpieczenia z </w:t>
      </w:r>
      <w:r w:rsidRPr="005221F7">
        <w:rPr>
          <w:rFonts w:ascii="Calibri" w:eastAsia="Calibri" w:hAnsi="Calibri" w:cs="Calibri"/>
          <w:b/>
          <w:color w:val="000000" w:themeColor="text1"/>
          <w:lang w:eastAsia="en-US"/>
        </w:rPr>
        <w:t>700 000 PLN</w:t>
      </w:r>
      <w:r w:rsidRPr="005221F7">
        <w:rPr>
          <w:rFonts w:ascii="Calibri" w:eastAsia="Calibri" w:hAnsi="Calibri" w:cs="Calibri"/>
          <w:color w:val="000000" w:themeColor="text1"/>
          <w:lang w:eastAsia="en-US"/>
        </w:rPr>
        <w:t xml:space="preserve"> </w:t>
      </w:r>
      <w:r w:rsidRPr="005221F7">
        <w:rPr>
          <w:rFonts w:ascii="Calibri" w:eastAsia="Calibri" w:hAnsi="Calibri" w:cs="Calibri"/>
          <w:color w:val="000000" w:themeColor="text1"/>
          <w:lang w:eastAsia="en-US"/>
        </w:rPr>
        <w:br/>
        <w:t xml:space="preserve">do </w:t>
      </w:r>
      <w:r w:rsidRPr="005221F7">
        <w:rPr>
          <w:rFonts w:ascii="Calibri" w:eastAsia="Calibri" w:hAnsi="Calibri" w:cs="Calibri"/>
          <w:b/>
          <w:color w:val="000000" w:themeColor="text1"/>
          <w:lang w:eastAsia="en-US"/>
        </w:rPr>
        <w:t>1 000 000 PLN</w:t>
      </w:r>
      <w:r w:rsidRPr="005221F7">
        <w:rPr>
          <w:rFonts w:ascii="Calibri" w:eastAsia="Calibri" w:hAnsi="Calibri" w:cs="Calibri"/>
          <w:color w:val="000000" w:themeColor="text1"/>
          <w:lang w:eastAsia="en-US"/>
        </w:rPr>
        <w:t xml:space="preserve"> – waga 1</w:t>
      </w:r>
      <w:r w:rsidR="008E7A6C" w:rsidRPr="005221F7">
        <w:rPr>
          <w:rFonts w:ascii="Calibri" w:eastAsia="Calibri" w:hAnsi="Calibri" w:cs="Calibri"/>
          <w:color w:val="000000" w:themeColor="text1"/>
          <w:lang w:eastAsia="en-US"/>
        </w:rPr>
        <w:t>2</w:t>
      </w:r>
      <w:r w:rsidRPr="005221F7">
        <w:rPr>
          <w:rFonts w:ascii="Calibri" w:eastAsia="Calibri" w:hAnsi="Calibri" w:cs="Calibri"/>
          <w:color w:val="000000" w:themeColor="text1"/>
          <w:lang w:eastAsia="en-US"/>
        </w:rPr>
        <w:t>% (1</w:t>
      </w:r>
      <w:r w:rsidR="008E7A6C" w:rsidRPr="005221F7">
        <w:rPr>
          <w:rFonts w:ascii="Calibri" w:eastAsia="Calibri" w:hAnsi="Calibri" w:cs="Calibri"/>
          <w:color w:val="000000" w:themeColor="text1"/>
          <w:lang w:eastAsia="en-US"/>
        </w:rPr>
        <w:t>2</w:t>
      </w:r>
      <w:r w:rsidRPr="005221F7">
        <w:rPr>
          <w:rFonts w:ascii="Calibri" w:eastAsia="Calibri" w:hAnsi="Calibri" w:cs="Calibri"/>
          <w:color w:val="000000" w:themeColor="text1"/>
          <w:lang w:eastAsia="en-US"/>
        </w:rPr>
        <w:t>% = 1</w:t>
      </w:r>
      <w:r w:rsidR="008E7A6C" w:rsidRPr="005221F7">
        <w:rPr>
          <w:rFonts w:ascii="Calibri" w:eastAsia="Calibri" w:hAnsi="Calibri" w:cs="Calibri"/>
          <w:color w:val="000000" w:themeColor="text1"/>
          <w:lang w:eastAsia="en-US"/>
        </w:rPr>
        <w:t>2</w:t>
      </w:r>
      <w:r w:rsidRPr="005221F7">
        <w:rPr>
          <w:rFonts w:ascii="Calibri" w:eastAsia="Calibri" w:hAnsi="Calibri" w:cs="Calibri"/>
          <w:color w:val="000000" w:themeColor="text1"/>
          <w:lang w:eastAsia="en-US"/>
        </w:rPr>
        <w:t xml:space="preserve"> pkt).</w:t>
      </w:r>
    </w:p>
    <w:p w14:paraId="6D2C89CF" w14:textId="59FBF4E4" w:rsidR="00855F96" w:rsidRPr="005221F7" w:rsidRDefault="00855F96" w:rsidP="00855F96">
      <w:pPr>
        <w:tabs>
          <w:tab w:val="left" w:pos="993"/>
        </w:tabs>
        <w:suppressAutoHyphens w:val="0"/>
        <w:spacing w:after="200" w:line="276" w:lineRule="auto"/>
        <w:ind w:left="993"/>
        <w:contextualSpacing/>
        <w:jc w:val="both"/>
        <w:rPr>
          <w:rFonts w:ascii="Calibri" w:eastAsia="Calibri" w:hAnsi="Calibri" w:cs="Calibri"/>
          <w:color w:val="000000" w:themeColor="text1"/>
          <w:lang w:eastAsia="en-US"/>
        </w:rPr>
      </w:pPr>
      <w:r w:rsidRPr="005221F7">
        <w:rPr>
          <w:rFonts w:ascii="Calibri" w:eastAsia="Calibri" w:hAnsi="Calibri" w:cs="Calibri"/>
          <w:color w:val="000000" w:themeColor="text1"/>
          <w:lang w:eastAsia="en-US"/>
        </w:rPr>
        <w:t>Za zaoferowanie ww. klauzuli Wykonawca otrzyma 1</w:t>
      </w:r>
      <w:r w:rsidR="008E7A6C" w:rsidRPr="005221F7">
        <w:rPr>
          <w:rFonts w:ascii="Calibri" w:eastAsia="Calibri" w:hAnsi="Calibri" w:cs="Calibri"/>
          <w:color w:val="000000" w:themeColor="text1"/>
          <w:lang w:eastAsia="en-US"/>
        </w:rPr>
        <w:t>2</w:t>
      </w:r>
      <w:r w:rsidRPr="005221F7">
        <w:rPr>
          <w:rFonts w:ascii="Calibri" w:eastAsia="Calibri" w:hAnsi="Calibri" w:cs="Calibri"/>
          <w:color w:val="000000" w:themeColor="text1"/>
          <w:lang w:eastAsia="en-US"/>
        </w:rPr>
        <w:t xml:space="preserve"> pkt.</w:t>
      </w:r>
    </w:p>
    <w:p w14:paraId="60AFC0BC" w14:textId="31DB3B41" w:rsidR="00855F96" w:rsidRPr="005221F7" w:rsidRDefault="00855F96" w:rsidP="00855F96">
      <w:pPr>
        <w:tabs>
          <w:tab w:val="left" w:pos="993"/>
        </w:tabs>
        <w:suppressAutoHyphens w:val="0"/>
        <w:spacing w:after="200" w:line="276" w:lineRule="auto"/>
        <w:ind w:left="993"/>
        <w:contextualSpacing/>
        <w:jc w:val="both"/>
        <w:rPr>
          <w:rFonts w:ascii="Calibri" w:eastAsia="Calibri" w:hAnsi="Calibri" w:cs="Calibri"/>
          <w:color w:val="000000" w:themeColor="text1"/>
          <w:u w:val="single"/>
          <w:lang w:eastAsia="en-US"/>
        </w:rPr>
      </w:pPr>
      <w:r w:rsidRPr="005221F7">
        <w:rPr>
          <w:rFonts w:ascii="Calibri" w:eastAsia="Calibri" w:hAnsi="Calibri" w:cs="Calibri"/>
          <w:color w:val="000000" w:themeColor="text1"/>
          <w:u w:val="single"/>
          <w:lang w:eastAsia="en-US"/>
        </w:rPr>
        <w:t>Wykonawca, w tym kryterium może otrzymać maksymalnie 1</w:t>
      </w:r>
      <w:r w:rsidR="008E7A6C" w:rsidRPr="005221F7">
        <w:rPr>
          <w:rFonts w:ascii="Calibri" w:eastAsia="Calibri" w:hAnsi="Calibri" w:cs="Calibri"/>
          <w:color w:val="000000" w:themeColor="text1"/>
          <w:u w:val="single"/>
          <w:lang w:eastAsia="en-US"/>
        </w:rPr>
        <w:t xml:space="preserve">2 </w:t>
      </w:r>
      <w:r w:rsidRPr="005221F7">
        <w:rPr>
          <w:rFonts w:ascii="Calibri" w:eastAsia="Calibri" w:hAnsi="Calibri" w:cs="Calibri"/>
          <w:color w:val="000000" w:themeColor="text1"/>
          <w:u w:val="single"/>
          <w:lang w:eastAsia="en-US"/>
        </w:rPr>
        <w:t>punktów.</w:t>
      </w:r>
    </w:p>
    <w:p w14:paraId="5181D3EC" w14:textId="77777777" w:rsidR="00855F96" w:rsidRPr="005221F7" w:rsidRDefault="00855F96" w:rsidP="00855F96">
      <w:pPr>
        <w:tabs>
          <w:tab w:val="left" w:pos="993"/>
        </w:tabs>
        <w:suppressAutoHyphens w:val="0"/>
        <w:spacing w:after="200" w:line="276" w:lineRule="auto"/>
        <w:ind w:left="993"/>
        <w:contextualSpacing/>
        <w:jc w:val="both"/>
        <w:rPr>
          <w:rFonts w:ascii="Calibri" w:eastAsia="Calibri" w:hAnsi="Calibri" w:cs="Calibri"/>
          <w:color w:val="000000" w:themeColor="text1"/>
          <w:u w:val="single"/>
          <w:lang w:eastAsia="en-US"/>
        </w:rPr>
      </w:pPr>
    </w:p>
    <w:p w14:paraId="1A2C5625" w14:textId="77777777" w:rsidR="00855F96" w:rsidRPr="005221F7" w:rsidRDefault="00855F96" w:rsidP="00855F96">
      <w:pPr>
        <w:tabs>
          <w:tab w:val="left" w:pos="993"/>
        </w:tabs>
        <w:suppressAutoHyphens w:val="0"/>
        <w:spacing w:after="200" w:line="276" w:lineRule="auto"/>
        <w:ind w:left="992"/>
        <w:contextualSpacing/>
        <w:jc w:val="both"/>
        <w:rPr>
          <w:rFonts w:ascii="Calibri" w:eastAsia="Calibri" w:hAnsi="Calibri" w:cs="Calibri"/>
          <w:lang w:eastAsia="en-US"/>
        </w:rPr>
      </w:pPr>
    </w:p>
    <w:p w14:paraId="31F19366" w14:textId="77777777" w:rsidR="00855F96" w:rsidRPr="005221F7" w:rsidRDefault="00855F96" w:rsidP="00855F96">
      <w:pPr>
        <w:suppressAutoHyphens w:val="0"/>
        <w:spacing w:after="200" w:line="276" w:lineRule="auto"/>
        <w:ind w:left="360"/>
        <w:jc w:val="both"/>
        <w:rPr>
          <w:rFonts w:ascii="Calibri" w:hAnsi="Calibri" w:cs="Calibri"/>
          <w:b/>
          <w:bCs/>
          <w:lang w:val="x-none" w:eastAsia="x-none"/>
        </w:rPr>
      </w:pPr>
      <w:r w:rsidRPr="005221F7">
        <w:rPr>
          <w:rFonts w:ascii="Calibri" w:eastAsia="Calibri" w:hAnsi="Calibri" w:cs="Calibri"/>
          <w:lang w:val="x-none" w:eastAsia="en-US"/>
        </w:rPr>
        <w:t xml:space="preserve">Ostateczną ocenę punktową każdej z ocenianych ofert stanowić będzie suma liczby punktów przyznanych w każdym z kryteriów. </w:t>
      </w:r>
      <w:r w:rsidRPr="005221F7">
        <w:rPr>
          <w:rFonts w:ascii="Calibri" w:hAnsi="Calibri" w:cs="Calibri"/>
          <w:iCs/>
          <w:lang w:val="x-none" w:eastAsia="x-none"/>
        </w:rPr>
        <w:t>Najkorzystniejsza oferta może uzyskać maksymalnie 100 punktów.</w:t>
      </w:r>
    </w:p>
    <w:p w14:paraId="1BB06E3F" w14:textId="4B236E65" w:rsidR="00855F96" w:rsidRPr="005221F7" w:rsidRDefault="00855F96" w:rsidP="00855F96">
      <w:pPr>
        <w:suppressAutoHyphens w:val="0"/>
        <w:spacing w:after="200" w:line="276" w:lineRule="auto"/>
        <w:ind w:left="66"/>
        <w:jc w:val="center"/>
        <w:rPr>
          <w:rFonts w:ascii="Calibri" w:hAnsi="Calibri" w:cs="Calibri"/>
          <w:b/>
          <w:bCs/>
          <w:iCs/>
          <w:lang w:eastAsia="x-none"/>
        </w:rPr>
      </w:pPr>
      <w:r w:rsidRPr="005221F7">
        <w:rPr>
          <w:rFonts w:ascii="Calibri" w:hAnsi="Calibri" w:cs="Calibri"/>
          <w:b/>
          <w:bCs/>
          <w:iCs/>
          <w:lang w:val="x-none" w:eastAsia="x-none"/>
        </w:rPr>
        <w:t>LP = A + B + C</w:t>
      </w:r>
    </w:p>
    <w:p w14:paraId="5A823795" w14:textId="77777777" w:rsidR="00855F96" w:rsidRPr="005221F7" w:rsidRDefault="00855F96" w:rsidP="00855F96">
      <w:pPr>
        <w:suppressAutoHyphens w:val="0"/>
        <w:spacing w:after="200" w:line="276" w:lineRule="auto"/>
        <w:ind w:left="66"/>
        <w:jc w:val="center"/>
        <w:rPr>
          <w:rFonts w:ascii="Calibri" w:hAnsi="Calibri" w:cs="Calibri"/>
          <w:b/>
          <w:bCs/>
          <w:iCs/>
          <w:lang w:val="x-none" w:eastAsia="x-none"/>
        </w:rPr>
      </w:pPr>
      <w:r w:rsidRPr="005221F7">
        <w:rPr>
          <w:rFonts w:ascii="Calibri" w:hAnsi="Calibri" w:cs="Calibri"/>
          <w:b/>
          <w:bCs/>
          <w:iCs/>
          <w:lang w:val="x-none" w:eastAsia="x-none"/>
        </w:rPr>
        <w:t>gdzie LP – liczba punktów uzyskanych przez ofertę</w:t>
      </w:r>
    </w:p>
    <w:p w14:paraId="509B4105" w14:textId="77777777" w:rsidR="00855F96" w:rsidRPr="005221F7" w:rsidRDefault="00855F96" w:rsidP="00193A7F">
      <w:pPr>
        <w:numPr>
          <w:ilvl w:val="0"/>
          <w:numId w:val="113"/>
        </w:numPr>
        <w:suppressAutoHyphens w:val="0"/>
        <w:spacing w:after="120" w:line="276" w:lineRule="auto"/>
        <w:ind w:left="492" w:hanging="426"/>
        <w:jc w:val="both"/>
        <w:rPr>
          <w:rFonts w:ascii="Calibri" w:hAnsi="Calibri" w:cs="Calibri"/>
          <w:b/>
          <w:bCs/>
          <w:lang w:eastAsia="pl-PL"/>
        </w:rPr>
      </w:pPr>
      <w:r w:rsidRPr="005221F7">
        <w:rPr>
          <w:rFonts w:ascii="Calibri" w:eastAsia="Calibri" w:hAnsi="Calibri" w:cs="Calibri"/>
          <w:lang w:eastAsia="en-US"/>
        </w:rPr>
        <w:t>Wszystkie obliczenia dokonywane będą z dokładnością do dwóch miejsc po przecinku.</w:t>
      </w:r>
    </w:p>
    <w:p w14:paraId="404C36B8" w14:textId="77777777" w:rsidR="00EA1C12" w:rsidRPr="005221F7" w:rsidRDefault="00EA1C12" w:rsidP="00120BA2">
      <w:pPr>
        <w:suppressAutoHyphens w:val="0"/>
        <w:spacing w:line="276" w:lineRule="auto"/>
        <w:ind w:left="420"/>
        <w:textAlignment w:val="baseline"/>
        <w:rPr>
          <w:rFonts w:ascii="Segoe UI" w:hAnsi="Segoe UI" w:cs="Segoe UI"/>
          <w:lang w:eastAsia="pl-PL"/>
        </w:rPr>
      </w:pPr>
      <w:r w:rsidRPr="005221F7">
        <w:rPr>
          <w:rFonts w:ascii="Calibri" w:hAnsi="Calibri" w:cs="Calibri"/>
          <w:lang w:eastAsia="pl-PL"/>
        </w:rPr>
        <w:t>Wszystkie obliczenia dokonywane będą z dokładnością do dwóch miejsc po przecinku. Najkorzystniejsza oferta może uzyskać maksimum 100 pkt. </w:t>
      </w:r>
    </w:p>
    <w:p w14:paraId="2ADDFDBA" w14:textId="215BA555" w:rsidR="006E21F2" w:rsidRPr="005221F7" w:rsidRDefault="006E21F2" w:rsidP="00E634A6">
      <w:pPr>
        <w:suppressAutoHyphens w:val="0"/>
        <w:spacing w:line="276" w:lineRule="auto"/>
        <w:jc w:val="both"/>
        <w:rPr>
          <w:rFonts w:ascii="Calibri" w:hAnsi="Calibri" w:cs="Calibri"/>
          <w:lang w:eastAsia="pl-PL"/>
        </w:rPr>
      </w:pPr>
    </w:p>
    <w:p w14:paraId="2B1D4126" w14:textId="321B1E9D" w:rsidR="00E634A6" w:rsidRPr="005221F7" w:rsidRDefault="00E634A6" w:rsidP="003E5763">
      <w:pPr>
        <w:pStyle w:val="Nagwek2"/>
        <w:rPr>
          <w:rFonts w:eastAsiaTheme="minorHAnsi" w:cstheme="minorHAnsi"/>
          <w:szCs w:val="24"/>
          <w:lang w:eastAsia="en-US"/>
        </w:rPr>
      </w:pPr>
      <w:r w:rsidRPr="005221F7">
        <w:rPr>
          <w:rFonts w:eastAsiaTheme="minorHAnsi" w:cstheme="minorHAnsi"/>
          <w:szCs w:val="24"/>
          <w:lang w:eastAsia="en-US"/>
        </w:rPr>
        <w:t>Informacje o formalnościach</w:t>
      </w:r>
      <w:r w:rsidRPr="005221F7">
        <w:rPr>
          <w:szCs w:val="24"/>
        </w:rPr>
        <w:t xml:space="preserve">, jakie </w:t>
      </w:r>
      <w:r w:rsidR="00BA0B57" w:rsidRPr="005221F7">
        <w:rPr>
          <w:szCs w:val="24"/>
        </w:rPr>
        <w:t>Wykonawca</w:t>
      </w:r>
      <w:r w:rsidRPr="005221F7">
        <w:rPr>
          <w:szCs w:val="24"/>
        </w:rPr>
        <w:t xml:space="preserve"> oferty najkorzystniejszej musi dopełnić przed zawarciem Umowy.</w:t>
      </w:r>
    </w:p>
    <w:p w14:paraId="3293F8ED" w14:textId="77777777" w:rsidR="004A5CB8" w:rsidRPr="005221F7" w:rsidRDefault="004A5CB8" w:rsidP="00193A7F">
      <w:pPr>
        <w:pStyle w:val="Tresc"/>
        <w:numPr>
          <w:ilvl w:val="0"/>
          <w:numId w:val="62"/>
        </w:numPr>
        <w:spacing w:after="0" w:line="276" w:lineRule="auto"/>
        <w:ind w:left="357" w:hanging="357"/>
        <w:jc w:val="left"/>
        <w:rPr>
          <w:rFonts w:ascii="Calibri" w:hAnsi="Calibri" w:cs="Calibri"/>
          <w:szCs w:val="24"/>
        </w:rPr>
      </w:pPr>
      <w:r w:rsidRPr="005221F7">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71C17496" w14:textId="77777777" w:rsidR="004A5CB8" w:rsidRPr="005221F7" w:rsidRDefault="004A5CB8" w:rsidP="00193A7F">
      <w:pPr>
        <w:pStyle w:val="Tresc"/>
        <w:numPr>
          <w:ilvl w:val="0"/>
          <w:numId w:val="62"/>
        </w:numPr>
        <w:spacing w:after="0" w:line="276" w:lineRule="auto"/>
        <w:ind w:left="357" w:hanging="357"/>
        <w:jc w:val="left"/>
        <w:rPr>
          <w:rFonts w:ascii="Calibri" w:hAnsi="Calibri" w:cs="Calibri"/>
          <w:szCs w:val="24"/>
        </w:rPr>
      </w:pPr>
      <w:r w:rsidRPr="005221F7">
        <w:rPr>
          <w:rFonts w:ascii="Calibri" w:hAnsi="Calibri" w:cs="Calibri"/>
          <w:szCs w:val="24"/>
        </w:rPr>
        <w:t>Wykonawca, którego Oferta została wybrana jako najkorzystniejsza zobowiązany będzie do wniesienia zabezpieczenia należytego wykonania Umowy najpóźniej przed wyznaczonym przez Zamawiającego terminem podpisania Umowy:</w:t>
      </w:r>
    </w:p>
    <w:p w14:paraId="25A28C30" w14:textId="77777777" w:rsidR="004A5CB8" w:rsidRPr="005221F7" w:rsidRDefault="004A5CB8" w:rsidP="00193A7F">
      <w:pPr>
        <w:pStyle w:val="Tresc"/>
        <w:numPr>
          <w:ilvl w:val="1"/>
          <w:numId w:val="62"/>
        </w:numPr>
        <w:spacing w:after="0" w:line="276" w:lineRule="auto"/>
        <w:jc w:val="left"/>
        <w:rPr>
          <w:rFonts w:ascii="Calibri" w:hAnsi="Calibri" w:cs="Calibri"/>
          <w:szCs w:val="24"/>
        </w:rPr>
      </w:pPr>
      <w:r w:rsidRPr="005221F7">
        <w:rPr>
          <w:rFonts w:ascii="Calibri" w:hAnsi="Calibri" w:cs="Calibri"/>
          <w:szCs w:val="24"/>
        </w:rPr>
        <w:t>Jeżeli zabezpieczenie będzie wniesione w formie gwarancji, draft gwarancji należy przesłać na adres e-mail do Zamawiającego w celu akceptacji zapisów.</w:t>
      </w:r>
    </w:p>
    <w:p w14:paraId="146A02FF" w14:textId="77777777" w:rsidR="004A5CB8" w:rsidRPr="005221F7" w:rsidRDefault="004A5CB8" w:rsidP="00193A7F">
      <w:pPr>
        <w:pStyle w:val="Tresc"/>
        <w:numPr>
          <w:ilvl w:val="0"/>
          <w:numId w:val="62"/>
        </w:numPr>
        <w:spacing w:after="0" w:line="276" w:lineRule="auto"/>
        <w:ind w:left="357" w:hanging="357"/>
        <w:jc w:val="left"/>
        <w:rPr>
          <w:rFonts w:ascii="Calibri" w:hAnsi="Calibri" w:cs="Calibri"/>
          <w:szCs w:val="24"/>
        </w:rPr>
      </w:pPr>
      <w:r w:rsidRPr="005221F7">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4201AFF4" w14:textId="66666351" w:rsidR="004A5CB8" w:rsidRPr="005221F7" w:rsidRDefault="004A5CB8" w:rsidP="00193A7F">
      <w:pPr>
        <w:pStyle w:val="Tresc"/>
        <w:numPr>
          <w:ilvl w:val="0"/>
          <w:numId w:val="62"/>
        </w:numPr>
        <w:spacing w:after="0" w:line="276" w:lineRule="auto"/>
        <w:ind w:left="357" w:hanging="357"/>
        <w:jc w:val="left"/>
        <w:rPr>
          <w:rFonts w:ascii="Calibri" w:hAnsi="Calibri" w:cs="Calibri"/>
          <w:szCs w:val="24"/>
        </w:rPr>
      </w:pPr>
      <w:r w:rsidRPr="005221F7">
        <w:rPr>
          <w:rFonts w:ascii="Calibri" w:hAnsi="Calibri" w:cs="Calibri"/>
          <w:szCs w:val="24"/>
        </w:rPr>
        <w:t>Wykonawca, którego Oferta została wybrana jako najkorzystniejsza, ma obowiązek zawrzeć Umowę w sprawie zamówienia na warunkach określonych w Projektowanych Postanowieniach Umowy, które stanowią Załącznik nr</w:t>
      </w:r>
      <w:r w:rsidR="008C0ED6">
        <w:rPr>
          <w:rFonts w:ascii="Calibri" w:hAnsi="Calibri" w:cs="Calibri"/>
          <w:szCs w:val="24"/>
        </w:rPr>
        <w:t xml:space="preserve"> 5</w:t>
      </w:r>
      <w:r w:rsidRPr="005221F7">
        <w:rPr>
          <w:rFonts w:ascii="Calibri" w:hAnsi="Calibri" w:cs="Calibri"/>
          <w:szCs w:val="24"/>
        </w:rPr>
        <w:t xml:space="preserve"> do SWZ. Umowa zostanie uzupełniona o zapisy wynikające ze złożonej Oferty.</w:t>
      </w:r>
    </w:p>
    <w:p w14:paraId="55C7E9C6" w14:textId="77777777" w:rsidR="004A5CB8" w:rsidRPr="005221F7" w:rsidRDefault="004A5CB8" w:rsidP="00193A7F">
      <w:pPr>
        <w:pStyle w:val="Tresc"/>
        <w:numPr>
          <w:ilvl w:val="0"/>
          <w:numId w:val="62"/>
        </w:numPr>
        <w:spacing w:after="0" w:line="276" w:lineRule="auto"/>
        <w:ind w:left="357" w:hanging="357"/>
        <w:jc w:val="left"/>
        <w:rPr>
          <w:rFonts w:ascii="Calibri" w:hAnsi="Calibri" w:cs="Calibri"/>
          <w:szCs w:val="24"/>
        </w:rPr>
      </w:pPr>
      <w:r w:rsidRPr="005221F7">
        <w:rPr>
          <w:rFonts w:ascii="Calibri" w:hAnsi="Calibri" w:cs="Calibri"/>
          <w:szCs w:val="24"/>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71031AB" w14:textId="77777777" w:rsidR="00904D49" w:rsidRPr="00904D49" w:rsidRDefault="00904D49" w:rsidP="00904D49">
      <w:pPr>
        <w:pStyle w:val="Tresc"/>
        <w:spacing w:after="0" w:line="276" w:lineRule="auto"/>
        <w:ind w:left="397"/>
        <w:jc w:val="left"/>
        <w:rPr>
          <w:rFonts w:ascii="Calibri" w:hAnsi="Calibri" w:cs="Calibri"/>
          <w:szCs w:val="24"/>
        </w:rPr>
      </w:pPr>
    </w:p>
    <w:p w14:paraId="443C9A8A" w14:textId="51AE089E" w:rsidR="00003A8E" w:rsidRDefault="00003A8E" w:rsidP="003E5763">
      <w:pPr>
        <w:pStyle w:val="Nagwek2"/>
      </w:pPr>
      <w:r>
        <w:t xml:space="preserve">Projektowane </w:t>
      </w:r>
      <w:r w:rsidR="00E667AC">
        <w:t>P</w:t>
      </w:r>
      <w:r>
        <w:t xml:space="preserve">ostanowienia </w:t>
      </w:r>
      <w:r w:rsidR="00E667AC">
        <w:t>U</w:t>
      </w:r>
      <w:r>
        <w:t xml:space="preserve">mowy w sprawie zamówienia publicznego, które zostaną wprowadzone do </w:t>
      </w:r>
      <w:r w:rsidR="00E667AC">
        <w:t>U</w:t>
      </w:r>
      <w:r>
        <w:t>mowy</w:t>
      </w:r>
    </w:p>
    <w:p w14:paraId="0ADE1FCB" w14:textId="06EDBD87" w:rsidR="00904D49" w:rsidRPr="00E667AC" w:rsidRDefault="00003A8E" w:rsidP="00E92C60">
      <w:pPr>
        <w:pStyle w:val="Akapitzlist"/>
        <w:numPr>
          <w:ilvl w:val="0"/>
          <w:numId w:val="11"/>
        </w:numPr>
        <w:spacing w:line="276" w:lineRule="auto"/>
        <w:ind w:left="284" w:hanging="284"/>
        <w:rPr>
          <w:rFonts w:asciiTheme="minorHAnsi" w:hAnsiTheme="minorHAnsi" w:cstheme="minorHAnsi"/>
        </w:rPr>
      </w:pPr>
      <w:r w:rsidRPr="00904D49">
        <w:rPr>
          <w:rFonts w:ascii="Calibri" w:hAnsi="Calibri" w:cs="Calibri"/>
        </w:rPr>
        <w:t xml:space="preserve">Warunki na jakich </w:t>
      </w:r>
      <w:r w:rsidR="00BA0B57">
        <w:rPr>
          <w:rFonts w:ascii="Calibri" w:hAnsi="Calibri" w:cs="Calibri"/>
        </w:rPr>
        <w:t>Zamawiający</w:t>
      </w:r>
      <w:r w:rsidRPr="00904D49">
        <w:rPr>
          <w:rFonts w:ascii="Calibri" w:hAnsi="Calibri" w:cs="Calibri"/>
        </w:rPr>
        <w:t xml:space="preserve"> zawrze Umowę z Wykonawcą zostały przedstawione w</w:t>
      </w:r>
      <w:r w:rsidR="00315D66">
        <w:rPr>
          <w:rFonts w:ascii="Calibri" w:hAnsi="Calibri" w:cs="Calibri"/>
        </w:rPr>
        <w:t> </w:t>
      </w:r>
      <w:r w:rsidR="00E667AC">
        <w:rPr>
          <w:rFonts w:ascii="Calibri" w:hAnsi="Calibri" w:cs="Calibri"/>
        </w:rPr>
        <w:t>Projektowanych P</w:t>
      </w:r>
      <w:r w:rsidRPr="00904D49">
        <w:rPr>
          <w:rFonts w:ascii="Calibri" w:hAnsi="Calibri" w:cs="Calibri"/>
        </w:rPr>
        <w:t>ostanowieniach</w:t>
      </w:r>
      <w:r w:rsidR="00904D49">
        <w:rPr>
          <w:rFonts w:ascii="Calibri" w:hAnsi="Calibri" w:cs="Calibri"/>
        </w:rPr>
        <w:t xml:space="preserve"> </w:t>
      </w:r>
      <w:r w:rsidR="00E667AC">
        <w:rPr>
          <w:rFonts w:ascii="Calibri" w:hAnsi="Calibri" w:cs="Calibri"/>
        </w:rPr>
        <w:t>U</w:t>
      </w:r>
      <w:r w:rsidR="00904D49">
        <w:rPr>
          <w:rFonts w:ascii="Calibri" w:hAnsi="Calibri" w:cs="Calibri"/>
        </w:rPr>
        <w:t>mowy</w:t>
      </w:r>
      <w:r w:rsidRPr="00904D49">
        <w:rPr>
          <w:rFonts w:ascii="Calibri" w:hAnsi="Calibri" w:cs="Calibri"/>
        </w:rPr>
        <w:t>, które zostaną wprowadzone do treści Umowy w</w:t>
      </w:r>
      <w:r w:rsidR="00315D66">
        <w:rPr>
          <w:rFonts w:ascii="Calibri" w:hAnsi="Calibri" w:cs="Calibri"/>
        </w:rPr>
        <w:t> </w:t>
      </w:r>
      <w:r w:rsidRPr="00904D49">
        <w:rPr>
          <w:rFonts w:ascii="Calibri" w:hAnsi="Calibri" w:cs="Calibri"/>
        </w:rPr>
        <w:t>sprawie zamówienia</w:t>
      </w:r>
      <w:r w:rsidRPr="00904D49">
        <w:rPr>
          <w:rFonts w:ascii="Calibri" w:hAnsi="Calibri" w:cs="Calibri"/>
          <w:b/>
        </w:rPr>
        <w:t xml:space="preserve"> </w:t>
      </w:r>
      <w:r w:rsidRPr="00904D49">
        <w:rPr>
          <w:rFonts w:ascii="Calibri" w:hAnsi="Calibri" w:cs="Calibri"/>
        </w:rPr>
        <w:t xml:space="preserve">publicznego (Załącznik nr </w:t>
      </w:r>
      <w:r w:rsidR="00474AD7">
        <w:rPr>
          <w:rFonts w:ascii="Calibri" w:hAnsi="Calibri" w:cs="Calibri"/>
        </w:rPr>
        <w:t>5</w:t>
      </w:r>
      <w:r w:rsidRPr="00904D49">
        <w:rPr>
          <w:rFonts w:ascii="Calibri" w:hAnsi="Calibri" w:cs="Calibri"/>
        </w:rPr>
        <w:t xml:space="preserve"> do </w:t>
      </w:r>
      <w:r w:rsidRPr="00904D49">
        <w:rPr>
          <w:rFonts w:ascii="Calibri" w:hAnsi="Calibri" w:cs="Calibri"/>
          <w:bCs/>
        </w:rPr>
        <w:t>SWZ</w:t>
      </w:r>
      <w:r w:rsidRPr="00904D49">
        <w:rPr>
          <w:rFonts w:ascii="Calibri" w:hAnsi="Calibri" w:cs="Calibri"/>
        </w:rPr>
        <w:t xml:space="preserve">). </w:t>
      </w:r>
    </w:p>
    <w:p w14:paraId="4FD590CE" w14:textId="5BC1C0CF" w:rsidR="00AC231B" w:rsidRPr="00904D49" w:rsidRDefault="00BA0B57" w:rsidP="00E92C60">
      <w:pPr>
        <w:pStyle w:val="Akapitzlist"/>
        <w:numPr>
          <w:ilvl w:val="0"/>
          <w:numId w:val="11"/>
        </w:numPr>
        <w:spacing w:line="276" w:lineRule="auto"/>
        <w:ind w:left="284" w:hanging="284"/>
        <w:rPr>
          <w:rFonts w:asciiTheme="minorHAnsi" w:hAnsiTheme="minorHAnsi" w:cstheme="minorHAnsi"/>
        </w:rPr>
      </w:pPr>
      <w:r>
        <w:rPr>
          <w:rFonts w:asciiTheme="minorHAnsi" w:hAnsiTheme="minorHAnsi" w:cstheme="minorHAnsi"/>
        </w:rPr>
        <w:t>Zamawiający</w:t>
      </w:r>
      <w:r w:rsidR="00AC231B" w:rsidRPr="00AC231B">
        <w:rPr>
          <w:rFonts w:asciiTheme="minorHAnsi" w:hAnsiTheme="minorHAnsi" w:cstheme="minorHAnsi"/>
        </w:rPr>
        <w:t xml:space="preserve"> przewiduje możliwość dokonywania zmian w treści Umowy, w stosunku do treści oferty </w:t>
      </w:r>
      <w:r>
        <w:rPr>
          <w:rFonts w:asciiTheme="minorHAnsi" w:hAnsiTheme="minorHAnsi" w:cstheme="minorHAnsi"/>
        </w:rPr>
        <w:t>Wykonawcy</w:t>
      </w:r>
      <w:r w:rsidR="00AC231B" w:rsidRPr="00AC231B">
        <w:rPr>
          <w:rFonts w:asciiTheme="minorHAnsi" w:hAnsiTheme="minorHAnsi" w:cstheme="minorHAnsi"/>
        </w:rPr>
        <w:t xml:space="preserve">. Katalog zmian określa </w:t>
      </w:r>
      <w:r w:rsidR="002041E5">
        <w:rPr>
          <w:rFonts w:asciiTheme="minorHAnsi" w:hAnsiTheme="minorHAnsi" w:cstheme="minorHAnsi"/>
        </w:rPr>
        <w:t xml:space="preserve">paragraf </w:t>
      </w:r>
      <w:r w:rsidR="00474AD7">
        <w:rPr>
          <w:rFonts w:asciiTheme="minorHAnsi" w:hAnsiTheme="minorHAnsi" w:cstheme="minorHAnsi"/>
        </w:rPr>
        <w:t>9</w:t>
      </w:r>
      <w:r w:rsidR="00AC231B" w:rsidRPr="00AC231B">
        <w:rPr>
          <w:rFonts w:asciiTheme="minorHAnsi" w:hAnsiTheme="minorHAnsi" w:cstheme="minorHAnsi"/>
        </w:rPr>
        <w:t xml:space="preserve"> </w:t>
      </w:r>
      <w:r w:rsidR="00E667AC">
        <w:rPr>
          <w:rFonts w:ascii="Calibri" w:hAnsi="Calibri" w:cs="Calibri"/>
        </w:rPr>
        <w:t>Projektowanych</w:t>
      </w:r>
      <w:r w:rsidR="00AC231B" w:rsidRPr="00904D49">
        <w:rPr>
          <w:rFonts w:ascii="Calibri" w:hAnsi="Calibri" w:cs="Calibri"/>
        </w:rPr>
        <w:t xml:space="preserve"> </w:t>
      </w:r>
      <w:r w:rsidR="00E667AC">
        <w:rPr>
          <w:rFonts w:ascii="Calibri" w:hAnsi="Calibri" w:cs="Calibri"/>
        </w:rPr>
        <w:t>P</w:t>
      </w:r>
      <w:r w:rsidR="00AC231B" w:rsidRPr="00904D49">
        <w:rPr>
          <w:rFonts w:ascii="Calibri" w:hAnsi="Calibri" w:cs="Calibri"/>
        </w:rPr>
        <w:t>ostanowie</w:t>
      </w:r>
      <w:r w:rsidR="00E667AC">
        <w:rPr>
          <w:rFonts w:ascii="Calibri" w:hAnsi="Calibri" w:cs="Calibri"/>
        </w:rPr>
        <w:t>ń</w:t>
      </w:r>
      <w:r w:rsidR="00AC231B">
        <w:rPr>
          <w:rFonts w:ascii="Calibri" w:hAnsi="Calibri" w:cs="Calibri"/>
        </w:rPr>
        <w:t xml:space="preserve"> </w:t>
      </w:r>
      <w:r w:rsidR="00E667AC">
        <w:rPr>
          <w:rFonts w:ascii="Calibri" w:hAnsi="Calibri" w:cs="Calibri"/>
        </w:rPr>
        <w:t>U</w:t>
      </w:r>
      <w:r w:rsidR="00AC231B">
        <w:rPr>
          <w:rFonts w:ascii="Calibri" w:hAnsi="Calibri" w:cs="Calibri"/>
        </w:rPr>
        <w:t>mowy</w:t>
      </w:r>
      <w:r w:rsidR="00AC231B" w:rsidRPr="00AC231B">
        <w:rPr>
          <w:rFonts w:asciiTheme="minorHAnsi" w:hAnsiTheme="minorHAnsi" w:cstheme="minorHAnsi"/>
        </w:rPr>
        <w:t xml:space="preserve"> (</w:t>
      </w:r>
      <w:r w:rsidR="00AC231B">
        <w:rPr>
          <w:rFonts w:asciiTheme="minorHAnsi" w:hAnsiTheme="minorHAnsi" w:cstheme="minorHAnsi"/>
        </w:rPr>
        <w:t>Z</w:t>
      </w:r>
      <w:r w:rsidR="00AC231B" w:rsidRPr="00AC231B">
        <w:rPr>
          <w:rFonts w:asciiTheme="minorHAnsi" w:hAnsiTheme="minorHAnsi" w:cstheme="minorHAnsi"/>
        </w:rPr>
        <w:t xml:space="preserve">ałącznik </w:t>
      </w:r>
      <w:r w:rsidR="00AC231B">
        <w:rPr>
          <w:rFonts w:asciiTheme="minorHAnsi" w:hAnsiTheme="minorHAnsi" w:cstheme="minorHAnsi"/>
        </w:rPr>
        <w:t>n</w:t>
      </w:r>
      <w:r w:rsidR="00AC231B" w:rsidRPr="00AC231B">
        <w:rPr>
          <w:rFonts w:asciiTheme="minorHAnsi" w:hAnsiTheme="minorHAnsi" w:cstheme="minorHAnsi"/>
        </w:rPr>
        <w:t xml:space="preserve">r </w:t>
      </w:r>
      <w:r w:rsidR="00474AD7">
        <w:rPr>
          <w:rFonts w:asciiTheme="minorHAnsi" w:hAnsiTheme="minorHAnsi" w:cstheme="minorHAnsi"/>
        </w:rPr>
        <w:t>5</w:t>
      </w:r>
      <w:r w:rsidR="00AC231B" w:rsidRPr="00AC231B">
        <w:rPr>
          <w:rFonts w:asciiTheme="minorHAnsi" w:hAnsiTheme="minorHAnsi" w:cstheme="minorHAnsi"/>
        </w:rPr>
        <w:t xml:space="preserve"> do SWZ).</w:t>
      </w:r>
    </w:p>
    <w:p w14:paraId="33ED7C04" w14:textId="687F588C" w:rsidR="00F829E8" w:rsidRDefault="00F829E8" w:rsidP="001F6FB1">
      <w:pPr>
        <w:suppressAutoHyphens w:val="0"/>
        <w:spacing w:line="276" w:lineRule="auto"/>
        <w:ind w:left="284" w:hanging="284"/>
        <w:jc w:val="center"/>
        <w:rPr>
          <w:rFonts w:ascii="Calibri" w:hAnsi="Calibri" w:cs="Calibri"/>
          <w:b/>
          <w:bCs/>
          <w:lang w:eastAsia="pl-PL"/>
        </w:rPr>
      </w:pPr>
    </w:p>
    <w:p w14:paraId="352E1192" w14:textId="7F008A9E" w:rsidR="00003A8E" w:rsidRPr="00D41980" w:rsidRDefault="00003A8E" w:rsidP="003E5763">
      <w:pPr>
        <w:pStyle w:val="Nagwek2"/>
      </w:pPr>
      <w:r w:rsidRPr="00D41980">
        <w:t xml:space="preserve">Pouczenie o środkach ochrony prawnej przysługujących </w:t>
      </w:r>
      <w:r w:rsidR="00BA0B57">
        <w:t>Wykonawcy</w:t>
      </w:r>
      <w:r w:rsidRPr="00D41980">
        <w:t xml:space="preserve">. </w:t>
      </w:r>
    </w:p>
    <w:p w14:paraId="07A32365" w14:textId="456D6833" w:rsidR="006B6FEB" w:rsidRPr="006B6FEB" w:rsidRDefault="006B6FEB" w:rsidP="00193A7F">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Środki ochrony prawnej przysługują </w:t>
      </w:r>
      <w:r w:rsidR="00BA0B57">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sidR="00003279">
        <w:rPr>
          <w:rFonts w:ascii="Calibri" w:hAnsi="Calibri" w:cs="Calibri"/>
          <w:sz w:val="24"/>
          <w:szCs w:val="24"/>
        </w:rPr>
        <w:t>Z</w:t>
      </w:r>
      <w:r w:rsidRPr="006B6FEB">
        <w:rPr>
          <w:rFonts w:ascii="Calibri" w:hAnsi="Calibri" w:cs="Calibri"/>
          <w:sz w:val="24"/>
          <w:szCs w:val="24"/>
        </w:rPr>
        <w:t>amawiającego przepisów ustawy.</w:t>
      </w:r>
    </w:p>
    <w:p w14:paraId="226E8178" w14:textId="77777777" w:rsidR="006B6FEB" w:rsidRPr="006B6FEB" w:rsidRDefault="006B6FEB" w:rsidP="00193A7F">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1D30D54" w14:textId="77777777" w:rsidR="006B6FEB" w:rsidRPr="006B6FEB" w:rsidRDefault="006B6FEB" w:rsidP="00193A7F">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przysługuje na:</w:t>
      </w:r>
    </w:p>
    <w:p w14:paraId="0E06C58F" w14:textId="59773FE9" w:rsidR="006B6FEB" w:rsidRPr="006B6FEB" w:rsidRDefault="006B6FEB" w:rsidP="00193A7F">
      <w:pPr>
        <w:pStyle w:val="Teksttreci0"/>
        <w:numPr>
          <w:ilvl w:val="1"/>
          <w:numId w:val="52"/>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niezgodną z przepisami ustawy czynność </w:t>
      </w:r>
      <w:r w:rsidR="00003279">
        <w:rPr>
          <w:rFonts w:ascii="Calibri" w:hAnsi="Calibri" w:cs="Calibri"/>
          <w:sz w:val="24"/>
          <w:szCs w:val="24"/>
        </w:rPr>
        <w:t>Z</w:t>
      </w:r>
      <w:r w:rsidRPr="006B6FEB">
        <w:rPr>
          <w:rFonts w:ascii="Calibri" w:hAnsi="Calibri" w:cs="Calibri"/>
          <w:sz w:val="24"/>
          <w:szCs w:val="24"/>
        </w:rPr>
        <w:t xml:space="preserve">amawiającego, podjętą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w tym na projektowane postanowienie umowy;</w:t>
      </w:r>
    </w:p>
    <w:p w14:paraId="34D5BB6B" w14:textId="5886E18F" w:rsidR="006B6FEB" w:rsidRPr="006B6FEB" w:rsidRDefault="006B6FEB" w:rsidP="00193A7F">
      <w:pPr>
        <w:pStyle w:val="Teksttreci0"/>
        <w:numPr>
          <w:ilvl w:val="1"/>
          <w:numId w:val="52"/>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 xml:space="preserve">ykonawców lub konkursie, do której </w:t>
      </w:r>
      <w:r w:rsidR="00BA0B57">
        <w:rPr>
          <w:rFonts w:ascii="Calibri" w:hAnsi="Calibri" w:cs="Calibri"/>
          <w:sz w:val="24"/>
          <w:szCs w:val="24"/>
        </w:rPr>
        <w:t>Zamawiający</w:t>
      </w:r>
      <w:r w:rsidRPr="006B6FEB">
        <w:rPr>
          <w:rFonts w:ascii="Calibri" w:hAnsi="Calibri" w:cs="Calibri"/>
          <w:sz w:val="24"/>
          <w:szCs w:val="24"/>
        </w:rPr>
        <w:t xml:space="preserve"> był obowiązany na podstawie ustawy</w:t>
      </w:r>
      <w:r w:rsidR="00F23C14">
        <w:rPr>
          <w:rFonts w:ascii="Calibri" w:hAnsi="Calibri" w:cs="Calibri"/>
          <w:sz w:val="24"/>
          <w:szCs w:val="24"/>
        </w:rPr>
        <w:t>.</w:t>
      </w:r>
    </w:p>
    <w:p w14:paraId="095B7811" w14:textId="77777777" w:rsidR="006B6FEB" w:rsidRPr="006B6FEB" w:rsidRDefault="006B6FEB" w:rsidP="00193A7F">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wnosi się do Prezesa Izby.</w:t>
      </w:r>
    </w:p>
    <w:p w14:paraId="42167B24" w14:textId="29A56C8F" w:rsidR="006B6FEB" w:rsidRPr="006B6FEB" w:rsidRDefault="006B6FEB" w:rsidP="00193A7F">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B2BFDA4" w:rsidR="006B6FEB" w:rsidRPr="006B6FEB" w:rsidRDefault="006B6FEB" w:rsidP="00193A7F">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Domniemywa się, że </w:t>
      </w:r>
      <w:r w:rsidR="00BA0B57">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77777777" w:rsidR="001D0A7C" w:rsidRDefault="006B6FEB" w:rsidP="00193A7F">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Zgodnie z art. 515 ustawy, odwołanie wnosi się</w:t>
      </w:r>
      <w:r w:rsidRPr="001D0A7C">
        <w:rPr>
          <w:rFonts w:ascii="Calibri" w:hAnsi="Calibri" w:cs="Calibri"/>
          <w:sz w:val="24"/>
          <w:szCs w:val="24"/>
        </w:rPr>
        <w:t xml:space="preserve"> w przypadku zamówień, których wartość jest mniejsza niż progi unijne, w terminie</w:t>
      </w:r>
      <w:r w:rsidR="001D0A7C">
        <w:rPr>
          <w:rFonts w:ascii="Calibri" w:hAnsi="Calibri" w:cs="Calibri"/>
          <w:sz w:val="24"/>
          <w:szCs w:val="24"/>
        </w:rPr>
        <w:t xml:space="preserve"> :</w:t>
      </w:r>
    </w:p>
    <w:p w14:paraId="41D2F754" w14:textId="259D23BC" w:rsidR="006B6FEB" w:rsidRPr="001D0A7C" w:rsidRDefault="006B6FEB" w:rsidP="00193A7F">
      <w:pPr>
        <w:pStyle w:val="Teksttreci0"/>
        <w:numPr>
          <w:ilvl w:val="1"/>
          <w:numId w:val="52"/>
        </w:numPr>
        <w:spacing w:before="0" w:line="276" w:lineRule="auto"/>
        <w:ind w:left="709" w:hanging="425"/>
        <w:jc w:val="left"/>
        <w:rPr>
          <w:rFonts w:ascii="Calibri" w:hAnsi="Calibri" w:cs="Calibri"/>
          <w:sz w:val="24"/>
          <w:szCs w:val="24"/>
        </w:rPr>
      </w:pPr>
      <w:r w:rsidRPr="001D0A7C">
        <w:rPr>
          <w:rFonts w:ascii="Calibri" w:hAnsi="Calibri" w:cs="Calibri"/>
          <w:sz w:val="24"/>
          <w:szCs w:val="24"/>
        </w:rPr>
        <w:t xml:space="preserve">5 dni od dnia przekazania informacji o czynności </w:t>
      </w:r>
      <w:r w:rsidR="00003279">
        <w:rPr>
          <w:rFonts w:ascii="Calibri" w:hAnsi="Calibri" w:cs="Calibri"/>
          <w:sz w:val="24"/>
          <w:szCs w:val="24"/>
        </w:rPr>
        <w:t>Z</w:t>
      </w:r>
      <w:r w:rsidRPr="001D0A7C">
        <w:rPr>
          <w:rFonts w:ascii="Calibri" w:hAnsi="Calibri" w:cs="Calibri"/>
          <w:sz w:val="24"/>
          <w:szCs w:val="24"/>
        </w:rPr>
        <w:t>amawiającego stanowiącej podstawę jego wniesienia, jeżeli informacja została przekazana przy użyciu środków komunikacji elektronicznej,</w:t>
      </w:r>
    </w:p>
    <w:p w14:paraId="55673133" w14:textId="18709B6C" w:rsidR="006B6FEB" w:rsidRPr="006B6FEB" w:rsidRDefault="006B6FEB" w:rsidP="00193A7F">
      <w:pPr>
        <w:pStyle w:val="Teksttreci0"/>
        <w:numPr>
          <w:ilvl w:val="1"/>
          <w:numId w:val="52"/>
        </w:numPr>
        <w:spacing w:before="0" w:line="276" w:lineRule="auto"/>
        <w:ind w:left="709" w:hanging="425"/>
        <w:jc w:val="left"/>
        <w:rPr>
          <w:rFonts w:ascii="Calibri" w:hAnsi="Calibri" w:cs="Calibri"/>
          <w:sz w:val="24"/>
          <w:szCs w:val="24"/>
        </w:rPr>
      </w:pPr>
      <w:r w:rsidRPr="006B6FEB">
        <w:rPr>
          <w:rFonts w:ascii="Calibri" w:hAnsi="Calibri" w:cs="Calibri"/>
          <w:sz w:val="24"/>
          <w:szCs w:val="24"/>
        </w:rPr>
        <w:lastRenderedPageBreak/>
        <w:t xml:space="preserve"> 10 dni od dnia przekazania informacji o czynności </w:t>
      </w:r>
      <w:r w:rsidR="00003279">
        <w:rPr>
          <w:rFonts w:ascii="Calibri" w:hAnsi="Calibri" w:cs="Calibri"/>
          <w:sz w:val="24"/>
          <w:szCs w:val="24"/>
        </w:rPr>
        <w:t>Z</w:t>
      </w:r>
      <w:r w:rsidRPr="006B6FEB">
        <w:rPr>
          <w:rFonts w:ascii="Calibri" w:hAnsi="Calibri" w:cs="Calibri"/>
          <w:sz w:val="24"/>
          <w:szCs w:val="24"/>
        </w:rPr>
        <w:t xml:space="preserve">amawiającego stanowiącej podstawę jego wniesienia, jeżeli informacja została przekazana w sposób inny niż określony w </w:t>
      </w:r>
      <w:r w:rsidR="001D0A7C">
        <w:rPr>
          <w:rFonts w:ascii="Calibri" w:hAnsi="Calibri" w:cs="Calibri"/>
          <w:sz w:val="24"/>
          <w:szCs w:val="24"/>
        </w:rPr>
        <w:t>ppkt 7.1</w:t>
      </w:r>
      <w:r w:rsidRPr="006B6FEB">
        <w:rPr>
          <w:rFonts w:ascii="Calibri" w:hAnsi="Calibri" w:cs="Calibri"/>
          <w:sz w:val="24"/>
          <w:szCs w:val="24"/>
        </w:rPr>
        <w:t>.</w:t>
      </w:r>
    </w:p>
    <w:p w14:paraId="41FEB8D8" w14:textId="48209F2D" w:rsidR="006B6FEB" w:rsidRPr="001D0A7C" w:rsidRDefault="006B6FEB" w:rsidP="00193A7F">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 Odwołanie wobec treści ogłoszenia wszczynającego postępowanie o udzielenie zamówienia lub konkurs lub wobec treści dokumentów zamówienia wnosi się w terminie</w:t>
      </w:r>
      <w:r w:rsidR="001D0A7C">
        <w:rPr>
          <w:rFonts w:ascii="Calibri" w:hAnsi="Calibri" w:cs="Calibri"/>
          <w:sz w:val="24"/>
          <w:szCs w:val="24"/>
        </w:rPr>
        <w:t xml:space="preserve"> </w:t>
      </w:r>
      <w:r w:rsidRPr="001D0A7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3F72C392" w:rsidR="006B6FEB" w:rsidRPr="008F19B4" w:rsidRDefault="006B6FEB" w:rsidP="00193A7F">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Odwołanie w przypadkach innych niż określone w </w:t>
      </w:r>
      <w:r w:rsidR="001D0A7C" w:rsidRPr="001D0A7C">
        <w:rPr>
          <w:rFonts w:ascii="Calibri" w:hAnsi="Calibri" w:cs="Calibri"/>
          <w:sz w:val="24"/>
          <w:szCs w:val="24"/>
        </w:rPr>
        <w:t>pkt.</w:t>
      </w:r>
      <w:r w:rsidRPr="001D0A7C">
        <w:rPr>
          <w:rFonts w:ascii="Calibri" w:hAnsi="Calibri" w:cs="Calibri"/>
          <w:sz w:val="24"/>
          <w:szCs w:val="24"/>
        </w:rPr>
        <w:t xml:space="preserve"> </w:t>
      </w:r>
      <w:r w:rsidR="001D0A7C" w:rsidRPr="001D0A7C">
        <w:rPr>
          <w:rFonts w:ascii="Calibri" w:hAnsi="Calibri" w:cs="Calibri"/>
          <w:sz w:val="24"/>
          <w:szCs w:val="24"/>
        </w:rPr>
        <w:t>7</w:t>
      </w:r>
      <w:r w:rsidRPr="001D0A7C">
        <w:rPr>
          <w:rFonts w:ascii="Calibri" w:hAnsi="Calibri" w:cs="Calibri"/>
          <w:sz w:val="24"/>
          <w:szCs w:val="24"/>
        </w:rPr>
        <w:t xml:space="preserve"> i </w:t>
      </w:r>
      <w:r w:rsidR="001D0A7C" w:rsidRPr="001D0A7C">
        <w:rPr>
          <w:rFonts w:ascii="Calibri" w:hAnsi="Calibri" w:cs="Calibri"/>
          <w:sz w:val="24"/>
          <w:szCs w:val="24"/>
        </w:rPr>
        <w:t>8</w:t>
      </w:r>
      <w:r w:rsidRPr="001D0A7C">
        <w:rPr>
          <w:rFonts w:ascii="Calibri" w:hAnsi="Calibri" w:cs="Calibri"/>
          <w:sz w:val="24"/>
          <w:szCs w:val="24"/>
        </w:rPr>
        <w:t xml:space="preserve"> wnosi się w terminie 5 dni od dnia, w</w:t>
      </w:r>
      <w:r w:rsidR="00315D66">
        <w:rPr>
          <w:rFonts w:ascii="Calibri" w:hAnsi="Calibri" w:cs="Calibri"/>
          <w:sz w:val="24"/>
          <w:szCs w:val="24"/>
        </w:rPr>
        <w:t> </w:t>
      </w:r>
      <w:r w:rsidRPr="001D0A7C">
        <w:rPr>
          <w:rFonts w:ascii="Calibri" w:hAnsi="Calibri" w:cs="Calibri"/>
          <w:sz w:val="24"/>
          <w:szCs w:val="24"/>
        </w:rPr>
        <w:t>którym powzięto lub przy zachowaniu należytej staranności mo</w:t>
      </w:r>
      <w:r w:rsidRPr="008F19B4">
        <w:rPr>
          <w:rFonts w:ascii="Calibri" w:hAnsi="Calibri" w:cs="Calibri"/>
          <w:sz w:val="24"/>
          <w:szCs w:val="24"/>
        </w:rPr>
        <w:t>żna było powziąć wiadomość o</w:t>
      </w:r>
      <w:r w:rsidR="00315D66">
        <w:rPr>
          <w:rFonts w:ascii="Calibri" w:hAnsi="Calibri" w:cs="Calibri"/>
          <w:sz w:val="24"/>
          <w:szCs w:val="24"/>
        </w:rPr>
        <w:t> </w:t>
      </w:r>
      <w:r w:rsidRPr="008F19B4">
        <w:rPr>
          <w:rFonts w:ascii="Calibri" w:hAnsi="Calibri" w:cs="Calibri"/>
          <w:sz w:val="24"/>
          <w:szCs w:val="24"/>
        </w:rPr>
        <w:t>okolicznościach stanowiących podstawę jego wniesienia, w przypadku zamówień, których wartość jest mniejsza niż progi unijne.</w:t>
      </w:r>
    </w:p>
    <w:p w14:paraId="4AEDA9CA" w14:textId="1991D615" w:rsidR="006B6FEB" w:rsidRPr="006B6FEB" w:rsidRDefault="006B6FEB" w:rsidP="00193A7F">
      <w:pPr>
        <w:pStyle w:val="Teksttreci0"/>
        <w:numPr>
          <w:ilvl w:val="0"/>
          <w:numId w:val="5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 xml:space="preserve">Jeżeli </w:t>
      </w:r>
      <w:r w:rsidR="00BA0B57">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sidR="0042541E">
        <w:rPr>
          <w:rFonts w:ascii="Calibri" w:hAnsi="Calibri" w:cs="Calibri"/>
          <w:sz w:val="24"/>
          <w:szCs w:val="24"/>
        </w:rPr>
        <w:t>U</w:t>
      </w:r>
      <w:r w:rsidRPr="006B6FEB">
        <w:rPr>
          <w:rFonts w:ascii="Calibri" w:hAnsi="Calibri" w:cs="Calibri"/>
          <w:sz w:val="24"/>
          <w:szCs w:val="24"/>
        </w:rPr>
        <w:t xml:space="preserve">mowy lub mimo takiego obowiązku nie przesłał </w:t>
      </w:r>
      <w:r w:rsidR="00BA0B57">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sidR="00BA0B57">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Default="006B6FEB" w:rsidP="00193A7F">
      <w:pPr>
        <w:pStyle w:val="Teksttreci0"/>
        <w:numPr>
          <w:ilvl w:val="1"/>
          <w:numId w:val="52"/>
        </w:numPr>
        <w:spacing w:before="0" w:line="276" w:lineRule="auto"/>
        <w:ind w:left="851" w:hanging="567"/>
        <w:jc w:val="left"/>
        <w:rPr>
          <w:rFonts w:ascii="Calibri" w:hAnsi="Calibri" w:cs="Calibri"/>
          <w:sz w:val="24"/>
          <w:szCs w:val="24"/>
        </w:rPr>
      </w:pPr>
      <w:r w:rsidRPr="006B6FEB">
        <w:rPr>
          <w:rFonts w:ascii="Calibri" w:hAnsi="Calibri" w:cs="Calibri"/>
          <w:sz w:val="24"/>
          <w:szCs w:val="24"/>
        </w:rPr>
        <w:t>15 dni od dnia zamieszczenia w Biuletynie Zamówień Publicznych ogłoszenia o wyniku postępowania;</w:t>
      </w:r>
    </w:p>
    <w:p w14:paraId="172460E9" w14:textId="2714B56D" w:rsidR="006B6FEB" w:rsidRPr="0042541E" w:rsidRDefault="006B6FEB" w:rsidP="00193A7F">
      <w:pPr>
        <w:pStyle w:val="Teksttreci0"/>
        <w:numPr>
          <w:ilvl w:val="1"/>
          <w:numId w:val="52"/>
        </w:numPr>
        <w:spacing w:before="0" w:line="276" w:lineRule="auto"/>
        <w:ind w:left="851" w:hanging="567"/>
        <w:jc w:val="left"/>
        <w:rPr>
          <w:rFonts w:ascii="Calibri" w:hAnsi="Calibri" w:cs="Calibri"/>
          <w:sz w:val="24"/>
          <w:szCs w:val="24"/>
        </w:rPr>
      </w:pPr>
      <w:r w:rsidRPr="0042541E">
        <w:rPr>
          <w:rFonts w:ascii="Calibri" w:hAnsi="Calibri" w:cs="Calibri"/>
          <w:sz w:val="24"/>
          <w:szCs w:val="24"/>
        </w:rPr>
        <w:t xml:space="preserve">miesiąca od dnia zawarcia </w:t>
      </w:r>
      <w:r w:rsidR="0042541E">
        <w:rPr>
          <w:rFonts w:ascii="Calibri" w:hAnsi="Calibri" w:cs="Calibri"/>
          <w:sz w:val="24"/>
          <w:szCs w:val="24"/>
        </w:rPr>
        <w:t>U</w:t>
      </w:r>
      <w:r w:rsidRPr="0042541E">
        <w:rPr>
          <w:rFonts w:ascii="Calibri" w:hAnsi="Calibri" w:cs="Calibri"/>
          <w:sz w:val="24"/>
          <w:szCs w:val="24"/>
        </w:rPr>
        <w:t xml:space="preserve">mowy, jeżeli </w:t>
      </w:r>
      <w:r w:rsidR="00BA0B57">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sidR="0042541E">
        <w:rPr>
          <w:rFonts w:ascii="Calibri" w:hAnsi="Calibri" w:cs="Calibri"/>
          <w:sz w:val="24"/>
          <w:szCs w:val="24"/>
        </w:rPr>
        <w:t>.</w:t>
      </w:r>
    </w:p>
    <w:p w14:paraId="35F8E924" w14:textId="77777777" w:rsidR="006B6FEB" w:rsidRPr="006B6FEB" w:rsidRDefault="006B6FEB" w:rsidP="00193A7F">
      <w:pPr>
        <w:pStyle w:val="Teksttreci0"/>
        <w:numPr>
          <w:ilvl w:val="0"/>
          <w:numId w:val="5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608A387B" w14:textId="3F98370C" w:rsidR="006B6FEB" w:rsidRPr="008F19B4" w:rsidRDefault="006B6FEB" w:rsidP="00193A7F">
      <w:pPr>
        <w:pStyle w:val="Teksttreci0"/>
        <w:numPr>
          <w:ilvl w:val="0"/>
          <w:numId w:val="5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w:t>
      </w:r>
      <w:r w:rsidR="00315D66">
        <w:rPr>
          <w:rFonts w:ascii="Calibri" w:hAnsi="Calibri" w:cs="Calibri"/>
          <w:sz w:val="24"/>
          <w:szCs w:val="24"/>
        </w:rPr>
        <w:t> </w:t>
      </w:r>
      <w:r w:rsidRPr="006B6FEB">
        <w:rPr>
          <w:rFonts w:ascii="Calibri" w:hAnsi="Calibri" w:cs="Calibri"/>
          <w:sz w:val="24"/>
          <w:szCs w:val="24"/>
        </w:rPr>
        <w:t>rozumieniu ustawy z dnia 23 listopada 2012 r. – Prawo pocztowe jest równoznaczne z jej wniesieniem.</w:t>
      </w:r>
    </w:p>
    <w:p w14:paraId="31A5B61A" w14:textId="63E6A8BD" w:rsidR="006B6FEB" w:rsidRDefault="006B6FEB" w:rsidP="00193A7F">
      <w:pPr>
        <w:pStyle w:val="Teksttreci0"/>
        <w:numPr>
          <w:ilvl w:val="0"/>
          <w:numId w:val="5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p>
    <w:p w14:paraId="22E437A6" w14:textId="77777777" w:rsidR="009F6F45" w:rsidRPr="006B6FEB" w:rsidRDefault="009F6F45" w:rsidP="009F6F45">
      <w:pPr>
        <w:pStyle w:val="Teksttreci0"/>
        <w:spacing w:before="0" w:line="276" w:lineRule="auto"/>
        <w:ind w:left="284" w:firstLine="0"/>
        <w:jc w:val="left"/>
        <w:rPr>
          <w:rFonts w:ascii="Calibri" w:hAnsi="Calibri" w:cs="Calibri"/>
          <w:sz w:val="24"/>
          <w:szCs w:val="24"/>
        </w:rPr>
      </w:pPr>
    </w:p>
    <w:p w14:paraId="06DBD50E" w14:textId="758D01A7" w:rsidR="00AC7138" w:rsidRPr="00D41980" w:rsidRDefault="008F19B4" w:rsidP="003E5763">
      <w:pPr>
        <w:pStyle w:val="Nagwek2"/>
        <w:rPr>
          <w:lang w:eastAsia="pl-PL"/>
        </w:rPr>
      </w:pPr>
      <w:r>
        <w:rPr>
          <w:lang w:eastAsia="pl-PL"/>
        </w:rPr>
        <w:t>D</w:t>
      </w:r>
      <w:r w:rsidR="00AC7138" w:rsidRPr="00D41980">
        <w:rPr>
          <w:lang w:eastAsia="pl-PL"/>
        </w:rPr>
        <w:t>odatkowe informacje</w:t>
      </w:r>
    </w:p>
    <w:p w14:paraId="1365652A" w14:textId="77777777" w:rsidR="00F41726" w:rsidRPr="00F41726" w:rsidRDefault="00F41726" w:rsidP="00193A7F">
      <w:pPr>
        <w:numPr>
          <w:ilvl w:val="0"/>
          <w:numId w:val="75"/>
        </w:numPr>
        <w:tabs>
          <w:tab w:val="clear" w:pos="720"/>
          <w:tab w:val="num" w:pos="284"/>
        </w:tabs>
        <w:suppressAutoHyphens w:val="0"/>
        <w:spacing w:line="276" w:lineRule="auto"/>
        <w:ind w:left="0" w:firstLine="0"/>
        <w:textAlignment w:val="baseline"/>
        <w:rPr>
          <w:rFonts w:ascii="Calibri" w:hAnsi="Calibri" w:cs="Calibri"/>
          <w:lang w:eastAsia="pl-PL"/>
        </w:rPr>
      </w:pPr>
      <w:r w:rsidRPr="00F41726">
        <w:rPr>
          <w:rFonts w:ascii="Calibri" w:hAnsi="Calibri" w:cs="Calibri"/>
          <w:lang w:eastAsia="pl-PL"/>
        </w:rPr>
        <w:t>Zamawiający nie przewiduje możliwości składania ofert wariantowych. </w:t>
      </w:r>
    </w:p>
    <w:p w14:paraId="33E6B667" w14:textId="77777777" w:rsidR="00F41726" w:rsidRPr="00F41726" w:rsidRDefault="00F41726" w:rsidP="00193A7F">
      <w:pPr>
        <w:numPr>
          <w:ilvl w:val="0"/>
          <w:numId w:val="76"/>
        </w:numPr>
        <w:tabs>
          <w:tab w:val="clear" w:pos="720"/>
          <w:tab w:val="num" w:pos="284"/>
        </w:tabs>
        <w:suppressAutoHyphens w:val="0"/>
        <w:spacing w:line="276" w:lineRule="auto"/>
        <w:ind w:left="0" w:firstLine="0"/>
        <w:textAlignment w:val="baseline"/>
        <w:rPr>
          <w:rFonts w:ascii="Calibri" w:hAnsi="Calibri" w:cs="Calibri"/>
          <w:lang w:eastAsia="pl-PL"/>
        </w:rPr>
      </w:pPr>
      <w:r w:rsidRPr="00F41726">
        <w:rPr>
          <w:rFonts w:ascii="Calibri" w:hAnsi="Calibri" w:cs="Calibri"/>
          <w:lang w:eastAsia="pl-PL"/>
        </w:rPr>
        <w:t>Zamawiający nie przewiduje ustanowienia dynamicznego systemu zakupów. </w:t>
      </w:r>
    </w:p>
    <w:p w14:paraId="34F06576" w14:textId="77777777" w:rsidR="00F41726" w:rsidRPr="00F41726" w:rsidRDefault="00F41726" w:rsidP="00193A7F">
      <w:pPr>
        <w:numPr>
          <w:ilvl w:val="0"/>
          <w:numId w:val="77"/>
        </w:numPr>
        <w:tabs>
          <w:tab w:val="clear" w:pos="720"/>
          <w:tab w:val="num" w:pos="284"/>
        </w:tabs>
        <w:suppressAutoHyphens w:val="0"/>
        <w:spacing w:line="276" w:lineRule="auto"/>
        <w:ind w:left="0" w:firstLine="0"/>
        <w:textAlignment w:val="baseline"/>
        <w:rPr>
          <w:rFonts w:ascii="Calibri" w:hAnsi="Calibri" w:cs="Calibri"/>
          <w:lang w:eastAsia="pl-PL"/>
        </w:rPr>
      </w:pPr>
      <w:r w:rsidRPr="00F41726">
        <w:rPr>
          <w:rFonts w:ascii="Calibri" w:hAnsi="Calibri" w:cs="Calibri"/>
          <w:lang w:eastAsia="pl-PL"/>
        </w:rPr>
        <w:t>Zamawiający nie przewiduje zawarcia Umowy ramowej. </w:t>
      </w:r>
    </w:p>
    <w:p w14:paraId="057123C2" w14:textId="1D9E6BED" w:rsidR="00F41726" w:rsidRPr="00F41726" w:rsidRDefault="00F41726" w:rsidP="00193A7F">
      <w:pPr>
        <w:numPr>
          <w:ilvl w:val="0"/>
          <w:numId w:val="78"/>
        </w:numPr>
        <w:tabs>
          <w:tab w:val="clear" w:pos="720"/>
          <w:tab w:val="num" w:pos="284"/>
        </w:tabs>
        <w:suppressAutoHyphens w:val="0"/>
        <w:spacing w:line="276" w:lineRule="auto"/>
        <w:ind w:left="284" w:hanging="284"/>
        <w:textAlignment w:val="baseline"/>
        <w:rPr>
          <w:rFonts w:ascii="Calibri" w:hAnsi="Calibri" w:cs="Calibri"/>
          <w:lang w:eastAsia="pl-PL"/>
        </w:rPr>
      </w:pPr>
      <w:r w:rsidRPr="00F41726">
        <w:rPr>
          <w:rFonts w:ascii="Calibri" w:hAnsi="Calibri" w:cs="Calibri"/>
          <w:lang w:eastAsia="pl-PL"/>
        </w:rPr>
        <w:t xml:space="preserve">Zamawiający </w:t>
      </w:r>
      <w:r w:rsidR="00CD5AE3">
        <w:rPr>
          <w:rFonts w:ascii="Calibri" w:hAnsi="Calibri" w:cs="Calibri"/>
          <w:lang w:eastAsia="pl-PL"/>
        </w:rPr>
        <w:t xml:space="preserve">nie </w:t>
      </w:r>
      <w:r w:rsidRPr="00F41726">
        <w:rPr>
          <w:rFonts w:ascii="Calibri" w:hAnsi="Calibri" w:cs="Calibri"/>
          <w:lang w:eastAsia="pl-PL"/>
        </w:rPr>
        <w:t>przewiduje udzielenie zamówień, o których mowa w art. 214 ust. 1 pkt 7 ustawy</w:t>
      </w:r>
      <w:r>
        <w:rPr>
          <w:rFonts w:ascii="Calibri" w:hAnsi="Calibri" w:cs="Calibri"/>
          <w:lang w:eastAsia="pl-PL"/>
        </w:rPr>
        <w:t xml:space="preserve"> </w:t>
      </w:r>
      <w:proofErr w:type="spellStart"/>
      <w:r w:rsidRPr="00F41726">
        <w:rPr>
          <w:rFonts w:ascii="Calibri" w:hAnsi="Calibri" w:cs="Calibri"/>
          <w:lang w:eastAsia="pl-PL"/>
        </w:rPr>
        <w:t>Pzp</w:t>
      </w:r>
      <w:proofErr w:type="spellEnd"/>
      <w:r w:rsidRPr="00F41726">
        <w:rPr>
          <w:rFonts w:ascii="Calibri" w:hAnsi="Calibri" w:cs="Calibri"/>
          <w:lang w:eastAsia="pl-PL"/>
        </w:rPr>
        <w:t>. </w:t>
      </w:r>
    </w:p>
    <w:p w14:paraId="60756C51" w14:textId="68EC5CA4" w:rsidR="00F41726" w:rsidRPr="00F41726" w:rsidRDefault="00F41726" w:rsidP="00193A7F">
      <w:pPr>
        <w:numPr>
          <w:ilvl w:val="0"/>
          <w:numId w:val="79"/>
        </w:numPr>
        <w:tabs>
          <w:tab w:val="clear" w:pos="720"/>
          <w:tab w:val="num" w:pos="284"/>
        </w:tabs>
        <w:suppressAutoHyphens w:val="0"/>
        <w:spacing w:line="276" w:lineRule="auto"/>
        <w:ind w:left="284" w:hanging="284"/>
        <w:textAlignment w:val="baseline"/>
        <w:rPr>
          <w:rFonts w:ascii="Calibri" w:hAnsi="Calibri" w:cs="Calibri"/>
          <w:lang w:eastAsia="pl-PL"/>
        </w:rPr>
      </w:pPr>
      <w:r w:rsidRPr="00F41726">
        <w:rPr>
          <w:rFonts w:ascii="Calibri" w:hAnsi="Calibri" w:cs="Calibri"/>
          <w:lang w:eastAsia="pl-PL"/>
        </w:rPr>
        <w:t>Zamawiający nie przewiduje wyboru Oferty najkorzystniejszej z zastosowaniem aukcji</w:t>
      </w:r>
      <w:r>
        <w:rPr>
          <w:rFonts w:ascii="Calibri" w:hAnsi="Calibri" w:cs="Calibri"/>
          <w:lang w:eastAsia="pl-PL"/>
        </w:rPr>
        <w:t xml:space="preserve"> </w:t>
      </w:r>
      <w:r w:rsidRPr="00F41726">
        <w:rPr>
          <w:rFonts w:ascii="Calibri" w:hAnsi="Calibri" w:cs="Calibri"/>
          <w:lang w:eastAsia="pl-PL"/>
        </w:rPr>
        <w:t>elektronicznej. </w:t>
      </w:r>
    </w:p>
    <w:p w14:paraId="13C94B07" w14:textId="1CEFBE94" w:rsidR="00F41726" w:rsidRDefault="00F41726" w:rsidP="00193A7F">
      <w:pPr>
        <w:numPr>
          <w:ilvl w:val="0"/>
          <w:numId w:val="80"/>
        </w:numPr>
        <w:tabs>
          <w:tab w:val="clear" w:pos="720"/>
          <w:tab w:val="num" w:pos="284"/>
        </w:tabs>
        <w:suppressAutoHyphens w:val="0"/>
        <w:spacing w:line="276" w:lineRule="auto"/>
        <w:ind w:left="0" w:firstLine="0"/>
        <w:textAlignment w:val="baseline"/>
        <w:rPr>
          <w:rFonts w:ascii="Calibri" w:hAnsi="Calibri" w:cs="Calibri"/>
          <w:lang w:eastAsia="pl-PL"/>
        </w:rPr>
      </w:pPr>
      <w:r w:rsidRPr="00F41726">
        <w:rPr>
          <w:rFonts w:ascii="Calibri" w:hAnsi="Calibri" w:cs="Calibri"/>
          <w:lang w:eastAsia="pl-PL"/>
        </w:rPr>
        <w:t>Do postępowania stosuje się przepisy dotyczące zamawiania usług. </w:t>
      </w:r>
    </w:p>
    <w:p w14:paraId="556E2096" w14:textId="2E53038D" w:rsidR="008F19B4" w:rsidRPr="002A5109" w:rsidRDefault="00F13C0D" w:rsidP="002A5109">
      <w:pPr>
        <w:numPr>
          <w:ilvl w:val="0"/>
          <w:numId w:val="80"/>
        </w:numPr>
        <w:tabs>
          <w:tab w:val="clear" w:pos="720"/>
          <w:tab w:val="num" w:pos="284"/>
        </w:tabs>
        <w:suppressAutoHyphens w:val="0"/>
        <w:spacing w:line="276" w:lineRule="auto"/>
        <w:ind w:left="426" w:hanging="426"/>
        <w:textAlignment w:val="baseline"/>
        <w:rPr>
          <w:rFonts w:ascii="Calibri" w:hAnsi="Calibri" w:cs="Calibri"/>
          <w:lang w:eastAsia="pl-PL"/>
        </w:rPr>
      </w:pPr>
      <w:r w:rsidRPr="00F41726">
        <w:rPr>
          <w:rFonts w:ascii="Calibri" w:eastAsia="Calibri" w:hAnsi="Calibri" w:cs="Calibri"/>
          <w:lang w:eastAsia="en-US"/>
        </w:rPr>
        <w:t xml:space="preserve">Zamawiający </w:t>
      </w:r>
      <w:r w:rsidR="00B8292A" w:rsidRPr="00F41726">
        <w:rPr>
          <w:rFonts w:ascii="Calibri" w:eastAsia="Calibri" w:hAnsi="Calibri" w:cs="Calibri"/>
          <w:lang w:eastAsia="en-US"/>
        </w:rPr>
        <w:t xml:space="preserve">w przedmiotowym postępowaniu </w:t>
      </w:r>
      <w:r w:rsidRPr="00F41726">
        <w:rPr>
          <w:rFonts w:ascii="Calibri" w:eastAsia="Calibri" w:hAnsi="Calibri" w:cs="Calibri"/>
          <w:lang w:eastAsia="en-US"/>
        </w:rPr>
        <w:t>nie żąda wniesienia wadium</w:t>
      </w:r>
      <w:r w:rsidR="00474AD7">
        <w:rPr>
          <w:rFonts w:ascii="Calibri" w:eastAsia="Calibri" w:hAnsi="Calibri" w:cs="Calibri"/>
          <w:lang w:eastAsia="en-US"/>
        </w:rPr>
        <w:t xml:space="preserve"> ani zabezpieczenia należytego wykonania umowy</w:t>
      </w:r>
      <w:r w:rsidRPr="00F41726">
        <w:rPr>
          <w:rFonts w:ascii="Calibri" w:eastAsia="Calibri" w:hAnsi="Calibri" w:cs="Calibri"/>
          <w:lang w:eastAsia="en-US"/>
        </w:rPr>
        <w:t>.</w:t>
      </w:r>
    </w:p>
    <w:p w14:paraId="24408EA2" w14:textId="3C3F6E3C" w:rsidR="008F19B4" w:rsidRPr="00AB767E" w:rsidRDefault="008F19B4" w:rsidP="003E5763">
      <w:pPr>
        <w:pStyle w:val="Nagwek2"/>
        <w:rPr>
          <w:lang w:eastAsia="pl-PL"/>
        </w:rPr>
      </w:pPr>
      <w:r w:rsidRPr="00AB767E">
        <w:rPr>
          <w:lang w:eastAsia="pl-PL"/>
        </w:rPr>
        <w:lastRenderedPageBreak/>
        <w:t>Ochrona danych osobowych</w:t>
      </w:r>
    </w:p>
    <w:p w14:paraId="3EB88A31" w14:textId="14425B00" w:rsidR="00AB767E" w:rsidRDefault="00AB767E" w:rsidP="00193A7F">
      <w:pPr>
        <w:numPr>
          <w:ilvl w:val="0"/>
          <w:numId w:val="81"/>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 </w:t>
      </w:r>
      <w:r w:rsidR="00A640C6" w:rsidRPr="00A640C6">
        <w:rPr>
          <w:rFonts w:ascii="Calibri" w:hAnsi="Calibri" w:cs="Calibri"/>
        </w:rPr>
        <w:t xml:space="preserve">Usługi kompleksowego ubezpieczenia majątku i mienia PFRON </w:t>
      </w:r>
      <w:r>
        <w:rPr>
          <w:rFonts w:asciiTheme="minorHAnsi" w:eastAsia="Calibri" w:hAnsiTheme="minorHAnsi" w:cstheme="minorHAnsi"/>
          <w:lang w:eastAsia="en-US"/>
        </w:rPr>
        <w:t>(dalej: Postępowanie”), Zamawiający przekazuje poniżej informacje dotyczące przetwarzania danych osobowych.</w:t>
      </w:r>
    </w:p>
    <w:p w14:paraId="489A621A" w14:textId="77777777" w:rsidR="00AB767E" w:rsidRDefault="00AB767E" w:rsidP="00193A7F">
      <w:pPr>
        <w:numPr>
          <w:ilvl w:val="0"/>
          <w:numId w:val="81"/>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Tożsamość administratora</w:t>
      </w:r>
    </w:p>
    <w:p w14:paraId="65B26A4B"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08A499D7" w14:textId="77777777" w:rsidR="00AB767E" w:rsidRDefault="00AB767E" w:rsidP="00193A7F">
      <w:pPr>
        <w:numPr>
          <w:ilvl w:val="0"/>
          <w:numId w:val="81"/>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Dane kontaktowe administratora</w:t>
      </w:r>
    </w:p>
    <w:p w14:paraId="2DAE715F"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1840200F" w14:textId="77777777" w:rsidR="00AB767E" w:rsidRDefault="00AB767E" w:rsidP="00193A7F">
      <w:pPr>
        <w:numPr>
          <w:ilvl w:val="0"/>
          <w:numId w:val="81"/>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Dane kontaktowe Inspektora Ochrony Danych</w:t>
      </w:r>
    </w:p>
    <w:p w14:paraId="6F1A8B0E"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Administrator wyznaczył inspektora ochrony danych, z którym można skontaktować się poprzez </w:t>
      </w:r>
    </w:p>
    <w:p w14:paraId="68558D59"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351C7383" w14:textId="77777777" w:rsidR="00AB767E" w:rsidRDefault="00AB767E" w:rsidP="00193A7F">
      <w:pPr>
        <w:numPr>
          <w:ilvl w:val="0"/>
          <w:numId w:val="81"/>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Cele przetwarzania</w:t>
      </w:r>
    </w:p>
    <w:p w14:paraId="1F883CD0"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p>
    <w:p w14:paraId="4891B155" w14:textId="77777777" w:rsidR="00AB767E" w:rsidRDefault="00AB767E" w:rsidP="00193A7F">
      <w:pPr>
        <w:numPr>
          <w:ilvl w:val="0"/>
          <w:numId w:val="81"/>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Podstawa prawna przetwarzania</w:t>
      </w:r>
    </w:p>
    <w:p w14:paraId="184CE572"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Podstawą prawną przetwarzania danych osobowych jest art. 6 ust. 1 lit. c RODO (realizacja przez administratora obowiązku prawnego).</w:t>
      </w:r>
      <w:r>
        <w:t xml:space="preserve"> </w:t>
      </w:r>
      <w:r>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590AF88A" w14:textId="77777777" w:rsidR="00AB767E" w:rsidRDefault="00AB767E" w:rsidP="00193A7F">
      <w:pPr>
        <w:numPr>
          <w:ilvl w:val="0"/>
          <w:numId w:val="81"/>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Źródło danych osobowych</w:t>
      </w:r>
    </w:p>
    <w:p w14:paraId="14EDB3D5"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Administrator może pozyskiwać dane osobowe przedstawicieli Wykonawcy za jego pośrednictwem.</w:t>
      </w:r>
    </w:p>
    <w:p w14:paraId="7E18A2DB" w14:textId="77777777" w:rsidR="00AB767E" w:rsidRDefault="00AB767E" w:rsidP="00193A7F">
      <w:pPr>
        <w:numPr>
          <w:ilvl w:val="0"/>
          <w:numId w:val="81"/>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Kategorie danych osobowych</w:t>
      </w:r>
    </w:p>
    <w:p w14:paraId="122C9968"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Zakres danych dotyczących przedstawicieli Wykonawcy obejmuje dane osobowe przedstawione w ofercie, w szczególności imię, nazwisko, stanowisko, adres poczty elektronicznej lub numer telefonu.</w:t>
      </w:r>
    </w:p>
    <w:p w14:paraId="5405E958" w14:textId="77777777" w:rsidR="00AB767E" w:rsidRDefault="00AB767E" w:rsidP="00193A7F">
      <w:pPr>
        <w:numPr>
          <w:ilvl w:val="0"/>
          <w:numId w:val="81"/>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Okres, przez który dane będą przechowywane</w:t>
      </w:r>
    </w:p>
    <w:p w14:paraId="01D5C883"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017A0084" w14:textId="77777777" w:rsidR="00AB767E" w:rsidRDefault="00AB767E" w:rsidP="00193A7F">
      <w:pPr>
        <w:numPr>
          <w:ilvl w:val="0"/>
          <w:numId w:val="81"/>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Podmioty, którym będą udostępniane dane osobowe</w:t>
      </w:r>
    </w:p>
    <w:p w14:paraId="407280E7"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Dostęp do danych osobowych mogą mieć podmioty świadczące na rzecz administratora usługę publikacji ogłoszeń o zamówieniach publicznych, usługi doradcze, z zakresu pomocy prawnej, pocztowe, dostawy lub utrzymania systemów informatycznych. Dane osobowe mogą być </w:t>
      </w:r>
      <w:r>
        <w:rPr>
          <w:rFonts w:asciiTheme="minorHAnsi" w:eastAsia="Calibri" w:hAnsiTheme="minorHAnsi" w:cstheme="minorHAnsi"/>
          <w:lang w:eastAsia="en-US"/>
        </w:rPr>
        <w:lastRenderedPageBreak/>
        <w:t>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 2 ustawy – Prawo zamówień publicznych.</w:t>
      </w:r>
    </w:p>
    <w:p w14:paraId="03C7EA31" w14:textId="77777777" w:rsidR="00AB767E" w:rsidRDefault="00AB767E" w:rsidP="00193A7F">
      <w:pPr>
        <w:numPr>
          <w:ilvl w:val="0"/>
          <w:numId w:val="81"/>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Prawa podmiotów danych</w:t>
      </w:r>
    </w:p>
    <w:p w14:paraId="27701D17"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Osobom fizycznym, których dotyczą dane osobowe przetwarzane przez administratora, przysługuje prawo:</w:t>
      </w:r>
    </w:p>
    <w:p w14:paraId="1318B32E" w14:textId="77777777" w:rsidR="00AB767E" w:rsidRDefault="00AB767E" w:rsidP="00193A7F">
      <w:pPr>
        <w:numPr>
          <w:ilvl w:val="1"/>
          <w:numId w:val="81"/>
        </w:numPr>
        <w:suppressAutoHyphens w:val="0"/>
        <w:spacing w:line="276" w:lineRule="auto"/>
        <w:ind w:left="993" w:hanging="633"/>
        <w:contextualSpacing/>
        <w:rPr>
          <w:rFonts w:asciiTheme="minorHAnsi" w:eastAsia="Calibri" w:hAnsiTheme="minorHAnsi" w:cstheme="minorHAnsi"/>
          <w:lang w:eastAsia="en-US"/>
        </w:rPr>
      </w:pPr>
      <w:r>
        <w:rPr>
          <w:rFonts w:asciiTheme="minorHAnsi" w:eastAsia="Calibri" w:hAnsiTheme="minorHAnsi" w:cstheme="minorHAnsi"/>
          <w:lang w:eastAsia="en-US"/>
        </w:rPr>
        <w:t>na podstawie art. 15 RODO – prawo dostępu do danych osobowych i uzyskania ich kopii;</w:t>
      </w:r>
    </w:p>
    <w:p w14:paraId="359EAB8D" w14:textId="77777777" w:rsidR="00AB767E" w:rsidRDefault="00AB767E" w:rsidP="00193A7F">
      <w:pPr>
        <w:numPr>
          <w:ilvl w:val="1"/>
          <w:numId w:val="81"/>
        </w:numPr>
        <w:suppressAutoHyphens w:val="0"/>
        <w:spacing w:line="276" w:lineRule="auto"/>
        <w:ind w:left="993" w:hanging="633"/>
        <w:contextualSpacing/>
        <w:rPr>
          <w:rFonts w:asciiTheme="minorHAnsi" w:eastAsia="Calibri" w:hAnsiTheme="minorHAnsi" w:cstheme="minorHAnsi"/>
          <w:lang w:eastAsia="en-US"/>
        </w:rPr>
      </w:pPr>
      <w:r>
        <w:rPr>
          <w:rFonts w:asciiTheme="minorHAnsi" w:eastAsia="Calibri" w:hAnsiTheme="minorHAnsi" w:cstheme="minorHAnsi"/>
          <w:lang w:eastAsia="en-US"/>
        </w:rPr>
        <w:t>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 Prawo zamówień publicznych;</w:t>
      </w:r>
    </w:p>
    <w:p w14:paraId="232810C6" w14:textId="77777777" w:rsidR="00AB767E" w:rsidRDefault="00AB767E" w:rsidP="00193A7F">
      <w:pPr>
        <w:numPr>
          <w:ilvl w:val="1"/>
          <w:numId w:val="81"/>
        </w:numPr>
        <w:suppressAutoHyphens w:val="0"/>
        <w:spacing w:line="276" w:lineRule="auto"/>
        <w:ind w:left="993" w:hanging="633"/>
        <w:contextualSpacing/>
        <w:rPr>
          <w:rFonts w:asciiTheme="minorHAnsi" w:eastAsia="Calibri" w:hAnsiTheme="minorHAnsi" w:cstheme="minorHAnsi"/>
          <w:lang w:eastAsia="en-US"/>
        </w:rPr>
      </w:pPr>
      <w:r>
        <w:rPr>
          <w:rFonts w:asciiTheme="minorHAnsi" w:eastAsia="Calibri" w:hAnsiTheme="minorHAnsi" w:cstheme="minorHAnsi"/>
          <w:lang w:eastAsia="en-US"/>
        </w:rPr>
        <w:t>na podstawie art. 17 RODO – prawo do usunięcia danych osobowych,</w:t>
      </w:r>
      <w:r>
        <w:t xml:space="preserve"> </w:t>
      </w:r>
      <w:r>
        <w:rPr>
          <w:rFonts w:asciiTheme="minorHAnsi" w:eastAsia="Calibri" w:hAnsiTheme="minorHAnsi" w:cstheme="minorHAnsi"/>
          <w:lang w:eastAsia="en-US"/>
        </w:rPr>
        <w:t>z zastrzeżeniem wyjątków przewidzianych w art. 17 ust. 3 lit. b, d oraz e RODO;</w:t>
      </w:r>
    </w:p>
    <w:p w14:paraId="53183985" w14:textId="77777777" w:rsidR="00AB767E" w:rsidRDefault="00AB767E" w:rsidP="00193A7F">
      <w:pPr>
        <w:pStyle w:val="Akapitzlist"/>
        <w:numPr>
          <w:ilvl w:val="1"/>
          <w:numId w:val="81"/>
        </w:numPr>
        <w:ind w:left="993" w:hanging="633"/>
        <w:rPr>
          <w:rFonts w:asciiTheme="minorHAnsi" w:eastAsia="Calibri" w:hAnsiTheme="minorHAnsi" w:cstheme="minorHAnsi"/>
          <w:lang w:eastAsia="en-US"/>
        </w:rPr>
      </w:pPr>
      <w:r>
        <w:rPr>
          <w:rFonts w:asciiTheme="minorHAnsi" w:eastAsia="Calibri" w:hAnsiTheme="minorHAnsi" w:cstheme="minorHAnsi"/>
          <w:lang w:eastAsia="en-US"/>
        </w:rPr>
        <w:t>na podstawie art. 18 RODO – prawo żądania od administratora ograniczenia przetwarzania danych, z zastrzeżeniem, że zgłoszenie tego żądania nie ogranicza przetwarzania danych osobowych do czasu zakończenia Postępowania;</w:t>
      </w:r>
    </w:p>
    <w:p w14:paraId="636388FE" w14:textId="77777777" w:rsidR="00AB767E" w:rsidRDefault="00AB767E" w:rsidP="00193A7F">
      <w:pPr>
        <w:numPr>
          <w:ilvl w:val="1"/>
          <w:numId w:val="81"/>
        </w:numPr>
        <w:suppressAutoHyphens w:val="0"/>
        <w:spacing w:line="276" w:lineRule="auto"/>
        <w:ind w:left="993" w:hanging="633"/>
        <w:contextualSpacing/>
        <w:rPr>
          <w:rFonts w:asciiTheme="minorHAnsi" w:eastAsia="Calibri" w:hAnsiTheme="minorHAnsi" w:cstheme="minorHAnsi"/>
          <w:lang w:eastAsia="en-US"/>
        </w:rPr>
      </w:pPr>
      <w:r>
        <w:t xml:space="preserve"> </w:t>
      </w:r>
      <w:r>
        <w:rPr>
          <w:rFonts w:asciiTheme="minorHAnsi" w:eastAsia="Calibri" w:hAnsiTheme="minorHAnsi" w:cstheme="minorHAnsi"/>
          <w:lang w:eastAsia="en-US"/>
        </w:rPr>
        <w:t>na podstawie art. 21 RODO – prawo do wniesienia sprzeciwu wobec przetwarzania danych osobowych na podstawie art. 6 ust. 1 lit. f RODO.</w:t>
      </w:r>
    </w:p>
    <w:p w14:paraId="7C8B64C4" w14:textId="77777777" w:rsidR="00AB767E" w:rsidRDefault="00AB767E" w:rsidP="00193A7F">
      <w:pPr>
        <w:numPr>
          <w:ilvl w:val="0"/>
          <w:numId w:val="81"/>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Prawo wniesienia skargi do organu nadzorczego</w:t>
      </w:r>
    </w:p>
    <w:p w14:paraId="0AA5B402"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11F76D7F" w14:textId="77777777" w:rsidR="00AB767E" w:rsidRDefault="00AB767E" w:rsidP="00193A7F">
      <w:pPr>
        <w:numPr>
          <w:ilvl w:val="0"/>
          <w:numId w:val="81"/>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Informacja o dowolności lub obowiązku podania danych oraz o ewentualnych konsekwencjach niepodania danych.</w:t>
      </w:r>
    </w:p>
    <w:p w14:paraId="5C306086"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Podanie danych osobowych jest obowiązkowe (konsekwencją niepodania danych w zakresie wynikającym z SWZ będzie odrzucenie oferty na zasadach wynikających z ustawy – Prawo zamówień publicznych).</w:t>
      </w:r>
    </w:p>
    <w:p w14:paraId="46F3E825" w14:textId="77777777" w:rsidR="00AB767E" w:rsidRDefault="00AB767E" w:rsidP="00193A7F">
      <w:pPr>
        <w:numPr>
          <w:ilvl w:val="0"/>
          <w:numId w:val="81"/>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Informacja o zautomatyzowanym podejmowaniu decyzji</w:t>
      </w:r>
    </w:p>
    <w:p w14:paraId="161DA9C3"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Administrator nie będzie podejmował decyzji opartych na zautomatyzowanym przetwarzaniu danych osobowych.</w:t>
      </w:r>
    </w:p>
    <w:p w14:paraId="0B065AE9" w14:textId="77777777" w:rsidR="00AB767E" w:rsidRDefault="00AB767E" w:rsidP="00193A7F">
      <w:pPr>
        <w:numPr>
          <w:ilvl w:val="0"/>
          <w:numId w:val="81"/>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Informacja o możliwości przekazania danych osobowych do państwa trzeciego</w:t>
      </w:r>
    </w:p>
    <w:p w14:paraId="0DDA518C"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0B77247B" w14:textId="77777777" w:rsidR="00AB767E" w:rsidRDefault="00AB767E" w:rsidP="00193A7F">
      <w:pPr>
        <w:numPr>
          <w:ilvl w:val="0"/>
          <w:numId w:val="81"/>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Realizacja obowiązku informacyjnego w imieniu administratora</w:t>
      </w:r>
    </w:p>
    <w:p w14:paraId="74BF3422" w14:textId="77777777" w:rsidR="00AB767E" w:rsidRDefault="00AB767E" w:rsidP="00AB767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663FF80E" w14:textId="28379EBE" w:rsidR="00AB767E" w:rsidRDefault="00AB767E" w:rsidP="00193A7F">
      <w:pPr>
        <w:numPr>
          <w:ilvl w:val="0"/>
          <w:numId w:val="81"/>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W przypadku konieczności powierzenia Wykonawcy przetwarzania danych osobowych w ramach realizacji umowy zamawiający przeprowadzi weryfikację wdrożenia przez Wykonawcę </w:t>
      </w:r>
      <w:r>
        <w:rPr>
          <w:rFonts w:asciiTheme="minorHAnsi" w:eastAsia="Calibri" w:hAnsiTheme="minorHAnsi" w:cstheme="minorHAnsi"/>
          <w:lang w:eastAsia="en-US"/>
        </w:rPr>
        <w:lastRenderedPageBreak/>
        <w:t>odpowiednich środków technicznych i organizacyjnych, zgodnych z przepisami o ochronie danych osobowych i chroniących prawa osób, których dane dotyczą.</w:t>
      </w:r>
    </w:p>
    <w:p w14:paraId="78D1A4C7" w14:textId="77777777" w:rsidR="009F6F45" w:rsidRDefault="009F6F45" w:rsidP="009F6F45">
      <w:pPr>
        <w:suppressAutoHyphens w:val="0"/>
        <w:spacing w:line="276" w:lineRule="auto"/>
        <w:ind w:left="360"/>
        <w:contextualSpacing/>
        <w:rPr>
          <w:rFonts w:asciiTheme="minorHAnsi" w:eastAsia="Calibri" w:hAnsiTheme="minorHAnsi" w:cstheme="minorHAnsi"/>
          <w:lang w:eastAsia="en-US"/>
        </w:rPr>
      </w:pPr>
    </w:p>
    <w:p w14:paraId="37806337" w14:textId="55519191" w:rsidR="00AC7138" w:rsidRPr="00100823" w:rsidRDefault="00AC7138" w:rsidP="003E5763">
      <w:pPr>
        <w:pStyle w:val="Nagwek2"/>
      </w:pPr>
      <w:r w:rsidRPr="00100823">
        <w:t>Podwykonawstwo.</w:t>
      </w:r>
    </w:p>
    <w:p w14:paraId="670BC300" w14:textId="0FB7C491" w:rsidR="00164970" w:rsidRPr="00100823" w:rsidRDefault="00BA0B57" w:rsidP="007B12A5">
      <w:pPr>
        <w:numPr>
          <w:ilvl w:val="2"/>
          <w:numId w:val="18"/>
        </w:numPr>
        <w:autoSpaceDE w:val="0"/>
        <w:spacing w:line="276" w:lineRule="auto"/>
        <w:ind w:left="284" w:hanging="284"/>
        <w:rPr>
          <w:rFonts w:ascii="Calibri" w:hAnsi="Calibri" w:cs="Calibri"/>
        </w:rPr>
      </w:pPr>
      <w:r>
        <w:rPr>
          <w:rFonts w:ascii="Calibri" w:hAnsi="Calibri" w:cs="Calibri"/>
        </w:rPr>
        <w:t>Wykonawca</w:t>
      </w:r>
      <w:r w:rsidR="00AC7138" w:rsidRPr="00D41980">
        <w:rPr>
          <w:rFonts w:ascii="Calibri" w:hAnsi="Calibri" w:cs="Calibri"/>
        </w:rPr>
        <w:t xml:space="preserve"> </w:t>
      </w:r>
      <w:r w:rsidR="00100823">
        <w:rPr>
          <w:rFonts w:ascii="Calibri" w:hAnsi="Calibri" w:cs="Calibri"/>
        </w:rPr>
        <w:t>może powierzyć wykonanie części zamówienia Pod</w:t>
      </w:r>
      <w:r w:rsidR="003300D5">
        <w:rPr>
          <w:rFonts w:ascii="Calibri" w:hAnsi="Calibri" w:cs="Calibri"/>
        </w:rPr>
        <w:t>w</w:t>
      </w:r>
      <w:r>
        <w:rPr>
          <w:rFonts w:ascii="Calibri" w:hAnsi="Calibri" w:cs="Calibri"/>
        </w:rPr>
        <w:t>ykonawcy</w:t>
      </w:r>
      <w:r w:rsidR="00100823">
        <w:rPr>
          <w:rFonts w:ascii="Calibri" w:hAnsi="Calibri" w:cs="Calibri"/>
        </w:rPr>
        <w:t xml:space="preserve">, </w:t>
      </w:r>
      <w:r w:rsidR="00164970" w:rsidRPr="00100823">
        <w:rPr>
          <w:rFonts w:ascii="Calibri" w:hAnsi="Calibri" w:cs="Calibri"/>
          <w:lang w:eastAsia="pl-PL"/>
        </w:rPr>
        <w:t>zgodnie z art.</w:t>
      </w:r>
      <w:r w:rsidR="0008669C">
        <w:rPr>
          <w:rFonts w:ascii="Calibri" w:hAnsi="Calibri" w:cs="Calibri"/>
          <w:lang w:eastAsia="pl-PL"/>
        </w:rPr>
        <w:t xml:space="preserve"> </w:t>
      </w:r>
      <w:r w:rsidR="00164970" w:rsidRPr="00100823">
        <w:rPr>
          <w:rFonts w:ascii="Calibri" w:hAnsi="Calibri" w:cs="Calibri"/>
          <w:lang w:eastAsia="pl-PL"/>
        </w:rPr>
        <w:t>462</w:t>
      </w:r>
      <w:r w:rsidR="00100823">
        <w:rPr>
          <w:rFonts w:ascii="Calibri" w:hAnsi="Calibri" w:cs="Calibri"/>
          <w:lang w:eastAsia="pl-PL"/>
        </w:rPr>
        <w:t xml:space="preserve"> </w:t>
      </w:r>
      <w:proofErr w:type="spellStart"/>
      <w:r w:rsidR="0042541E">
        <w:rPr>
          <w:rFonts w:ascii="Calibri" w:hAnsi="Calibri" w:cs="Calibri"/>
          <w:lang w:eastAsia="pl-PL"/>
        </w:rPr>
        <w:t>P</w:t>
      </w:r>
      <w:r w:rsidR="00164970" w:rsidRPr="00100823">
        <w:rPr>
          <w:rFonts w:ascii="Calibri" w:hAnsi="Calibri" w:cs="Calibri"/>
          <w:lang w:eastAsia="pl-PL"/>
        </w:rPr>
        <w:t>zp</w:t>
      </w:r>
      <w:proofErr w:type="spellEnd"/>
      <w:r w:rsidR="00164970" w:rsidRPr="00100823">
        <w:rPr>
          <w:rFonts w:ascii="Calibri" w:hAnsi="Calibri" w:cs="Calibri"/>
          <w:lang w:eastAsia="pl-PL"/>
        </w:rPr>
        <w:t xml:space="preserve">. </w:t>
      </w:r>
    </w:p>
    <w:p w14:paraId="0BCC7651" w14:textId="46E25F2F" w:rsidR="00AC7138" w:rsidRPr="00164970" w:rsidRDefault="00AC7138" w:rsidP="00193A7F">
      <w:pPr>
        <w:numPr>
          <w:ilvl w:val="0"/>
          <w:numId w:val="54"/>
        </w:numPr>
        <w:spacing w:line="276" w:lineRule="auto"/>
        <w:ind w:left="284" w:hanging="284"/>
        <w:rPr>
          <w:rFonts w:ascii="Calibri" w:hAnsi="Calibri" w:cs="Calibri"/>
          <w:lang w:eastAsia="pl-PL"/>
        </w:rPr>
      </w:pPr>
      <w:r w:rsidRPr="00D41980">
        <w:rPr>
          <w:rFonts w:ascii="Calibri" w:hAnsi="Calibri" w:cs="Calibri"/>
          <w:lang w:eastAsia="pl-PL"/>
        </w:rPr>
        <w:t>W przypadku powierzenia wykonania części zamówienia Pod</w:t>
      </w:r>
      <w:r w:rsidR="003300D5">
        <w:rPr>
          <w:rFonts w:ascii="Calibri" w:hAnsi="Calibri" w:cs="Calibri"/>
          <w:lang w:eastAsia="pl-PL"/>
        </w:rPr>
        <w:t>w</w:t>
      </w:r>
      <w:r w:rsidR="00BA0B57">
        <w:rPr>
          <w:rFonts w:ascii="Calibri" w:hAnsi="Calibri" w:cs="Calibri"/>
          <w:lang w:eastAsia="pl-PL"/>
        </w:rPr>
        <w:t>ykonawcy</w:t>
      </w:r>
      <w:r w:rsidRPr="00D41980">
        <w:rPr>
          <w:rFonts w:ascii="Calibri" w:hAnsi="Calibri" w:cs="Calibri"/>
          <w:lang w:eastAsia="pl-PL"/>
        </w:rPr>
        <w:t xml:space="preserve">, </w:t>
      </w:r>
      <w:r w:rsidR="00BA0B57">
        <w:rPr>
          <w:rFonts w:ascii="Calibri" w:hAnsi="Calibri" w:cs="Calibri"/>
        </w:rPr>
        <w:t>Zamawiający</w:t>
      </w:r>
      <w:r w:rsidRPr="00164970">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Default="00BA0B57" w:rsidP="007B12A5">
      <w:pPr>
        <w:numPr>
          <w:ilvl w:val="0"/>
          <w:numId w:val="15"/>
        </w:numPr>
        <w:suppressAutoHyphens w:val="0"/>
        <w:autoSpaceDE w:val="0"/>
        <w:spacing w:line="276" w:lineRule="auto"/>
        <w:ind w:left="284" w:hanging="284"/>
        <w:rPr>
          <w:rFonts w:ascii="Calibri" w:hAnsi="Calibri" w:cs="Calibri"/>
        </w:rPr>
      </w:pPr>
      <w:r>
        <w:rPr>
          <w:rFonts w:ascii="Calibri" w:hAnsi="Calibri" w:cs="Calibri"/>
          <w:lang w:eastAsia="pl-PL"/>
        </w:rPr>
        <w:t>Zamawiający</w:t>
      </w:r>
      <w:r w:rsidR="00AC7138" w:rsidRPr="00D41980">
        <w:rPr>
          <w:rFonts w:ascii="Calibri" w:hAnsi="Calibri" w:cs="Calibri"/>
          <w:lang w:eastAsia="pl-PL"/>
        </w:rPr>
        <w:t xml:space="preserve"> nie wymaga, aby </w:t>
      </w:r>
      <w:r>
        <w:rPr>
          <w:rFonts w:ascii="Calibri" w:hAnsi="Calibri" w:cs="Calibri"/>
          <w:lang w:eastAsia="pl-PL"/>
        </w:rPr>
        <w:t>Wykonawca</w:t>
      </w:r>
      <w:r w:rsidR="00AC7138" w:rsidRPr="00D41980">
        <w:rPr>
          <w:rFonts w:ascii="Calibri" w:hAnsi="Calibri" w:cs="Calibr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Pr>
          <w:rFonts w:ascii="Calibri" w:hAnsi="Calibri" w:cs="Calibri"/>
          <w:lang w:eastAsia="pl-PL"/>
        </w:rPr>
        <w:t>w</w:t>
      </w:r>
      <w:r>
        <w:rPr>
          <w:rFonts w:ascii="Calibri" w:hAnsi="Calibri" w:cs="Calibri"/>
          <w:lang w:eastAsia="pl-PL"/>
        </w:rPr>
        <w:t>ykonawca</w:t>
      </w:r>
      <w:r w:rsidR="00AC7138" w:rsidRPr="00D41980">
        <w:rPr>
          <w:rFonts w:ascii="Calibri" w:hAnsi="Calibri" w:cs="Calibri"/>
          <w:lang w:eastAsia="pl-PL"/>
        </w:rPr>
        <w:t xml:space="preserve">ch w oświadczeniach o spełnianiu warunków udziału w postępowaniu oraz o braku podstaw do wykluczenia. </w:t>
      </w:r>
    </w:p>
    <w:p w14:paraId="6D70CFC0" w14:textId="5849CA49" w:rsidR="009241B2" w:rsidRPr="00D41980" w:rsidRDefault="00BA0B57" w:rsidP="007B12A5">
      <w:pPr>
        <w:numPr>
          <w:ilvl w:val="0"/>
          <w:numId w:val="15"/>
        </w:numPr>
        <w:suppressAutoHyphens w:val="0"/>
        <w:autoSpaceDE w:val="0"/>
        <w:spacing w:line="276" w:lineRule="auto"/>
        <w:ind w:left="284" w:hanging="284"/>
        <w:rPr>
          <w:rFonts w:ascii="Calibri" w:hAnsi="Calibri" w:cs="Calibri"/>
        </w:rPr>
      </w:pPr>
      <w:r>
        <w:rPr>
          <w:rFonts w:ascii="Calibri" w:hAnsi="Calibri" w:cs="Calibri"/>
        </w:rPr>
        <w:t>Zamawiający</w:t>
      </w:r>
      <w:r w:rsidR="009241B2" w:rsidRPr="009241B2">
        <w:rPr>
          <w:rFonts w:ascii="Calibri" w:hAnsi="Calibri" w:cs="Calibri"/>
        </w:rPr>
        <w:t xml:space="preserve"> dopuszcza możliwość zgłoszenia/zmiany pod</w:t>
      </w:r>
      <w:r w:rsidR="003300D5">
        <w:rPr>
          <w:rFonts w:ascii="Calibri" w:hAnsi="Calibri" w:cs="Calibri"/>
        </w:rPr>
        <w:t>w</w:t>
      </w:r>
      <w:r>
        <w:rPr>
          <w:rFonts w:ascii="Calibri" w:hAnsi="Calibri" w:cs="Calibri"/>
        </w:rPr>
        <w:t>ykonawcy</w:t>
      </w:r>
      <w:r w:rsidR="009241B2" w:rsidRPr="009241B2">
        <w:rPr>
          <w:rFonts w:ascii="Calibri" w:hAnsi="Calibri" w:cs="Calibri"/>
        </w:rPr>
        <w:t xml:space="preserve"> na etapie realizacji zamówienia.</w:t>
      </w:r>
    </w:p>
    <w:p w14:paraId="6FFDC301" w14:textId="1DAB6A9E" w:rsidR="00AC7138" w:rsidRDefault="00AC7138" w:rsidP="007B12A5">
      <w:pPr>
        <w:numPr>
          <w:ilvl w:val="0"/>
          <w:numId w:val="15"/>
        </w:numPr>
        <w:suppressAutoHyphens w:val="0"/>
        <w:spacing w:line="276" w:lineRule="auto"/>
        <w:ind w:left="284" w:hanging="284"/>
        <w:rPr>
          <w:rFonts w:ascii="Calibri" w:hAnsi="Calibri" w:cs="Calibri"/>
        </w:rPr>
      </w:pPr>
      <w:r w:rsidRPr="00D41980">
        <w:rPr>
          <w:rFonts w:ascii="Calibri" w:hAnsi="Calibri" w:cs="Calibri"/>
        </w:rPr>
        <w:t xml:space="preserve">Powierzenie wykonania części zamówienia Podwykonawcom nie zwalnia </w:t>
      </w:r>
      <w:r w:rsidR="00BA0B57">
        <w:rPr>
          <w:rFonts w:ascii="Calibri" w:hAnsi="Calibri" w:cs="Calibri"/>
        </w:rPr>
        <w:t>Wykonawcy</w:t>
      </w:r>
      <w:r w:rsidRPr="00D41980">
        <w:rPr>
          <w:rFonts w:ascii="Calibri" w:hAnsi="Calibri" w:cs="Calibri"/>
        </w:rPr>
        <w:t xml:space="preserve"> z odpowiedzialności za należyte wykonanie zamówienia.</w:t>
      </w:r>
    </w:p>
    <w:p w14:paraId="542600D8" w14:textId="77777777" w:rsidR="009F6F45" w:rsidRPr="00D41980" w:rsidRDefault="009F6F45" w:rsidP="009F6F45">
      <w:pPr>
        <w:suppressAutoHyphens w:val="0"/>
        <w:spacing w:line="276" w:lineRule="auto"/>
        <w:ind w:left="284"/>
        <w:rPr>
          <w:rFonts w:ascii="Calibri" w:hAnsi="Calibri" w:cs="Calibri"/>
        </w:rPr>
      </w:pPr>
    </w:p>
    <w:p w14:paraId="553E13BC" w14:textId="5D719AB4" w:rsidR="00AC7138" w:rsidRPr="00D41980" w:rsidRDefault="00AC7138" w:rsidP="003E5763">
      <w:pPr>
        <w:pStyle w:val="Nagwek2"/>
      </w:pPr>
      <w:r w:rsidRPr="00D41980">
        <w:t>Załączniki do Specyfikacji Warunków Zamówienia</w:t>
      </w:r>
    </w:p>
    <w:p w14:paraId="6D6E6B18" w14:textId="7C79EC0A" w:rsidR="00501A98" w:rsidRDefault="00AC7138" w:rsidP="00D41980">
      <w:pPr>
        <w:spacing w:line="276" w:lineRule="auto"/>
        <w:jc w:val="both"/>
        <w:rPr>
          <w:rFonts w:ascii="Calibri" w:eastAsia="Courier New" w:hAnsi="Calibri" w:cs="Calibri"/>
          <w:lang w:eastAsia="pl-PL" w:bidi="pl-PL"/>
        </w:rPr>
      </w:pPr>
      <w:r w:rsidRPr="00891985">
        <w:rPr>
          <w:rFonts w:ascii="Calibri" w:eastAsia="Courier New" w:hAnsi="Calibri" w:cs="Calibri"/>
          <w:lang w:eastAsia="pl-PL" w:bidi="pl-PL"/>
        </w:rPr>
        <w:t>Integralną częścią SWZ są załączniki:</w:t>
      </w:r>
    </w:p>
    <w:p w14:paraId="6838733D" w14:textId="77777777" w:rsidR="00DD6666" w:rsidRPr="00F76D8C" w:rsidRDefault="00DD6666" w:rsidP="00D41980">
      <w:pPr>
        <w:spacing w:line="276" w:lineRule="auto"/>
        <w:jc w:val="both"/>
        <w:rPr>
          <w:rFonts w:ascii="Calibri" w:eastAsia="Courier New" w:hAnsi="Calibri" w:cs="Calibri"/>
          <w:lang w:eastAsia="pl-PL" w:bidi="pl-PL"/>
        </w:rPr>
      </w:pPr>
    </w:p>
    <w:p w14:paraId="6DD9BBC9" w14:textId="4AAA9476" w:rsidR="004D04D2" w:rsidRPr="00FC4335" w:rsidRDefault="00AC7138" w:rsidP="00FC4335">
      <w:pPr>
        <w:numPr>
          <w:ilvl w:val="0"/>
          <w:numId w:val="36"/>
        </w:numPr>
        <w:spacing w:line="276" w:lineRule="auto"/>
        <w:ind w:left="284" w:hanging="284"/>
        <w:jc w:val="both"/>
        <w:rPr>
          <w:rFonts w:ascii="Calibri" w:hAnsi="Calibri" w:cs="Calibri"/>
        </w:rPr>
      </w:pPr>
      <w:r w:rsidRPr="00891985">
        <w:rPr>
          <w:rFonts w:ascii="Calibri" w:hAnsi="Calibri" w:cs="Calibri"/>
        </w:rPr>
        <w:t>Załącznik nr 1</w:t>
      </w:r>
      <w:r w:rsidR="00DC0832" w:rsidRPr="00891985">
        <w:rPr>
          <w:rFonts w:ascii="Calibri" w:hAnsi="Calibri" w:cs="Calibri"/>
        </w:rPr>
        <w:t xml:space="preserve"> do SWZ</w:t>
      </w:r>
      <w:r w:rsidRPr="00891985">
        <w:rPr>
          <w:rFonts w:ascii="Calibri" w:hAnsi="Calibri" w:cs="Calibri"/>
        </w:rPr>
        <w:t xml:space="preserve"> –</w:t>
      </w:r>
      <w:r w:rsidR="003300D5" w:rsidRPr="00891985">
        <w:rPr>
          <w:rFonts w:ascii="Calibri" w:hAnsi="Calibri" w:cs="Calibri"/>
        </w:rPr>
        <w:t xml:space="preserve"> </w:t>
      </w:r>
      <w:r w:rsidR="00575E25" w:rsidRPr="00891985">
        <w:rPr>
          <w:rFonts w:ascii="Calibri" w:hAnsi="Calibri" w:cs="Calibri"/>
        </w:rPr>
        <w:t>O</w:t>
      </w:r>
      <w:r w:rsidRPr="00891985">
        <w:rPr>
          <w:rFonts w:ascii="Calibri" w:hAnsi="Calibri" w:cs="Calibri"/>
        </w:rPr>
        <w:t xml:space="preserve">pis </w:t>
      </w:r>
      <w:r w:rsidR="00575E25" w:rsidRPr="00891985">
        <w:rPr>
          <w:rFonts w:ascii="Calibri" w:hAnsi="Calibri" w:cs="Calibri"/>
        </w:rPr>
        <w:t>P</w:t>
      </w:r>
      <w:r w:rsidRPr="00891985">
        <w:rPr>
          <w:rFonts w:ascii="Calibri" w:hAnsi="Calibri" w:cs="Calibri"/>
        </w:rPr>
        <w:t xml:space="preserve">rzedmiotu </w:t>
      </w:r>
      <w:r w:rsidR="00575E25" w:rsidRPr="00891985">
        <w:rPr>
          <w:rFonts w:ascii="Calibri" w:hAnsi="Calibri" w:cs="Calibri"/>
        </w:rPr>
        <w:t>Z</w:t>
      </w:r>
      <w:r w:rsidRPr="00891985">
        <w:rPr>
          <w:rFonts w:ascii="Calibri" w:hAnsi="Calibri" w:cs="Calibri"/>
        </w:rPr>
        <w:t>amówieni</w:t>
      </w:r>
      <w:r w:rsidR="00FC4335">
        <w:rPr>
          <w:rFonts w:ascii="Calibri" w:hAnsi="Calibri" w:cs="Calibri"/>
        </w:rPr>
        <w:t>a</w:t>
      </w:r>
    </w:p>
    <w:p w14:paraId="776E6DE1" w14:textId="3E1BC9AC" w:rsidR="00AC7138" w:rsidRPr="00891985" w:rsidRDefault="00AC7138" w:rsidP="007B12A5">
      <w:pPr>
        <w:numPr>
          <w:ilvl w:val="0"/>
          <w:numId w:val="36"/>
        </w:numPr>
        <w:spacing w:line="276" w:lineRule="auto"/>
        <w:ind w:left="284" w:hanging="284"/>
        <w:jc w:val="both"/>
        <w:rPr>
          <w:rFonts w:ascii="Calibri" w:hAnsi="Calibri" w:cs="Calibri"/>
        </w:rPr>
      </w:pPr>
      <w:r w:rsidRPr="00891985">
        <w:rPr>
          <w:rFonts w:ascii="Calibri" w:hAnsi="Calibri" w:cs="Calibri"/>
        </w:rPr>
        <w:t>Załącznik nr 2</w:t>
      </w:r>
      <w:r w:rsidR="00DC0832" w:rsidRPr="00891985">
        <w:rPr>
          <w:rFonts w:ascii="Calibri" w:hAnsi="Calibri" w:cs="Calibri"/>
        </w:rPr>
        <w:t xml:space="preserve"> do SWZ</w:t>
      </w:r>
      <w:r w:rsidRPr="00891985">
        <w:rPr>
          <w:rFonts w:ascii="Calibri" w:hAnsi="Calibri" w:cs="Calibri"/>
        </w:rPr>
        <w:t xml:space="preserve"> – Formularz oferty</w:t>
      </w:r>
    </w:p>
    <w:p w14:paraId="705B7F71" w14:textId="3E1291F5" w:rsidR="007370BA" w:rsidRPr="00891985" w:rsidRDefault="00AC7138" w:rsidP="007B12A5">
      <w:pPr>
        <w:numPr>
          <w:ilvl w:val="0"/>
          <w:numId w:val="36"/>
        </w:numPr>
        <w:tabs>
          <w:tab w:val="left" w:pos="2552"/>
        </w:tabs>
        <w:spacing w:line="276" w:lineRule="auto"/>
        <w:ind w:left="284" w:hanging="284"/>
        <w:rPr>
          <w:rFonts w:ascii="Calibri" w:hAnsi="Calibri" w:cs="Calibri"/>
          <w:bCs/>
        </w:rPr>
      </w:pPr>
      <w:r w:rsidRPr="00891985">
        <w:rPr>
          <w:rFonts w:ascii="Calibri" w:hAnsi="Calibri" w:cs="Calibri"/>
        </w:rPr>
        <w:t xml:space="preserve">Załącznik nr </w:t>
      </w:r>
      <w:r w:rsidR="00575E25" w:rsidRPr="00891985">
        <w:rPr>
          <w:rFonts w:ascii="Calibri" w:hAnsi="Calibri" w:cs="Calibri"/>
        </w:rPr>
        <w:t>3</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7370BA" w:rsidRPr="00891985">
        <w:rPr>
          <w:rFonts w:ascii="Calibri" w:hAnsi="Calibri" w:cs="Calibri"/>
        </w:rPr>
        <w:t>Oświadczenie o</w:t>
      </w:r>
      <w:r w:rsidR="006F3212" w:rsidRPr="00891985">
        <w:rPr>
          <w:rFonts w:ascii="Calibri" w:hAnsi="Calibri" w:cs="Calibri"/>
        </w:rPr>
        <w:t xml:space="preserve"> </w:t>
      </w:r>
      <w:r w:rsidR="006F3212" w:rsidRPr="00891985">
        <w:rPr>
          <w:rFonts w:asciiTheme="minorHAnsi" w:hAnsiTheme="minorHAnsi" w:cstheme="minorHAnsi"/>
          <w:lang w:eastAsia="pl-PL"/>
        </w:rPr>
        <w:t xml:space="preserve">braku podstaw do wykluczenia z postępowania oraz </w:t>
      </w:r>
      <w:r w:rsidR="00891985" w:rsidRPr="00891985">
        <w:rPr>
          <w:rFonts w:asciiTheme="minorHAnsi" w:hAnsiTheme="minorHAnsi" w:cstheme="minorHAnsi"/>
          <w:lang w:eastAsia="pl-PL"/>
        </w:rPr>
        <w:t>o </w:t>
      </w:r>
      <w:r w:rsidR="006F3212" w:rsidRPr="00891985">
        <w:rPr>
          <w:rFonts w:asciiTheme="minorHAnsi" w:hAnsiTheme="minorHAnsi" w:cstheme="minorHAnsi"/>
          <w:lang w:eastAsia="pl-PL"/>
        </w:rPr>
        <w:t>spełnianiu warunków udziału w postępowaniu</w:t>
      </w:r>
      <w:r w:rsidR="007370BA" w:rsidRPr="00891985">
        <w:rPr>
          <w:rFonts w:ascii="Calibri" w:hAnsi="Calibri" w:cs="Calibri"/>
        </w:rPr>
        <w:t xml:space="preserve"> </w:t>
      </w:r>
    </w:p>
    <w:p w14:paraId="6B788AF8" w14:textId="20A35F10" w:rsidR="00AC7138" w:rsidRPr="00891985" w:rsidRDefault="00AC7138" w:rsidP="007B12A5">
      <w:pPr>
        <w:numPr>
          <w:ilvl w:val="0"/>
          <w:numId w:val="36"/>
        </w:numPr>
        <w:spacing w:line="276" w:lineRule="auto"/>
        <w:ind w:left="284" w:hanging="284"/>
        <w:jc w:val="both"/>
        <w:rPr>
          <w:rFonts w:ascii="Calibri" w:hAnsi="Calibri" w:cs="Calibri"/>
          <w:bCs/>
        </w:rPr>
      </w:pPr>
      <w:r w:rsidRPr="00891985">
        <w:rPr>
          <w:rFonts w:ascii="Calibri" w:hAnsi="Calibri" w:cs="Calibri"/>
        </w:rPr>
        <w:t xml:space="preserve">Załącznik nr </w:t>
      </w:r>
      <w:r w:rsidR="00474AD7">
        <w:rPr>
          <w:rFonts w:ascii="Calibri" w:hAnsi="Calibri" w:cs="Calibri"/>
        </w:rPr>
        <w:t>4</w:t>
      </w:r>
      <w:r w:rsidR="00312D40" w:rsidRPr="00891985">
        <w:rPr>
          <w:rFonts w:ascii="Calibri" w:hAnsi="Calibri" w:cs="Calibri"/>
        </w:rPr>
        <w:t xml:space="preserve"> do SWZ</w:t>
      </w:r>
      <w:r w:rsidRPr="00891985">
        <w:rPr>
          <w:rFonts w:ascii="Calibri" w:hAnsi="Calibri" w:cs="Calibri"/>
        </w:rPr>
        <w:t xml:space="preserve"> – </w:t>
      </w:r>
      <w:r w:rsidRPr="00891985">
        <w:rPr>
          <w:rFonts w:ascii="Calibri" w:eastAsia="TimesNewRoman" w:hAnsi="Calibri" w:cs="Calibri"/>
          <w:lang w:eastAsia="pl-PL"/>
        </w:rPr>
        <w:t>Oświadczeni</w:t>
      </w:r>
      <w:r w:rsidR="00024BCC" w:rsidRPr="00891985">
        <w:rPr>
          <w:rFonts w:ascii="Calibri" w:eastAsia="TimesNewRoman" w:hAnsi="Calibri" w:cs="Calibri"/>
          <w:lang w:eastAsia="pl-PL"/>
        </w:rPr>
        <w:t>e o grupie kapitałowej</w:t>
      </w:r>
    </w:p>
    <w:p w14:paraId="6FEA5294" w14:textId="4CD4E77E" w:rsidR="00501A98" w:rsidRDefault="00AC7138" w:rsidP="007B12A5">
      <w:pPr>
        <w:numPr>
          <w:ilvl w:val="0"/>
          <w:numId w:val="36"/>
        </w:numPr>
        <w:spacing w:line="276" w:lineRule="auto"/>
        <w:ind w:left="284" w:hanging="284"/>
        <w:jc w:val="both"/>
        <w:rPr>
          <w:rFonts w:ascii="Calibri" w:hAnsi="Calibri" w:cs="Calibri"/>
        </w:rPr>
      </w:pPr>
      <w:r w:rsidRPr="00237720">
        <w:rPr>
          <w:rFonts w:ascii="Calibri" w:hAnsi="Calibri" w:cs="Calibri"/>
        </w:rPr>
        <w:t xml:space="preserve">Załącznik nr </w:t>
      </w:r>
      <w:r w:rsidR="00474AD7">
        <w:rPr>
          <w:rFonts w:ascii="Calibri" w:hAnsi="Calibri" w:cs="Calibri"/>
        </w:rPr>
        <w:t>5</w:t>
      </w:r>
      <w:r w:rsidRPr="00237720">
        <w:rPr>
          <w:rFonts w:ascii="Calibri" w:hAnsi="Calibri" w:cs="Calibri"/>
        </w:rPr>
        <w:t xml:space="preserve"> </w:t>
      </w:r>
      <w:r w:rsidR="00312D40" w:rsidRPr="00237720">
        <w:rPr>
          <w:rFonts w:ascii="Calibri" w:hAnsi="Calibri" w:cs="Calibri"/>
        </w:rPr>
        <w:t xml:space="preserve">do SWZ </w:t>
      </w:r>
      <w:r w:rsidRPr="00237720">
        <w:rPr>
          <w:rFonts w:ascii="Calibri" w:hAnsi="Calibri" w:cs="Calibri"/>
        </w:rPr>
        <w:t xml:space="preserve">– </w:t>
      </w:r>
      <w:r w:rsidR="00941462" w:rsidRPr="00237720">
        <w:rPr>
          <w:rFonts w:ascii="Calibri" w:hAnsi="Calibri" w:cs="Calibri"/>
        </w:rPr>
        <w:t>Projektowane</w:t>
      </w:r>
      <w:r w:rsidRPr="00237720">
        <w:rPr>
          <w:rFonts w:ascii="Calibri" w:hAnsi="Calibri" w:cs="Calibri"/>
        </w:rPr>
        <w:t xml:space="preserve"> </w:t>
      </w:r>
      <w:r w:rsidR="00747CD6" w:rsidRPr="00237720">
        <w:rPr>
          <w:rFonts w:ascii="Calibri" w:hAnsi="Calibri" w:cs="Calibri"/>
        </w:rPr>
        <w:t>P</w:t>
      </w:r>
      <w:r w:rsidRPr="00237720">
        <w:rPr>
          <w:rFonts w:ascii="Calibri" w:hAnsi="Calibri" w:cs="Calibri"/>
        </w:rPr>
        <w:t>ostanowienia</w:t>
      </w:r>
      <w:r w:rsidR="00747CD6" w:rsidRPr="00237720">
        <w:rPr>
          <w:rFonts w:ascii="Calibri" w:hAnsi="Calibri" w:cs="Calibri"/>
        </w:rPr>
        <w:t xml:space="preserve"> Umowy</w:t>
      </w:r>
    </w:p>
    <w:p w14:paraId="3B5F7483" w14:textId="77777777" w:rsidR="00501A98" w:rsidRDefault="00501A98" w:rsidP="00501A98">
      <w:pPr>
        <w:spacing w:line="276" w:lineRule="auto"/>
        <w:jc w:val="both"/>
        <w:rPr>
          <w:rFonts w:ascii="Calibri" w:hAnsi="Calibri" w:cs="Calibri"/>
        </w:rPr>
      </w:pPr>
    </w:p>
    <w:p w14:paraId="6C1DE0FB" w14:textId="11B4D3D9" w:rsidR="00501A98" w:rsidRDefault="00501A98" w:rsidP="00501A98">
      <w:pPr>
        <w:spacing w:line="276" w:lineRule="auto"/>
        <w:jc w:val="both"/>
        <w:rPr>
          <w:rFonts w:ascii="Calibri" w:hAnsi="Calibri" w:cs="Calibri"/>
        </w:rPr>
      </w:pPr>
    </w:p>
    <w:p w14:paraId="612FD4AB" w14:textId="02FE7DBD" w:rsidR="00D17063" w:rsidRDefault="00D17063" w:rsidP="00501A98">
      <w:pPr>
        <w:spacing w:line="276" w:lineRule="auto"/>
        <w:jc w:val="both"/>
        <w:rPr>
          <w:rFonts w:ascii="Calibri" w:hAnsi="Calibri" w:cs="Calibri"/>
        </w:rPr>
      </w:pPr>
    </w:p>
    <w:p w14:paraId="782A786D" w14:textId="105AD35B" w:rsidR="00D17063" w:rsidRDefault="00D17063" w:rsidP="00501A98">
      <w:pPr>
        <w:spacing w:line="276" w:lineRule="auto"/>
        <w:jc w:val="both"/>
        <w:rPr>
          <w:rFonts w:ascii="Calibri" w:hAnsi="Calibri" w:cs="Calibri"/>
        </w:rPr>
      </w:pPr>
    </w:p>
    <w:p w14:paraId="076B07E1" w14:textId="3019F098" w:rsidR="00D17063" w:rsidRDefault="00D17063" w:rsidP="00501A98">
      <w:pPr>
        <w:spacing w:line="276" w:lineRule="auto"/>
        <w:jc w:val="both"/>
        <w:rPr>
          <w:rFonts w:ascii="Calibri" w:hAnsi="Calibri" w:cs="Calibri"/>
        </w:rPr>
      </w:pPr>
    </w:p>
    <w:p w14:paraId="6E2FD759" w14:textId="3C657342" w:rsidR="00D17063" w:rsidRDefault="00D17063" w:rsidP="00501A98">
      <w:pPr>
        <w:spacing w:line="276" w:lineRule="auto"/>
        <w:jc w:val="both"/>
        <w:rPr>
          <w:rFonts w:ascii="Calibri" w:hAnsi="Calibri" w:cs="Calibri"/>
        </w:rPr>
      </w:pPr>
    </w:p>
    <w:p w14:paraId="1B03839F" w14:textId="70DD19AA" w:rsidR="00D17063" w:rsidRDefault="00D17063" w:rsidP="00501A98">
      <w:pPr>
        <w:spacing w:line="276" w:lineRule="auto"/>
        <w:jc w:val="both"/>
        <w:rPr>
          <w:rFonts w:ascii="Calibri" w:hAnsi="Calibri" w:cs="Calibri"/>
        </w:rPr>
      </w:pPr>
    </w:p>
    <w:p w14:paraId="6D2E83B8" w14:textId="2C801884" w:rsidR="00D17063" w:rsidRDefault="00D17063" w:rsidP="00501A98">
      <w:pPr>
        <w:spacing w:line="276" w:lineRule="auto"/>
        <w:jc w:val="both"/>
        <w:rPr>
          <w:rFonts w:ascii="Calibri" w:hAnsi="Calibri" w:cs="Calibri"/>
        </w:rPr>
      </w:pPr>
    </w:p>
    <w:p w14:paraId="49393E5E" w14:textId="341A81C1" w:rsidR="00D17063" w:rsidRDefault="00D17063" w:rsidP="00501A98">
      <w:pPr>
        <w:spacing w:line="276" w:lineRule="auto"/>
        <w:jc w:val="both"/>
        <w:rPr>
          <w:rFonts w:ascii="Calibri" w:hAnsi="Calibri" w:cs="Calibri"/>
        </w:rPr>
      </w:pPr>
    </w:p>
    <w:p w14:paraId="77F08846" w14:textId="61A8EA5A" w:rsidR="00D17063" w:rsidRDefault="00D17063" w:rsidP="00501A98">
      <w:pPr>
        <w:spacing w:line="276" w:lineRule="auto"/>
        <w:jc w:val="both"/>
        <w:rPr>
          <w:rFonts w:ascii="Calibri" w:hAnsi="Calibri" w:cs="Calibri"/>
        </w:rPr>
      </w:pPr>
    </w:p>
    <w:p w14:paraId="28336187" w14:textId="563141EC" w:rsidR="00D17063" w:rsidRDefault="00D17063" w:rsidP="00501A98">
      <w:pPr>
        <w:spacing w:line="276" w:lineRule="auto"/>
        <w:jc w:val="both"/>
        <w:rPr>
          <w:rFonts w:ascii="Calibri" w:hAnsi="Calibri" w:cs="Calibri"/>
        </w:rPr>
      </w:pPr>
    </w:p>
    <w:p w14:paraId="3ABAD852" w14:textId="2D09969C" w:rsidR="00D17063" w:rsidRDefault="00D17063" w:rsidP="00501A98">
      <w:pPr>
        <w:spacing w:line="276" w:lineRule="auto"/>
        <w:jc w:val="both"/>
        <w:rPr>
          <w:rFonts w:ascii="Calibri" w:hAnsi="Calibri" w:cs="Calibri"/>
        </w:rPr>
      </w:pPr>
    </w:p>
    <w:p w14:paraId="63E3A9D3" w14:textId="2FF6E49C" w:rsidR="00D17063" w:rsidRDefault="00D17063" w:rsidP="00501A98">
      <w:pPr>
        <w:spacing w:line="276" w:lineRule="auto"/>
        <w:jc w:val="both"/>
        <w:rPr>
          <w:rFonts w:ascii="Calibri" w:hAnsi="Calibri" w:cs="Calibri"/>
        </w:rPr>
      </w:pPr>
    </w:p>
    <w:p w14:paraId="183DB1C9" w14:textId="77777777" w:rsidR="00A640C6" w:rsidRPr="00237720" w:rsidRDefault="00A640C6" w:rsidP="00DD6666">
      <w:pPr>
        <w:spacing w:line="276" w:lineRule="auto"/>
        <w:jc w:val="both"/>
        <w:rPr>
          <w:rFonts w:ascii="Calibri" w:hAnsi="Calibri" w:cs="Calibri"/>
        </w:rPr>
      </w:pPr>
    </w:p>
    <w:p w14:paraId="7467BC51" w14:textId="6C92126D" w:rsidR="00292D35" w:rsidRPr="00292D35" w:rsidRDefault="00AC7138" w:rsidP="00292D35">
      <w:pPr>
        <w:pStyle w:val="Nagwek1"/>
        <w:rPr>
          <w:rFonts w:cstheme="minorHAnsi"/>
          <w:lang w:eastAsia="en-US"/>
        </w:rPr>
      </w:pPr>
      <w:r w:rsidRPr="005962A3">
        <w:rPr>
          <w:rFonts w:cstheme="minorHAnsi"/>
        </w:rPr>
        <w:lastRenderedPageBreak/>
        <w:t>Załącznik nr 1 do SWZ</w:t>
      </w:r>
      <w:r w:rsidR="00B67DF7" w:rsidRPr="005962A3">
        <w:rPr>
          <w:rFonts w:cstheme="minorHAnsi"/>
          <w:lang w:eastAsia="en-US"/>
        </w:rPr>
        <w:t xml:space="preserve"> </w:t>
      </w:r>
      <w:r w:rsidR="00292D35">
        <w:rPr>
          <w:rFonts w:cstheme="minorHAnsi"/>
          <w:lang w:eastAsia="en-US"/>
        </w:rPr>
        <w:br/>
      </w:r>
    </w:p>
    <w:p w14:paraId="1F7ECE5D" w14:textId="5EBF853F" w:rsidR="00292D35" w:rsidRPr="003C7A5E" w:rsidRDefault="00292D35" w:rsidP="00292D35">
      <w:pPr>
        <w:suppressAutoHyphens w:val="0"/>
        <w:spacing w:before="240" w:line="276" w:lineRule="auto"/>
        <w:jc w:val="center"/>
        <w:rPr>
          <w:rFonts w:ascii="Calibri" w:hAnsi="Calibri" w:cs="Calibri"/>
          <w:lang w:eastAsia="pl-PL"/>
        </w:rPr>
      </w:pPr>
      <w:r w:rsidRPr="003C7A5E">
        <w:rPr>
          <w:rFonts w:ascii="Calibri" w:hAnsi="Calibri" w:cs="Calibri"/>
          <w:spacing w:val="-3"/>
          <w:lang w:eastAsia="pl-PL"/>
        </w:rPr>
        <w:t xml:space="preserve">OPIS PRZEDMIOTU ZAMÓWIENIA NA </w:t>
      </w:r>
      <w:bookmarkStart w:id="7" w:name="_Hlk101573840"/>
      <w:r w:rsidRPr="003C7A5E">
        <w:rPr>
          <w:rFonts w:ascii="Calibri" w:hAnsi="Calibri" w:cs="Calibri"/>
          <w:lang w:eastAsia="pl-PL"/>
        </w:rPr>
        <w:t>USŁUGI KOMPLEKSOWEGO UBEZPIECZENIA MAJĄTKU I MIENIA ORAZ ODPOWIEDZIALNOŚCI CYWILNEJ PFRON</w:t>
      </w:r>
      <w:bookmarkEnd w:id="7"/>
    </w:p>
    <w:p w14:paraId="04DFD918" w14:textId="77777777" w:rsidR="00D17063" w:rsidRDefault="00D17063" w:rsidP="00FC4335">
      <w:pPr>
        <w:suppressAutoHyphens w:val="0"/>
        <w:spacing w:before="240" w:line="276" w:lineRule="auto"/>
        <w:rPr>
          <w:rFonts w:ascii="Calibri" w:eastAsiaTheme="minorHAnsi" w:hAnsi="Calibri" w:cs="Calibri"/>
          <w:b/>
          <w:bCs/>
        </w:rPr>
      </w:pPr>
    </w:p>
    <w:p w14:paraId="0DC2582F" w14:textId="2E621C2E" w:rsidR="001C2ADF" w:rsidRPr="003C7A5E" w:rsidRDefault="00FC4335" w:rsidP="00FC4335">
      <w:pPr>
        <w:suppressAutoHyphens w:val="0"/>
        <w:spacing w:before="240" w:line="276" w:lineRule="auto"/>
        <w:rPr>
          <w:rFonts w:ascii="Calibri" w:eastAsiaTheme="minorHAnsi" w:hAnsi="Calibri" w:cs="Calibri"/>
        </w:rPr>
      </w:pPr>
      <w:r w:rsidRPr="003C7A5E">
        <w:rPr>
          <w:rFonts w:ascii="Calibri" w:eastAsiaTheme="minorHAnsi" w:hAnsi="Calibri" w:cs="Calibri"/>
          <w:b/>
          <w:bCs/>
        </w:rPr>
        <w:t>UBEZPIECZENIE MAJĄTKU I MIENIA ORAZ ODPOWIEDZIALNOŚCI CYWILNEJ</w:t>
      </w:r>
      <w:r w:rsidR="00292D35" w:rsidRPr="003C7A5E">
        <w:rPr>
          <w:rFonts w:ascii="Calibri" w:eastAsiaTheme="minorHAnsi" w:hAnsi="Calibri" w:cs="Calibri"/>
        </w:rPr>
        <w:t xml:space="preserve">  </w:t>
      </w:r>
    </w:p>
    <w:p w14:paraId="00C77034" w14:textId="62E91693" w:rsidR="001C2ADF" w:rsidRPr="003C7A5E" w:rsidRDefault="001C2ADF" w:rsidP="001C2ADF">
      <w:pPr>
        <w:suppressAutoHyphens w:val="0"/>
        <w:jc w:val="both"/>
        <w:rPr>
          <w:rFonts w:ascii="Calibri" w:eastAsiaTheme="minorHAnsi" w:hAnsi="Calibri" w:cs="Calibri"/>
        </w:rPr>
      </w:pPr>
    </w:p>
    <w:p w14:paraId="2029AF9D" w14:textId="77777777" w:rsidR="00FC4335" w:rsidRPr="003C7A5E" w:rsidRDefault="00FC4335" w:rsidP="00FC4335">
      <w:pPr>
        <w:suppressAutoHyphens w:val="0"/>
        <w:jc w:val="both"/>
        <w:rPr>
          <w:rFonts w:ascii="Calibri" w:eastAsiaTheme="minorHAnsi" w:hAnsi="Calibri" w:cs="Calibri"/>
          <w:b/>
          <w:bCs/>
        </w:rPr>
      </w:pPr>
      <w:r w:rsidRPr="003C7A5E">
        <w:rPr>
          <w:rFonts w:ascii="Calibri" w:eastAsiaTheme="minorHAnsi" w:hAnsi="Calibri" w:cs="Calibri"/>
          <w:b/>
          <w:bCs/>
        </w:rPr>
        <w:t>ZAŁOŻENIA WSPÓLNE DLA UBEZPIECZANYCH RYZYK</w:t>
      </w:r>
    </w:p>
    <w:p w14:paraId="2313F4BF" w14:textId="77777777" w:rsidR="00292D35" w:rsidRPr="003C7A5E" w:rsidRDefault="00292D35" w:rsidP="001C2ADF">
      <w:pPr>
        <w:suppressAutoHyphens w:val="0"/>
        <w:jc w:val="both"/>
        <w:rPr>
          <w:rFonts w:ascii="Calibri" w:eastAsiaTheme="minorHAnsi" w:hAnsi="Calibri" w:cs="Calibri"/>
        </w:rPr>
      </w:pPr>
    </w:p>
    <w:p w14:paraId="369FD4D0" w14:textId="77777777" w:rsidR="001C2ADF" w:rsidRPr="003C7A5E" w:rsidRDefault="001C2ADF" w:rsidP="001C2ADF">
      <w:pPr>
        <w:suppressAutoHyphens w:val="0"/>
        <w:jc w:val="both"/>
        <w:rPr>
          <w:rFonts w:ascii="Calibri" w:eastAsiaTheme="minorHAnsi" w:hAnsi="Calibri" w:cs="Calibri"/>
        </w:rPr>
      </w:pPr>
    </w:p>
    <w:p w14:paraId="2CB404AF" w14:textId="04454500" w:rsidR="001C2ADF" w:rsidRPr="003C7A5E" w:rsidRDefault="001C2ADF" w:rsidP="001C2ADF">
      <w:pPr>
        <w:suppressAutoHyphens w:val="0"/>
        <w:jc w:val="both"/>
        <w:rPr>
          <w:rFonts w:ascii="Calibri" w:eastAsiaTheme="minorHAnsi" w:hAnsi="Calibri" w:cs="Calibri"/>
          <w:strike/>
        </w:rPr>
      </w:pPr>
      <w:r w:rsidRPr="003C7A5E">
        <w:rPr>
          <w:rFonts w:ascii="Calibri" w:eastAsiaTheme="minorHAnsi" w:hAnsi="Calibri" w:cs="Calibri"/>
        </w:rPr>
        <w:t>Okres ubezpieczenia: 12 miesięcy</w:t>
      </w:r>
      <w:r w:rsidR="00277518" w:rsidRPr="003C7A5E">
        <w:rPr>
          <w:rFonts w:ascii="Calibri" w:eastAsiaTheme="minorHAnsi" w:hAnsi="Calibri" w:cs="Calibri"/>
        </w:rPr>
        <w:t>.</w:t>
      </w:r>
      <w:r w:rsidRPr="003C7A5E">
        <w:rPr>
          <w:rFonts w:ascii="Calibri" w:eastAsiaTheme="minorHAnsi" w:hAnsi="Calibri" w:cs="Calibri"/>
        </w:rPr>
        <w:t xml:space="preserve"> </w:t>
      </w:r>
    </w:p>
    <w:p w14:paraId="11246E3E"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Składka ubezpieczeniowa płatna jednorazowo dla rocznych okresów ochrony w terminie </w:t>
      </w:r>
      <w:r w:rsidRPr="003C7A5E">
        <w:rPr>
          <w:rFonts w:ascii="Calibri" w:eastAsiaTheme="minorHAnsi" w:hAnsi="Calibri" w:cs="Calibri"/>
        </w:rPr>
        <w:br/>
        <w:t>14 dni od otrzymania prawidłowo wystawionych dokumentów ubezpieczenia i faktury.</w:t>
      </w:r>
    </w:p>
    <w:p w14:paraId="3DA5EAA2" w14:textId="77777777" w:rsidR="001C2ADF" w:rsidRPr="003C7A5E" w:rsidRDefault="001C2ADF" w:rsidP="001C2ADF">
      <w:pPr>
        <w:suppressAutoHyphens w:val="0"/>
        <w:jc w:val="both"/>
        <w:rPr>
          <w:rFonts w:ascii="Calibri" w:eastAsiaTheme="minorHAnsi" w:hAnsi="Calibri" w:cs="Calibri"/>
        </w:rPr>
      </w:pPr>
    </w:p>
    <w:p w14:paraId="30C7D641" w14:textId="6BA2C874" w:rsidR="001C2ADF" w:rsidRPr="003C7A5E" w:rsidRDefault="00FC4335" w:rsidP="001C2ADF">
      <w:pPr>
        <w:suppressAutoHyphens w:val="0"/>
        <w:jc w:val="both"/>
        <w:rPr>
          <w:rFonts w:ascii="Calibri" w:eastAsiaTheme="minorHAnsi" w:hAnsi="Calibri" w:cs="Calibri"/>
        </w:rPr>
      </w:pPr>
      <w:r w:rsidRPr="003C7A5E">
        <w:rPr>
          <w:rFonts w:ascii="Calibri" w:eastAsiaTheme="minorHAnsi" w:hAnsi="Calibri" w:cs="Calibri"/>
          <w:b/>
          <w:bCs/>
        </w:rPr>
        <w:t>Ubezpieczenie mienia od wszystkich ryzyk (</w:t>
      </w:r>
      <w:proofErr w:type="spellStart"/>
      <w:r w:rsidRPr="003C7A5E">
        <w:rPr>
          <w:rFonts w:ascii="Calibri" w:eastAsiaTheme="minorHAnsi" w:hAnsi="Calibri" w:cs="Calibri"/>
          <w:b/>
          <w:bCs/>
        </w:rPr>
        <w:t>All</w:t>
      </w:r>
      <w:proofErr w:type="spellEnd"/>
      <w:r w:rsidRPr="003C7A5E">
        <w:rPr>
          <w:rFonts w:ascii="Calibri" w:eastAsiaTheme="minorHAnsi" w:hAnsi="Calibri" w:cs="Calibri"/>
          <w:b/>
          <w:bCs/>
        </w:rPr>
        <w:t xml:space="preserve"> </w:t>
      </w:r>
      <w:proofErr w:type="spellStart"/>
      <w:r w:rsidRPr="003C7A5E">
        <w:rPr>
          <w:rFonts w:ascii="Calibri" w:eastAsiaTheme="minorHAnsi" w:hAnsi="Calibri" w:cs="Calibri"/>
          <w:b/>
          <w:bCs/>
        </w:rPr>
        <w:t>Risks</w:t>
      </w:r>
      <w:proofErr w:type="spellEnd"/>
      <w:r w:rsidRPr="003C7A5E">
        <w:rPr>
          <w:rFonts w:ascii="Calibri" w:eastAsiaTheme="minorHAnsi" w:hAnsi="Calibri" w:cs="Calibri"/>
          <w:b/>
          <w:bCs/>
        </w:rPr>
        <w:t>)</w:t>
      </w:r>
    </w:p>
    <w:p w14:paraId="7D7359A5"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Przedmiot ubezpieczenia / suma ubezpieczenia</w:t>
      </w:r>
    </w:p>
    <w:p w14:paraId="4D430D92" w14:textId="77777777" w:rsidR="001C2ADF" w:rsidRPr="003C7A5E" w:rsidRDefault="001C2ADF" w:rsidP="001C2ADF">
      <w:pPr>
        <w:suppressAutoHyphens w:val="0"/>
        <w:jc w:val="both"/>
        <w:rPr>
          <w:rFonts w:ascii="Calibri" w:eastAsiaTheme="minorHAnsi" w:hAnsi="Calibri" w:cs="Calibri"/>
        </w:rPr>
      </w:pPr>
      <w:bookmarkStart w:id="8" w:name="_Hlk104303153"/>
      <w:r w:rsidRPr="003C7A5E">
        <w:rPr>
          <w:rFonts w:ascii="Calibri" w:eastAsiaTheme="minorHAnsi" w:hAnsi="Calibri" w:cs="Calibri"/>
        </w:rPr>
        <w:t xml:space="preserve">Przedmiot ubezpieczenia stanowi mienie, którego właścicielem lub użytkownikiem w okresie ubezpieczenia jest Zamawiający (bez względu na wiek, stopień umorzenia czy zużycia technicznego). W szczególności przedmiotem ubezpieczenia są środki trwałe, nakłady adaptacyjne, wzrost wartości mienia wynikający z ulepszenia (modernizacji, remontu itp.), jak również przeszacowania, mienie nowo nabyte (w tym również mienie użytkowane na bazie umów leasingu, najmu oraz innych umów o podobnych charakterze) oraz wszelkie inwestycje. Wzrost wartości sum ubezpieczenia obejmowany zostaje ochroną na podstawie klauzuli automatycznego pokrycia. </w:t>
      </w:r>
    </w:p>
    <w:p w14:paraId="206C72FB"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Odpowiedzialność Ubezpieczyciela rozpoczyna się z chwilą przejścia na Zamawiającego ryzyka związanego z posiadaniem lub wzrostem wartości mienia.</w:t>
      </w:r>
    </w:p>
    <w:bookmarkEnd w:id="8"/>
    <w:p w14:paraId="7B83D1F5" w14:textId="77777777" w:rsidR="001C2ADF" w:rsidRPr="003C7A5E" w:rsidRDefault="001C2ADF" w:rsidP="001C2ADF">
      <w:pPr>
        <w:suppressAutoHyphens w:val="0"/>
        <w:jc w:val="both"/>
        <w:rPr>
          <w:rFonts w:ascii="Calibri" w:eastAsiaTheme="minorHAnsi" w:hAnsi="Calibri" w:cs="Calibri"/>
        </w:rPr>
      </w:pPr>
    </w:p>
    <w:p w14:paraId="7272512C" w14:textId="77777777" w:rsidR="00292D35" w:rsidRPr="003C7A5E" w:rsidRDefault="00292D35" w:rsidP="001C2ADF">
      <w:pPr>
        <w:suppressAutoHyphens w:val="0"/>
        <w:jc w:val="both"/>
        <w:rPr>
          <w:rFonts w:ascii="Calibri" w:eastAsiaTheme="minorHAnsi" w:hAnsi="Calibri" w:cs="Calibri"/>
        </w:rPr>
      </w:pPr>
    </w:p>
    <w:p w14:paraId="0B1AAED9" w14:textId="4FA11A14"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Dane dotyczące środków trwałych uwzględniają stan na dzień 28.02.2022</w:t>
      </w:r>
    </w:p>
    <w:p w14:paraId="19B284A4" w14:textId="4E66A6F4"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Tabela nr 1 – wykaz mienia do ubezpieczenia</w:t>
      </w:r>
    </w:p>
    <w:p w14:paraId="2936053A" w14:textId="187353E5" w:rsidR="00292D35" w:rsidRPr="003C7A5E" w:rsidRDefault="00292D35" w:rsidP="001C2ADF">
      <w:pPr>
        <w:suppressAutoHyphens w:val="0"/>
        <w:jc w:val="both"/>
        <w:rPr>
          <w:rFonts w:ascii="Calibri" w:eastAsiaTheme="minorHAnsi" w:hAnsi="Calibri" w:cs="Calibri"/>
        </w:rPr>
      </w:pPr>
    </w:p>
    <w:p w14:paraId="3C618975" w14:textId="77777777" w:rsidR="00292D35" w:rsidRPr="003C7A5E" w:rsidRDefault="00292D35" w:rsidP="001C2ADF">
      <w:pPr>
        <w:suppressAutoHyphens w:val="0"/>
        <w:jc w:val="both"/>
        <w:rPr>
          <w:rFonts w:ascii="Calibri" w:eastAsiaTheme="minorHAnsi" w:hAnsi="Calibri" w:cs="Calibri"/>
        </w:rPr>
      </w:pPr>
    </w:p>
    <w:tbl>
      <w:tblPr>
        <w:tblW w:w="9052" w:type="dxa"/>
        <w:tblCellMar>
          <w:left w:w="0" w:type="dxa"/>
          <w:right w:w="0" w:type="dxa"/>
        </w:tblCellMar>
        <w:tblLook w:val="04A0" w:firstRow="1" w:lastRow="0" w:firstColumn="1" w:lastColumn="0" w:noHBand="0" w:noVBand="1"/>
      </w:tblPr>
      <w:tblGrid>
        <w:gridCol w:w="496"/>
        <w:gridCol w:w="2764"/>
        <w:gridCol w:w="1692"/>
        <w:gridCol w:w="2588"/>
        <w:gridCol w:w="1512"/>
      </w:tblGrid>
      <w:tr w:rsidR="001C2ADF" w:rsidRPr="003C7A5E" w14:paraId="22A5663C" w14:textId="77777777" w:rsidTr="001C2ADF">
        <w:trPr>
          <w:trHeight w:val="720"/>
        </w:trPr>
        <w:tc>
          <w:tcPr>
            <w:tcW w:w="496" w:type="dxa"/>
            <w:tcBorders>
              <w:top w:val="single" w:sz="6" w:space="0" w:color="auto"/>
              <w:left w:val="single" w:sz="6" w:space="0" w:color="auto"/>
              <w:bottom w:val="single" w:sz="6" w:space="0" w:color="auto"/>
              <w:right w:val="single" w:sz="6" w:space="0" w:color="auto"/>
            </w:tcBorders>
            <w:shd w:val="clear" w:color="auto" w:fill="EDEDED"/>
            <w:tcMar>
              <w:top w:w="0" w:type="dxa"/>
              <w:left w:w="70" w:type="dxa"/>
              <w:bottom w:w="0" w:type="dxa"/>
              <w:right w:w="70" w:type="dxa"/>
            </w:tcMar>
            <w:vAlign w:val="center"/>
            <w:hideMark/>
          </w:tcPr>
          <w:p w14:paraId="709737D4"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L.p.</w:t>
            </w:r>
          </w:p>
        </w:tc>
        <w:tc>
          <w:tcPr>
            <w:tcW w:w="2802" w:type="dxa"/>
            <w:tcBorders>
              <w:top w:val="single" w:sz="6" w:space="0" w:color="auto"/>
              <w:left w:val="single" w:sz="6" w:space="0" w:color="auto"/>
              <w:bottom w:val="single" w:sz="6" w:space="0" w:color="auto"/>
              <w:right w:val="single" w:sz="6" w:space="0" w:color="auto"/>
            </w:tcBorders>
            <w:shd w:val="clear" w:color="auto" w:fill="EDEDED"/>
            <w:tcMar>
              <w:top w:w="0" w:type="dxa"/>
              <w:left w:w="70" w:type="dxa"/>
              <w:bottom w:w="0" w:type="dxa"/>
              <w:right w:w="70" w:type="dxa"/>
            </w:tcMar>
            <w:vAlign w:val="center"/>
            <w:hideMark/>
          </w:tcPr>
          <w:p w14:paraId="7445BF51"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Przedmiot ubezpieczenia</w:t>
            </w:r>
          </w:p>
        </w:tc>
        <w:tc>
          <w:tcPr>
            <w:tcW w:w="1654" w:type="dxa"/>
            <w:tcBorders>
              <w:top w:val="single" w:sz="6" w:space="0" w:color="auto"/>
              <w:left w:val="single" w:sz="6" w:space="0" w:color="auto"/>
              <w:bottom w:val="single" w:sz="6" w:space="0" w:color="auto"/>
              <w:right w:val="single" w:sz="6" w:space="0" w:color="auto"/>
            </w:tcBorders>
            <w:shd w:val="clear" w:color="auto" w:fill="EDEDED"/>
            <w:noWrap/>
            <w:tcMar>
              <w:top w:w="0" w:type="dxa"/>
              <w:left w:w="70" w:type="dxa"/>
              <w:bottom w:w="0" w:type="dxa"/>
              <w:right w:w="70" w:type="dxa"/>
            </w:tcMar>
            <w:vAlign w:val="center"/>
            <w:hideMark/>
          </w:tcPr>
          <w:p w14:paraId="32C977A5"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Łączna suma ubezpieczenia</w:t>
            </w:r>
          </w:p>
        </w:tc>
        <w:tc>
          <w:tcPr>
            <w:tcW w:w="2588" w:type="dxa"/>
            <w:tcBorders>
              <w:top w:val="single" w:sz="6" w:space="0" w:color="auto"/>
              <w:left w:val="single" w:sz="6" w:space="0" w:color="auto"/>
              <w:bottom w:val="single" w:sz="6" w:space="0" w:color="auto"/>
              <w:right w:val="single" w:sz="6" w:space="0" w:color="auto"/>
            </w:tcBorders>
            <w:shd w:val="clear" w:color="auto" w:fill="EDEDED"/>
            <w:tcMar>
              <w:top w:w="0" w:type="dxa"/>
              <w:left w:w="70" w:type="dxa"/>
              <w:bottom w:w="0" w:type="dxa"/>
              <w:right w:w="70" w:type="dxa"/>
            </w:tcMar>
            <w:vAlign w:val="center"/>
            <w:hideMark/>
          </w:tcPr>
          <w:p w14:paraId="75FFBA19"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Wartość ubezpieczeniowa</w:t>
            </w:r>
          </w:p>
        </w:tc>
        <w:tc>
          <w:tcPr>
            <w:tcW w:w="1512" w:type="dxa"/>
            <w:tcBorders>
              <w:top w:val="single" w:sz="6" w:space="0" w:color="auto"/>
              <w:left w:val="single" w:sz="6" w:space="0" w:color="auto"/>
              <w:bottom w:val="single" w:sz="6" w:space="0" w:color="auto"/>
              <w:right w:val="single" w:sz="6" w:space="0" w:color="auto"/>
            </w:tcBorders>
            <w:shd w:val="clear" w:color="auto" w:fill="EDEDED"/>
            <w:vAlign w:val="center"/>
          </w:tcPr>
          <w:p w14:paraId="6E934405"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 xml:space="preserve">System ubezpieczeń </w:t>
            </w:r>
          </w:p>
        </w:tc>
      </w:tr>
      <w:tr w:rsidR="001C2ADF" w:rsidRPr="003C7A5E" w14:paraId="168619CB" w14:textId="77777777" w:rsidTr="001C2ADF">
        <w:trPr>
          <w:trHeight w:val="405"/>
        </w:trPr>
        <w:tc>
          <w:tcPr>
            <w:tcW w:w="9052" w:type="dxa"/>
            <w:gridSpan w:val="5"/>
            <w:tcBorders>
              <w:top w:val="single" w:sz="6" w:space="0" w:color="auto"/>
              <w:left w:val="single" w:sz="8" w:space="0" w:color="auto"/>
              <w:bottom w:val="single" w:sz="6" w:space="0" w:color="auto"/>
              <w:right w:val="single" w:sz="8" w:space="0" w:color="auto"/>
            </w:tcBorders>
            <w:noWrap/>
            <w:tcMar>
              <w:top w:w="0" w:type="dxa"/>
              <w:left w:w="70" w:type="dxa"/>
              <w:bottom w:w="0" w:type="dxa"/>
              <w:right w:w="70" w:type="dxa"/>
            </w:tcMar>
            <w:vAlign w:val="center"/>
            <w:hideMark/>
          </w:tcPr>
          <w:p w14:paraId="3E4FCD5C"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Ubezpieczenie mienia</w:t>
            </w:r>
          </w:p>
        </w:tc>
      </w:tr>
      <w:tr w:rsidR="001C2ADF" w:rsidRPr="003C7A5E" w14:paraId="0B0475B2" w14:textId="77777777" w:rsidTr="001C2ADF">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31982C48"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1</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35E78E17"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 xml:space="preserve">Budynki i budowle </w:t>
            </w:r>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0F42CA39"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43.512.386,71zł</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10549339" w14:textId="77777777" w:rsidR="001C2ADF" w:rsidRPr="003C7A5E" w:rsidRDefault="001C2ADF" w:rsidP="001C2ADF">
            <w:pPr>
              <w:suppressAutoHyphens w:val="0"/>
              <w:rPr>
                <w:rFonts w:ascii="Calibri" w:eastAsiaTheme="minorHAnsi" w:hAnsi="Calibri" w:cs="Calibri"/>
                <w:lang w:eastAsia="en-US"/>
              </w:rPr>
            </w:pPr>
            <w:r w:rsidRPr="003C7A5E">
              <w:rPr>
                <w:rFonts w:ascii="Calibri" w:eastAsiaTheme="minorHAnsi" w:hAnsi="Calibri" w:cs="Calibri"/>
                <w:lang w:eastAsia="en-US"/>
              </w:rPr>
              <w:t>Wartość księgowa brutto z ulepszeniami, bez odjęcia kwoty odpisów amortyzacyjnych</w:t>
            </w:r>
          </w:p>
        </w:tc>
        <w:tc>
          <w:tcPr>
            <w:tcW w:w="1512" w:type="dxa"/>
            <w:tcBorders>
              <w:top w:val="single" w:sz="6" w:space="0" w:color="auto"/>
              <w:left w:val="single" w:sz="6" w:space="0" w:color="auto"/>
              <w:bottom w:val="single" w:sz="6" w:space="0" w:color="auto"/>
              <w:right w:val="single" w:sz="6" w:space="0" w:color="auto"/>
            </w:tcBorders>
            <w:vAlign w:val="center"/>
          </w:tcPr>
          <w:p w14:paraId="17A0B31F"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rPr>
              <w:t>sumy stałe</w:t>
            </w:r>
          </w:p>
        </w:tc>
      </w:tr>
      <w:tr w:rsidR="001C2ADF" w:rsidRPr="003C7A5E" w14:paraId="04FAF5F5" w14:textId="77777777" w:rsidTr="001C2ADF">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4523E171"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2</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C8C733C" w14:textId="77777777" w:rsidR="001C2ADF" w:rsidRPr="003C7A5E" w:rsidRDefault="001C2ADF" w:rsidP="001C2ADF">
            <w:pPr>
              <w:suppressAutoHyphens w:val="0"/>
              <w:rPr>
                <w:rFonts w:ascii="Calibri" w:eastAsiaTheme="minorHAnsi" w:hAnsi="Calibri" w:cs="Calibri"/>
                <w:lang w:eastAsia="en-US"/>
              </w:rPr>
            </w:pPr>
            <w:r w:rsidRPr="003C7A5E">
              <w:rPr>
                <w:rFonts w:ascii="Calibri" w:eastAsiaTheme="minorHAnsi" w:hAnsi="Calibri" w:cs="Calibri"/>
                <w:lang w:eastAsia="en-US"/>
              </w:rPr>
              <w:t>Maszyny, urządzenia, wyposażenie w tym sprzęt elektroniczny nie wymieniony poniżej</w:t>
            </w:r>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032D8DB5"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66.084.452,92zł</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5A2021E" w14:textId="77777777" w:rsidR="001C2ADF" w:rsidRPr="003C7A5E" w:rsidRDefault="001C2ADF" w:rsidP="001C2ADF">
            <w:pPr>
              <w:suppressAutoHyphens w:val="0"/>
              <w:rPr>
                <w:rFonts w:ascii="Calibri" w:eastAsiaTheme="minorHAnsi" w:hAnsi="Calibri" w:cs="Calibri"/>
                <w:lang w:eastAsia="en-US"/>
              </w:rPr>
            </w:pPr>
            <w:r w:rsidRPr="003C7A5E">
              <w:rPr>
                <w:rFonts w:ascii="Calibri" w:eastAsiaTheme="minorHAnsi" w:hAnsi="Calibri" w:cs="Calibri"/>
                <w:lang w:eastAsia="en-US"/>
              </w:rPr>
              <w:t>Wartość księgowa brutto z ulepszeniami, bez odjęcia kwoty odpisów amortyzacyjnych</w:t>
            </w:r>
          </w:p>
        </w:tc>
        <w:tc>
          <w:tcPr>
            <w:tcW w:w="1512" w:type="dxa"/>
            <w:tcBorders>
              <w:top w:val="single" w:sz="6" w:space="0" w:color="auto"/>
              <w:left w:val="single" w:sz="6" w:space="0" w:color="auto"/>
              <w:bottom w:val="single" w:sz="6" w:space="0" w:color="auto"/>
              <w:right w:val="single" w:sz="6" w:space="0" w:color="auto"/>
            </w:tcBorders>
            <w:vAlign w:val="center"/>
          </w:tcPr>
          <w:p w14:paraId="3337F691"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rPr>
              <w:t>sumy stałe</w:t>
            </w:r>
          </w:p>
        </w:tc>
      </w:tr>
      <w:tr w:rsidR="001C2ADF" w:rsidRPr="003C7A5E" w14:paraId="6A7BE387" w14:textId="77777777" w:rsidTr="001C2ADF">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2ABA61B4"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lastRenderedPageBreak/>
              <w:t>3</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B43003B" w14:textId="77777777" w:rsidR="001C2ADF" w:rsidRPr="003C7A5E" w:rsidRDefault="001C2ADF" w:rsidP="001C2ADF">
            <w:pPr>
              <w:suppressAutoHyphens w:val="0"/>
              <w:rPr>
                <w:rFonts w:ascii="Calibri" w:eastAsiaTheme="minorHAnsi" w:hAnsi="Calibri" w:cs="Calibri"/>
                <w:lang w:eastAsia="en-US"/>
              </w:rPr>
            </w:pPr>
            <w:r w:rsidRPr="003C7A5E">
              <w:rPr>
                <w:rFonts w:ascii="Calibri" w:eastAsiaTheme="minorHAnsi" w:hAnsi="Calibri" w:cs="Calibri"/>
                <w:lang w:eastAsia="en-US"/>
              </w:rPr>
              <w:t>Ubezpieczenie prewencyjne</w:t>
            </w:r>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646CC4B7"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700 000,00 zł</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3BC38A94" w14:textId="77777777" w:rsidR="001C2ADF" w:rsidRPr="003C7A5E" w:rsidRDefault="001C2ADF" w:rsidP="001C2ADF">
            <w:pPr>
              <w:suppressAutoHyphens w:val="0"/>
              <w:jc w:val="center"/>
              <w:rPr>
                <w:rFonts w:ascii="Calibri" w:eastAsiaTheme="minorHAnsi" w:hAnsi="Calibri" w:cs="Calibri"/>
                <w:lang w:eastAsia="en-US"/>
              </w:rPr>
            </w:pPr>
            <w:r w:rsidRPr="003C7A5E">
              <w:rPr>
                <w:rFonts w:ascii="Calibri" w:eastAsiaTheme="minorHAnsi" w:hAnsi="Calibri" w:cs="Calibri"/>
                <w:lang w:eastAsia="en-US"/>
              </w:rPr>
              <w:t>-</w:t>
            </w:r>
          </w:p>
        </w:tc>
        <w:tc>
          <w:tcPr>
            <w:tcW w:w="1512" w:type="dxa"/>
            <w:tcBorders>
              <w:top w:val="single" w:sz="6" w:space="0" w:color="auto"/>
              <w:left w:val="single" w:sz="6" w:space="0" w:color="auto"/>
              <w:bottom w:val="single" w:sz="6" w:space="0" w:color="auto"/>
              <w:right w:val="single" w:sz="6" w:space="0" w:color="auto"/>
            </w:tcBorders>
            <w:vAlign w:val="center"/>
          </w:tcPr>
          <w:p w14:paraId="57A83165"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rPr>
              <w:t>system pierwszego ryzyka</w:t>
            </w:r>
          </w:p>
        </w:tc>
      </w:tr>
      <w:tr w:rsidR="001C2ADF" w:rsidRPr="003C7A5E" w14:paraId="0E70AC20" w14:textId="77777777" w:rsidTr="001C2ADF">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2DD4AB34"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4</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2B8B8B7" w14:textId="77777777" w:rsidR="001C2ADF" w:rsidRPr="003C7A5E" w:rsidRDefault="001C2ADF" w:rsidP="001C2ADF">
            <w:pPr>
              <w:suppressAutoHyphens w:val="0"/>
              <w:rPr>
                <w:rFonts w:ascii="Calibri" w:eastAsiaTheme="minorHAnsi" w:hAnsi="Calibri" w:cs="Calibri"/>
                <w:lang w:eastAsia="en-US"/>
              </w:rPr>
            </w:pPr>
            <w:r w:rsidRPr="003C7A5E">
              <w:rPr>
                <w:rFonts w:ascii="Calibri" w:eastAsiaTheme="minorHAnsi" w:hAnsi="Calibri" w:cs="Calibri"/>
                <w:lang w:eastAsia="en-US"/>
              </w:rPr>
              <w:t xml:space="preserve">Mienie </w:t>
            </w:r>
            <w:proofErr w:type="spellStart"/>
            <w:r w:rsidRPr="003C7A5E">
              <w:rPr>
                <w:rFonts w:ascii="Calibri" w:eastAsiaTheme="minorHAnsi" w:hAnsi="Calibri" w:cs="Calibri"/>
                <w:lang w:eastAsia="en-US"/>
              </w:rPr>
              <w:t>niskocenne</w:t>
            </w:r>
            <w:proofErr w:type="spellEnd"/>
            <w:r w:rsidRPr="003C7A5E">
              <w:rPr>
                <w:rFonts w:ascii="Calibri" w:eastAsiaTheme="minorHAnsi" w:hAnsi="Calibri" w:cs="Calibri"/>
                <w:lang w:eastAsia="en-US"/>
              </w:rPr>
              <w:t xml:space="preserve">, w tym środki trwałe umorzone w 100% </w:t>
            </w:r>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1393219F"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500 000,00 zł</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E7D7BC6" w14:textId="77777777" w:rsidR="001C2ADF" w:rsidRPr="003C7A5E" w:rsidRDefault="001C2ADF" w:rsidP="001C2ADF">
            <w:pPr>
              <w:suppressAutoHyphens w:val="0"/>
              <w:rPr>
                <w:rFonts w:ascii="Calibri" w:eastAsiaTheme="minorHAnsi" w:hAnsi="Calibri" w:cs="Calibri"/>
                <w:lang w:eastAsia="en-US"/>
              </w:rPr>
            </w:pPr>
            <w:r w:rsidRPr="003C7A5E">
              <w:rPr>
                <w:rFonts w:ascii="Calibri" w:eastAsiaTheme="minorHAnsi" w:hAnsi="Calibri" w:cs="Calibri"/>
                <w:lang w:eastAsia="en-US"/>
              </w:rPr>
              <w:t>Wartość odtworzeniowa, odpowiada kosztom odtworzenia (remontu albo odbudowy czy naprawy) przedmiotu ubezpieczenia do stanu nowego, ale nieulepszonego</w:t>
            </w:r>
          </w:p>
        </w:tc>
        <w:tc>
          <w:tcPr>
            <w:tcW w:w="1512" w:type="dxa"/>
            <w:tcBorders>
              <w:top w:val="single" w:sz="6" w:space="0" w:color="auto"/>
              <w:left w:val="single" w:sz="6" w:space="0" w:color="auto"/>
              <w:bottom w:val="single" w:sz="6" w:space="0" w:color="auto"/>
              <w:right w:val="single" w:sz="6" w:space="0" w:color="auto"/>
            </w:tcBorders>
            <w:vAlign w:val="center"/>
          </w:tcPr>
          <w:p w14:paraId="7F021871"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rPr>
              <w:t>system pierwszego ryzyka</w:t>
            </w:r>
          </w:p>
        </w:tc>
      </w:tr>
      <w:tr w:rsidR="001C2ADF" w:rsidRPr="003C7A5E" w14:paraId="0DC1F7A3" w14:textId="77777777" w:rsidTr="001C2ADF">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138811E2"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5</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6622BECD"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Mienie pracownicze</w:t>
            </w:r>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5DFEA50C"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20 000,00 zł</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D0EB0C1" w14:textId="77777777" w:rsidR="001C2ADF" w:rsidRPr="003C7A5E" w:rsidRDefault="001C2ADF" w:rsidP="001C2ADF">
            <w:pPr>
              <w:suppressAutoHyphens w:val="0"/>
              <w:rPr>
                <w:rFonts w:ascii="Calibri" w:eastAsiaTheme="minorHAnsi" w:hAnsi="Calibri" w:cs="Calibri"/>
                <w:lang w:eastAsia="en-US"/>
              </w:rPr>
            </w:pPr>
            <w:r w:rsidRPr="003C7A5E">
              <w:rPr>
                <w:rFonts w:ascii="Calibri" w:eastAsiaTheme="minorHAnsi" w:hAnsi="Calibri" w:cs="Calibri"/>
                <w:lang w:eastAsia="en-US"/>
              </w:rPr>
              <w:t>Wartość odtworzeniowa, odpowiada kosztom odtworzenia (remontu albo odbudowy czy naprawy) przedmiotu ubezpieczenia do stanu nowego, ale nieulepszonego</w:t>
            </w:r>
          </w:p>
        </w:tc>
        <w:tc>
          <w:tcPr>
            <w:tcW w:w="1512" w:type="dxa"/>
            <w:tcBorders>
              <w:top w:val="single" w:sz="6" w:space="0" w:color="auto"/>
              <w:left w:val="single" w:sz="6" w:space="0" w:color="auto"/>
              <w:bottom w:val="single" w:sz="6" w:space="0" w:color="auto"/>
              <w:right w:val="single" w:sz="6" w:space="0" w:color="auto"/>
            </w:tcBorders>
            <w:vAlign w:val="center"/>
          </w:tcPr>
          <w:p w14:paraId="079F851A"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rPr>
              <w:t>system pierwszego ryzyka</w:t>
            </w:r>
          </w:p>
        </w:tc>
      </w:tr>
      <w:tr w:rsidR="001C2ADF" w:rsidRPr="003C7A5E" w14:paraId="2543FCA3" w14:textId="77777777" w:rsidTr="001C2ADF">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6545DCBD"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6</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432252A" w14:textId="77777777" w:rsidR="001C2ADF" w:rsidRPr="003C7A5E" w:rsidRDefault="001C2ADF" w:rsidP="001C2ADF">
            <w:pPr>
              <w:suppressAutoHyphens w:val="0"/>
              <w:rPr>
                <w:rFonts w:ascii="Calibri" w:eastAsiaTheme="minorHAnsi" w:hAnsi="Calibri" w:cs="Calibri"/>
                <w:lang w:eastAsia="en-US"/>
              </w:rPr>
            </w:pPr>
            <w:bookmarkStart w:id="9" w:name="_Hlk99972160"/>
            <w:r w:rsidRPr="003C7A5E">
              <w:rPr>
                <w:rFonts w:ascii="Calibri" w:eastAsiaTheme="minorHAnsi" w:hAnsi="Calibri" w:cs="Calibri"/>
                <w:lang w:eastAsia="en-US"/>
              </w:rPr>
              <w:t xml:space="preserve">Gotówka i inne środki pieniężne w lokalu </w:t>
            </w:r>
            <w:r w:rsidRPr="003C7A5E">
              <w:rPr>
                <w:rFonts w:ascii="Calibri" w:eastAsiaTheme="minorHAnsi" w:hAnsi="Calibri" w:cs="Calibri"/>
                <w:lang w:eastAsia="en-US"/>
              </w:rPr>
              <w:br/>
              <w:t>i transporcie</w:t>
            </w:r>
            <w:bookmarkEnd w:id="9"/>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52C88251"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50.000,00 zł</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713C30E5"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Wartość nominalna</w:t>
            </w:r>
          </w:p>
        </w:tc>
        <w:tc>
          <w:tcPr>
            <w:tcW w:w="1512" w:type="dxa"/>
            <w:tcBorders>
              <w:top w:val="single" w:sz="6" w:space="0" w:color="auto"/>
              <w:left w:val="single" w:sz="6" w:space="0" w:color="auto"/>
              <w:bottom w:val="single" w:sz="6" w:space="0" w:color="auto"/>
              <w:right w:val="single" w:sz="6" w:space="0" w:color="auto"/>
            </w:tcBorders>
            <w:vAlign w:val="center"/>
          </w:tcPr>
          <w:p w14:paraId="2D2CA85F"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rPr>
              <w:t>system pierwszego ryzyka</w:t>
            </w:r>
          </w:p>
        </w:tc>
      </w:tr>
      <w:tr w:rsidR="001C2ADF" w:rsidRPr="003C7A5E" w14:paraId="26F82D50" w14:textId="77777777" w:rsidTr="001C2ADF">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3C3FAE90"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7</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7218B0BD"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Mienie osób trzecich</w:t>
            </w:r>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3841281D"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7 500,00 zł</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36ACB847" w14:textId="77777777" w:rsidR="001C2ADF" w:rsidRPr="003C7A5E" w:rsidRDefault="001C2ADF" w:rsidP="001C2ADF">
            <w:pPr>
              <w:suppressAutoHyphens w:val="0"/>
              <w:rPr>
                <w:rFonts w:ascii="Calibri" w:eastAsiaTheme="minorHAnsi" w:hAnsi="Calibri" w:cs="Calibri"/>
                <w:lang w:eastAsia="en-US"/>
              </w:rPr>
            </w:pPr>
            <w:r w:rsidRPr="003C7A5E">
              <w:rPr>
                <w:rFonts w:ascii="Calibri" w:eastAsiaTheme="minorHAnsi" w:hAnsi="Calibri" w:cs="Calibri"/>
                <w:lang w:eastAsia="en-US"/>
              </w:rPr>
              <w:t>Wartość odtworzeniowa, odpowiada kosztom odtworzenia (remontu albo odbudowy czy naprawy) przedmiotu ubezpieczenia do stanu nowego, ale</w:t>
            </w:r>
            <w:r w:rsidRPr="003C7A5E">
              <w:rPr>
                <w:rFonts w:ascii="Calibri" w:eastAsiaTheme="minorHAnsi" w:hAnsi="Calibri" w:cs="Calibri"/>
                <w:lang w:eastAsia="en-US"/>
              </w:rPr>
              <w:br/>
              <w:t>nieulepszonego</w:t>
            </w:r>
          </w:p>
        </w:tc>
        <w:tc>
          <w:tcPr>
            <w:tcW w:w="1512" w:type="dxa"/>
            <w:tcBorders>
              <w:top w:val="single" w:sz="6" w:space="0" w:color="auto"/>
              <w:left w:val="single" w:sz="6" w:space="0" w:color="auto"/>
              <w:bottom w:val="single" w:sz="6" w:space="0" w:color="auto"/>
              <w:right w:val="single" w:sz="6" w:space="0" w:color="auto"/>
            </w:tcBorders>
            <w:vAlign w:val="center"/>
          </w:tcPr>
          <w:p w14:paraId="1B264A2C"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rPr>
              <w:t>system pierwszego ryzyka</w:t>
            </w:r>
          </w:p>
        </w:tc>
      </w:tr>
    </w:tbl>
    <w:p w14:paraId="19EF19CD" w14:textId="77777777" w:rsidR="001C2ADF" w:rsidRPr="003C7A5E" w:rsidRDefault="001C2ADF" w:rsidP="001C2ADF">
      <w:pPr>
        <w:suppressAutoHyphens w:val="0"/>
        <w:jc w:val="both"/>
        <w:rPr>
          <w:rFonts w:ascii="Calibri" w:eastAsiaTheme="minorHAnsi" w:hAnsi="Calibri" w:cs="Calibri"/>
        </w:rPr>
      </w:pPr>
    </w:p>
    <w:p w14:paraId="04BD88BF"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Górną granicę odpowiedzialności ubezpieczyciela, dla mienia ubezpieczonego w wartości księgowej brutto, stanowi suma ubezpieczenia dla poszczególnego środka trwałego podanego w ewidencji środków trwałych, bez względu na wiek i stopień umorzenia/zużycia technicznego.</w:t>
      </w:r>
    </w:p>
    <w:p w14:paraId="7633AE7F"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Przez wartość odtworzeniową rozumie się wartość odpowiadająca kosztom odtworzenia (remontu albo odbudowy czy naprawy) przedmiotu ubezpieczenia do stanu nowego, ale nieulepszonego.</w:t>
      </w:r>
    </w:p>
    <w:p w14:paraId="37BA374C" w14:textId="77777777" w:rsidR="001C2ADF" w:rsidRPr="003C7A5E" w:rsidRDefault="001C2ADF" w:rsidP="001C2ADF">
      <w:pPr>
        <w:suppressAutoHyphens w:val="0"/>
        <w:jc w:val="both"/>
        <w:rPr>
          <w:rFonts w:ascii="Calibri" w:eastAsiaTheme="minorHAnsi" w:hAnsi="Calibri" w:cs="Calibri"/>
        </w:rPr>
      </w:pPr>
    </w:p>
    <w:p w14:paraId="7DE82D81" w14:textId="77777777" w:rsidR="001C2ADF" w:rsidRPr="003C7A5E" w:rsidRDefault="001C2ADF" w:rsidP="001C2ADF">
      <w:pPr>
        <w:suppressAutoHyphens w:val="0"/>
        <w:jc w:val="both"/>
        <w:rPr>
          <w:rFonts w:ascii="Calibri" w:eastAsiaTheme="minorHAnsi" w:hAnsi="Calibri" w:cs="Calibri"/>
        </w:rPr>
      </w:pPr>
    </w:p>
    <w:p w14:paraId="4F26B855" w14:textId="77777777" w:rsidR="001C2ADF" w:rsidRPr="003C7A5E" w:rsidRDefault="001C2ADF" w:rsidP="00193A7F">
      <w:pPr>
        <w:numPr>
          <w:ilvl w:val="0"/>
          <w:numId w:val="92"/>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b/>
          <w:bCs/>
        </w:rPr>
        <w:t>Miejsca ubezpieczenia</w:t>
      </w:r>
      <w:r w:rsidRPr="003C7A5E">
        <w:rPr>
          <w:rFonts w:ascii="Calibri" w:eastAsiaTheme="minorHAnsi" w:hAnsi="Calibri" w:cs="Calibri"/>
        </w:rPr>
        <w:t xml:space="preserve">: </w:t>
      </w:r>
    </w:p>
    <w:p w14:paraId="1B7A622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Wszystkie miejsca prowadzenia działalności (obecne i przyszłe), oraz każde miejsce, w którym znajduje się ubezpieczone mienie (w tym także mienie w trakcie załadunku, wyładunku, transportu różnego rodzaju oraz przenoszenia w szczególności przez użytkowników ubezpieczonego mienia, wystaw, imprez plenerowych itp.), użytkowane przez pracowników i współpracowników (bez względu na cel użytkowania), a także użytkowane przez osoby trzecie w oparciu o umowy cywilnoprawne.</w:t>
      </w:r>
    </w:p>
    <w:p w14:paraId="4113703E"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lastRenderedPageBreak/>
        <w:t xml:space="preserve">Ochrona ubezpieczeniowa oprócz miejsc ubezpieczenia obejmuje również mienie w miejscu, do którego zostało ono przeniesione z miejsca ubezpieczenia w związku z wystąpieniem w dotychczasowej lokalizacji bezpośredniego zagrożenia szkodą lub zostało przeniesione do miejsca wykonywania pracy zdalnej. </w:t>
      </w:r>
    </w:p>
    <w:p w14:paraId="21C5D5B7"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Automatyczne objęcie ochroną nowych miejsc ubezpieczenia.</w:t>
      </w:r>
    </w:p>
    <w:p w14:paraId="3DA48321" w14:textId="77777777" w:rsidR="001C2ADF" w:rsidRPr="003C7A5E" w:rsidRDefault="001C2ADF" w:rsidP="001C2ADF">
      <w:pPr>
        <w:suppressAutoHyphens w:val="0"/>
        <w:jc w:val="both"/>
        <w:rPr>
          <w:rFonts w:ascii="Calibri" w:eastAsiaTheme="minorHAnsi" w:hAnsi="Calibri" w:cs="Calibri"/>
        </w:rPr>
      </w:pPr>
    </w:p>
    <w:p w14:paraId="6B4764EC" w14:textId="2461179C" w:rsidR="001C2ADF" w:rsidRPr="003C7A5E" w:rsidRDefault="001C2ADF" w:rsidP="003C7A5E">
      <w:pPr>
        <w:suppressAutoHyphens w:val="0"/>
        <w:spacing w:after="160" w:line="259" w:lineRule="auto"/>
        <w:contextualSpacing/>
        <w:jc w:val="both"/>
        <w:rPr>
          <w:rFonts w:ascii="Calibri" w:eastAsiaTheme="minorHAnsi" w:hAnsi="Calibri" w:cs="Calibri"/>
          <w:b/>
          <w:lang w:eastAsia="en-US"/>
        </w:rPr>
      </w:pPr>
      <w:r w:rsidRPr="003C7A5E">
        <w:rPr>
          <w:rFonts w:ascii="Calibri" w:eastAsiaTheme="minorHAnsi" w:hAnsi="Calibri" w:cs="Calibri"/>
          <w:lang w:eastAsia="en-US"/>
        </w:rPr>
        <w:t xml:space="preserve">Obecne miejsce prowadzonej działalności: Biuro Funduszu przy al. Jana Pawła II nr 13 </w:t>
      </w:r>
      <w:r w:rsidRPr="003C7A5E">
        <w:rPr>
          <w:rFonts w:ascii="Calibri" w:eastAsiaTheme="minorHAnsi" w:hAnsi="Calibri" w:cs="Calibri"/>
          <w:lang w:eastAsia="en-US"/>
        </w:rPr>
        <w:br/>
        <w:t>oraz w wynajmowanych przez PFRON pomieszczeniach, w budynk</w:t>
      </w:r>
      <w:r w:rsidR="003C7A5E">
        <w:rPr>
          <w:rFonts w:ascii="Calibri" w:eastAsiaTheme="minorHAnsi" w:hAnsi="Calibri" w:cs="Calibri"/>
          <w:lang w:eastAsia="en-US"/>
        </w:rPr>
        <w:t>ach</w:t>
      </w:r>
      <w:r w:rsidR="003C7A5E">
        <w:rPr>
          <w:rFonts w:ascii="Calibri" w:hAnsi="Calibri" w:cs="Calibri"/>
        </w:rPr>
        <w:t xml:space="preserve"> przy </w:t>
      </w:r>
      <w:r w:rsidR="0090118F" w:rsidRPr="003C7A5E">
        <w:rPr>
          <w:rFonts w:ascii="Calibri" w:hAnsi="Calibri" w:cs="Calibri"/>
        </w:rPr>
        <w:t>Al. Jerozolimski</w:t>
      </w:r>
      <w:r w:rsidR="003C7A5E">
        <w:rPr>
          <w:rFonts w:ascii="Calibri" w:hAnsi="Calibri" w:cs="Calibri"/>
        </w:rPr>
        <w:t>ch</w:t>
      </w:r>
      <w:r w:rsidR="0090118F" w:rsidRPr="003C7A5E">
        <w:rPr>
          <w:rFonts w:ascii="Calibri" w:hAnsi="Calibri" w:cs="Calibri"/>
        </w:rPr>
        <w:t xml:space="preserve"> 96</w:t>
      </w:r>
      <w:r w:rsidR="003C7A5E">
        <w:rPr>
          <w:rFonts w:ascii="Calibri" w:eastAsiaTheme="minorHAnsi" w:hAnsi="Calibri" w:cs="Calibri"/>
          <w:lang w:eastAsia="en-US"/>
        </w:rPr>
        <w:t xml:space="preserve">, </w:t>
      </w:r>
      <w:r w:rsidR="003C7A5E">
        <w:rPr>
          <w:rFonts w:ascii="Calibri" w:eastAsiaTheme="minorHAnsi" w:hAnsi="Calibri" w:cs="Calibri"/>
          <w:lang w:eastAsia="en-US"/>
        </w:rPr>
        <w:br/>
        <w:t xml:space="preserve">przy </w:t>
      </w:r>
      <w:r w:rsidRPr="003C7A5E">
        <w:rPr>
          <w:rFonts w:ascii="Calibri" w:eastAsiaTheme="minorHAnsi" w:hAnsi="Calibri" w:cs="Calibri"/>
          <w:lang w:eastAsia="en-US"/>
        </w:rPr>
        <w:t>ul. Grójeckiej 19/25</w:t>
      </w:r>
      <w:r w:rsidR="003C7A5E">
        <w:rPr>
          <w:rFonts w:ascii="Calibri" w:eastAsiaTheme="minorHAnsi" w:hAnsi="Calibri" w:cs="Calibri"/>
          <w:lang w:eastAsia="en-US"/>
        </w:rPr>
        <w:t>,</w:t>
      </w:r>
      <w:r w:rsidRPr="003C7A5E">
        <w:rPr>
          <w:rFonts w:ascii="Calibri" w:eastAsiaTheme="minorHAnsi" w:hAnsi="Calibri" w:cs="Calibri"/>
          <w:lang w:eastAsia="en-US"/>
        </w:rPr>
        <w:t xml:space="preserve"> przy ul. Siennej 63 w Warszawie</w:t>
      </w:r>
      <w:r w:rsidR="003C7A5E">
        <w:rPr>
          <w:rFonts w:ascii="Calibri" w:eastAsiaTheme="minorHAnsi" w:hAnsi="Calibri" w:cs="Calibri"/>
          <w:lang w:eastAsia="en-US"/>
        </w:rPr>
        <w:t xml:space="preserve"> oraz</w:t>
      </w:r>
      <w:r w:rsidR="003C7A5E" w:rsidRPr="003C7A5E">
        <w:rPr>
          <w:rFonts w:ascii="Calibri" w:hAnsi="Calibri" w:cs="Calibri"/>
        </w:rPr>
        <w:t xml:space="preserve"> </w:t>
      </w:r>
      <w:r w:rsidR="003C7A5E">
        <w:rPr>
          <w:rFonts w:ascii="Calibri" w:hAnsi="Calibri" w:cs="Calibri"/>
        </w:rPr>
        <w:t xml:space="preserve">w budynku przy </w:t>
      </w:r>
      <w:r w:rsidR="003C7A5E" w:rsidRPr="003C7A5E">
        <w:rPr>
          <w:rFonts w:ascii="Calibri" w:hAnsi="Calibri" w:cs="Calibri"/>
        </w:rPr>
        <w:t>ul. Wojska Polskiego 20</w:t>
      </w:r>
      <w:r w:rsidR="003C7A5E">
        <w:rPr>
          <w:rFonts w:ascii="Calibri" w:eastAsiaTheme="minorHAnsi" w:hAnsi="Calibri" w:cs="Calibri"/>
          <w:lang w:eastAsia="en-US"/>
        </w:rPr>
        <w:t xml:space="preserve"> w miejscowości </w:t>
      </w:r>
      <w:proofErr w:type="spellStart"/>
      <w:r w:rsidR="003C7A5E" w:rsidRPr="003C7A5E">
        <w:rPr>
          <w:rFonts w:ascii="Calibri" w:hAnsi="Calibri" w:cs="Calibri"/>
        </w:rPr>
        <w:t>Macierzysz</w:t>
      </w:r>
      <w:proofErr w:type="spellEnd"/>
      <w:r w:rsidRPr="003C7A5E">
        <w:rPr>
          <w:rFonts w:ascii="Calibri" w:eastAsiaTheme="minorHAnsi" w:hAnsi="Calibri" w:cs="Calibri"/>
          <w:lang w:eastAsia="en-US"/>
        </w:rPr>
        <w:t>.</w:t>
      </w:r>
    </w:p>
    <w:p w14:paraId="2CF7AD11" w14:textId="77777777" w:rsidR="001C2ADF" w:rsidRPr="003C7A5E" w:rsidRDefault="001C2ADF" w:rsidP="001C2ADF">
      <w:pPr>
        <w:suppressAutoHyphens w:val="0"/>
        <w:spacing w:after="160" w:line="259" w:lineRule="auto"/>
        <w:ind w:left="720"/>
        <w:contextualSpacing/>
        <w:rPr>
          <w:rFonts w:ascii="Calibri" w:eastAsiaTheme="minorHAnsi" w:hAnsi="Calibri" w:cs="Calibri"/>
          <w:b/>
          <w:lang w:eastAsia="en-US"/>
        </w:rPr>
      </w:pPr>
    </w:p>
    <w:p w14:paraId="34B73E6B"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Państwowy Fundusz Rehabilitacji Osób Niepełnosprawnych</w:t>
      </w:r>
    </w:p>
    <w:p w14:paraId="74E24F28"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u w:val="single"/>
          <w:lang w:eastAsia="en-US"/>
        </w:rPr>
      </w:pPr>
      <w:r w:rsidRPr="003C7A5E">
        <w:rPr>
          <w:rFonts w:ascii="Calibri" w:eastAsiaTheme="minorHAnsi" w:hAnsi="Calibri" w:cs="Calibri"/>
          <w:u w:val="single"/>
          <w:lang w:eastAsia="en-US"/>
        </w:rPr>
        <w:t>Oddział Dolnośląski</w:t>
      </w:r>
    </w:p>
    <w:p w14:paraId="2903ABE4"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ul. Szewska 6/7</w:t>
      </w:r>
    </w:p>
    <w:p w14:paraId="0CE61522"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50-053 WROCŁAW</w:t>
      </w:r>
    </w:p>
    <w:p w14:paraId="71C581E1"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p>
    <w:p w14:paraId="41148E59"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Państwowy Fundusz Rehabilitacji Osób Niepełnosprawnych</w:t>
      </w:r>
    </w:p>
    <w:p w14:paraId="4CA5BEAE"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u w:val="single"/>
          <w:lang w:eastAsia="en-US"/>
        </w:rPr>
      </w:pPr>
      <w:r w:rsidRPr="003C7A5E">
        <w:rPr>
          <w:rFonts w:ascii="Calibri" w:eastAsiaTheme="minorHAnsi" w:hAnsi="Calibri" w:cs="Calibri"/>
          <w:u w:val="single"/>
          <w:lang w:eastAsia="en-US"/>
        </w:rPr>
        <w:t>Oddział Kujawsko-Pomorski</w:t>
      </w:r>
    </w:p>
    <w:p w14:paraId="0D90E498"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ul. Szosa Chełmińska 30</w:t>
      </w:r>
    </w:p>
    <w:p w14:paraId="0A9E445C"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87-100 TORUŃ</w:t>
      </w:r>
    </w:p>
    <w:p w14:paraId="74B1262E"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p>
    <w:p w14:paraId="4B12ABB8"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Państwowy Fundusz Rehabilitacji Osób Niepełnosprawnych</w:t>
      </w:r>
    </w:p>
    <w:p w14:paraId="2652992C"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u w:val="single"/>
          <w:lang w:eastAsia="en-US"/>
        </w:rPr>
      </w:pPr>
      <w:r w:rsidRPr="003C7A5E">
        <w:rPr>
          <w:rFonts w:ascii="Calibri" w:eastAsiaTheme="minorHAnsi" w:hAnsi="Calibri" w:cs="Calibri"/>
          <w:u w:val="single"/>
          <w:lang w:eastAsia="en-US"/>
        </w:rPr>
        <w:t>Oddział Lubelski</w:t>
      </w:r>
    </w:p>
    <w:p w14:paraId="49CAF2F8"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ul. Władysława Kunickiego 59</w:t>
      </w:r>
    </w:p>
    <w:p w14:paraId="09D7E099"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20-422 LUBLIN</w:t>
      </w:r>
    </w:p>
    <w:p w14:paraId="39D01284"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p>
    <w:p w14:paraId="7E632FFC"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Państwowy Fundusz Rehabilitacji Osób Niepełnosprawnych</w:t>
      </w:r>
    </w:p>
    <w:p w14:paraId="3E34D52D"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u w:val="single"/>
          <w:lang w:eastAsia="en-US"/>
        </w:rPr>
      </w:pPr>
      <w:r w:rsidRPr="003C7A5E">
        <w:rPr>
          <w:rFonts w:ascii="Calibri" w:eastAsiaTheme="minorHAnsi" w:hAnsi="Calibri" w:cs="Calibri"/>
          <w:u w:val="single"/>
          <w:lang w:eastAsia="en-US"/>
        </w:rPr>
        <w:t>Oddział Lubuski</w:t>
      </w:r>
    </w:p>
    <w:p w14:paraId="0BE2F84B"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ul. Bohaterów Westerplatte 11</w:t>
      </w:r>
    </w:p>
    <w:p w14:paraId="1D5BF9AA"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65-034 ZIELONA GÓRA</w:t>
      </w:r>
    </w:p>
    <w:p w14:paraId="6C85ACDF"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p>
    <w:p w14:paraId="5F45D71A"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Państwowy Fundusz Rehabilitacji Osób Niepełnosprawnych</w:t>
      </w:r>
    </w:p>
    <w:p w14:paraId="1559F676"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u w:val="single"/>
          <w:lang w:eastAsia="en-US"/>
        </w:rPr>
      </w:pPr>
      <w:r w:rsidRPr="003C7A5E">
        <w:rPr>
          <w:rFonts w:ascii="Calibri" w:eastAsiaTheme="minorHAnsi" w:hAnsi="Calibri" w:cs="Calibri"/>
          <w:u w:val="single"/>
          <w:lang w:eastAsia="en-US"/>
        </w:rPr>
        <w:t>Oddział Łódzki</w:t>
      </w:r>
    </w:p>
    <w:p w14:paraId="3750C391"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ul. Kilińskiego 169</w:t>
      </w:r>
    </w:p>
    <w:p w14:paraId="306B5C15"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90-353 ŁÓDŹ</w:t>
      </w:r>
    </w:p>
    <w:p w14:paraId="21B85345"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p>
    <w:p w14:paraId="375F360A"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Państwowy Fundusz Rehabilitacji Osób Niepełnosprawnych</w:t>
      </w:r>
    </w:p>
    <w:p w14:paraId="5AA8EB68"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u w:val="single"/>
          <w:lang w:eastAsia="en-US"/>
        </w:rPr>
      </w:pPr>
      <w:r w:rsidRPr="003C7A5E">
        <w:rPr>
          <w:rFonts w:ascii="Calibri" w:eastAsiaTheme="minorHAnsi" w:hAnsi="Calibri" w:cs="Calibri"/>
          <w:u w:val="single"/>
          <w:lang w:eastAsia="en-US"/>
        </w:rPr>
        <w:t>Oddział Małopolski</w:t>
      </w:r>
    </w:p>
    <w:p w14:paraId="1D5BE374"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ul. Na Zjeździe 11</w:t>
      </w:r>
    </w:p>
    <w:p w14:paraId="6931977B"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30-527 KRAKÓW</w:t>
      </w:r>
    </w:p>
    <w:p w14:paraId="2E8D2852"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p>
    <w:p w14:paraId="78509512"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 xml:space="preserve">Archiwum ul. </w:t>
      </w:r>
      <w:proofErr w:type="spellStart"/>
      <w:r w:rsidRPr="003C7A5E">
        <w:rPr>
          <w:rFonts w:ascii="Calibri" w:eastAsiaTheme="minorHAnsi" w:hAnsi="Calibri" w:cs="Calibri"/>
          <w:lang w:eastAsia="en-US"/>
        </w:rPr>
        <w:t>Ujastek</w:t>
      </w:r>
      <w:proofErr w:type="spellEnd"/>
      <w:r w:rsidRPr="003C7A5E">
        <w:rPr>
          <w:rFonts w:ascii="Calibri" w:eastAsiaTheme="minorHAnsi" w:hAnsi="Calibri" w:cs="Calibri"/>
          <w:lang w:eastAsia="en-US"/>
        </w:rPr>
        <w:t xml:space="preserve"> 1 pow. 117 m</w:t>
      </w:r>
      <w:r w:rsidRPr="003C7A5E">
        <w:rPr>
          <w:rFonts w:ascii="Calibri" w:eastAsiaTheme="minorHAnsi" w:hAnsi="Calibri" w:cs="Calibri"/>
          <w:vertAlign w:val="superscript"/>
          <w:lang w:eastAsia="en-US"/>
        </w:rPr>
        <w:t>2</w:t>
      </w:r>
    </w:p>
    <w:p w14:paraId="4673D816" w14:textId="15653D51" w:rsidR="001C2ADF" w:rsidRDefault="001C2ADF" w:rsidP="001C2ADF">
      <w:pPr>
        <w:suppressAutoHyphens w:val="0"/>
        <w:spacing w:after="160" w:line="259" w:lineRule="auto"/>
        <w:ind w:left="644"/>
        <w:contextualSpacing/>
        <w:jc w:val="both"/>
        <w:rPr>
          <w:rFonts w:ascii="Calibri" w:eastAsiaTheme="minorHAnsi" w:hAnsi="Calibri" w:cs="Calibri"/>
          <w:lang w:eastAsia="en-US"/>
        </w:rPr>
      </w:pPr>
    </w:p>
    <w:p w14:paraId="67EDFA5B" w14:textId="2FAA5C29" w:rsidR="003C7A5E" w:rsidRDefault="003C7A5E" w:rsidP="001C2ADF">
      <w:pPr>
        <w:suppressAutoHyphens w:val="0"/>
        <w:spacing w:after="160" w:line="259" w:lineRule="auto"/>
        <w:ind w:left="644"/>
        <w:contextualSpacing/>
        <w:jc w:val="both"/>
        <w:rPr>
          <w:rFonts w:ascii="Calibri" w:eastAsiaTheme="minorHAnsi" w:hAnsi="Calibri" w:cs="Calibri"/>
          <w:lang w:eastAsia="en-US"/>
        </w:rPr>
      </w:pPr>
    </w:p>
    <w:p w14:paraId="359E6856" w14:textId="77777777" w:rsidR="003C7A5E" w:rsidRPr="003C7A5E" w:rsidRDefault="003C7A5E" w:rsidP="001C2ADF">
      <w:pPr>
        <w:suppressAutoHyphens w:val="0"/>
        <w:spacing w:after="160" w:line="259" w:lineRule="auto"/>
        <w:ind w:left="644"/>
        <w:contextualSpacing/>
        <w:jc w:val="both"/>
        <w:rPr>
          <w:rFonts w:ascii="Calibri" w:eastAsiaTheme="minorHAnsi" w:hAnsi="Calibri" w:cs="Calibri"/>
          <w:lang w:eastAsia="en-US"/>
        </w:rPr>
      </w:pPr>
    </w:p>
    <w:p w14:paraId="6535AA44"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lastRenderedPageBreak/>
        <w:t>Państwowy Fundusz Rehabilitacji Osób Niepełnosprawnych</w:t>
      </w:r>
    </w:p>
    <w:p w14:paraId="56D1F095"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u w:val="single"/>
          <w:lang w:eastAsia="en-US"/>
        </w:rPr>
      </w:pPr>
      <w:r w:rsidRPr="003C7A5E">
        <w:rPr>
          <w:rFonts w:ascii="Calibri" w:eastAsiaTheme="minorHAnsi" w:hAnsi="Calibri" w:cs="Calibri"/>
          <w:u w:val="single"/>
          <w:lang w:eastAsia="en-US"/>
        </w:rPr>
        <w:t>Oddział Mazowiecki</w:t>
      </w:r>
    </w:p>
    <w:p w14:paraId="4F0763F6"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val="nl-NL" w:eastAsia="en-US"/>
        </w:rPr>
      </w:pPr>
      <w:r w:rsidRPr="003C7A5E">
        <w:rPr>
          <w:rFonts w:ascii="Calibri" w:eastAsiaTheme="minorHAnsi" w:hAnsi="Calibri" w:cs="Calibri"/>
          <w:lang w:val="nl-NL" w:eastAsia="en-US"/>
        </w:rPr>
        <w:t xml:space="preserve">al. Jana Pawła II nr 13 </w:t>
      </w:r>
    </w:p>
    <w:p w14:paraId="6992BA6B"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02-828 WARSZAWA</w:t>
      </w:r>
    </w:p>
    <w:p w14:paraId="3D0683D9"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p>
    <w:p w14:paraId="3DFCE1AA"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Państwowy Fundusz Rehabilitacji Osób Niepełnosprawnych</w:t>
      </w:r>
    </w:p>
    <w:p w14:paraId="296A1BB0"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u w:val="single"/>
          <w:lang w:eastAsia="en-US"/>
        </w:rPr>
      </w:pPr>
      <w:r w:rsidRPr="003C7A5E">
        <w:rPr>
          <w:rFonts w:ascii="Calibri" w:eastAsiaTheme="minorHAnsi" w:hAnsi="Calibri" w:cs="Calibri"/>
          <w:u w:val="single"/>
          <w:lang w:eastAsia="en-US"/>
        </w:rPr>
        <w:t>Oddział Opolski</w:t>
      </w:r>
    </w:p>
    <w:p w14:paraId="66B4FC1D"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ul. Katowicka 55</w:t>
      </w:r>
    </w:p>
    <w:p w14:paraId="4838C1D2"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45-061 OPOLE</w:t>
      </w:r>
    </w:p>
    <w:p w14:paraId="44707499"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p>
    <w:p w14:paraId="2935ED39"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Państwowy Fundusz Rehabilitacji Osób Niepełnosprawnych</w:t>
      </w:r>
    </w:p>
    <w:p w14:paraId="14DA5CCE"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u w:val="single"/>
          <w:lang w:eastAsia="en-US"/>
        </w:rPr>
      </w:pPr>
      <w:r w:rsidRPr="003C7A5E">
        <w:rPr>
          <w:rFonts w:ascii="Calibri" w:eastAsiaTheme="minorHAnsi" w:hAnsi="Calibri" w:cs="Calibri"/>
          <w:u w:val="single"/>
          <w:lang w:eastAsia="en-US"/>
        </w:rPr>
        <w:t>Oddział Podkarpacki</w:t>
      </w:r>
    </w:p>
    <w:p w14:paraId="18270E0D"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ul. Rejtana 10</w:t>
      </w:r>
    </w:p>
    <w:p w14:paraId="2D52B994"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35-310 RZESZÓW</w:t>
      </w:r>
    </w:p>
    <w:p w14:paraId="59A626B9"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p>
    <w:p w14:paraId="56287DBE"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Państwowy Fundusz Rehabilitacji Osób Niepełnosprawnych</w:t>
      </w:r>
    </w:p>
    <w:p w14:paraId="6A6CC97F"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u w:val="single"/>
          <w:lang w:eastAsia="en-US"/>
        </w:rPr>
      </w:pPr>
      <w:r w:rsidRPr="003C7A5E">
        <w:rPr>
          <w:rFonts w:ascii="Calibri" w:eastAsiaTheme="minorHAnsi" w:hAnsi="Calibri" w:cs="Calibri"/>
          <w:u w:val="single"/>
          <w:lang w:eastAsia="en-US"/>
        </w:rPr>
        <w:t>Oddział Podlaski</w:t>
      </w:r>
    </w:p>
    <w:p w14:paraId="6A7B076B"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ul. Fabryczna 2</w:t>
      </w:r>
    </w:p>
    <w:p w14:paraId="0CD87E7F"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15-483 BIAŁYSTOK</w:t>
      </w:r>
    </w:p>
    <w:p w14:paraId="687993D1"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p>
    <w:p w14:paraId="1B28B649"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Państwowy Fundusz Rehabilitacji Osób Niepełnosprawnych</w:t>
      </w:r>
    </w:p>
    <w:p w14:paraId="03E5BD94"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u w:val="single"/>
          <w:lang w:eastAsia="en-US"/>
        </w:rPr>
      </w:pPr>
      <w:r w:rsidRPr="003C7A5E">
        <w:rPr>
          <w:rFonts w:ascii="Calibri" w:eastAsiaTheme="minorHAnsi" w:hAnsi="Calibri" w:cs="Calibri"/>
          <w:u w:val="single"/>
          <w:lang w:eastAsia="en-US"/>
        </w:rPr>
        <w:t>Oddział Pomorski</w:t>
      </w:r>
    </w:p>
    <w:p w14:paraId="1FA68CF1"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al. Grunwaldzka 184</w:t>
      </w:r>
    </w:p>
    <w:p w14:paraId="5379B98A"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80-266 GDAŃSK</w:t>
      </w:r>
    </w:p>
    <w:p w14:paraId="7FCFC19D"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p>
    <w:p w14:paraId="6043A61C"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Państwowy Fundusz Rehabilitacji Osób Niepełnosprawnych</w:t>
      </w:r>
    </w:p>
    <w:p w14:paraId="1E48669A"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u w:val="single"/>
          <w:lang w:eastAsia="en-US"/>
        </w:rPr>
      </w:pPr>
      <w:r w:rsidRPr="003C7A5E">
        <w:rPr>
          <w:rFonts w:ascii="Calibri" w:eastAsiaTheme="minorHAnsi" w:hAnsi="Calibri" w:cs="Calibri"/>
          <w:u w:val="single"/>
          <w:lang w:eastAsia="en-US"/>
        </w:rPr>
        <w:t>Oddział Śląski</w:t>
      </w:r>
    </w:p>
    <w:p w14:paraId="5A94E109"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pl. Grunwaldzki 8-10/8</w:t>
      </w:r>
    </w:p>
    <w:p w14:paraId="1C89EDDD"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 xml:space="preserve">40-950 KATOWICE </w:t>
      </w:r>
    </w:p>
    <w:p w14:paraId="7276F7B9"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p>
    <w:p w14:paraId="590A5623"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Państwowy Fundusz Rehabilitacji Osób Niepełnosprawnych</w:t>
      </w:r>
    </w:p>
    <w:p w14:paraId="7C976623"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u w:val="single"/>
          <w:lang w:eastAsia="en-US"/>
        </w:rPr>
      </w:pPr>
      <w:r w:rsidRPr="003C7A5E">
        <w:rPr>
          <w:rFonts w:ascii="Calibri" w:eastAsiaTheme="minorHAnsi" w:hAnsi="Calibri" w:cs="Calibri"/>
          <w:u w:val="single"/>
          <w:lang w:eastAsia="en-US"/>
        </w:rPr>
        <w:t>Oddział Świętokrzyski</w:t>
      </w:r>
    </w:p>
    <w:p w14:paraId="57363C5B"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al. IX Wieków Kielc 3</w:t>
      </w:r>
    </w:p>
    <w:p w14:paraId="56B661C6"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25-516 KIELCE</w:t>
      </w:r>
    </w:p>
    <w:p w14:paraId="2DD1C64B"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p>
    <w:p w14:paraId="63B0EB28"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Państwowy Fundusz Rehabilitacji Osób Niepełnosprawnych</w:t>
      </w:r>
    </w:p>
    <w:p w14:paraId="153A5B6A"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u w:val="single"/>
          <w:lang w:eastAsia="en-US"/>
        </w:rPr>
      </w:pPr>
      <w:r w:rsidRPr="003C7A5E">
        <w:rPr>
          <w:rFonts w:ascii="Calibri" w:eastAsiaTheme="minorHAnsi" w:hAnsi="Calibri" w:cs="Calibri"/>
          <w:u w:val="single"/>
          <w:lang w:eastAsia="en-US"/>
        </w:rPr>
        <w:t>Oddział Warmińsko-Mazurski</w:t>
      </w:r>
    </w:p>
    <w:p w14:paraId="7AD1AAF9"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ul. A. Mickiewicza 21/23</w:t>
      </w:r>
    </w:p>
    <w:p w14:paraId="58991EDF"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10-508 OLSZTYN</w:t>
      </w:r>
    </w:p>
    <w:p w14:paraId="05423A24"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p>
    <w:p w14:paraId="58BD247C"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Państwowy Fundusz Rehabilitacji Osób Niepełnosprawnych</w:t>
      </w:r>
    </w:p>
    <w:p w14:paraId="6B2D85BB"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u w:val="single"/>
          <w:lang w:eastAsia="en-US"/>
        </w:rPr>
      </w:pPr>
      <w:r w:rsidRPr="003C7A5E">
        <w:rPr>
          <w:rFonts w:ascii="Calibri" w:eastAsiaTheme="minorHAnsi" w:hAnsi="Calibri" w:cs="Calibri"/>
          <w:u w:val="single"/>
          <w:lang w:eastAsia="en-US"/>
        </w:rPr>
        <w:t>Oddział Wielkopolski</w:t>
      </w:r>
    </w:p>
    <w:p w14:paraId="4C704B39"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ul. Lindego 6</w:t>
      </w:r>
    </w:p>
    <w:p w14:paraId="0B029FF4"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60-573 POZNAŃ</w:t>
      </w:r>
    </w:p>
    <w:p w14:paraId="7EBF09BC"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p>
    <w:p w14:paraId="01E5770C"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vertAlign w:val="superscript"/>
          <w:lang w:eastAsia="en-US"/>
        </w:rPr>
      </w:pPr>
      <w:r w:rsidRPr="003C7A5E">
        <w:rPr>
          <w:rFonts w:ascii="Calibri" w:eastAsiaTheme="minorHAnsi" w:hAnsi="Calibri" w:cs="Calibri"/>
          <w:lang w:eastAsia="en-US"/>
        </w:rPr>
        <w:lastRenderedPageBreak/>
        <w:t>Archiwum ul. Lindego 4 pow. 47,4 m</w:t>
      </w:r>
      <w:r w:rsidRPr="003C7A5E">
        <w:rPr>
          <w:rFonts w:ascii="Calibri" w:eastAsiaTheme="minorHAnsi" w:hAnsi="Calibri" w:cs="Calibri"/>
          <w:vertAlign w:val="superscript"/>
          <w:lang w:eastAsia="en-US"/>
        </w:rPr>
        <w:t>2</w:t>
      </w:r>
    </w:p>
    <w:p w14:paraId="5B14C3AD"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vertAlign w:val="superscript"/>
          <w:lang w:eastAsia="en-US"/>
        </w:rPr>
      </w:pPr>
    </w:p>
    <w:p w14:paraId="46A3A628"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Państwowy Fundusz Rehabilitacji Osób Niepełnosprawnych</w:t>
      </w:r>
    </w:p>
    <w:p w14:paraId="0F2A2300"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u w:val="single"/>
          <w:lang w:eastAsia="en-US"/>
        </w:rPr>
      </w:pPr>
      <w:r w:rsidRPr="003C7A5E">
        <w:rPr>
          <w:rFonts w:ascii="Calibri" w:eastAsiaTheme="minorHAnsi" w:hAnsi="Calibri" w:cs="Calibri"/>
          <w:u w:val="single"/>
          <w:lang w:eastAsia="en-US"/>
        </w:rPr>
        <w:t>Oddział Zachodniopomorski</w:t>
      </w:r>
    </w:p>
    <w:p w14:paraId="5E8D8200"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Ul. Janosika 17</w:t>
      </w:r>
    </w:p>
    <w:p w14:paraId="75C13362" w14:textId="77777777" w:rsidR="001C2ADF" w:rsidRPr="003C7A5E" w:rsidRDefault="001C2ADF" w:rsidP="001C2ADF">
      <w:pPr>
        <w:suppressAutoHyphens w:val="0"/>
        <w:spacing w:after="160" w:line="259" w:lineRule="auto"/>
        <w:ind w:left="644"/>
        <w:contextualSpacing/>
        <w:jc w:val="both"/>
        <w:rPr>
          <w:rFonts w:ascii="Calibri" w:eastAsiaTheme="minorHAnsi" w:hAnsi="Calibri" w:cs="Calibri"/>
          <w:lang w:eastAsia="en-US"/>
        </w:rPr>
      </w:pPr>
      <w:r w:rsidRPr="003C7A5E">
        <w:rPr>
          <w:rFonts w:ascii="Calibri" w:eastAsiaTheme="minorHAnsi" w:hAnsi="Calibri" w:cs="Calibri"/>
          <w:lang w:eastAsia="en-US"/>
        </w:rPr>
        <w:t>71-424 Szczecin</w:t>
      </w:r>
    </w:p>
    <w:p w14:paraId="0FDD1A56" w14:textId="77777777" w:rsidR="001C2ADF" w:rsidRPr="003C7A5E" w:rsidRDefault="001C2ADF" w:rsidP="001C2ADF">
      <w:pPr>
        <w:suppressAutoHyphens w:val="0"/>
        <w:jc w:val="both"/>
        <w:rPr>
          <w:rFonts w:ascii="Calibri" w:eastAsiaTheme="minorHAnsi" w:hAnsi="Calibri" w:cs="Calibri"/>
        </w:rPr>
      </w:pPr>
    </w:p>
    <w:p w14:paraId="3047FFBA" w14:textId="77777777" w:rsidR="001C2ADF" w:rsidRPr="003C7A5E" w:rsidRDefault="001C2ADF" w:rsidP="00193A7F">
      <w:pPr>
        <w:numPr>
          <w:ilvl w:val="0"/>
          <w:numId w:val="92"/>
        </w:numPr>
        <w:suppressAutoHyphens w:val="0"/>
        <w:spacing w:after="160" w:line="259" w:lineRule="auto"/>
        <w:contextualSpacing/>
        <w:jc w:val="both"/>
        <w:rPr>
          <w:rFonts w:ascii="Calibri" w:eastAsiaTheme="minorHAnsi" w:hAnsi="Calibri" w:cs="Calibri"/>
          <w:b/>
          <w:bCs/>
        </w:rPr>
      </w:pPr>
      <w:r w:rsidRPr="003C7A5E">
        <w:rPr>
          <w:rFonts w:ascii="Calibri" w:eastAsiaTheme="minorHAnsi" w:hAnsi="Calibri" w:cs="Calibri"/>
          <w:b/>
          <w:bCs/>
        </w:rPr>
        <w:t xml:space="preserve">Zakres ubezpieczenia: </w:t>
      </w:r>
    </w:p>
    <w:p w14:paraId="552A5C09"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Zakres ochrony ubezpieczeniowej obejmuje nagłe, nieprzewidziane i niezależne od woli Ubezpieczonego zniszczenie, uszkodzenie lub utratę objętego ochroną przedmiotu ubezpieczenia, jeśli szkody te powstaną z jakiejkolwiek przyczyny innej niż wyraźnie wyłączonej. </w:t>
      </w:r>
    </w:p>
    <w:p w14:paraId="55199A7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Z zakresu ubezpieczenia nie mogą zostać wyłączone szkody spowodowane wskutek m.in.:</w:t>
      </w:r>
    </w:p>
    <w:p w14:paraId="52478EDC" w14:textId="77777777" w:rsidR="001C2ADF" w:rsidRPr="003C7A5E" w:rsidRDefault="001C2ADF" w:rsidP="00193A7F">
      <w:pPr>
        <w:numPr>
          <w:ilvl w:val="0"/>
          <w:numId w:val="85"/>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ogień/pożar, wybuch, bezpośrednie uderzenie pioruna (w tym w urządzenia i instalacje), upadek statku powietrznego, silny wiatr (huragan), deszcz nawalny, powódź, zalanie, zapadanie i osuwanie się ziemi, </w:t>
      </w:r>
    </w:p>
    <w:p w14:paraId="1E4080A4" w14:textId="18AFE438" w:rsidR="001C2ADF" w:rsidRPr="003C7A5E" w:rsidRDefault="001C2ADF" w:rsidP="00193A7F">
      <w:pPr>
        <w:numPr>
          <w:ilvl w:val="0"/>
          <w:numId w:val="85"/>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awarię instalacji wodociągowych, zalanie przez wydostanie się wody, innych cieczy lub pary </w:t>
      </w:r>
      <w:r w:rsidRPr="003C7A5E">
        <w:rPr>
          <w:rFonts w:ascii="Calibri" w:eastAsiaTheme="minorHAnsi" w:hAnsi="Calibri" w:cs="Calibri"/>
        </w:rPr>
        <w:br/>
        <w:t>ze znajdujących się wewnątrz budynku lub na posesji objętej ubezpieczeniem z przewodów, zbiorników, urządzeń wodociągowych, centralnego ogrzewania i innych instalacji i urządzeń technologicznych w tym cofnięcie się wody lub ścieków z sieci kanalizacyjnej, nieumyślne pozostawienie otwartych kurków, zaworów lub innych urządzeń w sieci wodociągowej i technologicznych, uderzenie pojazdu, w tym szkód spowodowanych przez pojazdy własne, upadek drzew, budynków lub budowli, uszkodzenie elewacji na skutek czynników atmosferycznych;</w:t>
      </w:r>
    </w:p>
    <w:p w14:paraId="2B93CA94" w14:textId="77777777" w:rsidR="001C2ADF" w:rsidRPr="003C7A5E" w:rsidRDefault="001C2ADF" w:rsidP="00193A7F">
      <w:pPr>
        <w:numPr>
          <w:ilvl w:val="0"/>
          <w:numId w:val="85"/>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grad, śnieg, huk ponaddźwiękowy, dym i sadza, trzęsienie ziemi, </w:t>
      </w:r>
    </w:p>
    <w:p w14:paraId="5FCF4FAE" w14:textId="77777777" w:rsidR="001C2ADF" w:rsidRPr="003C7A5E" w:rsidRDefault="001C2ADF" w:rsidP="00193A7F">
      <w:pPr>
        <w:numPr>
          <w:ilvl w:val="0"/>
          <w:numId w:val="85"/>
        </w:numPr>
        <w:suppressAutoHyphens w:val="0"/>
        <w:spacing w:after="160" w:line="259" w:lineRule="auto"/>
        <w:contextualSpacing/>
        <w:rPr>
          <w:rFonts w:ascii="Calibri" w:eastAsiaTheme="minorHAnsi" w:hAnsi="Calibri" w:cs="Calibri"/>
        </w:rPr>
      </w:pPr>
      <w:r w:rsidRPr="003C7A5E">
        <w:rPr>
          <w:rFonts w:ascii="Calibri" w:eastAsiaTheme="minorHAnsi" w:hAnsi="Calibri" w:cs="Calibri"/>
        </w:rPr>
        <w:t>skażenie i/lub zanieczyszczenie ubezpieczonego mienia oraz koszty akcji ratowniczej, gaśniczej wyburzania, odgruzowywania i innych mogących powstać w związku z przeprowadzaniem akcji ratowniczych i innego rodzaju interwencji nie wyłączając działań przeprowadzanych przez upoważnione służby w sytuacji, gdy zdarzenie objęte ubezpieczeniem nie wystąpiło, a interwencja była uzasadniona – w ramach podanych sum ubezpieczenia;</w:t>
      </w:r>
    </w:p>
    <w:p w14:paraId="2F309DBB" w14:textId="77777777" w:rsidR="001C2ADF" w:rsidRPr="003C7A5E" w:rsidRDefault="001C2ADF" w:rsidP="00193A7F">
      <w:pPr>
        <w:numPr>
          <w:ilvl w:val="0"/>
          <w:numId w:val="86"/>
        </w:numPr>
        <w:suppressAutoHyphens w:val="0"/>
        <w:spacing w:after="160" w:line="259" w:lineRule="auto"/>
        <w:contextualSpacing/>
        <w:rPr>
          <w:rFonts w:ascii="Calibri" w:eastAsiaTheme="minorHAnsi" w:hAnsi="Calibri" w:cs="Calibri"/>
        </w:rPr>
      </w:pPr>
      <w:r w:rsidRPr="003C7A5E">
        <w:rPr>
          <w:rFonts w:ascii="Calibri" w:eastAsiaTheme="minorHAnsi" w:hAnsi="Calibri" w:cs="Calibri"/>
        </w:rPr>
        <w:t>przepięcie jako szkody spowodowane gwałtownym wzrostem napięcia w sieci elektrycznej w wyniku wyładowań atmosferycznych (w szczególności w sieciach energetycznych i instalacjach elektrycznych i elektronicznych) oraz szkody wynikłe z niewłaściwych parametrów prądu elektrycznego i zjawiska indukcji elektromagnetycznej. Limit na jedno i wszystkie zdarzenia w okresie ubezpieczenia: 200 000 PLN;</w:t>
      </w:r>
    </w:p>
    <w:p w14:paraId="771FC867" w14:textId="77777777" w:rsidR="001C2ADF" w:rsidRPr="003C7A5E" w:rsidRDefault="001C2ADF" w:rsidP="00193A7F">
      <w:pPr>
        <w:numPr>
          <w:ilvl w:val="0"/>
          <w:numId w:val="86"/>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zalania w wyniku złego stanu dachu, rynien, okien lub niezabezpieczonych otworów dachowych lub innych elementów budynku z limitem 50 000 PLN na jedno i wszystkie zdarzenia w okresie ubezpieczenia,</w:t>
      </w:r>
    </w:p>
    <w:p w14:paraId="1957FD79" w14:textId="77777777" w:rsidR="001C2ADF" w:rsidRPr="003C7A5E" w:rsidRDefault="001C2ADF" w:rsidP="00193A7F">
      <w:pPr>
        <w:numPr>
          <w:ilvl w:val="0"/>
          <w:numId w:val="86"/>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ataku terrorystycznego, strajków, rozruchów, lokautów i zamieszek oraz niepokojów społecznych z limitem określonymi w klauzulach,</w:t>
      </w:r>
    </w:p>
    <w:p w14:paraId="5FA3CDB7" w14:textId="77777777" w:rsidR="001C2ADF" w:rsidRPr="003C7A5E" w:rsidRDefault="001C2ADF" w:rsidP="00193A7F">
      <w:pPr>
        <w:numPr>
          <w:ilvl w:val="0"/>
          <w:numId w:val="86"/>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zniszczenia ogrodzeń, bram z limitem 50 000 PLN na jedno i wszystkie zdarzenia w okresie ubezpieczenia,</w:t>
      </w:r>
    </w:p>
    <w:p w14:paraId="2A17DF9E" w14:textId="77777777" w:rsidR="001C2ADF" w:rsidRPr="003C7A5E" w:rsidRDefault="001C2ADF" w:rsidP="00193A7F">
      <w:pPr>
        <w:numPr>
          <w:ilvl w:val="0"/>
          <w:numId w:val="86"/>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innych przyczyn niż określone powyżej tak zwanych ryzyk nienazwanych objętych ochroną </w:t>
      </w:r>
      <w:r w:rsidRPr="003C7A5E">
        <w:rPr>
          <w:rFonts w:ascii="Calibri" w:eastAsiaTheme="minorHAnsi" w:hAnsi="Calibri" w:cs="Calibri"/>
        </w:rPr>
        <w:br/>
        <w:t xml:space="preserve">w zakresie ubezpieczenia </w:t>
      </w:r>
      <w:proofErr w:type="spellStart"/>
      <w:r w:rsidRPr="003C7A5E">
        <w:rPr>
          <w:rFonts w:ascii="Calibri" w:eastAsiaTheme="minorHAnsi" w:hAnsi="Calibri" w:cs="Calibri"/>
        </w:rPr>
        <w:t>all</w:t>
      </w:r>
      <w:proofErr w:type="spellEnd"/>
      <w:r w:rsidRPr="003C7A5E">
        <w:rPr>
          <w:rFonts w:ascii="Calibri" w:eastAsiaTheme="minorHAnsi" w:hAnsi="Calibri" w:cs="Calibri"/>
        </w:rPr>
        <w:t xml:space="preserve"> </w:t>
      </w:r>
      <w:proofErr w:type="spellStart"/>
      <w:r w:rsidRPr="003C7A5E">
        <w:rPr>
          <w:rFonts w:ascii="Calibri" w:eastAsiaTheme="minorHAnsi" w:hAnsi="Calibri" w:cs="Calibri"/>
        </w:rPr>
        <w:t>risks</w:t>
      </w:r>
      <w:proofErr w:type="spellEnd"/>
      <w:r w:rsidRPr="003C7A5E">
        <w:rPr>
          <w:rFonts w:ascii="Calibri" w:eastAsiaTheme="minorHAnsi" w:hAnsi="Calibri" w:cs="Calibri"/>
        </w:rPr>
        <w:t>,</w:t>
      </w:r>
    </w:p>
    <w:p w14:paraId="70EA66B8" w14:textId="77777777" w:rsidR="001C2ADF" w:rsidRPr="003C7A5E" w:rsidRDefault="001C2ADF" w:rsidP="00193A7F">
      <w:pPr>
        <w:numPr>
          <w:ilvl w:val="0"/>
          <w:numId w:val="86"/>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kradzieży z włamaniem i rabunku w tym gotówki w transporcie, dewastacji/wandalizmu,</w:t>
      </w:r>
    </w:p>
    <w:p w14:paraId="6B739521" w14:textId="77777777" w:rsidR="001C2ADF" w:rsidRPr="003C7A5E" w:rsidRDefault="001C2ADF" w:rsidP="00193A7F">
      <w:pPr>
        <w:numPr>
          <w:ilvl w:val="0"/>
          <w:numId w:val="86"/>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kradzieży zwykłej,</w:t>
      </w:r>
    </w:p>
    <w:p w14:paraId="4C2D0F98" w14:textId="77777777" w:rsidR="001C2ADF" w:rsidRPr="003C7A5E" w:rsidRDefault="001C2ADF" w:rsidP="00193A7F">
      <w:pPr>
        <w:numPr>
          <w:ilvl w:val="0"/>
          <w:numId w:val="86"/>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lastRenderedPageBreak/>
        <w:t>zniszczenia/wybrzuszenia/pęknięcia chodników, płyt;</w:t>
      </w:r>
    </w:p>
    <w:p w14:paraId="77BC16C1" w14:textId="77777777" w:rsidR="001C2ADF" w:rsidRPr="003C7A5E" w:rsidRDefault="001C2ADF" w:rsidP="00193A7F">
      <w:pPr>
        <w:numPr>
          <w:ilvl w:val="0"/>
          <w:numId w:val="86"/>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mienie ulegające przemieszczeniu pomiędzy lokalizacjami bez konieczności powiadamiania zakładu ubezpieczeń;</w:t>
      </w:r>
    </w:p>
    <w:p w14:paraId="05C1D078" w14:textId="77777777" w:rsidR="001C2ADF" w:rsidRPr="003C7A5E" w:rsidRDefault="001C2ADF" w:rsidP="00193A7F">
      <w:pPr>
        <w:numPr>
          <w:ilvl w:val="0"/>
          <w:numId w:val="86"/>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szyby i inne przedmioty szklane w tym w szczególności szyby okienne i drzwiowe, oszklenia ścienne i dachowe, płyty szklane, gabloty, tablice reklamowe, szyldy itp.  Zakres ubezpieczenia powinien objąć: uszkodzenie szyb i przedmiotów szklanych w tym </w:t>
      </w:r>
      <w:r w:rsidRPr="003C7A5E">
        <w:rPr>
          <w:rFonts w:ascii="Calibri" w:eastAsiaTheme="minorHAnsi" w:hAnsi="Calibri" w:cs="Calibri"/>
        </w:rPr>
        <w:br/>
        <w:t>w szczególności stłuczenie, pękniecie, rozbicie wraz z kosztami dodatkowymi takimi, jak co najmniej: koszty montażu, demontażu, transportu, wykonania napisów, liter, rysunków, naklejek reklamowych, oklejania szyb. Limit odpowiedzialności: 100 000 PLN. Wysokość szkody ustalana na podstawie kosztów odtworzenia tj. zakupu lub naprawy zniszczonego przedmiotu ubezpieczenia, tego samego rodzaju, gatunku, materiału i wymiarów.</w:t>
      </w:r>
    </w:p>
    <w:p w14:paraId="776743DD" w14:textId="77777777" w:rsidR="001C2ADF" w:rsidRPr="003C7A5E" w:rsidRDefault="001C2ADF" w:rsidP="001C2ADF">
      <w:pPr>
        <w:suppressAutoHyphens w:val="0"/>
        <w:jc w:val="both"/>
        <w:rPr>
          <w:rFonts w:ascii="Calibri" w:eastAsiaTheme="minorHAnsi" w:hAnsi="Calibri" w:cs="Calibri"/>
        </w:rPr>
      </w:pPr>
    </w:p>
    <w:p w14:paraId="4FA35EEF" w14:textId="77777777" w:rsidR="001C2ADF" w:rsidRPr="003C7A5E" w:rsidRDefault="001C2ADF" w:rsidP="0079670B">
      <w:pPr>
        <w:numPr>
          <w:ilvl w:val="0"/>
          <w:numId w:val="92"/>
        </w:numPr>
        <w:suppressAutoHyphens w:val="0"/>
        <w:spacing w:after="160" w:line="259" w:lineRule="auto"/>
        <w:ind w:left="426" w:hanging="426"/>
        <w:contextualSpacing/>
        <w:jc w:val="both"/>
        <w:rPr>
          <w:rFonts w:ascii="Calibri" w:eastAsiaTheme="minorHAnsi" w:hAnsi="Calibri" w:cs="Calibri"/>
          <w:b/>
          <w:bCs/>
        </w:rPr>
      </w:pPr>
      <w:r w:rsidRPr="003C7A5E">
        <w:rPr>
          <w:rFonts w:ascii="Calibri" w:eastAsiaTheme="minorHAnsi" w:hAnsi="Calibri" w:cs="Calibri"/>
          <w:b/>
          <w:bCs/>
        </w:rPr>
        <w:t>Dodatkowe warunki ochrony ubezpieczeniowej dla całego mienia:</w:t>
      </w:r>
    </w:p>
    <w:p w14:paraId="497DD529"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1)  Za szkodę uważa się utratę, uszkodzenie lub zniszczenie ubezpieczonego mienia wskutek działania jednego lub kilku zdarzeń objętych umową ubezpieczenia. Nie stosuje się odmiennych zapisów warunków ubezpieczenia, w tym uzależniających odpowiedzialność Ubezpieczyciela za jedne zdarzenia od ubezpieczenia innych zdarzeń. Jeżeli w łańcuchu przyczyn szkody choć jedna przyczyna objęta jest ochroną ubezpieczeniową, odpowiedzialność ubezpieczyciela będzie miała miejsce.</w:t>
      </w:r>
    </w:p>
    <w:p w14:paraId="7B6753AB" w14:textId="2ED2FF3A"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2) Ochrona ubezpieczeniowa obejmuje koszty napraw doraźnych, których celem jest przywrócenie mienia dotkniętego szkodą do eksploatacji, pod warunkiem, że koszty te nie powiększają całkowitego kosztu naprawy odbudowy lub remontu przedmiotu ubezpieczenia. Taki przedmiot ubezpieczenia po przeprowadzeniu na nim powyższych prac będzie się uważało za naprawiony i sprawny, przez czas nie dłuższy niż moment dokonania naprawy, odbudowy docelowej (końcowej). Mienie tymczasowo naprawione objęte jest pełną ochroną ubezpieczeniową.</w:t>
      </w:r>
    </w:p>
    <w:p w14:paraId="4601B5CA" w14:textId="6E74E070"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3) Nie stosuje się konsumpcji sumy ubezpieczenia, tj. suma ubezpieczenia nie ulega pomniejszeniu </w:t>
      </w:r>
      <w:r w:rsidRPr="003C7A5E">
        <w:rPr>
          <w:rFonts w:ascii="Calibri" w:eastAsiaTheme="minorHAnsi" w:hAnsi="Calibri" w:cs="Calibri"/>
        </w:rPr>
        <w:br/>
        <w:t>o wysokość wypłaconego odszkodowania, z zastrzeżeniem, iż nie dotyczy to sum ubezpieczenia określonych w systemie na I ryzyko oraz limitów odpowiedzialności na jedno i wszystkie zdarzenia w okresie ubezpieczenia.</w:t>
      </w:r>
    </w:p>
    <w:p w14:paraId="14D30B39" w14:textId="77777777" w:rsidR="00082728" w:rsidRPr="003C7A5E" w:rsidRDefault="00082728" w:rsidP="001C2ADF">
      <w:pPr>
        <w:suppressAutoHyphens w:val="0"/>
        <w:jc w:val="both"/>
        <w:rPr>
          <w:rFonts w:ascii="Calibri" w:eastAsiaTheme="minorHAnsi" w:hAnsi="Calibri" w:cs="Calibri"/>
        </w:rPr>
      </w:pPr>
    </w:p>
    <w:p w14:paraId="4AA7EB29" w14:textId="77777777" w:rsidR="001C2ADF" w:rsidRPr="003C7A5E" w:rsidRDefault="001C2ADF" w:rsidP="001C2ADF">
      <w:pPr>
        <w:suppressAutoHyphens w:val="0"/>
        <w:jc w:val="both"/>
        <w:rPr>
          <w:rFonts w:ascii="Calibri" w:eastAsiaTheme="minorHAnsi" w:hAnsi="Calibri" w:cs="Calibri"/>
        </w:rPr>
      </w:pPr>
    </w:p>
    <w:p w14:paraId="26F56980" w14:textId="77777777" w:rsidR="001C2ADF" w:rsidRPr="003C7A5E" w:rsidRDefault="001C2ADF" w:rsidP="0079670B">
      <w:pPr>
        <w:numPr>
          <w:ilvl w:val="0"/>
          <w:numId w:val="92"/>
        </w:numPr>
        <w:suppressAutoHyphens w:val="0"/>
        <w:spacing w:after="160" w:line="259" w:lineRule="auto"/>
        <w:ind w:left="284" w:hanging="284"/>
        <w:contextualSpacing/>
        <w:jc w:val="both"/>
        <w:rPr>
          <w:rFonts w:ascii="Calibri" w:eastAsiaTheme="minorHAnsi" w:hAnsi="Calibri" w:cs="Calibri"/>
        </w:rPr>
      </w:pPr>
      <w:r w:rsidRPr="003C7A5E">
        <w:rPr>
          <w:rFonts w:ascii="Calibri" w:eastAsiaTheme="minorHAnsi" w:hAnsi="Calibri" w:cs="Calibri"/>
          <w:b/>
          <w:bCs/>
        </w:rPr>
        <w:t>Limity odpowiedzialności na jedno i wszystkie zdarzenia w każdym okresie ubezpieczenia dla ryzyka kradzieży, kradzieży z włamaniem, rabunku, dewastacji/wandalizmu: system na pierwsze ryzyko z konsumpcją sumy ubezpieczenia</w:t>
      </w:r>
      <w:r w:rsidRPr="003C7A5E">
        <w:rPr>
          <w:rFonts w:ascii="Calibri" w:eastAsiaTheme="minorHAnsi" w:hAnsi="Calibri" w:cs="Calibri"/>
        </w:rPr>
        <w:t>:</w:t>
      </w:r>
    </w:p>
    <w:p w14:paraId="2FDD12AA" w14:textId="77777777" w:rsidR="001C2ADF" w:rsidRPr="003C7A5E" w:rsidRDefault="001C2ADF" w:rsidP="00193A7F">
      <w:pPr>
        <w:numPr>
          <w:ilvl w:val="0"/>
          <w:numId w:val="87"/>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środki trwałe i wyposażenie</w:t>
      </w:r>
      <w:bookmarkStart w:id="10" w:name="_Hlk99972252"/>
      <w:r w:rsidRPr="003C7A5E">
        <w:rPr>
          <w:rFonts w:ascii="Calibri" w:eastAsiaTheme="minorHAnsi" w:hAnsi="Calibri" w:cs="Calibri"/>
        </w:rPr>
        <w:t xml:space="preserve"> </w:t>
      </w:r>
      <w:bookmarkEnd w:id="10"/>
      <w:r w:rsidRPr="003C7A5E">
        <w:rPr>
          <w:rFonts w:ascii="Calibri" w:eastAsiaTheme="minorHAnsi" w:hAnsi="Calibri" w:cs="Calibri"/>
        </w:rPr>
        <w:t xml:space="preserve">wg wartości odtworzeniowej - limit 100 000 PLN, </w:t>
      </w:r>
    </w:p>
    <w:p w14:paraId="4F21E251" w14:textId="77777777" w:rsidR="001C2ADF" w:rsidRPr="003C7A5E" w:rsidRDefault="001C2ADF" w:rsidP="00193A7F">
      <w:pPr>
        <w:numPr>
          <w:ilvl w:val="0"/>
          <w:numId w:val="87"/>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gotówka i inne środki pieniężne w lokalu– limit 50 000 PLN,</w:t>
      </w:r>
    </w:p>
    <w:p w14:paraId="61F4201B" w14:textId="77777777" w:rsidR="001C2ADF" w:rsidRPr="003C7A5E" w:rsidRDefault="001C2ADF" w:rsidP="00193A7F">
      <w:pPr>
        <w:numPr>
          <w:ilvl w:val="0"/>
          <w:numId w:val="87"/>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koszty naprawy zabezpieczeń - limit 20 000 PLN,</w:t>
      </w:r>
    </w:p>
    <w:p w14:paraId="6D808E1D" w14:textId="77777777" w:rsidR="001C2ADF" w:rsidRPr="003C7A5E" w:rsidRDefault="001C2ADF" w:rsidP="00193A7F">
      <w:pPr>
        <w:numPr>
          <w:ilvl w:val="0"/>
          <w:numId w:val="87"/>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kradzież zwykła – limit 10 000 PLN.</w:t>
      </w:r>
    </w:p>
    <w:p w14:paraId="77D8D45C" w14:textId="77777777" w:rsidR="001C2ADF" w:rsidRPr="003C7A5E" w:rsidRDefault="001C2ADF" w:rsidP="001C2ADF">
      <w:pPr>
        <w:suppressAutoHyphens w:val="0"/>
        <w:jc w:val="both"/>
        <w:rPr>
          <w:rFonts w:ascii="Calibri" w:eastAsiaTheme="minorHAnsi" w:hAnsi="Calibri" w:cs="Calibri"/>
        </w:rPr>
      </w:pPr>
    </w:p>
    <w:p w14:paraId="5457C7EE"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Franszyza dopuszczalna</w:t>
      </w:r>
    </w:p>
    <w:p w14:paraId="469DCEB3" w14:textId="77777777" w:rsidR="001C2ADF" w:rsidRPr="003C7A5E" w:rsidRDefault="001C2ADF" w:rsidP="00193A7F">
      <w:pPr>
        <w:numPr>
          <w:ilvl w:val="0"/>
          <w:numId w:val="88"/>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Franszyza integralna 500 PLN, </w:t>
      </w:r>
    </w:p>
    <w:p w14:paraId="2F0F8FAE" w14:textId="77777777" w:rsidR="001C2ADF" w:rsidRPr="003C7A5E" w:rsidRDefault="001C2ADF" w:rsidP="00193A7F">
      <w:pPr>
        <w:numPr>
          <w:ilvl w:val="0"/>
          <w:numId w:val="88"/>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Franszyza redukcyjna dla szyb: 100 PLN,</w:t>
      </w:r>
    </w:p>
    <w:p w14:paraId="0307DA36" w14:textId="77777777" w:rsidR="001C2ADF" w:rsidRPr="003C7A5E" w:rsidRDefault="001C2ADF" w:rsidP="00193A7F">
      <w:pPr>
        <w:numPr>
          <w:ilvl w:val="0"/>
          <w:numId w:val="88"/>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Dla pozostałych składników mienia, franszyza redukcyjna/ Udział własny: brak.</w:t>
      </w:r>
    </w:p>
    <w:p w14:paraId="5F4AEE7B" w14:textId="77777777" w:rsidR="001C2ADF" w:rsidRPr="003C7A5E" w:rsidRDefault="001C2ADF" w:rsidP="001C2ADF">
      <w:pPr>
        <w:suppressAutoHyphens w:val="0"/>
        <w:jc w:val="both"/>
        <w:rPr>
          <w:rFonts w:ascii="Calibri" w:eastAsiaTheme="minorHAnsi" w:hAnsi="Calibri" w:cs="Calibri"/>
        </w:rPr>
      </w:pPr>
    </w:p>
    <w:p w14:paraId="58ABCC9C" w14:textId="77777777" w:rsidR="001C2ADF" w:rsidRPr="003C7A5E" w:rsidRDefault="001C2ADF" w:rsidP="0079670B">
      <w:pPr>
        <w:numPr>
          <w:ilvl w:val="0"/>
          <w:numId w:val="92"/>
        </w:numPr>
        <w:suppressAutoHyphens w:val="0"/>
        <w:spacing w:after="160" w:line="259" w:lineRule="auto"/>
        <w:ind w:left="284" w:hanging="284"/>
        <w:contextualSpacing/>
        <w:jc w:val="both"/>
        <w:rPr>
          <w:rFonts w:ascii="Calibri" w:eastAsiaTheme="minorHAnsi" w:hAnsi="Calibri" w:cs="Calibri"/>
          <w:b/>
          <w:bCs/>
        </w:rPr>
      </w:pPr>
      <w:r w:rsidRPr="003C7A5E">
        <w:rPr>
          <w:rFonts w:ascii="Calibri" w:eastAsiaTheme="minorHAnsi" w:hAnsi="Calibri" w:cs="Calibri"/>
          <w:b/>
          <w:bCs/>
        </w:rPr>
        <w:t>Warunki szczególne do ubezpieczenia mienia od kradzieży z włamaniem i rabunku oraz dewastacji/wandalizmu:</w:t>
      </w:r>
    </w:p>
    <w:p w14:paraId="51D56B0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lastRenderedPageBreak/>
        <w:t>Uznanie za wystarczające zabezpieczenie wszelkich otworów okiennych oknami zwykłymi powszechnie stosowanymi w należytym stanie technicznym, bez konieczności stosowania zabezpieczeń w postaci krat, folii antywłamaniowych, szyb wielowarstwowych itp., drzwi wejściowe do budynków zamykane na jeden zamek wielozapadkowy. Dodatkowo obiekty wyposażone w system antywłamaniowy.</w:t>
      </w:r>
    </w:p>
    <w:p w14:paraId="03784DD5"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Włączenie odpowiedzialności za szkody powstałe wskutek kradzieży i dewastacji elementów stanowiących zabezpieczenie, w tym zewnętrzny monitoring.</w:t>
      </w:r>
    </w:p>
    <w:p w14:paraId="394E86C6" w14:textId="77777777" w:rsidR="001C2ADF" w:rsidRPr="003C7A5E" w:rsidRDefault="001C2ADF" w:rsidP="001C2ADF">
      <w:pPr>
        <w:suppressAutoHyphens w:val="0"/>
        <w:jc w:val="both"/>
        <w:rPr>
          <w:rFonts w:ascii="Calibri" w:eastAsiaTheme="minorHAnsi" w:hAnsi="Calibri" w:cs="Calibri"/>
        </w:rPr>
      </w:pPr>
    </w:p>
    <w:p w14:paraId="58E2DCA5" w14:textId="7B56E62C" w:rsidR="001C2ADF" w:rsidRPr="003C7A5E" w:rsidRDefault="00FC4335" w:rsidP="001C2ADF">
      <w:pPr>
        <w:suppressAutoHyphens w:val="0"/>
        <w:jc w:val="both"/>
        <w:rPr>
          <w:rFonts w:ascii="Calibri" w:eastAsiaTheme="minorHAnsi" w:hAnsi="Calibri" w:cs="Calibri"/>
          <w:b/>
          <w:bCs/>
        </w:rPr>
      </w:pPr>
      <w:r w:rsidRPr="003C7A5E">
        <w:rPr>
          <w:rFonts w:ascii="Calibri" w:eastAsiaTheme="minorHAnsi" w:hAnsi="Calibri" w:cs="Calibri"/>
          <w:b/>
          <w:bCs/>
        </w:rPr>
        <w:t>II Ubezpieczenie sprzętu elektronicznego (na bazie wszystkich ryzyk)</w:t>
      </w:r>
    </w:p>
    <w:p w14:paraId="4FC92E94" w14:textId="77777777" w:rsidR="00FC4335" w:rsidRPr="003C7A5E" w:rsidRDefault="00FC4335" w:rsidP="001C2ADF">
      <w:pPr>
        <w:suppressAutoHyphens w:val="0"/>
        <w:jc w:val="both"/>
        <w:rPr>
          <w:rFonts w:ascii="Calibri" w:eastAsiaTheme="minorHAnsi" w:hAnsi="Calibri" w:cs="Calibri"/>
        </w:rPr>
      </w:pPr>
    </w:p>
    <w:p w14:paraId="1237955D" w14:textId="77777777" w:rsidR="001C2ADF" w:rsidRPr="003C7A5E" w:rsidRDefault="001C2ADF" w:rsidP="00193A7F">
      <w:pPr>
        <w:numPr>
          <w:ilvl w:val="0"/>
          <w:numId w:val="93"/>
        </w:numPr>
        <w:suppressAutoHyphens w:val="0"/>
        <w:spacing w:after="160" w:line="259" w:lineRule="auto"/>
        <w:contextualSpacing/>
        <w:jc w:val="both"/>
        <w:rPr>
          <w:rFonts w:ascii="Calibri" w:eastAsiaTheme="minorHAnsi" w:hAnsi="Calibri" w:cs="Calibri"/>
          <w:b/>
          <w:bCs/>
        </w:rPr>
      </w:pPr>
      <w:r w:rsidRPr="003C7A5E">
        <w:rPr>
          <w:rFonts w:ascii="Calibri" w:eastAsiaTheme="minorHAnsi" w:hAnsi="Calibri" w:cs="Calibri"/>
          <w:b/>
          <w:bCs/>
        </w:rPr>
        <w:t xml:space="preserve">Przedmiot ubezpieczenia: </w:t>
      </w:r>
    </w:p>
    <w:p w14:paraId="7969C814"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Przedmiot ubezpieczenia stanowi mienie, którego właścicielem lub użytkownikiem w okresie ubezpieczenia jest Ubezpieczony (bez względu na wiek, stopień umorzenia czy zużycia technicznego, jak również podmioty/osoby wykorzystujące ten sprzęt). </w:t>
      </w:r>
    </w:p>
    <w:p w14:paraId="6A2DA96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Wzrost wartości sum ubezpieczenia obejmowany zostaje ochroną na podstawie klauzuli automatycznego pokrycia.</w:t>
      </w:r>
    </w:p>
    <w:p w14:paraId="74C934FA" w14:textId="77777777" w:rsidR="001C2ADF" w:rsidRPr="003C7A5E" w:rsidRDefault="001C2ADF" w:rsidP="001C2ADF">
      <w:pPr>
        <w:suppressAutoHyphens w:val="0"/>
        <w:jc w:val="both"/>
        <w:rPr>
          <w:rFonts w:ascii="Calibri" w:eastAsiaTheme="minorHAnsi" w:hAnsi="Calibri" w:cs="Calibri"/>
        </w:rPr>
      </w:pPr>
    </w:p>
    <w:p w14:paraId="6602431E" w14:textId="77777777" w:rsidR="001C2ADF" w:rsidRPr="003C7A5E" w:rsidRDefault="001C2ADF" w:rsidP="001C2ADF">
      <w:pPr>
        <w:suppressAutoHyphens w:val="0"/>
        <w:jc w:val="both"/>
        <w:rPr>
          <w:rFonts w:ascii="Calibri" w:eastAsiaTheme="minorHAnsi" w:hAnsi="Calibri" w:cs="Calibri"/>
        </w:rPr>
      </w:pPr>
    </w:p>
    <w:p w14:paraId="7FD5D01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Tabela nr 2 wykaz sprzętu do ubezpieczenia stan na dzień 15.04.2022 r. </w:t>
      </w:r>
    </w:p>
    <w:p w14:paraId="489D7F77" w14:textId="77777777" w:rsidR="001C2ADF" w:rsidRPr="003C7A5E" w:rsidRDefault="001C2ADF" w:rsidP="001C2ADF">
      <w:pPr>
        <w:suppressAutoHyphens w:val="0"/>
        <w:jc w:val="both"/>
        <w:rPr>
          <w:rFonts w:ascii="Calibri" w:eastAsiaTheme="minorHAnsi" w:hAnsi="Calibri" w:cs="Calibri"/>
        </w:rPr>
      </w:pPr>
    </w:p>
    <w:tbl>
      <w:tblPr>
        <w:tblW w:w="73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835"/>
        <w:gridCol w:w="1985"/>
        <w:gridCol w:w="1984"/>
      </w:tblGrid>
      <w:tr w:rsidR="001C2ADF" w:rsidRPr="003C7A5E" w14:paraId="6FF1B32A" w14:textId="77777777" w:rsidTr="001C2ADF">
        <w:tc>
          <w:tcPr>
            <w:tcW w:w="551" w:type="dxa"/>
            <w:shd w:val="clear" w:color="auto" w:fill="EDEDED"/>
          </w:tcPr>
          <w:p w14:paraId="5D2FC22F" w14:textId="77777777" w:rsidR="001C2ADF" w:rsidRPr="003C7A5E" w:rsidRDefault="001C2ADF" w:rsidP="001C2ADF">
            <w:pPr>
              <w:suppressAutoHyphens w:val="0"/>
              <w:jc w:val="both"/>
              <w:rPr>
                <w:rFonts w:ascii="Calibri" w:eastAsiaTheme="minorHAnsi" w:hAnsi="Calibri" w:cs="Calibri"/>
              </w:rPr>
            </w:pPr>
            <w:bookmarkStart w:id="11" w:name="_Hlk40963805"/>
            <w:r w:rsidRPr="003C7A5E">
              <w:rPr>
                <w:rFonts w:ascii="Calibri" w:eastAsiaTheme="minorHAnsi" w:hAnsi="Calibri" w:cs="Calibri"/>
              </w:rPr>
              <w:t>L.p.</w:t>
            </w:r>
          </w:p>
        </w:tc>
        <w:tc>
          <w:tcPr>
            <w:tcW w:w="2835" w:type="dxa"/>
            <w:shd w:val="clear" w:color="auto" w:fill="EDEDED"/>
          </w:tcPr>
          <w:p w14:paraId="0C3969A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Przedmiot ubezpieczenia</w:t>
            </w:r>
          </w:p>
        </w:tc>
        <w:tc>
          <w:tcPr>
            <w:tcW w:w="1985" w:type="dxa"/>
            <w:shd w:val="clear" w:color="auto" w:fill="EDEDED"/>
          </w:tcPr>
          <w:p w14:paraId="11961630"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Suma ubezpieczenia w PLN </w:t>
            </w:r>
          </w:p>
        </w:tc>
        <w:tc>
          <w:tcPr>
            <w:tcW w:w="1984" w:type="dxa"/>
            <w:shd w:val="clear" w:color="auto" w:fill="EDEDED"/>
          </w:tcPr>
          <w:p w14:paraId="45DDFAF7"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Wartość ubezpieczenia</w:t>
            </w:r>
          </w:p>
        </w:tc>
      </w:tr>
      <w:tr w:rsidR="001C2ADF" w:rsidRPr="003C7A5E" w14:paraId="7E0BE315" w14:textId="77777777" w:rsidTr="001C2ADF">
        <w:tc>
          <w:tcPr>
            <w:tcW w:w="551" w:type="dxa"/>
            <w:shd w:val="clear" w:color="auto" w:fill="auto"/>
            <w:vAlign w:val="center"/>
          </w:tcPr>
          <w:p w14:paraId="26733F81"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1</w:t>
            </w:r>
          </w:p>
        </w:tc>
        <w:tc>
          <w:tcPr>
            <w:tcW w:w="2835" w:type="dxa"/>
            <w:shd w:val="clear" w:color="auto" w:fill="auto"/>
            <w:vAlign w:val="center"/>
          </w:tcPr>
          <w:p w14:paraId="2E580B69" w14:textId="77777777" w:rsidR="001C2ADF" w:rsidRPr="003C7A5E" w:rsidRDefault="001C2ADF" w:rsidP="001C2ADF">
            <w:pPr>
              <w:tabs>
                <w:tab w:val="center" w:pos="4536"/>
                <w:tab w:val="right" w:pos="9072"/>
              </w:tabs>
              <w:suppressAutoHyphens w:val="0"/>
              <w:jc w:val="both"/>
              <w:rPr>
                <w:rFonts w:ascii="Calibri" w:eastAsiaTheme="minorHAnsi" w:hAnsi="Calibri" w:cs="Calibri"/>
              </w:rPr>
            </w:pPr>
            <w:r w:rsidRPr="003C7A5E">
              <w:rPr>
                <w:rFonts w:ascii="Calibri" w:eastAsiaTheme="minorHAnsi" w:hAnsi="Calibri" w:cs="Calibri"/>
              </w:rPr>
              <w:t>Sprzęt przenośny- tablety zgodnie z załącznikiem nr 4</w:t>
            </w:r>
          </w:p>
        </w:tc>
        <w:tc>
          <w:tcPr>
            <w:tcW w:w="1985" w:type="dxa"/>
            <w:shd w:val="clear" w:color="auto" w:fill="auto"/>
            <w:vAlign w:val="center"/>
          </w:tcPr>
          <w:p w14:paraId="02BA82EE"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lang w:eastAsia="en-US"/>
              </w:rPr>
              <w:t>1.895.751,07</w:t>
            </w:r>
          </w:p>
        </w:tc>
        <w:tc>
          <w:tcPr>
            <w:tcW w:w="1984" w:type="dxa"/>
            <w:shd w:val="clear" w:color="auto" w:fill="auto"/>
            <w:vAlign w:val="center"/>
          </w:tcPr>
          <w:p w14:paraId="483D986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Wartość odtworzeniowa</w:t>
            </w:r>
          </w:p>
        </w:tc>
      </w:tr>
      <w:tr w:rsidR="001C2ADF" w:rsidRPr="003C7A5E" w14:paraId="50F7060A" w14:textId="77777777" w:rsidTr="001C2ADF">
        <w:trPr>
          <w:trHeight w:val="502"/>
        </w:trPr>
        <w:tc>
          <w:tcPr>
            <w:tcW w:w="551" w:type="dxa"/>
            <w:shd w:val="clear" w:color="auto" w:fill="auto"/>
            <w:vAlign w:val="center"/>
          </w:tcPr>
          <w:p w14:paraId="29139AA9"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2</w:t>
            </w:r>
          </w:p>
        </w:tc>
        <w:tc>
          <w:tcPr>
            <w:tcW w:w="2835" w:type="dxa"/>
            <w:shd w:val="clear" w:color="auto" w:fill="auto"/>
            <w:vAlign w:val="center"/>
          </w:tcPr>
          <w:p w14:paraId="70210CF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Sprzęt stacjonarny – skanery zgodnie z załącznikiem nr 5</w:t>
            </w:r>
          </w:p>
        </w:tc>
        <w:tc>
          <w:tcPr>
            <w:tcW w:w="1985" w:type="dxa"/>
            <w:shd w:val="clear" w:color="auto" w:fill="auto"/>
            <w:vAlign w:val="center"/>
          </w:tcPr>
          <w:p w14:paraId="3EFAB206" w14:textId="77777777" w:rsidR="001C2ADF" w:rsidRPr="003C7A5E" w:rsidRDefault="001C2ADF" w:rsidP="001C2ADF">
            <w:pPr>
              <w:suppressAutoHyphens w:val="0"/>
              <w:jc w:val="both"/>
              <w:rPr>
                <w:rFonts w:ascii="Calibri" w:eastAsiaTheme="minorHAnsi" w:hAnsi="Calibri" w:cs="Calibri"/>
                <w:color w:val="000000" w:themeColor="text1"/>
              </w:rPr>
            </w:pPr>
            <w:r w:rsidRPr="003C7A5E">
              <w:rPr>
                <w:rFonts w:ascii="Calibri" w:eastAsiaTheme="minorHAnsi" w:hAnsi="Calibri" w:cs="Calibri"/>
                <w:color w:val="000000" w:themeColor="text1"/>
                <w:lang w:eastAsia="en-US"/>
              </w:rPr>
              <w:t>757.377,42</w:t>
            </w:r>
          </w:p>
        </w:tc>
        <w:tc>
          <w:tcPr>
            <w:tcW w:w="1984" w:type="dxa"/>
            <w:shd w:val="clear" w:color="auto" w:fill="auto"/>
            <w:vAlign w:val="center"/>
          </w:tcPr>
          <w:p w14:paraId="328C71D0"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Wartość odtworzeniowa</w:t>
            </w:r>
          </w:p>
        </w:tc>
      </w:tr>
      <w:tr w:rsidR="001C2ADF" w:rsidRPr="003C7A5E" w14:paraId="42B762AB" w14:textId="77777777" w:rsidTr="001C2ADF">
        <w:tc>
          <w:tcPr>
            <w:tcW w:w="551" w:type="dxa"/>
            <w:shd w:val="clear" w:color="auto" w:fill="auto"/>
            <w:vAlign w:val="center"/>
          </w:tcPr>
          <w:p w14:paraId="2FAF806E"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3</w:t>
            </w:r>
          </w:p>
        </w:tc>
        <w:tc>
          <w:tcPr>
            <w:tcW w:w="2835" w:type="dxa"/>
            <w:shd w:val="clear" w:color="auto" w:fill="auto"/>
            <w:vAlign w:val="center"/>
          </w:tcPr>
          <w:p w14:paraId="7ADECAC8"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Telefony komórkowe zgodnie z załącznikiem nr 6</w:t>
            </w:r>
          </w:p>
        </w:tc>
        <w:tc>
          <w:tcPr>
            <w:tcW w:w="1985" w:type="dxa"/>
            <w:shd w:val="clear" w:color="auto" w:fill="auto"/>
            <w:vAlign w:val="center"/>
          </w:tcPr>
          <w:p w14:paraId="50165E28" w14:textId="77777777" w:rsidR="001C2ADF" w:rsidRPr="003C7A5E" w:rsidRDefault="001C2ADF" w:rsidP="001C2ADF">
            <w:pPr>
              <w:suppressAutoHyphens w:val="0"/>
              <w:jc w:val="both"/>
              <w:rPr>
                <w:rFonts w:ascii="Calibri" w:eastAsiaTheme="minorHAnsi" w:hAnsi="Calibri" w:cs="Calibri"/>
                <w:color w:val="000000" w:themeColor="text1"/>
              </w:rPr>
            </w:pPr>
            <w:r w:rsidRPr="003C7A5E">
              <w:rPr>
                <w:rFonts w:ascii="Calibri" w:eastAsiaTheme="minorHAnsi" w:hAnsi="Calibri" w:cs="Calibri"/>
                <w:color w:val="000000" w:themeColor="text1"/>
                <w:lang w:eastAsia="en-US"/>
              </w:rPr>
              <w:t>1.116.222,78</w:t>
            </w:r>
          </w:p>
        </w:tc>
        <w:tc>
          <w:tcPr>
            <w:tcW w:w="1984" w:type="dxa"/>
            <w:shd w:val="clear" w:color="auto" w:fill="auto"/>
            <w:vAlign w:val="center"/>
          </w:tcPr>
          <w:p w14:paraId="0526F5FB"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Wartość odtworzeniowa</w:t>
            </w:r>
          </w:p>
        </w:tc>
      </w:tr>
      <w:tr w:rsidR="001C2ADF" w:rsidRPr="003C7A5E" w14:paraId="5D95FE39" w14:textId="77777777" w:rsidTr="001C2ADF">
        <w:trPr>
          <w:trHeight w:val="512"/>
        </w:trPr>
        <w:tc>
          <w:tcPr>
            <w:tcW w:w="551" w:type="dxa"/>
            <w:shd w:val="clear" w:color="auto" w:fill="auto"/>
            <w:vAlign w:val="center"/>
          </w:tcPr>
          <w:p w14:paraId="105114B6" w14:textId="77777777" w:rsidR="001C2ADF" w:rsidRPr="003C7A5E" w:rsidRDefault="001C2ADF" w:rsidP="001C2ADF">
            <w:pPr>
              <w:suppressAutoHyphens w:val="0"/>
              <w:jc w:val="center"/>
              <w:rPr>
                <w:rFonts w:ascii="Calibri" w:eastAsiaTheme="minorHAnsi" w:hAnsi="Calibri" w:cs="Calibri"/>
              </w:rPr>
            </w:pPr>
            <w:r w:rsidRPr="003C7A5E">
              <w:rPr>
                <w:rFonts w:ascii="Calibri" w:eastAsiaTheme="minorHAnsi" w:hAnsi="Calibri" w:cs="Calibri"/>
              </w:rPr>
              <w:t>4</w:t>
            </w:r>
          </w:p>
        </w:tc>
        <w:tc>
          <w:tcPr>
            <w:tcW w:w="2835" w:type="dxa"/>
            <w:shd w:val="clear" w:color="auto" w:fill="auto"/>
            <w:vAlign w:val="center"/>
          </w:tcPr>
          <w:p w14:paraId="119454C0" w14:textId="77777777" w:rsidR="001C2ADF" w:rsidRPr="003C7A5E" w:rsidRDefault="001C2ADF" w:rsidP="001C2ADF">
            <w:pPr>
              <w:suppressAutoHyphens w:val="0"/>
              <w:jc w:val="both"/>
              <w:rPr>
                <w:rFonts w:ascii="Calibri" w:eastAsiaTheme="minorHAnsi" w:hAnsi="Calibri" w:cs="Calibri"/>
                <w:color w:val="000000" w:themeColor="text1"/>
              </w:rPr>
            </w:pPr>
            <w:r w:rsidRPr="003C7A5E">
              <w:rPr>
                <w:rFonts w:ascii="Calibri" w:eastAsiaTheme="minorHAnsi" w:hAnsi="Calibri" w:cs="Calibri"/>
                <w:color w:val="000000" w:themeColor="text1"/>
              </w:rPr>
              <w:t xml:space="preserve">Pozostały sprzęt elektroniczny </w:t>
            </w:r>
          </w:p>
        </w:tc>
        <w:tc>
          <w:tcPr>
            <w:tcW w:w="1985" w:type="dxa"/>
            <w:shd w:val="clear" w:color="auto" w:fill="auto"/>
            <w:vAlign w:val="center"/>
          </w:tcPr>
          <w:p w14:paraId="0283F9EF" w14:textId="77777777" w:rsidR="001C2ADF" w:rsidRPr="003C7A5E" w:rsidRDefault="001C2ADF" w:rsidP="001C2ADF">
            <w:pPr>
              <w:suppressAutoHyphens w:val="0"/>
              <w:jc w:val="both"/>
              <w:rPr>
                <w:rFonts w:ascii="Calibri" w:eastAsiaTheme="minorHAnsi" w:hAnsi="Calibri" w:cs="Calibri"/>
                <w:color w:val="000000" w:themeColor="text1"/>
                <w:lang w:eastAsia="en-US"/>
              </w:rPr>
            </w:pPr>
            <w:r w:rsidRPr="003C7A5E">
              <w:rPr>
                <w:rFonts w:ascii="Calibri" w:eastAsiaTheme="minorHAnsi" w:hAnsi="Calibri" w:cs="Calibri"/>
                <w:color w:val="000000" w:themeColor="text1"/>
                <w:lang w:eastAsia="en-US"/>
              </w:rPr>
              <w:t>4.595.559,27</w:t>
            </w:r>
          </w:p>
        </w:tc>
        <w:tc>
          <w:tcPr>
            <w:tcW w:w="1984" w:type="dxa"/>
            <w:shd w:val="clear" w:color="auto" w:fill="auto"/>
            <w:vAlign w:val="center"/>
          </w:tcPr>
          <w:p w14:paraId="1C17F16F" w14:textId="77777777" w:rsidR="001C2ADF" w:rsidRPr="003C7A5E" w:rsidRDefault="001C2ADF" w:rsidP="001C2ADF">
            <w:pPr>
              <w:suppressAutoHyphens w:val="0"/>
              <w:jc w:val="both"/>
              <w:rPr>
                <w:rFonts w:ascii="Calibri" w:eastAsiaTheme="minorHAnsi" w:hAnsi="Calibri" w:cs="Calibri"/>
                <w:color w:val="000000" w:themeColor="text1"/>
              </w:rPr>
            </w:pPr>
            <w:r w:rsidRPr="003C7A5E">
              <w:rPr>
                <w:rFonts w:ascii="Calibri" w:eastAsiaTheme="minorHAnsi" w:hAnsi="Calibri" w:cs="Calibri"/>
                <w:color w:val="000000" w:themeColor="text1"/>
              </w:rPr>
              <w:t>Wartość odtworzeniowa</w:t>
            </w:r>
          </w:p>
        </w:tc>
      </w:tr>
      <w:tr w:rsidR="001C2ADF" w:rsidRPr="003C7A5E" w14:paraId="3D1966D4" w14:textId="77777777" w:rsidTr="001C2ADF">
        <w:tc>
          <w:tcPr>
            <w:tcW w:w="551" w:type="dxa"/>
            <w:shd w:val="clear" w:color="auto" w:fill="auto"/>
            <w:vAlign w:val="center"/>
          </w:tcPr>
          <w:p w14:paraId="5E46CBD0" w14:textId="77777777" w:rsidR="001C2ADF" w:rsidRPr="003C7A5E" w:rsidRDefault="001C2ADF" w:rsidP="001C2ADF">
            <w:pPr>
              <w:suppressAutoHyphens w:val="0"/>
              <w:jc w:val="center"/>
              <w:rPr>
                <w:rFonts w:ascii="Calibri" w:eastAsiaTheme="minorHAnsi" w:hAnsi="Calibri" w:cs="Calibri"/>
              </w:rPr>
            </w:pPr>
            <w:r w:rsidRPr="003C7A5E">
              <w:rPr>
                <w:rFonts w:ascii="Calibri" w:eastAsiaTheme="minorHAnsi" w:hAnsi="Calibri" w:cs="Calibri"/>
              </w:rPr>
              <w:t>5</w:t>
            </w:r>
          </w:p>
        </w:tc>
        <w:tc>
          <w:tcPr>
            <w:tcW w:w="2835" w:type="dxa"/>
            <w:shd w:val="clear" w:color="auto" w:fill="auto"/>
            <w:vAlign w:val="center"/>
          </w:tcPr>
          <w:p w14:paraId="5D05D51C" w14:textId="77777777" w:rsidR="001C2ADF" w:rsidRPr="003C7A5E" w:rsidRDefault="001C2ADF" w:rsidP="001C2ADF">
            <w:pPr>
              <w:suppressAutoHyphens w:val="0"/>
              <w:jc w:val="both"/>
              <w:rPr>
                <w:rFonts w:ascii="Calibri" w:eastAsiaTheme="minorHAnsi" w:hAnsi="Calibri" w:cs="Calibri"/>
                <w:color w:val="000000" w:themeColor="text1"/>
              </w:rPr>
            </w:pPr>
            <w:r w:rsidRPr="003C7A5E">
              <w:rPr>
                <w:rFonts w:ascii="Calibri" w:eastAsiaTheme="minorHAnsi" w:hAnsi="Calibri" w:cs="Calibri"/>
                <w:color w:val="000000" w:themeColor="text1"/>
              </w:rPr>
              <w:t xml:space="preserve">Koszty odtworzenia danych </w:t>
            </w:r>
            <w:r w:rsidRPr="003C7A5E">
              <w:rPr>
                <w:rFonts w:ascii="Calibri" w:eastAsiaTheme="minorHAnsi" w:hAnsi="Calibri" w:cs="Calibri"/>
                <w:color w:val="000000" w:themeColor="text1"/>
              </w:rPr>
              <w:br/>
              <w:t xml:space="preserve"> i oprogramowania</w:t>
            </w:r>
          </w:p>
        </w:tc>
        <w:tc>
          <w:tcPr>
            <w:tcW w:w="1985" w:type="dxa"/>
            <w:shd w:val="clear" w:color="auto" w:fill="auto"/>
            <w:vAlign w:val="center"/>
          </w:tcPr>
          <w:p w14:paraId="43CD7840" w14:textId="77777777" w:rsidR="001C2ADF" w:rsidRPr="003C7A5E" w:rsidRDefault="001C2ADF" w:rsidP="001C2ADF">
            <w:pPr>
              <w:suppressAutoHyphens w:val="0"/>
              <w:jc w:val="both"/>
              <w:rPr>
                <w:rFonts w:ascii="Calibri" w:eastAsiaTheme="minorHAnsi" w:hAnsi="Calibri" w:cs="Calibri"/>
                <w:color w:val="000000" w:themeColor="text1"/>
              </w:rPr>
            </w:pPr>
            <w:r w:rsidRPr="003C7A5E">
              <w:rPr>
                <w:rFonts w:ascii="Calibri" w:eastAsiaTheme="minorHAnsi" w:hAnsi="Calibri" w:cs="Calibri"/>
                <w:color w:val="000000" w:themeColor="text1"/>
              </w:rPr>
              <w:t>20.000,00</w:t>
            </w:r>
          </w:p>
        </w:tc>
        <w:tc>
          <w:tcPr>
            <w:tcW w:w="1984" w:type="dxa"/>
            <w:shd w:val="clear" w:color="auto" w:fill="auto"/>
            <w:vAlign w:val="center"/>
          </w:tcPr>
          <w:p w14:paraId="3C8B0A5D" w14:textId="77777777" w:rsidR="001C2ADF" w:rsidRPr="003C7A5E" w:rsidRDefault="001C2ADF" w:rsidP="001C2ADF">
            <w:pPr>
              <w:suppressAutoHyphens w:val="0"/>
              <w:jc w:val="both"/>
              <w:rPr>
                <w:rFonts w:ascii="Calibri" w:eastAsiaTheme="minorHAnsi" w:hAnsi="Calibri" w:cs="Calibri"/>
                <w:color w:val="000000" w:themeColor="text1"/>
              </w:rPr>
            </w:pPr>
            <w:r w:rsidRPr="003C7A5E">
              <w:rPr>
                <w:rFonts w:ascii="Calibri" w:eastAsiaTheme="minorHAnsi" w:hAnsi="Calibri" w:cs="Calibri"/>
                <w:color w:val="000000" w:themeColor="text1"/>
              </w:rPr>
              <w:t>I ryzyko</w:t>
            </w:r>
          </w:p>
        </w:tc>
      </w:tr>
      <w:tr w:rsidR="001C2ADF" w:rsidRPr="003C7A5E" w14:paraId="461D5E1E" w14:textId="77777777" w:rsidTr="001C2ADF">
        <w:tc>
          <w:tcPr>
            <w:tcW w:w="551" w:type="dxa"/>
            <w:shd w:val="clear" w:color="auto" w:fill="auto"/>
            <w:vAlign w:val="center"/>
          </w:tcPr>
          <w:p w14:paraId="128AB314" w14:textId="77777777" w:rsidR="001C2ADF" w:rsidRPr="003C7A5E" w:rsidRDefault="001C2ADF" w:rsidP="001C2ADF">
            <w:pPr>
              <w:suppressAutoHyphens w:val="0"/>
              <w:jc w:val="center"/>
              <w:rPr>
                <w:rFonts w:ascii="Calibri" w:eastAsiaTheme="minorHAnsi" w:hAnsi="Calibri" w:cs="Calibri"/>
              </w:rPr>
            </w:pPr>
            <w:r w:rsidRPr="003C7A5E">
              <w:rPr>
                <w:rFonts w:ascii="Calibri" w:eastAsiaTheme="minorHAnsi" w:hAnsi="Calibri" w:cs="Calibri"/>
              </w:rPr>
              <w:t>6</w:t>
            </w:r>
          </w:p>
        </w:tc>
        <w:tc>
          <w:tcPr>
            <w:tcW w:w="2835" w:type="dxa"/>
            <w:shd w:val="clear" w:color="auto" w:fill="auto"/>
            <w:vAlign w:val="center"/>
          </w:tcPr>
          <w:p w14:paraId="6E04B47E" w14:textId="55292BB1" w:rsidR="001C2ADF" w:rsidRPr="003C7A5E" w:rsidRDefault="001C2ADF" w:rsidP="001C2ADF">
            <w:pPr>
              <w:suppressAutoHyphens w:val="0"/>
              <w:jc w:val="both"/>
              <w:rPr>
                <w:rFonts w:ascii="Calibri" w:eastAsiaTheme="minorHAnsi" w:hAnsi="Calibri" w:cs="Calibri"/>
                <w:color w:val="000000" w:themeColor="text1"/>
              </w:rPr>
            </w:pPr>
            <w:r w:rsidRPr="003C7A5E">
              <w:rPr>
                <w:rFonts w:ascii="Calibri" w:eastAsiaTheme="minorHAnsi" w:hAnsi="Calibri" w:cs="Calibri"/>
                <w:color w:val="000000" w:themeColor="text1"/>
              </w:rPr>
              <w:t xml:space="preserve">Sprzęt elektroniczny </w:t>
            </w:r>
            <w:r w:rsidRPr="003C7A5E">
              <w:rPr>
                <w:rFonts w:ascii="Calibri" w:eastAsiaTheme="minorHAnsi" w:hAnsi="Calibri" w:cs="Calibri"/>
                <w:color w:val="000000" w:themeColor="text1"/>
              </w:rPr>
              <w:br/>
              <w:t>– w ramach opcji</w:t>
            </w:r>
          </w:p>
        </w:tc>
        <w:tc>
          <w:tcPr>
            <w:tcW w:w="1985" w:type="dxa"/>
            <w:shd w:val="clear" w:color="auto" w:fill="auto"/>
            <w:vAlign w:val="center"/>
          </w:tcPr>
          <w:p w14:paraId="458D48C0" w14:textId="77777777" w:rsidR="001C2ADF" w:rsidRPr="003C7A5E" w:rsidRDefault="001C2ADF" w:rsidP="001C2ADF">
            <w:pPr>
              <w:suppressAutoHyphens w:val="0"/>
              <w:jc w:val="both"/>
              <w:rPr>
                <w:rFonts w:ascii="Calibri" w:eastAsiaTheme="minorHAnsi" w:hAnsi="Calibri" w:cs="Calibri"/>
                <w:color w:val="000000" w:themeColor="text1"/>
              </w:rPr>
            </w:pPr>
            <w:r w:rsidRPr="003C7A5E">
              <w:rPr>
                <w:rFonts w:ascii="Calibri" w:eastAsiaTheme="minorHAnsi" w:hAnsi="Calibri" w:cs="Calibri"/>
                <w:color w:val="000000" w:themeColor="text1"/>
              </w:rPr>
              <w:t>4.400 000,00</w:t>
            </w:r>
          </w:p>
        </w:tc>
        <w:tc>
          <w:tcPr>
            <w:tcW w:w="1984" w:type="dxa"/>
            <w:shd w:val="clear" w:color="auto" w:fill="auto"/>
            <w:vAlign w:val="center"/>
          </w:tcPr>
          <w:p w14:paraId="582CB4B5" w14:textId="77777777" w:rsidR="001C2ADF" w:rsidRPr="003C7A5E" w:rsidRDefault="001C2ADF" w:rsidP="001C2ADF">
            <w:pPr>
              <w:suppressAutoHyphens w:val="0"/>
              <w:jc w:val="both"/>
              <w:rPr>
                <w:rFonts w:ascii="Calibri" w:eastAsiaTheme="minorHAnsi" w:hAnsi="Calibri" w:cs="Calibri"/>
                <w:color w:val="000000" w:themeColor="text1"/>
              </w:rPr>
            </w:pPr>
            <w:r w:rsidRPr="003C7A5E">
              <w:rPr>
                <w:rFonts w:ascii="Calibri" w:eastAsiaTheme="minorHAnsi" w:hAnsi="Calibri" w:cs="Calibri"/>
                <w:color w:val="000000" w:themeColor="text1"/>
              </w:rPr>
              <w:t>Wartość odtworzeniowa</w:t>
            </w:r>
          </w:p>
        </w:tc>
      </w:tr>
      <w:tr w:rsidR="001C2ADF" w:rsidRPr="003C7A5E" w14:paraId="7E45F8AB" w14:textId="77777777" w:rsidTr="001C2ADF">
        <w:tc>
          <w:tcPr>
            <w:tcW w:w="551" w:type="dxa"/>
            <w:shd w:val="clear" w:color="auto" w:fill="auto"/>
            <w:vAlign w:val="center"/>
          </w:tcPr>
          <w:p w14:paraId="6FB080FC" w14:textId="77777777" w:rsidR="001C2ADF" w:rsidRPr="003C7A5E" w:rsidRDefault="001C2ADF" w:rsidP="001C2ADF">
            <w:pPr>
              <w:suppressAutoHyphens w:val="0"/>
              <w:jc w:val="center"/>
              <w:rPr>
                <w:rFonts w:ascii="Calibri" w:eastAsiaTheme="minorHAnsi" w:hAnsi="Calibri" w:cs="Calibri"/>
              </w:rPr>
            </w:pPr>
            <w:r w:rsidRPr="003C7A5E">
              <w:rPr>
                <w:rFonts w:ascii="Calibri" w:eastAsiaTheme="minorHAnsi" w:hAnsi="Calibri" w:cs="Calibri"/>
              </w:rPr>
              <w:t>7</w:t>
            </w:r>
          </w:p>
        </w:tc>
        <w:tc>
          <w:tcPr>
            <w:tcW w:w="2835" w:type="dxa"/>
            <w:shd w:val="clear" w:color="auto" w:fill="auto"/>
            <w:vAlign w:val="center"/>
          </w:tcPr>
          <w:p w14:paraId="61512673" w14:textId="77777777" w:rsidR="001C2ADF" w:rsidRPr="003C7A5E" w:rsidRDefault="001C2ADF" w:rsidP="001C2ADF">
            <w:pPr>
              <w:suppressAutoHyphens w:val="0"/>
              <w:rPr>
                <w:rFonts w:ascii="Calibri" w:eastAsiaTheme="minorHAnsi" w:hAnsi="Calibri" w:cs="Calibri"/>
                <w:color w:val="000000" w:themeColor="text1"/>
              </w:rPr>
            </w:pPr>
            <w:r w:rsidRPr="003C7A5E">
              <w:rPr>
                <w:rFonts w:ascii="Calibri" w:eastAsiaTheme="minorHAnsi" w:hAnsi="Calibri" w:cs="Calibri"/>
                <w:color w:val="000000" w:themeColor="text1"/>
              </w:rPr>
              <w:t xml:space="preserve">Telefony komórkowe </w:t>
            </w:r>
          </w:p>
          <w:p w14:paraId="013D00FE" w14:textId="02AB3B66" w:rsidR="001C2ADF" w:rsidRPr="003C7A5E" w:rsidRDefault="001C2ADF" w:rsidP="001C2ADF">
            <w:pPr>
              <w:suppressAutoHyphens w:val="0"/>
              <w:jc w:val="both"/>
              <w:rPr>
                <w:rFonts w:ascii="Calibri" w:eastAsiaTheme="minorHAnsi" w:hAnsi="Calibri" w:cs="Calibri"/>
                <w:color w:val="000000" w:themeColor="text1"/>
              </w:rPr>
            </w:pPr>
            <w:r w:rsidRPr="003C7A5E">
              <w:rPr>
                <w:rFonts w:ascii="Calibri" w:eastAsiaTheme="minorHAnsi" w:hAnsi="Calibri" w:cs="Calibri"/>
                <w:color w:val="000000" w:themeColor="text1"/>
              </w:rPr>
              <w:t>– w ramach opcji</w:t>
            </w:r>
          </w:p>
        </w:tc>
        <w:tc>
          <w:tcPr>
            <w:tcW w:w="1985" w:type="dxa"/>
            <w:shd w:val="clear" w:color="auto" w:fill="auto"/>
            <w:vAlign w:val="center"/>
          </w:tcPr>
          <w:p w14:paraId="1C5BC361" w14:textId="77777777" w:rsidR="001C2ADF" w:rsidRPr="003C7A5E" w:rsidRDefault="001C2ADF" w:rsidP="001C2ADF">
            <w:pPr>
              <w:suppressAutoHyphens w:val="0"/>
              <w:jc w:val="both"/>
              <w:rPr>
                <w:rFonts w:ascii="Calibri" w:eastAsiaTheme="minorHAnsi" w:hAnsi="Calibri" w:cs="Calibri"/>
                <w:color w:val="000000" w:themeColor="text1"/>
              </w:rPr>
            </w:pPr>
            <w:r w:rsidRPr="003C7A5E">
              <w:rPr>
                <w:rFonts w:ascii="Calibri" w:eastAsiaTheme="minorHAnsi" w:hAnsi="Calibri" w:cs="Calibri"/>
                <w:color w:val="000000" w:themeColor="text1"/>
              </w:rPr>
              <w:t>530.000,00</w:t>
            </w:r>
          </w:p>
        </w:tc>
        <w:tc>
          <w:tcPr>
            <w:tcW w:w="1984" w:type="dxa"/>
            <w:shd w:val="clear" w:color="auto" w:fill="auto"/>
            <w:vAlign w:val="center"/>
          </w:tcPr>
          <w:p w14:paraId="07630F13" w14:textId="77777777" w:rsidR="001C2ADF" w:rsidRPr="003C7A5E" w:rsidRDefault="001C2ADF" w:rsidP="001C2ADF">
            <w:pPr>
              <w:suppressAutoHyphens w:val="0"/>
              <w:jc w:val="both"/>
              <w:rPr>
                <w:rFonts w:ascii="Calibri" w:eastAsiaTheme="minorHAnsi" w:hAnsi="Calibri" w:cs="Calibri"/>
                <w:color w:val="000000" w:themeColor="text1"/>
              </w:rPr>
            </w:pPr>
            <w:r w:rsidRPr="003C7A5E">
              <w:rPr>
                <w:rFonts w:ascii="Calibri" w:eastAsiaTheme="minorHAnsi" w:hAnsi="Calibri" w:cs="Calibri"/>
                <w:color w:val="000000" w:themeColor="text1"/>
              </w:rPr>
              <w:t>Wartość odtworzeniowa</w:t>
            </w:r>
          </w:p>
        </w:tc>
      </w:tr>
    </w:tbl>
    <w:bookmarkEnd w:id="11"/>
    <w:p w14:paraId="0915A7F0" w14:textId="4B8CF91C"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ab/>
      </w:r>
    </w:p>
    <w:p w14:paraId="1ED84628" w14:textId="613F9B44" w:rsidR="001C2ADF" w:rsidRPr="003C7A5E" w:rsidRDefault="00F418BD" w:rsidP="001C2ADF">
      <w:pPr>
        <w:suppressAutoHyphens w:val="0"/>
        <w:jc w:val="both"/>
        <w:rPr>
          <w:rFonts w:ascii="Calibri" w:eastAsiaTheme="minorHAnsi" w:hAnsi="Calibri" w:cs="Calibri"/>
        </w:rPr>
      </w:pPr>
      <w:r w:rsidRPr="00193A7F">
        <w:rPr>
          <w:rFonts w:asciiTheme="minorHAnsi" w:hAnsiTheme="minorHAnsi" w:cstheme="minorHAnsi"/>
        </w:rPr>
        <w:t>Maksymalna wartość planowanego zakupu sprzętu w ramach prawo opcji wynosi 4.930.000,00 zł.</w:t>
      </w:r>
      <w:r>
        <w:rPr>
          <w:rFonts w:asciiTheme="minorHAnsi" w:hAnsiTheme="minorHAnsi" w:cstheme="minorHAnsi"/>
        </w:rPr>
        <w:t>, w tej</w:t>
      </w:r>
      <w:r w:rsidRPr="00193A7F">
        <w:rPr>
          <w:rFonts w:asciiTheme="minorHAnsi" w:hAnsiTheme="minorHAnsi" w:cstheme="minorHAnsi"/>
        </w:rPr>
        <w:t xml:space="preserve"> kwocie są uwzględnione plany zakupowe sprzętu informatycznego oraz telefon</w:t>
      </w:r>
      <w:r>
        <w:rPr>
          <w:rFonts w:asciiTheme="minorHAnsi" w:hAnsiTheme="minorHAnsi" w:cstheme="minorHAnsi"/>
        </w:rPr>
        <w:t>ów</w:t>
      </w:r>
      <w:r w:rsidRPr="00193A7F">
        <w:rPr>
          <w:rFonts w:asciiTheme="minorHAnsi" w:hAnsiTheme="minorHAnsi" w:cstheme="minorHAnsi"/>
        </w:rPr>
        <w:t xml:space="preserve"> komórkow</w:t>
      </w:r>
      <w:r>
        <w:rPr>
          <w:rFonts w:asciiTheme="minorHAnsi" w:hAnsiTheme="minorHAnsi" w:cstheme="minorHAnsi"/>
        </w:rPr>
        <w:t>ych</w:t>
      </w:r>
      <w:r w:rsidRPr="00193A7F">
        <w:rPr>
          <w:rFonts w:asciiTheme="minorHAnsi" w:hAnsiTheme="minorHAnsi" w:cstheme="minorHAnsi"/>
        </w:rPr>
        <w:t>.</w:t>
      </w:r>
      <w:r w:rsidRPr="00193A7F">
        <w:rPr>
          <w:rFonts w:asciiTheme="minorHAnsi" w:hAnsiTheme="minorHAnsi" w:cstheme="minorHAnsi"/>
        </w:rPr>
        <w:br/>
      </w:r>
    </w:p>
    <w:p w14:paraId="6A08273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System ubezpieczenia: sumy stałe; na I ryzyko: koszty odtworzenia danych i oprogramowania.</w:t>
      </w:r>
    </w:p>
    <w:p w14:paraId="55D4B1FB" w14:textId="77777777" w:rsidR="001C2ADF" w:rsidRPr="003C7A5E" w:rsidRDefault="001C2ADF" w:rsidP="00193A7F">
      <w:pPr>
        <w:numPr>
          <w:ilvl w:val="0"/>
          <w:numId w:val="93"/>
        </w:numPr>
        <w:suppressAutoHyphens w:val="0"/>
        <w:spacing w:after="160" w:line="259" w:lineRule="auto"/>
        <w:ind w:left="284" w:hanging="284"/>
        <w:contextualSpacing/>
        <w:jc w:val="both"/>
        <w:rPr>
          <w:rFonts w:ascii="Calibri" w:eastAsiaTheme="minorHAnsi" w:hAnsi="Calibri" w:cs="Calibri"/>
          <w:b/>
          <w:bCs/>
        </w:rPr>
      </w:pPr>
      <w:r w:rsidRPr="003C7A5E">
        <w:rPr>
          <w:rFonts w:ascii="Calibri" w:eastAsiaTheme="minorHAnsi" w:hAnsi="Calibri" w:cs="Calibri"/>
          <w:b/>
          <w:bCs/>
        </w:rPr>
        <w:t>Suma ubezpieczenia: ubezpieczenie według wartości odtworzeniowej.</w:t>
      </w:r>
    </w:p>
    <w:p w14:paraId="5BBCDDF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Wartość odtworzeniowa rozumiana jako wartość równa kosztom zastąpienia uszkodzonego sprzętu przez fabrycznie nowy sprzęt tego samego rodzaju, jakości i wydajności, bez uwzględnienia stopnia zużycia, z uwzględnieniem kosztów transportu demontażu, montażu ponownego oraz opłat celnych i innych tego typu należności z wyłączeniem kosztów transportu ekspresywnego i lotniczego. </w:t>
      </w:r>
    </w:p>
    <w:p w14:paraId="779B7F1A" w14:textId="77777777" w:rsidR="001C2ADF" w:rsidRPr="003C7A5E" w:rsidRDefault="001C2ADF" w:rsidP="00193A7F">
      <w:pPr>
        <w:numPr>
          <w:ilvl w:val="0"/>
          <w:numId w:val="93"/>
        </w:numPr>
        <w:suppressAutoHyphens w:val="0"/>
        <w:spacing w:after="160" w:line="259" w:lineRule="auto"/>
        <w:ind w:left="284" w:hanging="284"/>
        <w:contextualSpacing/>
        <w:jc w:val="both"/>
        <w:rPr>
          <w:rFonts w:ascii="Calibri" w:eastAsiaTheme="minorHAnsi" w:hAnsi="Calibri" w:cs="Calibri"/>
          <w:b/>
          <w:bCs/>
        </w:rPr>
      </w:pPr>
      <w:r w:rsidRPr="003C7A5E">
        <w:rPr>
          <w:rFonts w:ascii="Calibri" w:eastAsiaTheme="minorHAnsi" w:hAnsi="Calibri" w:cs="Calibri"/>
          <w:b/>
          <w:bCs/>
        </w:rPr>
        <w:lastRenderedPageBreak/>
        <w:t>Miejsca ubezpieczenia:</w:t>
      </w:r>
    </w:p>
    <w:p w14:paraId="236801C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Wszystkie miejsca prowadzenia działalności (obecne i przyszłe), dla sprzętu przenośnego teren Europy oraz każde miejsce, w którym znajduje się ubezpieczone mienie (w tym także mienie w trakcie załadunku, wyładunku, transportu różnego rodzaju oraz przenoszenia w szczególności przez użytkowników ubezpieczonego mienia, wystaw, imprez plenerowych itp.), użytkowane przez pracowników i współpracowników (bez względu na cel użytkowania), a także użytkowane przez osoby trzecie w oparciu o umowy cywilnoprawne.</w:t>
      </w:r>
    </w:p>
    <w:p w14:paraId="681825F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Ochrona ubezpieczeniowa oprócz miejsc ubezpieczenia obejmuje również mienie w miejscu, do którego zostało ono przeniesione z miejsca ubezpieczenia w związku z wystąpieniem w dotychczasowej lokalizacji bezpośredniego zagrożenia szkodą lub zostało przeniesione do miejsca wykonywania pracy zdalnej. </w:t>
      </w:r>
    </w:p>
    <w:p w14:paraId="0174B725" w14:textId="77777777" w:rsidR="001C2ADF" w:rsidRPr="003C7A5E" w:rsidRDefault="001C2ADF" w:rsidP="001C2ADF">
      <w:pPr>
        <w:suppressAutoHyphens w:val="0"/>
        <w:jc w:val="both"/>
        <w:rPr>
          <w:rFonts w:ascii="Calibri" w:eastAsiaTheme="minorHAnsi" w:hAnsi="Calibri" w:cs="Calibri"/>
        </w:rPr>
      </w:pPr>
    </w:p>
    <w:p w14:paraId="75A2AE13" w14:textId="77777777" w:rsidR="001C2ADF" w:rsidRPr="003C7A5E" w:rsidRDefault="001C2ADF" w:rsidP="00193A7F">
      <w:pPr>
        <w:numPr>
          <w:ilvl w:val="0"/>
          <w:numId w:val="93"/>
        </w:numPr>
        <w:suppressAutoHyphens w:val="0"/>
        <w:spacing w:after="160" w:line="259" w:lineRule="auto"/>
        <w:ind w:left="567" w:hanging="709"/>
        <w:contextualSpacing/>
        <w:jc w:val="both"/>
        <w:rPr>
          <w:rFonts w:ascii="Calibri" w:eastAsiaTheme="minorHAnsi" w:hAnsi="Calibri" w:cs="Calibri"/>
          <w:b/>
          <w:bCs/>
        </w:rPr>
      </w:pPr>
      <w:r w:rsidRPr="003C7A5E">
        <w:rPr>
          <w:rFonts w:ascii="Calibri" w:eastAsiaTheme="minorHAnsi" w:hAnsi="Calibri" w:cs="Calibri"/>
          <w:b/>
          <w:bCs/>
        </w:rPr>
        <w:t xml:space="preserve">Zakres ubezpieczenia: </w:t>
      </w:r>
    </w:p>
    <w:p w14:paraId="7CFD1279" w14:textId="77777777" w:rsidR="001C2ADF" w:rsidRPr="003C7A5E" w:rsidRDefault="001C2ADF" w:rsidP="00193A7F">
      <w:pPr>
        <w:numPr>
          <w:ilvl w:val="0"/>
          <w:numId w:val="89"/>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obejmuje wszelkie przypadkowe, nagłe, nieprzewidziane i wynikające z przyczyn niezależnych od Zamawiającego szkody, a w szczególności następujące ryzyka: </w:t>
      </w:r>
    </w:p>
    <w:p w14:paraId="13BAB634" w14:textId="77777777" w:rsidR="001C2ADF" w:rsidRPr="003C7A5E" w:rsidRDefault="001C2ADF" w:rsidP="00193A7F">
      <w:pPr>
        <w:numPr>
          <w:ilvl w:val="0"/>
          <w:numId w:val="89"/>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ogień/pożar, wybuch, implozję, bezpośrednie uderzenie pioruna, upadek statku powietrznego, </w:t>
      </w:r>
    </w:p>
    <w:p w14:paraId="7CECA14F" w14:textId="77777777" w:rsidR="001C2ADF" w:rsidRPr="003C7A5E" w:rsidRDefault="001C2ADF" w:rsidP="00193A7F">
      <w:pPr>
        <w:numPr>
          <w:ilvl w:val="0"/>
          <w:numId w:val="89"/>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silny wiatr, deszcz nawalny, powódź, zapadanie i osuwanie się ziemi, katastrofa budowlana, </w:t>
      </w:r>
    </w:p>
    <w:p w14:paraId="1CF54B4A" w14:textId="77777777" w:rsidR="001C2ADF" w:rsidRPr="003C7A5E" w:rsidRDefault="001C2ADF" w:rsidP="00193A7F">
      <w:pPr>
        <w:numPr>
          <w:ilvl w:val="0"/>
          <w:numId w:val="89"/>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zalanie, awarię instalacji wodociągowych i technologicznych, uderzenie pojazdu, grad, działanie ciężaru śniegu, szadź, kradzież z włamaniem (dokonana lub usiłowana), rabunek (dokonany lub usiłowany), </w:t>
      </w:r>
    </w:p>
    <w:p w14:paraId="09560577" w14:textId="77777777" w:rsidR="001C2ADF" w:rsidRPr="003C7A5E" w:rsidRDefault="001C2ADF" w:rsidP="00193A7F">
      <w:pPr>
        <w:numPr>
          <w:ilvl w:val="0"/>
          <w:numId w:val="89"/>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dewastację, </w:t>
      </w:r>
    </w:p>
    <w:p w14:paraId="441C66D2" w14:textId="77777777" w:rsidR="001C2ADF" w:rsidRPr="003C7A5E" w:rsidRDefault="001C2ADF" w:rsidP="00193A7F">
      <w:pPr>
        <w:numPr>
          <w:ilvl w:val="0"/>
          <w:numId w:val="89"/>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wady produkcyjne, konstrukcyjne, materiałowe oraz koszty akcji ratowniczej związane ze zdarzeniami objętymi ochroną, </w:t>
      </w:r>
    </w:p>
    <w:p w14:paraId="10A14FCC" w14:textId="77777777" w:rsidR="001C2ADF" w:rsidRPr="003C7A5E" w:rsidRDefault="001C2ADF" w:rsidP="00193A7F">
      <w:pPr>
        <w:numPr>
          <w:ilvl w:val="0"/>
          <w:numId w:val="89"/>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działanie człowieka, m. innymi: niewłaściwe użytkowanie, nieostrożność, zaniedbanie, błędną obsługę, świadome i celowe zniszczenie przez osoby trzecie,</w:t>
      </w:r>
    </w:p>
    <w:p w14:paraId="177EFFDB" w14:textId="77777777" w:rsidR="001C2ADF" w:rsidRPr="003C7A5E" w:rsidRDefault="001C2ADF" w:rsidP="00193A7F">
      <w:pPr>
        <w:numPr>
          <w:ilvl w:val="0"/>
          <w:numId w:val="89"/>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działania wody tj. zalania wodą z urządzeń </w:t>
      </w:r>
      <w:proofErr w:type="spellStart"/>
      <w:r w:rsidRPr="003C7A5E">
        <w:rPr>
          <w:rFonts w:ascii="Calibri" w:eastAsiaTheme="minorHAnsi" w:hAnsi="Calibri" w:cs="Calibri"/>
        </w:rPr>
        <w:t>wodno</w:t>
      </w:r>
      <w:proofErr w:type="spellEnd"/>
      <w:r w:rsidRPr="003C7A5E">
        <w:rPr>
          <w:rFonts w:ascii="Calibri" w:eastAsiaTheme="minorHAnsi" w:hAnsi="Calibri" w:cs="Calibri"/>
        </w:rPr>
        <w:t xml:space="preserve"> - kanalizacyjnych, burzy, sztormu, wylewu wód podziemnych, </w:t>
      </w:r>
    </w:p>
    <w:p w14:paraId="7E2A379E" w14:textId="77777777" w:rsidR="001C2ADF" w:rsidRPr="003C7A5E" w:rsidRDefault="001C2ADF" w:rsidP="00193A7F">
      <w:pPr>
        <w:numPr>
          <w:ilvl w:val="0"/>
          <w:numId w:val="89"/>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pośrednie działanie wyładowań atmosferycznych i zjawisk pochodnych tj.: działanie pola elektromagnetycznego, indukcji, itp.</w:t>
      </w:r>
    </w:p>
    <w:p w14:paraId="34A4980B" w14:textId="77777777" w:rsidR="001C2ADF" w:rsidRPr="003C7A5E" w:rsidRDefault="001C2ADF" w:rsidP="00193A7F">
      <w:pPr>
        <w:numPr>
          <w:ilvl w:val="0"/>
          <w:numId w:val="89"/>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Ubezpieczenie powinno objąć także tzw. szkody elektryczne (zwarcia, spięcia, następstwa niewłaściwych parametrów prądu elektrycznego), wadliwą obsługę, niewłaściwe użytkowanie (np. upuszczenie), ryzyko kradzieży zwykłej z limitem 10 000 PLN. </w:t>
      </w:r>
    </w:p>
    <w:p w14:paraId="2969AA5A" w14:textId="77777777" w:rsidR="001C2ADF" w:rsidRPr="003C7A5E" w:rsidRDefault="001C2ADF" w:rsidP="00193A7F">
      <w:pPr>
        <w:numPr>
          <w:ilvl w:val="0"/>
          <w:numId w:val="89"/>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Ochrona ubezpieczeniowa obejmuje mienie podczas jego konserwacji, naprawy, utrzymania technicznego oraz podczas prób, w szczególności prób dokonywanych w związku z okresowymi przeglądami i badaniami eksploatacyjnymi z limitem 100 000 PLN na jedno i wszystkie zdarzenia w okresie ubezpieczenia.</w:t>
      </w:r>
    </w:p>
    <w:p w14:paraId="55B8F5B1" w14:textId="77777777" w:rsidR="001C2ADF" w:rsidRPr="003C7A5E" w:rsidRDefault="001C2ADF" w:rsidP="00193A7F">
      <w:pPr>
        <w:numPr>
          <w:ilvl w:val="0"/>
          <w:numId w:val="93"/>
        </w:numPr>
        <w:suppressAutoHyphens w:val="0"/>
        <w:spacing w:after="160" w:line="259" w:lineRule="auto"/>
        <w:contextualSpacing/>
        <w:jc w:val="both"/>
        <w:rPr>
          <w:rFonts w:ascii="Calibri" w:eastAsiaTheme="minorHAnsi" w:hAnsi="Calibri" w:cs="Calibri"/>
          <w:b/>
          <w:bCs/>
        </w:rPr>
      </w:pPr>
      <w:r w:rsidRPr="003C7A5E">
        <w:rPr>
          <w:rFonts w:ascii="Calibri" w:eastAsiaTheme="minorHAnsi" w:hAnsi="Calibri" w:cs="Calibri"/>
          <w:b/>
          <w:bCs/>
        </w:rPr>
        <w:t xml:space="preserve">Franszyzy: </w:t>
      </w:r>
    </w:p>
    <w:p w14:paraId="33B66D94" w14:textId="77777777" w:rsidR="001C2ADF" w:rsidRPr="003C7A5E" w:rsidRDefault="001C2ADF" w:rsidP="00193A7F">
      <w:pPr>
        <w:numPr>
          <w:ilvl w:val="0"/>
          <w:numId w:val="90"/>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Franszyza redukcyjna 300 PLN w szkodzie,</w:t>
      </w:r>
    </w:p>
    <w:p w14:paraId="78969E47" w14:textId="77777777" w:rsidR="001C2ADF" w:rsidRPr="003C7A5E" w:rsidRDefault="001C2ADF" w:rsidP="00193A7F">
      <w:pPr>
        <w:numPr>
          <w:ilvl w:val="0"/>
          <w:numId w:val="90"/>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Dla szkód powstałych w sprzęcie przenośnym (nie dotyczy telefonów komórkowych) w związku z upuszczeniem, kradzieży zwykłej, w tym kradzieży poza miejscem ubezpieczenia zastosowanie ma franszyza redukcyjna w wysokości 10 % wartości szkody nie mniejsza niż 500 PLN;</w:t>
      </w:r>
    </w:p>
    <w:p w14:paraId="45430FFD" w14:textId="77777777" w:rsidR="001C2ADF" w:rsidRPr="003C7A5E" w:rsidRDefault="001C2ADF" w:rsidP="00193A7F">
      <w:pPr>
        <w:numPr>
          <w:ilvl w:val="0"/>
          <w:numId w:val="90"/>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Dla szkód w telefonach komórkowych – franszyza redukcyjna w wysokości 100 PLN;</w:t>
      </w:r>
    </w:p>
    <w:p w14:paraId="38C9430A" w14:textId="3585403F" w:rsidR="001C2ADF" w:rsidRDefault="001C2ADF" w:rsidP="001C2ADF">
      <w:pPr>
        <w:suppressAutoHyphens w:val="0"/>
        <w:ind w:left="708"/>
        <w:jc w:val="both"/>
        <w:rPr>
          <w:rFonts w:ascii="Calibri" w:eastAsiaTheme="minorHAnsi" w:hAnsi="Calibri" w:cs="Calibri"/>
        </w:rPr>
      </w:pPr>
      <w:r w:rsidRPr="003C7A5E">
        <w:rPr>
          <w:rFonts w:ascii="Calibri" w:eastAsiaTheme="minorHAnsi" w:hAnsi="Calibri" w:cs="Calibri"/>
        </w:rPr>
        <w:t>Dla sprzętu elektronicznego tablety i skanery (Załącznik nr 4 i Załącznik nr 5</w:t>
      </w:r>
      <w:r w:rsidR="001242FA">
        <w:rPr>
          <w:rFonts w:ascii="Calibri" w:eastAsiaTheme="minorHAnsi" w:hAnsi="Calibri" w:cs="Calibri"/>
        </w:rPr>
        <w:t xml:space="preserve"> do Umowy</w:t>
      </w:r>
      <w:r w:rsidRPr="003C7A5E">
        <w:rPr>
          <w:rFonts w:ascii="Calibri" w:eastAsiaTheme="minorHAnsi" w:hAnsi="Calibri" w:cs="Calibri"/>
        </w:rPr>
        <w:t>) – nie dopuszcza się franszyzy integralnej, redukcyjnej, jak i udziałów własnych.</w:t>
      </w:r>
    </w:p>
    <w:p w14:paraId="34684B22" w14:textId="20172701" w:rsidR="00D17063" w:rsidRDefault="00D17063" w:rsidP="001C2ADF">
      <w:pPr>
        <w:suppressAutoHyphens w:val="0"/>
        <w:ind w:left="708"/>
        <w:jc w:val="both"/>
        <w:rPr>
          <w:rFonts w:ascii="Calibri" w:eastAsiaTheme="minorHAnsi" w:hAnsi="Calibri" w:cs="Calibri"/>
        </w:rPr>
      </w:pPr>
    </w:p>
    <w:p w14:paraId="33400810" w14:textId="77777777" w:rsidR="00D17063" w:rsidRPr="003C7A5E" w:rsidRDefault="00D17063" w:rsidP="001C2ADF">
      <w:pPr>
        <w:suppressAutoHyphens w:val="0"/>
        <w:ind w:left="708"/>
        <w:jc w:val="both"/>
        <w:rPr>
          <w:rFonts w:ascii="Calibri" w:eastAsiaTheme="minorHAnsi" w:hAnsi="Calibri" w:cs="Calibri"/>
        </w:rPr>
      </w:pPr>
    </w:p>
    <w:p w14:paraId="1C1DA037" w14:textId="77777777" w:rsidR="001C2ADF" w:rsidRPr="003C7A5E" w:rsidRDefault="001C2ADF" w:rsidP="001C2ADF">
      <w:pPr>
        <w:suppressAutoHyphens w:val="0"/>
        <w:jc w:val="both"/>
        <w:rPr>
          <w:rFonts w:ascii="Calibri" w:eastAsiaTheme="minorHAnsi" w:hAnsi="Calibri" w:cs="Calibri"/>
        </w:rPr>
      </w:pPr>
    </w:p>
    <w:p w14:paraId="37981FB2" w14:textId="77777777" w:rsidR="001C2ADF" w:rsidRPr="003C7A5E" w:rsidRDefault="001C2ADF" w:rsidP="00193A7F">
      <w:pPr>
        <w:numPr>
          <w:ilvl w:val="0"/>
          <w:numId w:val="93"/>
        </w:numPr>
        <w:suppressAutoHyphens w:val="0"/>
        <w:spacing w:after="160" w:line="259" w:lineRule="auto"/>
        <w:ind w:left="284" w:hanging="284"/>
        <w:contextualSpacing/>
        <w:jc w:val="both"/>
        <w:rPr>
          <w:rFonts w:ascii="Calibri" w:eastAsiaTheme="minorHAnsi" w:hAnsi="Calibri" w:cs="Calibri"/>
          <w:b/>
          <w:bCs/>
        </w:rPr>
      </w:pPr>
      <w:r w:rsidRPr="003C7A5E">
        <w:rPr>
          <w:rFonts w:ascii="Calibri" w:eastAsiaTheme="minorHAnsi" w:hAnsi="Calibri" w:cs="Calibri"/>
          <w:b/>
          <w:bCs/>
        </w:rPr>
        <w:t xml:space="preserve">Wypłata odszkodowania: </w:t>
      </w:r>
    </w:p>
    <w:p w14:paraId="6204AE9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Odszkodowanie w przypadku szkody całkowitej wypłacane jest do wartości odtworzenia bez potrącania zużycia technicznego. </w:t>
      </w:r>
    </w:p>
    <w:p w14:paraId="68AB39F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Warunki szczególne do ubezpieczenia sprzętu elektronicznego od szkód materialnych:</w:t>
      </w:r>
    </w:p>
    <w:p w14:paraId="0BDB816A" w14:textId="77777777" w:rsidR="001C2ADF" w:rsidRPr="003C7A5E" w:rsidRDefault="001C2ADF" w:rsidP="00193A7F">
      <w:pPr>
        <w:numPr>
          <w:ilvl w:val="0"/>
          <w:numId w:val="99"/>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włączenie odpowiedzialności za szkody pośrednie wynikłe z powodu silnego wiatru (huraganu).</w:t>
      </w:r>
    </w:p>
    <w:p w14:paraId="7F007A5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Dla sprzętu przenośnego nie dopuszcza się warunkowania udzielenia ochrony ubezpieczeniowej od posiadanych zabezpieczeń i sposobu przechowania.</w:t>
      </w:r>
    </w:p>
    <w:p w14:paraId="5061B28B"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Do ubezpieczenia przyjmuje się środki trwałe bez względu na wiek, stan umorzenia/zużycia technicznego środka trwałego.</w:t>
      </w:r>
    </w:p>
    <w:p w14:paraId="4F0B6A05"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Dopuszcza się możliwość stosowania „Klauzuli konserwacji” tylko w przypadku wymogu stawianego przez producenta sprzętu o obowiązku konserwacji – uzgadnia się, iż Ubezpieczający może dokonywać czynności konserwacyjnych albo przez własny personel (służby) albo przez zewnętrzną firmę.</w:t>
      </w:r>
    </w:p>
    <w:p w14:paraId="03EF0E6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Nie dopuszcza się warunkowania udzielenia ochrony ubezpieczeniowej od posiadania urządzeń klimatyzacyjnych.</w:t>
      </w:r>
    </w:p>
    <w:p w14:paraId="05080499"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Włączenie odpowiedzialności podczas tymczasowego składowania, jak również mienie wyłączone </w:t>
      </w:r>
      <w:r w:rsidRPr="003C7A5E">
        <w:rPr>
          <w:rFonts w:ascii="Calibri" w:eastAsiaTheme="minorHAnsi" w:hAnsi="Calibri" w:cs="Calibri"/>
        </w:rPr>
        <w:br/>
        <w:t>z eksploatacji.</w:t>
      </w:r>
    </w:p>
    <w:p w14:paraId="1FA5152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Włączenie odpowiedzialności ubezpieczyciela za sprzęt od daty jego dostawy do włączenia </w:t>
      </w:r>
      <w:r w:rsidRPr="003C7A5E">
        <w:rPr>
          <w:rFonts w:ascii="Calibri" w:eastAsiaTheme="minorHAnsi" w:hAnsi="Calibri" w:cs="Calibri"/>
        </w:rPr>
        <w:br/>
        <w:t xml:space="preserve">go do eksploatacji. </w:t>
      </w:r>
    </w:p>
    <w:p w14:paraId="1B2891FF"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Nie stosuje się konsumpcji sumy ubezpieczenia, tj. suma ubezpieczenia nie ulega pomniejszeniu </w:t>
      </w:r>
      <w:r w:rsidRPr="003C7A5E">
        <w:rPr>
          <w:rFonts w:ascii="Calibri" w:eastAsiaTheme="minorHAnsi" w:hAnsi="Calibri" w:cs="Calibri"/>
        </w:rPr>
        <w:br/>
        <w:t xml:space="preserve">o wysokość wypłaconego odszkodowania, z zastrzeżeniem, iż nie dotyczy to sum ubezpieczenia określonych w systemie na pierwsze ryzyko oraz limitów odpowiedzialności na jedno i wszystkie zdarzenia w okresie ubezpieczenia. </w:t>
      </w:r>
    </w:p>
    <w:p w14:paraId="7E75928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Ubezpieczyciel nie ponosi odpowiedzialności za szkody, za które na mocy przepisów prawa </w:t>
      </w:r>
      <w:r w:rsidRPr="003C7A5E">
        <w:rPr>
          <w:rFonts w:ascii="Calibri" w:eastAsiaTheme="minorHAnsi" w:hAnsi="Calibri" w:cs="Calibri"/>
        </w:rPr>
        <w:br/>
        <w:t xml:space="preserve">lub postanowień umowy odpowiedzialny jest producent, sprzedawca lub warsztat naprawczy, itp. </w:t>
      </w:r>
      <w:r w:rsidRPr="003C7A5E">
        <w:rPr>
          <w:rFonts w:ascii="Calibri" w:eastAsiaTheme="minorHAnsi" w:hAnsi="Calibri" w:cs="Calibri"/>
        </w:rPr>
        <w:br/>
        <w:t>z wyjątkiem szkód wyrządzonych przez producenta, sprzedawcę lub warsztat naprawczy podczas wykonywania prac na ubezpieczonym mieniu, które są objęte ochroną zgodnie z pkt powyżej.</w:t>
      </w:r>
    </w:p>
    <w:p w14:paraId="7F83AD18"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Ubezpieczyciel nie może podnosić powyższego zarzutu z ppkt 9, gdy producent, sprzedawca, </w:t>
      </w:r>
      <w:r w:rsidRPr="003C7A5E">
        <w:rPr>
          <w:rFonts w:ascii="Calibri" w:eastAsiaTheme="minorHAnsi" w:hAnsi="Calibri" w:cs="Calibri"/>
        </w:rPr>
        <w:br/>
        <w:t>lub warsztat naprawczy w dniu szkody nie funkcjonuje w obrocie prawnym, lub wobec, którego ogłoszono upadłość bądź wszczęto postępowanie układowe lub naprawcze.</w:t>
      </w:r>
    </w:p>
    <w:p w14:paraId="7994606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Jeżeli producent, sprzedawca lub zakład naprawczy neguje swój obowiązek naprawienia szkody to Ubezpieczyciel wypłaci odszkodowanie w ramach niniejszej Umowy. Jeżeli po wypłacie odszkodowania okaże się, że osoba trzecia odpowiada za szkodę, a nadal neguje ten fakt, to w takim przypadku Ubezpieczający zatrzymuje wypłacone odszkodowanie i na koszt Ubezpieczyciela oraz zgodnie z jego wytycznymi dochodzi swych praw </w:t>
      </w:r>
      <w:proofErr w:type="spellStart"/>
      <w:r w:rsidRPr="003C7A5E">
        <w:rPr>
          <w:rFonts w:ascii="Calibri" w:eastAsiaTheme="minorHAnsi" w:hAnsi="Calibri" w:cs="Calibri"/>
        </w:rPr>
        <w:t>pozasądownie</w:t>
      </w:r>
      <w:proofErr w:type="spellEnd"/>
      <w:r w:rsidRPr="003C7A5E">
        <w:rPr>
          <w:rFonts w:ascii="Calibri" w:eastAsiaTheme="minorHAnsi" w:hAnsi="Calibri" w:cs="Calibri"/>
        </w:rPr>
        <w:t xml:space="preserve"> lub w razie potrzeby sądownie. W przypadku naprawienia szkody przez podmiot zobowiązany do tego (sprzedawca, producent, zakład naprawczy) lub uzyskania przez Ubezpieczającego odszkodowania od ww. podmiotu (również w wyniku procesu sądowego), Ubezpieczający zwróci Ubezpieczycielowi odpowiednią część lub całość odszkodowania.</w:t>
      </w:r>
    </w:p>
    <w:p w14:paraId="4C429ABE"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Uznaje się za ubezpieczone mienie ulegające przemieszczeniu pomiędzy lokalizacjami bez  konieczności powiadamiania zakładu ubezpieczeń.</w:t>
      </w:r>
    </w:p>
    <w:p w14:paraId="274A7163" w14:textId="77777777" w:rsidR="002D3364" w:rsidRDefault="002D3364" w:rsidP="001C2ADF">
      <w:pPr>
        <w:suppressAutoHyphens w:val="0"/>
        <w:jc w:val="both"/>
        <w:rPr>
          <w:rFonts w:ascii="Calibri" w:eastAsiaTheme="minorHAnsi" w:hAnsi="Calibri" w:cs="Calibri"/>
          <w:b/>
          <w:bCs/>
        </w:rPr>
      </w:pPr>
    </w:p>
    <w:p w14:paraId="264EBBF5" w14:textId="6DEC9936" w:rsidR="001C2ADF" w:rsidRDefault="002D3364" w:rsidP="001C2ADF">
      <w:pPr>
        <w:suppressAutoHyphens w:val="0"/>
        <w:jc w:val="both"/>
        <w:rPr>
          <w:rFonts w:ascii="Calibri" w:eastAsiaTheme="minorHAnsi" w:hAnsi="Calibri" w:cs="Calibri"/>
          <w:b/>
          <w:bCs/>
        </w:rPr>
      </w:pPr>
      <w:r w:rsidRPr="003C7A5E">
        <w:rPr>
          <w:rFonts w:ascii="Calibri" w:eastAsiaTheme="minorHAnsi" w:hAnsi="Calibri" w:cs="Calibri"/>
          <w:b/>
          <w:bCs/>
        </w:rPr>
        <w:t>III UBEZPIECZENIE ODPOWIEDZIALNOŚCI CYWILNEJ</w:t>
      </w:r>
    </w:p>
    <w:p w14:paraId="28BE99F0" w14:textId="77777777" w:rsidR="002D3364" w:rsidRPr="003C7A5E" w:rsidRDefault="002D3364" w:rsidP="001C2ADF">
      <w:pPr>
        <w:suppressAutoHyphens w:val="0"/>
        <w:jc w:val="both"/>
        <w:rPr>
          <w:rFonts w:ascii="Calibri" w:eastAsiaTheme="minorHAnsi" w:hAnsi="Calibri" w:cs="Calibri"/>
        </w:rPr>
      </w:pPr>
    </w:p>
    <w:p w14:paraId="358D5E6D" w14:textId="4E515754" w:rsidR="001C2ADF" w:rsidRPr="003C7A5E" w:rsidRDefault="001C2ADF" w:rsidP="001C2ADF">
      <w:pPr>
        <w:suppressAutoHyphens w:val="0"/>
        <w:jc w:val="both"/>
        <w:rPr>
          <w:rFonts w:ascii="Calibri" w:eastAsiaTheme="minorHAnsi" w:hAnsi="Calibri" w:cs="Calibri"/>
        </w:rPr>
      </w:pPr>
      <w:r w:rsidRPr="002D3364">
        <w:rPr>
          <w:rFonts w:ascii="Calibri" w:eastAsiaTheme="minorHAnsi" w:hAnsi="Calibri" w:cs="Calibri"/>
        </w:rPr>
        <w:t>Ilość zatrudnionych osób: na dzień</w:t>
      </w:r>
      <w:r w:rsidR="00DD6666" w:rsidRPr="002D3364">
        <w:rPr>
          <w:rFonts w:ascii="Calibri" w:eastAsiaTheme="minorHAnsi" w:hAnsi="Calibri" w:cs="Calibri"/>
        </w:rPr>
        <w:t xml:space="preserve"> 01.06.2022 </w:t>
      </w:r>
      <w:r w:rsidRPr="002D3364">
        <w:rPr>
          <w:rFonts w:ascii="Calibri" w:eastAsiaTheme="minorHAnsi" w:hAnsi="Calibri" w:cs="Calibri"/>
        </w:rPr>
        <w:t xml:space="preserve"> r. w PFRON zatrudnionych jest </w:t>
      </w:r>
      <w:r w:rsidR="008C0D16" w:rsidRPr="002D3364">
        <w:rPr>
          <w:rFonts w:ascii="Calibri" w:eastAsiaTheme="minorHAnsi" w:hAnsi="Calibri" w:cs="Calibri"/>
        </w:rPr>
        <w:t xml:space="preserve">993 </w:t>
      </w:r>
      <w:r w:rsidRPr="002D3364">
        <w:rPr>
          <w:rFonts w:ascii="Calibri" w:eastAsiaTheme="minorHAnsi" w:hAnsi="Calibri" w:cs="Calibri"/>
        </w:rPr>
        <w:t>osób.</w:t>
      </w:r>
    </w:p>
    <w:p w14:paraId="0B6C4CD3" w14:textId="77777777" w:rsidR="001C2ADF" w:rsidRPr="003C7A5E" w:rsidRDefault="001C2ADF" w:rsidP="001C2ADF">
      <w:pPr>
        <w:suppressAutoHyphens w:val="0"/>
        <w:jc w:val="both"/>
        <w:rPr>
          <w:rFonts w:ascii="Calibri" w:eastAsiaTheme="minorHAnsi" w:hAnsi="Calibri" w:cs="Calibri"/>
        </w:rPr>
      </w:pPr>
    </w:p>
    <w:p w14:paraId="54CBEA3B" w14:textId="77777777" w:rsidR="001C2ADF" w:rsidRPr="003C7A5E" w:rsidRDefault="001C2ADF" w:rsidP="00193A7F">
      <w:pPr>
        <w:numPr>
          <w:ilvl w:val="0"/>
          <w:numId w:val="94"/>
        </w:numPr>
        <w:suppressAutoHyphens w:val="0"/>
        <w:spacing w:after="160" w:line="259" w:lineRule="auto"/>
        <w:contextualSpacing/>
        <w:jc w:val="both"/>
        <w:rPr>
          <w:rFonts w:ascii="Calibri" w:eastAsiaTheme="minorHAnsi" w:hAnsi="Calibri" w:cs="Calibri"/>
          <w:b/>
          <w:bCs/>
        </w:rPr>
      </w:pPr>
      <w:r w:rsidRPr="003C7A5E">
        <w:rPr>
          <w:rFonts w:ascii="Calibri" w:eastAsiaTheme="minorHAnsi" w:hAnsi="Calibri" w:cs="Calibri"/>
          <w:b/>
          <w:bCs/>
        </w:rPr>
        <w:t>Przedmiot ubezpieczenia</w:t>
      </w:r>
    </w:p>
    <w:p w14:paraId="2DE5C06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Odpowiedzialność cywilna Ubezpieczającego/Ubezpieczonego, jeżeli w związku ze zdarzeniem powodującym szkodę osobową, rzeczową lub czystą stratę finansową związaną z prowadzeniem </w:t>
      </w:r>
      <w:r w:rsidRPr="003C7A5E">
        <w:rPr>
          <w:rFonts w:ascii="Calibri" w:eastAsiaTheme="minorHAnsi" w:hAnsi="Calibri" w:cs="Calibri"/>
        </w:rPr>
        <w:lastRenderedPageBreak/>
        <w:t>działalności lub posiadanym, użytkowanym, zarządzanym lub administrowanym mieniem, w myśl przepisów prawa Ubezpieczający jest zobowiązany do naprawienia szkody. Ochroną objęta jest odpowiedzialność cywilna z tytułu czynu niedozwolonego (deliktowa) i odpowiedzialność z tytułu niewykonania lub nienależytego wykonania zobowiązania (kontraktowa), a także pozostająca w zbiegu.</w:t>
      </w:r>
    </w:p>
    <w:p w14:paraId="62125F78"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Przedmiot ubezpieczenia obejmie odpowiedzialność za poniesione straty (</w:t>
      </w:r>
      <w:proofErr w:type="spellStart"/>
      <w:r w:rsidRPr="003C7A5E">
        <w:rPr>
          <w:rFonts w:ascii="Calibri" w:eastAsiaTheme="minorHAnsi" w:hAnsi="Calibri" w:cs="Calibri"/>
          <w:lang w:eastAsia="en-US"/>
        </w:rPr>
        <w:t>damnum</w:t>
      </w:r>
      <w:proofErr w:type="spellEnd"/>
      <w:r w:rsidRPr="003C7A5E">
        <w:rPr>
          <w:rFonts w:ascii="Calibri" w:eastAsiaTheme="minorHAnsi" w:hAnsi="Calibri" w:cs="Calibri"/>
          <w:lang w:eastAsia="en-US"/>
        </w:rPr>
        <w:t xml:space="preserve"> </w:t>
      </w:r>
      <w:proofErr w:type="spellStart"/>
      <w:r w:rsidRPr="003C7A5E">
        <w:rPr>
          <w:rFonts w:ascii="Calibri" w:eastAsiaTheme="minorHAnsi" w:hAnsi="Calibri" w:cs="Calibri"/>
          <w:lang w:eastAsia="en-US"/>
        </w:rPr>
        <w:t>emergens</w:t>
      </w:r>
      <w:proofErr w:type="spellEnd"/>
      <w:r w:rsidRPr="003C7A5E">
        <w:rPr>
          <w:rFonts w:ascii="Calibri" w:eastAsiaTheme="minorHAnsi" w:hAnsi="Calibri" w:cs="Calibri"/>
          <w:lang w:eastAsia="en-US"/>
        </w:rPr>
        <w:t>) i utracone korzyści (</w:t>
      </w:r>
      <w:proofErr w:type="spellStart"/>
      <w:r w:rsidRPr="003C7A5E">
        <w:rPr>
          <w:rFonts w:ascii="Calibri" w:eastAsiaTheme="minorHAnsi" w:hAnsi="Calibri" w:cs="Calibri"/>
          <w:lang w:eastAsia="en-US"/>
        </w:rPr>
        <w:t>lucrum</w:t>
      </w:r>
      <w:proofErr w:type="spellEnd"/>
      <w:r w:rsidRPr="003C7A5E">
        <w:rPr>
          <w:rFonts w:ascii="Calibri" w:eastAsiaTheme="minorHAnsi" w:hAnsi="Calibri" w:cs="Calibri"/>
          <w:lang w:eastAsia="en-US"/>
        </w:rPr>
        <w:t xml:space="preserve"> </w:t>
      </w:r>
      <w:proofErr w:type="spellStart"/>
      <w:r w:rsidRPr="003C7A5E">
        <w:rPr>
          <w:rFonts w:ascii="Calibri" w:eastAsiaTheme="minorHAnsi" w:hAnsi="Calibri" w:cs="Calibri"/>
          <w:lang w:eastAsia="en-US"/>
        </w:rPr>
        <w:t>cessans</w:t>
      </w:r>
      <w:proofErr w:type="spellEnd"/>
      <w:r w:rsidRPr="003C7A5E">
        <w:rPr>
          <w:rFonts w:ascii="Calibri" w:eastAsiaTheme="minorHAnsi" w:hAnsi="Calibri" w:cs="Calibri"/>
          <w:lang w:eastAsia="en-US"/>
        </w:rPr>
        <w:t xml:space="preserve">). Ochrona dotyczy szkód wyrządzonych wskutek działania nieumyślnego, w tym rażąco niedbałego, z zastrzeżeniem postanowień klauzuli reprezentantów. </w:t>
      </w:r>
    </w:p>
    <w:p w14:paraId="75E55FB3"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 xml:space="preserve">Ubezpieczenie obejmie odpowiedzialność za szkody wynikające z całej działalności, jaką może prowadzić Ubezpieczający, w tym także z działalności socjalnej, kulturalnej, oświatowej, rekreacyjnej, sportowej, charytatywnej. </w:t>
      </w:r>
    </w:p>
    <w:p w14:paraId="7B953F73"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 xml:space="preserve">Ochroną objęta również będzie odpowiedzialność solidarna oraz in </w:t>
      </w:r>
      <w:proofErr w:type="spellStart"/>
      <w:r w:rsidRPr="003C7A5E">
        <w:rPr>
          <w:rFonts w:ascii="Calibri" w:eastAsiaTheme="minorHAnsi" w:hAnsi="Calibri" w:cs="Calibri"/>
          <w:lang w:eastAsia="en-US"/>
        </w:rPr>
        <w:t>solidum</w:t>
      </w:r>
      <w:proofErr w:type="spellEnd"/>
      <w:r w:rsidRPr="003C7A5E">
        <w:rPr>
          <w:rFonts w:ascii="Calibri" w:eastAsiaTheme="minorHAnsi" w:hAnsi="Calibri" w:cs="Calibri"/>
          <w:lang w:eastAsia="en-US"/>
        </w:rPr>
        <w:t xml:space="preserve"> Ubezpieczającego, wynikająca z przepisów prawa lub zawartych umów (w tym odpowiedzialność solidarna z podwykonawcą, współpracownikiem, konsorcjantem). </w:t>
      </w:r>
    </w:p>
    <w:p w14:paraId="27B00E7F" w14:textId="77777777" w:rsidR="001C2ADF" w:rsidRPr="003C7A5E" w:rsidRDefault="001C2ADF" w:rsidP="001C2ADF">
      <w:pPr>
        <w:suppressAutoHyphens w:val="0"/>
        <w:jc w:val="both"/>
        <w:rPr>
          <w:rFonts w:ascii="Calibri" w:eastAsiaTheme="minorHAnsi" w:hAnsi="Calibri" w:cs="Calibri"/>
          <w:lang w:eastAsia="en-US"/>
        </w:rPr>
      </w:pPr>
      <w:r w:rsidRPr="003C7A5E">
        <w:rPr>
          <w:rFonts w:ascii="Calibri" w:eastAsiaTheme="minorHAnsi" w:hAnsi="Calibri" w:cs="Calibri"/>
          <w:lang w:eastAsia="en-US"/>
        </w:rPr>
        <w:t>Ochrona ubezpieczeniowa obejmie wszelkie lokalizacje, w których prowadzona jest działalność Ubezpieczonego lub w których znajduje się mienie należące, użytkowane bądź będące pod kontrolą Ubezpieczonego. Ochroną objęte zostaną automatycznie wszelkie lokalizacje uruchamiane w każdym okresie ubezpieczenia zgodnie z klauzulą miejsc ubezpieczenia.</w:t>
      </w:r>
    </w:p>
    <w:p w14:paraId="2828F162" w14:textId="77777777" w:rsidR="001C2ADF" w:rsidRPr="003C7A5E" w:rsidRDefault="001C2ADF" w:rsidP="001C2ADF">
      <w:pPr>
        <w:suppressAutoHyphens w:val="0"/>
        <w:jc w:val="both"/>
        <w:rPr>
          <w:rFonts w:ascii="Calibri" w:eastAsiaTheme="minorHAnsi" w:hAnsi="Calibri" w:cs="Calibri"/>
        </w:rPr>
      </w:pPr>
    </w:p>
    <w:p w14:paraId="45C10EDF" w14:textId="77777777" w:rsidR="001C2ADF" w:rsidRPr="003C7A5E" w:rsidRDefault="001C2ADF" w:rsidP="00193A7F">
      <w:pPr>
        <w:numPr>
          <w:ilvl w:val="0"/>
          <w:numId w:val="94"/>
        </w:numPr>
        <w:suppressAutoHyphens w:val="0"/>
        <w:spacing w:after="160" w:line="259" w:lineRule="auto"/>
        <w:contextualSpacing/>
        <w:jc w:val="both"/>
        <w:rPr>
          <w:rFonts w:ascii="Calibri" w:eastAsiaTheme="minorHAnsi" w:hAnsi="Calibri" w:cs="Calibri"/>
          <w:b/>
          <w:bCs/>
        </w:rPr>
      </w:pPr>
      <w:r w:rsidRPr="003C7A5E">
        <w:rPr>
          <w:rFonts w:ascii="Calibri" w:eastAsiaTheme="minorHAnsi" w:hAnsi="Calibri" w:cs="Calibri"/>
          <w:b/>
          <w:bCs/>
        </w:rPr>
        <w:t xml:space="preserve">Zakres ubezpieczenia – wymagany, minimalny: </w:t>
      </w:r>
    </w:p>
    <w:p w14:paraId="1A646BCA" w14:textId="77777777" w:rsidR="001C2ADF" w:rsidRPr="003C7A5E" w:rsidRDefault="001C2ADF" w:rsidP="00193A7F">
      <w:pPr>
        <w:numPr>
          <w:ilvl w:val="0"/>
          <w:numId w:val="91"/>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Odpowiedzialność cywilna Państwowego Funduszu Rehabilitacji Osób Niepełnosprawnych,  </w:t>
      </w:r>
      <w:r w:rsidRPr="003C7A5E">
        <w:rPr>
          <w:rFonts w:ascii="Calibri" w:eastAsiaTheme="minorHAnsi" w:hAnsi="Calibri" w:cs="Calibri"/>
        </w:rPr>
        <w:br/>
        <w:t>w związku z określoną w umowie działalnością lub posiadanym mieniem oraz z tytułu prowadzonej działalności biurowej, w tym obejmującą działalność określoną przepisami prawa oraz statutem.</w:t>
      </w:r>
    </w:p>
    <w:p w14:paraId="1987D1A4" w14:textId="77777777" w:rsidR="001C2ADF" w:rsidRPr="003C7A5E" w:rsidRDefault="001C2ADF" w:rsidP="001C2ADF">
      <w:pPr>
        <w:suppressAutoHyphens w:val="0"/>
        <w:ind w:left="360"/>
        <w:jc w:val="both"/>
        <w:rPr>
          <w:rFonts w:ascii="Calibri" w:eastAsiaTheme="minorHAnsi" w:hAnsi="Calibri" w:cs="Calibri"/>
        </w:rPr>
      </w:pPr>
      <w:r w:rsidRPr="003C7A5E">
        <w:rPr>
          <w:rFonts w:ascii="Calibri" w:eastAsiaTheme="minorHAnsi" w:hAnsi="Calibri" w:cs="Calibri"/>
        </w:rPr>
        <w:t>Ubezpieczenie obejmuje w szczególności odpowiedzialność za:</w:t>
      </w:r>
    </w:p>
    <w:p w14:paraId="0A824F55" w14:textId="77777777" w:rsidR="001C2ADF" w:rsidRPr="003C7A5E" w:rsidRDefault="001C2ADF" w:rsidP="00193A7F">
      <w:pPr>
        <w:numPr>
          <w:ilvl w:val="0"/>
          <w:numId w:val="91"/>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szkody wynikające z czynu niedozwolonego lub z niewykonania lub nienależytego wykonania zobowiązania, a także pozostająca w zbiegu,</w:t>
      </w:r>
    </w:p>
    <w:p w14:paraId="442A1FAF" w14:textId="77777777" w:rsidR="001C2ADF" w:rsidRPr="003C7A5E" w:rsidRDefault="001C2ADF" w:rsidP="00193A7F">
      <w:pPr>
        <w:numPr>
          <w:ilvl w:val="0"/>
          <w:numId w:val="91"/>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szkody wynikające z niewykonania lub nienależytego wykonania zobowiązania powstałe po przekazaniu przedmiotu wykonanej czynności, pracy lub usługi odbiorcy,</w:t>
      </w:r>
    </w:p>
    <w:p w14:paraId="1F0E5212" w14:textId="77777777" w:rsidR="001C2ADF" w:rsidRPr="003C7A5E" w:rsidRDefault="001C2ADF" w:rsidP="00193A7F">
      <w:pPr>
        <w:numPr>
          <w:ilvl w:val="0"/>
          <w:numId w:val="91"/>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szkody powstałe w następstwie awarii, działania oraz eksploatacji wszelkich urządzeń wodociągowych i kanalizacyjnych, budynkach i poza nimi, centralnego ogrzewania, w tym powstałe na skutek cofnięcia się cieczy, </w:t>
      </w:r>
      <w:proofErr w:type="spellStart"/>
      <w:r w:rsidRPr="003C7A5E">
        <w:rPr>
          <w:rFonts w:ascii="Calibri" w:eastAsiaTheme="minorHAnsi" w:hAnsi="Calibri" w:cs="Calibri"/>
        </w:rPr>
        <w:t>zalań</w:t>
      </w:r>
      <w:proofErr w:type="spellEnd"/>
      <w:r w:rsidRPr="003C7A5E">
        <w:rPr>
          <w:rFonts w:ascii="Calibri" w:eastAsiaTheme="minorHAnsi" w:hAnsi="Calibri" w:cs="Calibri"/>
        </w:rPr>
        <w:t xml:space="preserve"> dachowych w budynkach, szkód spowodowanych przez nieszczelne złącza zewnętrzne budynku oraz nieszczelną stolarkę okienną a w szczególności szkody spowodowane przeciekami wskutek deszczu w dachach, ścianach i złączach,</w:t>
      </w:r>
    </w:p>
    <w:p w14:paraId="036F39AF" w14:textId="77777777" w:rsidR="001C2ADF" w:rsidRPr="003C7A5E" w:rsidRDefault="001C2ADF" w:rsidP="00193A7F">
      <w:pPr>
        <w:numPr>
          <w:ilvl w:val="0"/>
          <w:numId w:val="91"/>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szkody poniesione przez pracowników własnych Ubezpieczającego, będące następstwem wypadków przy pracy,</w:t>
      </w:r>
    </w:p>
    <w:p w14:paraId="5D04AA71" w14:textId="77777777" w:rsidR="001C2ADF" w:rsidRPr="003C7A5E" w:rsidRDefault="001C2ADF" w:rsidP="00193A7F">
      <w:pPr>
        <w:numPr>
          <w:ilvl w:val="0"/>
          <w:numId w:val="91"/>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szkody wyrządzone przez podwykonawców z prawem do regresu,</w:t>
      </w:r>
    </w:p>
    <w:p w14:paraId="170B8FEA" w14:textId="77777777" w:rsidR="001C2ADF" w:rsidRPr="003C7A5E" w:rsidRDefault="001C2ADF" w:rsidP="00193A7F">
      <w:pPr>
        <w:numPr>
          <w:ilvl w:val="0"/>
          <w:numId w:val="91"/>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szkody w mieniu, z którego Ubezpieczający korzysta na podstawie najmu, dzierżawy, użyczenia lub innej podobnej formy prawnej (OC najemcy) – dotyczy nieruchomości, ruchomości,</w:t>
      </w:r>
    </w:p>
    <w:p w14:paraId="319CB5D6" w14:textId="77777777" w:rsidR="001C2ADF" w:rsidRPr="003C7A5E" w:rsidRDefault="001C2ADF" w:rsidP="00193A7F">
      <w:pPr>
        <w:numPr>
          <w:ilvl w:val="0"/>
          <w:numId w:val="91"/>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szkody wynikające z błędów podczas i w związku z przetwarzaniem danych osobowych, w tym polegające na naruszeniu dóbr osobistych i/lub wynikające z naruszenia odpowiednich przepisów obowiązującego prawa. </w:t>
      </w:r>
      <w:proofErr w:type="spellStart"/>
      <w:r w:rsidRPr="003C7A5E">
        <w:rPr>
          <w:rFonts w:ascii="Calibri" w:eastAsiaTheme="minorHAnsi" w:hAnsi="Calibri" w:cs="Calibri"/>
        </w:rPr>
        <w:t>Sublimit</w:t>
      </w:r>
      <w:proofErr w:type="spellEnd"/>
      <w:r w:rsidRPr="003C7A5E">
        <w:rPr>
          <w:rFonts w:ascii="Calibri" w:eastAsiaTheme="minorHAnsi" w:hAnsi="Calibri" w:cs="Calibri"/>
        </w:rPr>
        <w:t xml:space="preserve"> na jedno i wszystkie zdarzenia w okresie ubezpieczenia 100 000 PLN,</w:t>
      </w:r>
    </w:p>
    <w:p w14:paraId="63F8A490" w14:textId="77777777" w:rsidR="001C2ADF" w:rsidRPr="003C7A5E" w:rsidRDefault="001C2ADF" w:rsidP="00193A7F">
      <w:pPr>
        <w:numPr>
          <w:ilvl w:val="0"/>
          <w:numId w:val="91"/>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szkody osobowe i rzeczowe powstałe w związku z wykonywaniem zadań określonych w przepisach prawa, wyrządzone bezprawnym działaniem lub zaniechaniem będące skutkiem wykonywania władzy publicznej, dochodzone w oparciu o art. 417 ¹ § 2  k. c.  na skutek wydania  </w:t>
      </w:r>
      <w:r w:rsidRPr="003C7A5E">
        <w:rPr>
          <w:rFonts w:ascii="Calibri" w:eastAsiaTheme="minorHAnsi" w:hAnsi="Calibri" w:cs="Calibri"/>
        </w:rPr>
        <w:lastRenderedPageBreak/>
        <w:t>ostatecznej decyzji lub prawomocnego orzeczenia, w ramach udzielonych pełnomocnictw lub upoważnień do podejmowania określonych czynności,</w:t>
      </w:r>
    </w:p>
    <w:p w14:paraId="54CE0FA3" w14:textId="77777777" w:rsidR="001C2ADF" w:rsidRPr="003C7A5E" w:rsidRDefault="001C2ADF" w:rsidP="00193A7F">
      <w:pPr>
        <w:numPr>
          <w:ilvl w:val="0"/>
          <w:numId w:val="91"/>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szkody wyrządzone uczestnikom w wyniku i w związku z przeprowadzaniem imprezy, z wyłączeniem imprez masowych podlegających obowiązkowemu ubezpieczeniu OC (OC organizatora imprez „niemasowych”),</w:t>
      </w:r>
    </w:p>
    <w:p w14:paraId="003ACC91" w14:textId="77777777" w:rsidR="001C2ADF" w:rsidRPr="003C7A5E" w:rsidRDefault="001C2ADF" w:rsidP="00193A7F">
      <w:pPr>
        <w:numPr>
          <w:ilvl w:val="0"/>
          <w:numId w:val="91"/>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szkody powstałe u osób trzecich w związku z prowadzeniem remontów, modernizacji, montażu, przebudowy, napraw, budowy, rozbudowy, inwestycji, nadbudowy itp. mienia stanowiącego własność lub  użytkowanego przez Ubezpieczającego/Ubezpieczonego,</w:t>
      </w:r>
    </w:p>
    <w:p w14:paraId="6AC67CD0" w14:textId="77777777" w:rsidR="001C2ADF" w:rsidRPr="003C7A5E" w:rsidRDefault="001C2ADF" w:rsidP="00193A7F">
      <w:pPr>
        <w:numPr>
          <w:ilvl w:val="0"/>
          <w:numId w:val="91"/>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szkody wyrządzone przez pracowników podczas delegacji służbowych poza granicami RP, </w:t>
      </w:r>
      <w:r w:rsidRPr="003C7A5E">
        <w:rPr>
          <w:rFonts w:ascii="Calibri" w:eastAsiaTheme="minorHAnsi" w:hAnsi="Calibri" w:cs="Calibri"/>
        </w:rPr>
        <w:br/>
        <w:t>z wyłączeniem terytorium Stanów Zjednoczonych, Kanady i Australii,</w:t>
      </w:r>
    </w:p>
    <w:p w14:paraId="5BAF22DC" w14:textId="77777777" w:rsidR="001C2ADF" w:rsidRPr="003C7A5E" w:rsidRDefault="001C2ADF" w:rsidP="00193A7F">
      <w:pPr>
        <w:numPr>
          <w:ilvl w:val="0"/>
          <w:numId w:val="91"/>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szkody wyrządzone podczas targów, wystaw oraz przez ekspozycje stojące lub wiszące,</w:t>
      </w:r>
    </w:p>
    <w:p w14:paraId="68D93E57" w14:textId="77777777" w:rsidR="001C2ADF" w:rsidRPr="003C7A5E" w:rsidRDefault="001C2ADF" w:rsidP="00193A7F">
      <w:pPr>
        <w:numPr>
          <w:ilvl w:val="0"/>
          <w:numId w:val="91"/>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szkody wyrządzone w szczególności zawinionym, umyślnym (wina umyślna) i rażąco niedbałym działaniem lub zaniechaniem pracowników Ubezpieczonego bez względu na podstawę zatrudnienia np. umowa o pracę, zlecenie, o dzieło i inne,</w:t>
      </w:r>
    </w:p>
    <w:p w14:paraId="71398970" w14:textId="77777777" w:rsidR="001C2ADF" w:rsidRPr="003C7A5E" w:rsidRDefault="001C2ADF" w:rsidP="00193A7F">
      <w:pPr>
        <w:numPr>
          <w:ilvl w:val="0"/>
          <w:numId w:val="91"/>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szkody rzeczowe dotyczące mienia znajdującego się w pieczy, pod dozorem lub kontrolą, </w:t>
      </w:r>
      <w:r w:rsidRPr="003C7A5E">
        <w:rPr>
          <w:rFonts w:ascii="Calibri" w:eastAsiaTheme="minorHAnsi" w:hAnsi="Calibri" w:cs="Calibri"/>
        </w:rPr>
        <w:br/>
        <w:t xml:space="preserve">w tym przechowywanego przez Ubezpieczonego (Klauzula OC przechowawcy). </w:t>
      </w:r>
      <w:proofErr w:type="spellStart"/>
      <w:r w:rsidRPr="003C7A5E">
        <w:rPr>
          <w:rFonts w:ascii="Calibri" w:eastAsiaTheme="minorHAnsi" w:hAnsi="Calibri" w:cs="Calibri"/>
        </w:rPr>
        <w:t>Sublimit</w:t>
      </w:r>
      <w:proofErr w:type="spellEnd"/>
      <w:r w:rsidRPr="003C7A5E">
        <w:rPr>
          <w:rFonts w:ascii="Calibri" w:eastAsiaTheme="minorHAnsi" w:hAnsi="Calibri" w:cs="Calibri"/>
        </w:rPr>
        <w:t xml:space="preserve"> na jedno i wszystkie zdarzenia w okresie ubezpieczenia 50 000 PLN,</w:t>
      </w:r>
    </w:p>
    <w:p w14:paraId="475A74DD" w14:textId="77777777" w:rsidR="001C2ADF" w:rsidRPr="003C7A5E" w:rsidRDefault="001C2ADF" w:rsidP="00193A7F">
      <w:pPr>
        <w:numPr>
          <w:ilvl w:val="0"/>
          <w:numId w:val="91"/>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szkody w pojazdach parkowanych na terenie zakładu, a także w wyposażeniu i mieniu pozostawionym w pojeździe. </w:t>
      </w:r>
      <w:proofErr w:type="spellStart"/>
      <w:r w:rsidRPr="003C7A5E">
        <w:rPr>
          <w:rFonts w:ascii="Calibri" w:eastAsiaTheme="minorHAnsi" w:hAnsi="Calibri" w:cs="Calibri"/>
        </w:rPr>
        <w:t>Sublimit</w:t>
      </w:r>
      <w:proofErr w:type="spellEnd"/>
      <w:r w:rsidRPr="003C7A5E">
        <w:rPr>
          <w:rFonts w:ascii="Calibri" w:eastAsiaTheme="minorHAnsi" w:hAnsi="Calibri" w:cs="Calibri"/>
        </w:rPr>
        <w:t xml:space="preserve"> na jedno i wszystkie zdarzenia w okresie ubezpieczenia 100 000 PLN,</w:t>
      </w:r>
    </w:p>
    <w:p w14:paraId="744220C4" w14:textId="77777777" w:rsidR="001C2ADF" w:rsidRPr="003C7A5E" w:rsidRDefault="001C2ADF" w:rsidP="00193A7F">
      <w:pPr>
        <w:numPr>
          <w:ilvl w:val="0"/>
          <w:numId w:val="91"/>
        </w:numPr>
        <w:suppressAutoHyphens w:val="0"/>
        <w:spacing w:after="160" w:line="259" w:lineRule="auto"/>
        <w:contextualSpacing/>
        <w:jc w:val="both"/>
        <w:rPr>
          <w:rFonts w:ascii="Calibri" w:eastAsiaTheme="minorHAnsi" w:hAnsi="Calibri" w:cs="Calibri"/>
        </w:rPr>
      </w:pPr>
      <w:bookmarkStart w:id="12" w:name="_Hlk40097461"/>
      <w:r w:rsidRPr="003C7A5E">
        <w:rPr>
          <w:rFonts w:ascii="Calibri" w:eastAsiaTheme="minorHAnsi" w:hAnsi="Calibri" w:cs="Calibri"/>
        </w:rPr>
        <w:t>szkody wynikłe z przeniesienia chorób zakaźnych,</w:t>
      </w:r>
    </w:p>
    <w:p w14:paraId="27F00148" w14:textId="77777777" w:rsidR="001C2ADF" w:rsidRPr="003C7A5E" w:rsidRDefault="001C2ADF" w:rsidP="00193A7F">
      <w:pPr>
        <w:numPr>
          <w:ilvl w:val="0"/>
          <w:numId w:val="91"/>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za szkody mające charakter czystych strat finansowych,</w:t>
      </w:r>
    </w:p>
    <w:p w14:paraId="3D6DE738" w14:textId="77777777" w:rsidR="001C2ADF" w:rsidRPr="003C7A5E" w:rsidRDefault="001C2ADF" w:rsidP="00193A7F">
      <w:pPr>
        <w:numPr>
          <w:ilvl w:val="0"/>
          <w:numId w:val="91"/>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szkody powstałe pośrednio lub bezpośrednio z emisji, wycieku lub innej formy przedostania się do powietrza, wody, gruntu jakichkolwiek substancji zanieczyszczających, w tym koszty poniesione przez osobę trzecią w celu usunięcia, neutralizacji ich skutków. W celu uniknięcia wątpliwości potwierdza się, że ochroną objęta będzie cała ubezpieczona działalność, w tym szkody powstałe w trakcie transportu, a także wyrządzone przez podwykonawców (Klauzula OC środowiskowej),</w:t>
      </w:r>
    </w:p>
    <w:p w14:paraId="3C4C34CC" w14:textId="77777777" w:rsidR="001C2ADF" w:rsidRPr="003C7A5E" w:rsidRDefault="001C2ADF" w:rsidP="00193A7F">
      <w:pPr>
        <w:numPr>
          <w:ilvl w:val="0"/>
          <w:numId w:val="91"/>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szkody spowodowane przez osoby działające bez posiadania stosownych uprawnień lub pod wpływem alkoholu, w stanie nietrzeźwości, pod wpływem narkotyków, leków psychotropowych, środków odurzających zastępczych, gdy miało to wpływ na powstanie lub rozmiar szkody – z zachowaniem regresu do sprawcy szkody.</w:t>
      </w:r>
    </w:p>
    <w:bookmarkEnd w:id="12"/>
    <w:p w14:paraId="52924DB3" w14:textId="77777777" w:rsidR="001C2ADF" w:rsidRPr="003C7A5E" w:rsidRDefault="001C2ADF" w:rsidP="001C2ADF">
      <w:pPr>
        <w:suppressAutoHyphens w:val="0"/>
        <w:jc w:val="both"/>
        <w:rPr>
          <w:rFonts w:ascii="Calibri" w:eastAsiaTheme="minorHAnsi" w:hAnsi="Calibri" w:cs="Calibri"/>
        </w:rPr>
      </w:pPr>
    </w:p>
    <w:p w14:paraId="51BBB2D4"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Za pracownika własnego Ubezpieczającego uważa się osobę fizyczną zatrudnioną w oparciu o umowę o pracę lub powołania, wyboru lub mianowania oraz na podstawie umowy cywilnoprawnej (o dzieło, zlecenia lub innej) z tytułu, której Ubezpieczający opłaca świadczenie ZUS. Za pracownika uznawany jest także praktykant, stażysta, wolontariusz, pracownik tymczasowy, któremu Ubezpieczony powierzył wykonywanie pracy.</w:t>
      </w:r>
    </w:p>
    <w:p w14:paraId="28C850F3" w14:textId="01DD91B7" w:rsidR="001C2ADF" w:rsidRPr="003C7A5E" w:rsidRDefault="001C2ADF" w:rsidP="001C2ADF">
      <w:pPr>
        <w:suppressAutoHyphens w:val="0"/>
        <w:jc w:val="both"/>
        <w:rPr>
          <w:rFonts w:ascii="Calibri" w:eastAsiaTheme="minorHAnsi" w:hAnsi="Calibri" w:cs="Calibri"/>
        </w:rPr>
      </w:pPr>
    </w:p>
    <w:p w14:paraId="4A927AF1" w14:textId="77777777" w:rsidR="00BB1897" w:rsidRPr="003C7A5E" w:rsidRDefault="00BB1897" w:rsidP="001C2ADF">
      <w:pPr>
        <w:suppressAutoHyphens w:val="0"/>
        <w:jc w:val="both"/>
        <w:rPr>
          <w:rFonts w:ascii="Calibri" w:eastAsiaTheme="minorHAnsi" w:hAnsi="Calibri" w:cs="Calibri"/>
        </w:rPr>
      </w:pPr>
    </w:p>
    <w:p w14:paraId="27D63D44" w14:textId="77777777" w:rsidR="001C2ADF" w:rsidRPr="003C7A5E" w:rsidRDefault="001C2ADF" w:rsidP="00193A7F">
      <w:pPr>
        <w:numPr>
          <w:ilvl w:val="0"/>
          <w:numId w:val="94"/>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Czasowy zakres ochrony /</w:t>
      </w:r>
      <w:proofErr w:type="spellStart"/>
      <w:r w:rsidRPr="003C7A5E">
        <w:rPr>
          <w:rFonts w:ascii="Calibri" w:eastAsiaTheme="minorHAnsi" w:hAnsi="Calibri" w:cs="Calibri"/>
          <w:b/>
          <w:bCs/>
        </w:rPr>
        <w:t>Trigger</w:t>
      </w:r>
      <w:proofErr w:type="spellEnd"/>
      <w:r w:rsidRPr="003C7A5E">
        <w:rPr>
          <w:rFonts w:ascii="Calibri" w:eastAsiaTheme="minorHAnsi" w:hAnsi="Calibri" w:cs="Calibri"/>
          <w:b/>
          <w:bCs/>
        </w:rPr>
        <w:t>:</w:t>
      </w:r>
    </w:p>
    <w:p w14:paraId="60F91C03" w14:textId="77777777" w:rsidR="001C2ADF" w:rsidRPr="003C7A5E" w:rsidRDefault="001C2ADF" w:rsidP="002D3364">
      <w:pPr>
        <w:suppressAutoHyphens w:val="0"/>
        <w:ind w:left="567"/>
        <w:jc w:val="both"/>
        <w:rPr>
          <w:rFonts w:ascii="Calibri" w:eastAsiaTheme="minorHAnsi" w:hAnsi="Calibri" w:cs="Calibri"/>
        </w:rPr>
      </w:pPr>
      <w:r w:rsidRPr="003C7A5E">
        <w:rPr>
          <w:rFonts w:ascii="Calibri" w:eastAsiaTheme="minorHAnsi" w:hAnsi="Calibri" w:cs="Calibri"/>
        </w:rPr>
        <w:t xml:space="preserve">Ochrona ubezpieczeniowa dotyczyć będzie odpowiedzialności cywilnej z tytułu wypadków powstałych w okresie ubezpieczenia, z których wyniknęła szkoda osobowa lub rzeczowa, pod warunkiem zgłoszenia szkody w terminach ustawowo określonych. </w:t>
      </w:r>
    </w:p>
    <w:p w14:paraId="4FB495C7"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lastRenderedPageBreak/>
        <w:t>Przez „wypadek” rozumiemy zdarzenie powstałe w okresie ubezpieczenia polegające na szkodzie rzeczowej lub osobowej lub czystej stracie finansowej i związane z prowadzeniem działalności lub posiadanym mieniem.</w:t>
      </w:r>
    </w:p>
    <w:p w14:paraId="5DE2C257"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Za datę powstania szkody przyjmuje się dzień, w którym stwierdzono:</w:t>
      </w:r>
    </w:p>
    <w:p w14:paraId="5F4675A5"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a. w odniesieniu do szkody osobowej - śmierć, uszkodzenie ciała lub rozstrój zdrowia </w:t>
      </w:r>
    </w:p>
    <w:p w14:paraId="2D1C2651"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w przypadku wątpliwości za datę powstania szkody przyjmuje się dzień, w którym po raz pierwszy stwierdzono badaniem lekarskim uszkodzenie ciała lub rozstrój zdrowia, </w:t>
      </w:r>
    </w:p>
    <w:p w14:paraId="2BF6B011"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b. w odniesieniu do szkody rzeczowej - zniszczenie, uszkodzenie lub utratę rzeczy,</w:t>
      </w:r>
    </w:p>
    <w:p w14:paraId="31CD505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c. w odniesieniu do czystej straty finansowej - poniesienie czystej straty finansowej. </w:t>
      </w:r>
    </w:p>
    <w:p w14:paraId="2C8F32F5"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Wszystkie szkody będące następstwem lub wynikające z tej samej przyczyny, w tym wynikające z wprowadzenia do obrotu produktów, realizacji pracy lub usługi posiadających tą samą wadę, niezależnie od liczby osób poszkodowanych, uważa się za jeden wypadek i przyjmuje się, że miały miejsce w chwili wystąpienia pierwszej szkody (szkoda seryjna). W przypadku szkód seryjnych, wszelkie franszyzy będą potrącane jednorazowo dla wszystkich szkód liczonych łącznie.</w:t>
      </w:r>
    </w:p>
    <w:p w14:paraId="0CA29A54"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Szkoda osobowa rozumiana będzie jako straty powstałe wskutek śmierci, uszkodzenia ciała lub rozstroju zdrowia, a także utracone korzyści poniesione przez poszkodowanego, które mógłby osiągnąć, gdyby nie doznał uszkodzenia ciała lub rozstroju zdrowia (</w:t>
      </w:r>
      <w:proofErr w:type="spellStart"/>
      <w:r w:rsidRPr="003C7A5E">
        <w:rPr>
          <w:rFonts w:ascii="Calibri" w:eastAsiaTheme="minorHAnsi" w:hAnsi="Calibri" w:cs="Calibri"/>
        </w:rPr>
        <w:t>lucrum</w:t>
      </w:r>
      <w:proofErr w:type="spellEnd"/>
      <w:r w:rsidRPr="003C7A5E">
        <w:rPr>
          <w:rFonts w:ascii="Calibri" w:eastAsiaTheme="minorHAnsi" w:hAnsi="Calibri" w:cs="Calibri"/>
        </w:rPr>
        <w:t xml:space="preserve"> </w:t>
      </w:r>
      <w:proofErr w:type="spellStart"/>
      <w:r w:rsidRPr="003C7A5E">
        <w:rPr>
          <w:rFonts w:ascii="Calibri" w:eastAsiaTheme="minorHAnsi" w:hAnsi="Calibri" w:cs="Calibri"/>
        </w:rPr>
        <w:t>cessans</w:t>
      </w:r>
      <w:proofErr w:type="spellEnd"/>
      <w:r w:rsidRPr="003C7A5E">
        <w:rPr>
          <w:rFonts w:ascii="Calibri" w:eastAsiaTheme="minorHAnsi" w:hAnsi="Calibri" w:cs="Calibri"/>
        </w:rPr>
        <w:t>).</w:t>
      </w:r>
    </w:p>
    <w:p w14:paraId="55073A44"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Szkoda rzeczowa rozumiana będzie jako straty powstałe wskutek zniszczenia lub uszkodzenia, utraty rzeczy ruchomej albo nieruchomości poszkodowanego (</w:t>
      </w:r>
      <w:proofErr w:type="spellStart"/>
      <w:r w:rsidRPr="003C7A5E">
        <w:rPr>
          <w:rFonts w:ascii="Calibri" w:eastAsiaTheme="minorHAnsi" w:hAnsi="Calibri" w:cs="Calibri"/>
        </w:rPr>
        <w:t>damnum</w:t>
      </w:r>
      <w:proofErr w:type="spellEnd"/>
      <w:r w:rsidRPr="003C7A5E">
        <w:rPr>
          <w:rFonts w:ascii="Calibri" w:eastAsiaTheme="minorHAnsi" w:hAnsi="Calibri" w:cs="Calibri"/>
        </w:rPr>
        <w:t xml:space="preserve"> </w:t>
      </w:r>
      <w:proofErr w:type="spellStart"/>
      <w:r w:rsidRPr="003C7A5E">
        <w:rPr>
          <w:rFonts w:ascii="Calibri" w:eastAsiaTheme="minorHAnsi" w:hAnsi="Calibri" w:cs="Calibri"/>
        </w:rPr>
        <w:t>emergens</w:t>
      </w:r>
      <w:proofErr w:type="spellEnd"/>
      <w:r w:rsidRPr="003C7A5E">
        <w:rPr>
          <w:rFonts w:ascii="Calibri" w:eastAsiaTheme="minorHAnsi" w:hAnsi="Calibri" w:cs="Calibri"/>
        </w:rPr>
        <w:t>), a także utracone korzyści, które mógłby osiągnąć gdyby mienie nie zostało uszkodzone, zniszczone lub utrata (</w:t>
      </w:r>
      <w:proofErr w:type="spellStart"/>
      <w:r w:rsidRPr="003C7A5E">
        <w:rPr>
          <w:rFonts w:ascii="Calibri" w:eastAsiaTheme="minorHAnsi" w:hAnsi="Calibri" w:cs="Calibri"/>
        </w:rPr>
        <w:t>lucrum</w:t>
      </w:r>
      <w:proofErr w:type="spellEnd"/>
      <w:r w:rsidRPr="003C7A5E">
        <w:rPr>
          <w:rFonts w:ascii="Calibri" w:eastAsiaTheme="minorHAnsi" w:hAnsi="Calibri" w:cs="Calibri"/>
        </w:rPr>
        <w:t xml:space="preserve"> </w:t>
      </w:r>
      <w:proofErr w:type="spellStart"/>
      <w:r w:rsidRPr="003C7A5E">
        <w:rPr>
          <w:rFonts w:ascii="Calibri" w:eastAsiaTheme="minorHAnsi" w:hAnsi="Calibri" w:cs="Calibri"/>
        </w:rPr>
        <w:t>cessans</w:t>
      </w:r>
      <w:proofErr w:type="spellEnd"/>
      <w:r w:rsidRPr="003C7A5E">
        <w:rPr>
          <w:rFonts w:ascii="Calibri" w:eastAsiaTheme="minorHAnsi" w:hAnsi="Calibri" w:cs="Calibri"/>
        </w:rPr>
        <w:t xml:space="preserve">). </w:t>
      </w:r>
    </w:p>
    <w:p w14:paraId="115333EC"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Czyste straty finansowe stanowią uszczerbek majątkowy niebędący szkodą na osobie lub szkodą rzeczową.</w:t>
      </w:r>
    </w:p>
    <w:p w14:paraId="2AAC2194" w14:textId="77777777" w:rsidR="001C2ADF" w:rsidRPr="003C7A5E" w:rsidRDefault="001C2ADF" w:rsidP="001C2ADF">
      <w:pPr>
        <w:suppressAutoHyphens w:val="0"/>
        <w:jc w:val="both"/>
        <w:rPr>
          <w:rFonts w:ascii="Calibri" w:eastAsiaTheme="minorHAnsi" w:hAnsi="Calibri" w:cs="Calibri"/>
        </w:rPr>
      </w:pPr>
    </w:p>
    <w:p w14:paraId="2891044F" w14:textId="77777777" w:rsidR="001C2ADF" w:rsidRPr="003C7A5E" w:rsidRDefault="001C2ADF" w:rsidP="00193A7F">
      <w:pPr>
        <w:numPr>
          <w:ilvl w:val="0"/>
          <w:numId w:val="94"/>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Dodatkowe postanowienia:</w:t>
      </w:r>
    </w:p>
    <w:p w14:paraId="5E5F007F" w14:textId="77777777" w:rsidR="001C2ADF" w:rsidRPr="003C7A5E" w:rsidRDefault="001C2ADF" w:rsidP="00193A7F">
      <w:pPr>
        <w:numPr>
          <w:ilvl w:val="0"/>
          <w:numId w:val="95"/>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Zamawiający dopuszcza możliwość wprowadzenia innych klauzul, zgodnie z obowiązującymi u Wykonawcy OWU, pod warunkiem, że nie będą one sprzeczne z opisanym przedmiotem zamówienia.</w:t>
      </w:r>
    </w:p>
    <w:p w14:paraId="7DA2F202" w14:textId="77777777" w:rsidR="001C2ADF" w:rsidRPr="003C7A5E" w:rsidRDefault="001C2ADF" w:rsidP="00193A7F">
      <w:pPr>
        <w:numPr>
          <w:ilvl w:val="0"/>
          <w:numId w:val="95"/>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W ramach sumy gwarancyjnej ochroną objęte zostaną również, co najmniej (pod warunkiem, że szkoda objęta jest zakresem ochrony):</w:t>
      </w:r>
    </w:p>
    <w:p w14:paraId="6F2B29D0" w14:textId="77777777" w:rsidR="001C2ADF" w:rsidRPr="003C7A5E" w:rsidRDefault="001C2ADF" w:rsidP="00193A7F">
      <w:pPr>
        <w:numPr>
          <w:ilvl w:val="0"/>
          <w:numId w:val="96"/>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Koszty niezbędnych działań podjętych przez Ubezpieczonego w celu zapobieżenia szkodzie lub zmniejszenia jej rozmiarów, jeżeli środki te były właściwe, chociażby okazały się bezskuteczne.</w:t>
      </w:r>
    </w:p>
    <w:p w14:paraId="65F010C3" w14:textId="77777777" w:rsidR="001C2ADF" w:rsidRPr="003C7A5E" w:rsidRDefault="001C2ADF" w:rsidP="00193A7F">
      <w:pPr>
        <w:numPr>
          <w:ilvl w:val="0"/>
          <w:numId w:val="96"/>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Koszty zbadania zasadności wysuwanych przeciwko Ubezpieczonemu roszczeń odszkodowawczych.</w:t>
      </w:r>
    </w:p>
    <w:p w14:paraId="45C000F3" w14:textId="77777777" w:rsidR="001C2ADF" w:rsidRPr="003C7A5E" w:rsidRDefault="001C2ADF" w:rsidP="00193A7F">
      <w:pPr>
        <w:numPr>
          <w:ilvl w:val="0"/>
          <w:numId w:val="96"/>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Koszty wynagrodzenia ekspertów, rzeczoznawców powołanych za zgodą Ubezpieczyciela w celu ustalenia okoliczności powstania lub rozmiaru szkody.</w:t>
      </w:r>
    </w:p>
    <w:p w14:paraId="71F14AA2" w14:textId="77777777" w:rsidR="001C2ADF" w:rsidRPr="003C7A5E" w:rsidRDefault="001C2ADF" w:rsidP="00193A7F">
      <w:pPr>
        <w:numPr>
          <w:ilvl w:val="0"/>
          <w:numId w:val="96"/>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 xml:space="preserve">Koszty ochrony prawnej obejmujące, co najmniej wynagrodzenie adwokata lub radcy prawnego działającego na rzecz Ubezpieczonego (z uwzględnieniem zastosowania progu maksymalnego 3-krotnej wysokości ustawowych stawek minimalnych za daną czynność, określonych odpowiednimi przepisami prawa), koszty sądowe, włącznie z wynagrodzeniem świadków i biegłych, koszty opinii zamówionej przez Ubezpieczonego, o ile Ubezpieczyciel zgodził się na piśmie na ich pokrycie, koszty tłumaczenia dokumentów, inne koszty ustalenia wysokości szkody i zakresu odpowiedzialności Ubezpieczonego. Koszty ochrony prawnej obejmują również ww. koszty powstałe w postępowaniu administracyjnym, w szczególności z zakresu prawa budowlanego, prawa ochrony środowiska, a także w postępowaniu karnym lub dyscyplinarnym, jeżeli mają one </w:t>
      </w:r>
      <w:r w:rsidRPr="003C7A5E">
        <w:rPr>
          <w:rFonts w:ascii="Calibri" w:eastAsiaTheme="minorHAnsi" w:hAnsi="Calibri" w:cs="Calibri"/>
        </w:rPr>
        <w:lastRenderedPageBreak/>
        <w:t xml:space="preserve">związek z ustaleniem odpowiedzialności Ubezpieczonego za szkodę objętą ubezpieczeniem. </w:t>
      </w:r>
    </w:p>
    <w:p w14:paraId="50C91951" w14:textId="77777777" w:rsidR="001C2ADF" w:rsidRPr="003C7A5E" w:rsidRDefault="001C2ADF" w:rsidP="00193A7F">
      <w:pPr>
        <w:numPr>
          <w:ilvl w:val="0"/>
          <w:numId w:val="96"/>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Koszty poniesione na złożenie do depozytu sądowego sumy pieniężnej wymaganej na poczet wypełnienia zarządzenia tymczasowego sądu o zabezpieczeniu roszczenia o naprawienie szkody, wraz z kwotą sumy złożonej do depozytu – ochrona udzielana w części proporcjonalnej do udziału Ubezpieczyciela w świadczeniu odszkodowawczym.</w:t>
      </w:r>
    </w:p>
    <w:p w14:paraId="4DDD2AFE" w14:textId="77777777" w:rsidR="001C2ADF" w:rsidRPr="003C7A5E" w:rsidRDefault="001C2ADF" w:rsidP="00193A7F">
      <w:pPr>
        <w:numPr>
          <w:ilvl w:val="0"/>
          <w:numId w:val="96"/>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W odniesieniu do szkód powstałych na terytorium RP, koszty wskazane w ust. 4. 3), d4) powyżej ubezpieczone będą ponad wysokość sumy gwarancyjnej. W przypadku, gdy łączna wysokość roszczeń wynikających z wypadku będzie wyższa niż suma gwarancyjna, Ubezpieczyciel pokryje ww. koszty w takiej proporcji, w jakiej pozostaje suma gwarancyjna do wysokości roszczeń, niezależnie od liczby wdrożonych postępowań sądowych, nie niżej jednak niż do limitu 300.000,00 PLN (w każdym okresie ubezpieczenia).</w:t>
      </w:r>
    </w:p>
    <w:p w14:paraId="38C721B3" w14:textId="77777777" w:rsidR="001C2ADF" w:rsidRPr="003C7A5E" w:rsidRDefault="001C2ADF" w:rsidP="002D3364">
      <w:pPr>
        <w:suppressAutoHyphens w:val="0"/>
        <w:ind w:left="1418" w:hanging="709"/>
        <w:jc w:val="both"/>
        <w:rPr>
          <w:rFonts w:ascii="Calibri" w:eastAsiaTheme="minorHAnsi" w:hAnsi="Calibri" w:cs="Calibri"/>
        </w:rPr>
      </w:pPr>
      <w:r w:rsidRPr="003C7A5E">
        <w:rPr>
          <w:rFonts w:ascii="Calibri" w:eastAsiaTheme="minorHAnsi" w:hAnsi="Calibri" w:cs="Calibri"/>
        </w:rPr>
        <w:t>Zakres terytorialny: Polska, dla podróży służbowych Europa.</w:t>
      </w:r>
    </w:p>
    <w:p w14:paraId="4A64982F" w14:textId="77777777" w:rsidR="001C2ADF" w:rsidRPr="003C7A5E" w:rsidRDefault="001C2ADF" w:rsidP="00193A7F">
      <w:pPr>
        <w:numPr>
          <w:ilvl w:val="0"/>
          <w:numId w:val="94"/>
        </w:numPr>
        <w:suppressAutoHyphens w:val="0"/>
        <w:spacing w:after="160" w:line="259" w:lineRule="auto"/>
        <w:ind w:hanging="720"/>
        <w:contextualSpacing/>
        <w:jc w:val="both"/>
        <w:rPr>
          <w:rFonts w:ascii="Calibri" w:eastAsiaTheme="minorHAnsi" w:hAnsi="Calibri" w:cs="Calibri"/>
        </w:rPr>
      </w:pPr>
      <w:r w:rsidRPr="003C7A5E">
        <w:rPr>
          <w:rFonts w:ascii="Calibri" w:eastAsiaTheme="minorHAnsi" w:hAnsi="Calibri" w:cs="Calibri"/>
          <w:b/>
          <w:bCs/>
          <w:lang w:eastAsia="en-US"/>
        </w:rPr>
        <w:t xml:space="preserve">Suma gwarancyjna 1 000 000 PLN na jedno zdarzenie i wszystkie zdarzenia w rocznym </w:t>
      </w:r>
      <w:r w:rsidRPr="003C7A5E">
        <w:rPr>
          <w:rFonts w:ascii="Calibri" w:eastAsiaTheme="minorHAnsi" w:hAnsi="Calibri" w:cs="Calibri"/>
          <w:lang w:eastAsia="en-US"/>
        </w:rPr>
        <w:t>okresie ubezpieczenia.</w:t>
      </w:r>
    </w:p>
    <w:p w14:paraId="102F19D8" w14:textId="77777777" w:rsidR="001C2ADF" w:rsidRPr="003C7A5E" w:rsidRDefault="001C2ADF" w:rsidP="00193A7F">
      <w:pPr>
        <w:numPr>
          <w:ilvl w:val="0"/>
          <w:numId w:val="94"/>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Franszyza integralna 500 PLN – dla szkód rzeczowych.</w:t>
      </w:r>
    </w:p>
    <w:p w14:paraId="399A8A1D" w14:textId="77777777" w:rsidR="00082728" w:rsidRPr="003C7A5E" w:rsidRDefault="00082728" w:rsidP="002D3364">
      <w:pPr>
        <w:suppressAutoHyphens w:val="0"/>
        <w:ind w:hanging="720"/>
        <w:contextualSpacing/>
        <w:jc w:val="both"/>
        <w:rPr>
          <w:rFonts w:ascii="Calibri" w:eastAsiaTheme="minorHAnsi" w:hAnsi="Calibri" w:cs="Calibri"/>
          <w:b/>
          <w:bCs/>
        </w:rPr>
      </w:pPr>
    </w:p>
    <w:p w14:paraId="3B54C3DC" w14:textId="77777777" w:rsidR="001C2ADF" w:rsidRPr="003C7A5E" w:rsidRDefault="001C2ADF" w:rsidP="00193A7F">
      <w:pPr>
        <w:numPr>
          <w:ilvl w:val="0"/>
          <w:numId w:val="94"/>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WYKAZ KLAUZUL DO UBEZPIECZENIA OC</w:t>
      </w:r>
    </w:p>
    <w:p w14:paraId="3DEA919C" w14:textId="77777777" w:rsidR="001C2ADF" w:rsidRPr="003C7A5E" w:rsidRDefault="001C2ADF" w:rsidP="001C2ADF">
      <w:pPr>
        <w:suppressAutoHyphens w:val="0"/>
        <w:ind w:left="720"/>
        <w:contextualSpacing/>
        <w:jc w:val="both"/>
        <w:rPr>
          <w:rFonts w:ascii="Calibri" w:eastAsiaTheme="minorHAnsi" w:hAnsi="Calibri" w:cs="Calibri"/>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92"/>
      </w:tblGrid>
      <w:tr w:rsidR="001C2ADF" w:rsidRPr="003C7A5E" w14:paraId="213710C2" w14:textId="77777777" w:rsidTr="001C2ADF">
        <w:tc>
          <w:tcPr>
            <w:tcW w:w="817" w:type="dxa"/>
            <w:tcBorders>
              <w:bottom w:val="single" w:sz="4" w:space="0" w:color="auto"/>
            </w:tcBorders>
            <w:shd w:val="clear" w:color="auto" w:fill="F2F2F2"/>
            <w:vAlign w:val="center"/>
          </w:tcPr>
          <w:p w14:paraId="6AE0DA79" w14:textId="77777777" w:rsidR="001C2ADF" w:rsidRPr="003C7A5E" w:rsidRDefault="001C2ADF" w:rsidP="001C2ADF">
            <w:pPr>
              <w:suppressAutoHyphens w:val="0"/>
              <w:jc w:val="both"/>
              <w:rPr>
                <w:rFonts w:ascii="Calibri" w:eastAsiaTheme="minorHAnsi" w:hAnsi="Calibri" w:cs="Calibri"/>
                <w:b/>
                <w:bCs/>
              </w:rPr>
            </w:pPr>
            <w:r w:rsidRPr="003C7A5E">
              <w:rPr>
                <w:rFonts w:ascii="Calibri" w:eastAsiaTheme="minorHAnsi" w:hAnsi="Calibri" w:cs="Calibri"/>
                <w:b/>
                <w:bCs/>
              </w:rPr>
              <w:t>l.p.</w:t>
            </w:r>
          </w:p>
        </w:tc>
        <w:tc>
          <w:tcPr>
            <w:tcW w:w="8392" w:type="dxa"/>
            <w:tcBorders>
              <w:bottom w:val="single" w:sz="4" w:space="0" w:color="auto"/>
            </w:tcBorders>
            <w:shd w:val="clear" w:color="auto" w:fill="F2F2F2"/>
          </w:tcPr>
          <w:p w14:paraId="4F2A34C4" w14:textId="77777777" w:rsidR="001C2ADF" w:rsidRPr="003C7A5E" w:rsidRDefault="001C2ADF" w:rsidP="001C2ADF">
            <w:pPr>
              <w:suppressAutoHyphens w:val="0"/>
              <w:jc w:val="center"/>
              <w:rPr>
                <w:rFonts w:ascii="Calibri" w:eastAsiaTheme="minorHAnsi" w:hAnsi="Calibri" w:cs="Calibri"/>
                <w:b/>
                <w:bCs/>
              </w:rPr>
            </w:pPr>
            <w:r w:rsidRPr="003C7A5E">
              <w:rPr>
                <w:rFonts w:ascii="Calibri" w:eastAsiaTheme="minorHAnsi" w:hAnsi="Calibri" w:cs="Calibri"/>
                <w:b/>
                <w:bCs/>
              </w:rPr>
              <w:t>Z zachowaniem pozostałych, nie zmienionych niniejszą klauzulą, postanowień umowy ubezpieczenia przyjętych we wniosku i ogólnych/ indywidualnych warunkach ubezpieczenia strony uzgodniły, że:</w:t>
            </w:r>
          </w:p>
        </w:tc>
      </w:tr>
      <w:tr w:rsidR="001C2ADF" w:rsidRPr="003C7A5E" w14:paraId="5AD87929" w14:textId="77777777" w:rsidTr="001C2ADF">
        <w:trPr>
          <w:trHeight w:val="1424"/>
        </w:trPr>
        <w:tc>
          <w:tcPr>
            <w:tcW w:w="817" w:type="dxa"/>
            <w:vAlign w:val="center"/>
          </w:tcPr>
          <w:p w14:paraId="588A95E0"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1.</w:t>
            </w:r>
          </w:p>
        </w:tc>
        <w:tc>
          <w:tcPr>
            <w:tcW w:w="8392" w:type="dxa"/>
          </w:tcPr>
          <w:p w14:paraId="57A4A371" w14:textId="77777777" w:rsidR="001C2ADF" w:rsidRPr="003C7A5E" w:rsidRDefault="001C2ADF" w:rsidP="001C2ADF">
            <w:pPr>
              <w:suppressAutoHyphens w:val="0"/>
              <w:jc w:val="both"/>
              <w:rPr>
                <w:rFonts w:ascii="Calibri" w:eastAsiaTheme="minorHAnsi" w:hAnsi="Calibri" w:cs="Calibri"/>
                <w:b/>
                <w:bCs/>
              </w:rPr>
            </w:pPr>
            <w:r w:rsidRPr="003C7A5E">
              <w:rPr>
                <w:rFonts w:ascii="Calibri" w:eastAsiaTheme="minorHAnsi" w:hAnsi="Calibri" w:cs="Calibri"/>
                <w:b/>
                <w:bCs/>
              </w:rPr>
              <w:t>Klauzula miejsc ubezpieczenia</w:t>
            </w:r>
          </w:p>
          <w:p w14:paraId="621F038F"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Jako miejsce ubezpieczenia uznaje się wszystkie istniejące i przyszłe lokalizacje należące </w:t>
            </w:r>
            <w:r w:rsidRPr="003C7A5E">
              <w:rPr>
                <w:rFonts w:ascii="Calibri" w:eastAsiaTheme="minorHAnsi" w:hAnsi="Calibri" w:cs="Calibri"/>
              </w:rPr>
              <w:br/>
              <w:t>do Ubezpieczającego oraz każde miejsce związane z prowadzoną działalnością, zarówno własne, jak i wynajmowane czy dzierżawione. Ubezpieczający zobowiązany jest do pisemnego powiadomienia Ubezpieczyciela o otwarciu każdej nowej lokalizacji w ciągu 60 dni, wraz z podaniem istniejących i funkcjonujących w tej lokalizacji zabezpieczeń.</w:t>
            </w:r>
          </w:p>
        </w:tc>
      </w:tr>
      <w:tr w:rsidR="001C2ADF" w:rsidRPr="003C7A5E" w14:paraId="24851980" w14:textId="77777777" w:rsidTr="001C2ADF">
        <w:tc>
          <w:tcPr>
            <w:tcW w:w="817" w:type="dxa"/>
            <w:vAlign w:val="center"/>
          </w:tcPr>
          <w:p w14:paraId="3DAD0F88"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2.</w:t>
            </w:r>
          </w:p>
        </w:tc>
        <w:tc>
          <w:tcPr>
            <w:tcW w:w="8392" w:type="dxa"/>
          </w:tcPr>
          <w:p w14:paraId="3339B4FD" w14:textId="77777777" w:rsidR="001C2ADF" w:rsidRPr="003C7A5E" w:rsidRDefault="001C2ADF" w:rsidP="001C2ADF">
            <w:pPr>
              <w:suppressAutoHyphens w:val="0"/>
              <w:jc w:val="both"/>
              <w:rPr>
                <w:rFonts w:ascii="Calibri" w:eastAsiaTheme="minorHAnsi" w:hAnsi="Calibri" w:cs="Calibri"/>
                <w:b/>
                <w:bCs/>
              </w:rPr>
            </w:pPr>
            <w:r w:rsidRPr="003C7A5E">
              <w:rPr>
                <w:rFonts w:ascii="Calibri" w:eastAsiaTheme="minorHAnsi" w:hAnsi="Calibri" w:cs="Calibri"/>
                <w:b/>
                <w:bCs/>
              </w:rPr>
              <w:t>Klauzula 72 godzin</w:t>
            </w:r>
          </w:p>
          <w:p w14:paraId="47E12CEB"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Wszystkie zdarzenia szkodowe powstałe w czasie następujących po sobie 72 godzin na skutek jednego zdarzenia losowego objętego ochroną w ramach umowy ubezpieczenia traktowane są jako pojedyncza szkoda w odniesieniu do sumy ubezpieczenia oraz franszyzy określonych w umowie ubezpieczenia. </w:t>
            </w:r>
          </w:p>
        </w:tc>
      </w:tr>
      <w:tr w:rsidR="001C2ADF" w:rsidRPr="003C7A5E" w14:paraId="0A0ECA4D" w14:textId="77777777" w:rsidTr="001C2ADF">
        <w:tc>
          <w:tcPr>
            <w:tcW w:w="817" w:type="dxa"/>
            <w:vAlign w:val="center"/>
          </w:tcPr>
          <w:p w14:paraId="21300D15"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3.</w:t>
            </w:r>
          </w:p>
        </w:tc>
        <w:tc>
          <w:tcPr>
            <w:tcW w:w="8392" w:type="dxa"/>
          </w:tcPr>
          <w:p w14:paraId="4B72A057" w14:textId="77777777" w:rsidR="001C2ADF" w:rsidRPr="003C7A5E" w:rsidRDefault="001C2ADF" w:rsidP="001C2ADF">
            <w:pPr>
              <w:suppressAutoHyphens w:val="0"/>
              <w:jc w:val="both"/>
              <w:rPr>
                <w:rFonts w:ascii="Calibri" w:eastAsiaTheme="minorHAnsi" w:hAnsi="Calibri" w:cs="Calibri"/>
                <w:b/>
                <w:bCs/>
              </w:rPr>
            </w:pPr>
            <w:r w:rsidRPr="003C7A5E">
              <w:rPr>
                <w:rFonts w:ascii="Calibri" w:eastAsiaTheme="minorHAnsi" w:hAnsi="Calibri" w:cs="Calibri"/>
                <w:b/>
                <w:bCs/>
              </w:rPr>
              <w:t>Klauzula zniesienia regresu</w:t>
            </w:r>
          </w:p>
          <w:p w14:paraId="077E0EE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Ubezpieczyciel rezygnuje z roszczeń regresowych w stosunku do pracowników odpowiedzialnych za szkodę. Za pracownika uważa się osobę zatrudnioną przez Ubezpieczającego/Ubezpieczonego na podstawie umowy cywilnoprawnej, umowy o prace a także, powołania lub wyboru, chyba że sprawca wyrządził szkodę umyślnie.</w:t>
            </w:r>
          </w:p>
        </w:tc>
      </w:tr>
      <w:tr w:rsidR="001C2ADF" w:rsidRPr="003C7A5E" w14:paraId="6629BA19" w14:textId="77777777" w:rsidTr="001C2ADF">
        <w:tc>
          <w:tcPr>
            <w:tcW w:w="817" w:type="dxa"/>
            <w:vAlign w:val="center"/>
          </w:tcPr>
          <w:p w14:paraId="7473B4A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4.</w:t>
            </w:r>
          </w:p>
        </w:tc>
        <w:tc>
          <w:tcPr>
            <w:tcW w:w="8392" w:type="dxa"/>
          </w:tcPr>
          <w:p w14:paraId="15E64BDA" w14:textId="77777777" w:rsidR="001C2ADF" w:rsidRPr="003C7A5E" w:rsidRDefault="001C2ADF" w:rsidP="001C2ADF">
            <w:pPr>
              <w:suppressAutoHyphens w:val="0"/>
              <w:jc w:val="both"/>
              <w:rPr>
                <w:rFonts w:ascii="Calibri" w:eastAsiaTheme="minorHAnsi" w:hAnsi="Calibri" w:cs="Calibri"/>
                <w:b/>
                <w:bCs/>
              </w:rPr>
            </w:pPr>
            <w:r w:rsidRPr="003C7A5E">
              <w:rPr>
                <w:rFonts w:ascii="Calibri" w:eastAsiaTheme="minorHAnsi" w:hAnsi="Calibri" w:cs="Calibri"/>
                <w:b/>
                <w:bCs/>
              </w:rPr>
              <w:t>Klauzula reprezentantów</w:t>
            </w:r>
          </w:p>
          <w:p w14:paraId="3EF8B44D"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Ubezpieczyciel nie odpowiada za szkody wyrządzone umyślnie przez reprezentantów Ubezpieczającego, przy czym przez reprezentantów Ubezpieczającego rozumie się wyłącznie Zarząd Spółki. Za szkody powstałe z winy umyślnej osób niebędących reprezentantami Ubezpieczającego, w tym jego pracowników, Ubezpieczyciel ponosi odpowiedzialność. Ryzyko rażącego niedbalstwa objęte jest ochroną do pełnej </w:t>
            </w:r>
            <w:r w:rsidRPr="003C7A5E">
              <w:rPr>
                <w:rFonts w:ascii="Calibri" w:eastAsiaTheme="minorHAnsi" w:hAnsi="Calibri" w:cs="Calibri"/>
              </w:rPr>
              <w:lastRenderedPageBreak/>
              <w:t>wysokości sumy gwarancyjnej oraz w stosunku do wszystkich osób objętych ubezpieczeniem.</w:t>
            </w:r>
          </w:p>
        </w:tc>
      </w:tr>
      <w:tr w:rsidR="001C2ADF" w:rsidRPr="003C7A5E" w14:paraId="00B4BF5C" w14:textId="77777777" w:rsidTr="001C2ADF">
        <w:tc>
          <w:tcPr>
            <w:tcW w:w="817" w:type="dxa"/>
            <w:vAlign w:val="center"/>
          </w:tcPr>
          <w:p w14:paraId="69D53FE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lastRenderedPageBreak/>
              <w:t>5.</w:t>
            </w:r>
          </w:p>
        </w:tc>
        <w:tc>
          <w:tcPr>
            <w:tcW w:w="8392" w:type="dxa"/>
          </w:tcPr>
          <w:p w14:paraId="35014D32" w14:textId="77777777" w:rsidR="001C2ADF" w:rsidRPr="003C7A5E" w:rsidRDefault="001C2ADF" w:rsidP="001C2ADF">
            <w:pPr>
              <w:suppressAutoHyphens w:val="0"/>
              <w:jc w:val="both"/>
              <w:rPr>
                <w:rFonts w:ascii="Calibri" w:eastAsiaTheme="minorHAnsi" w:hAnsi="Calibri" w:cs="Calibri"/>
                <w:b/>
                <w:bCs/>
              </w:rPr>
            </w:pPr>
            <w:r w:rsidRPr="003C7A5E">
              <w:rPr>
                <w:rFonts w:ascii="Calibri" w:eastAsiaTheme="minorHAnsi" w:hAnsi="Calibri" w:cs="Calibri"/>
                <w:b/>
                <w:bCs/>
              </w:rPr>
              <w:t>Klauzula OC pracodawcy</w:t>
            </w:r>
          </w:p>
          <w:p w14:paraId="0DFB4D8F" w14:textId="77777777" w:rsidR="001C2ADF" w:rsidRPr="003C7A5E" w:rsidRDefault="001C2ADF" w:rsidP="00193A7F">
            <w:pPr>
              <w:numPr>
                <w:ilvl w:val="0"/>
                <w:numId w:val="102"/>
              </w:numPr>
              <w:shd w:val="clear" w:color="auto" w:fill="FFFFFF" w:themeFill="background1"/>
              <w:suppressAutoHyphens w:val="0"/>
              <w:autoSpaceDE w:val="0"/>
              <w:autoSpaceDN w:val="0"/>
              <w:spacing w:after="160" w:line="259" w:lineRule="auto"/>
              <w:ind w:left="489" w:hanging="489"/>
              <w:jc w:val="both"/>
              <w:rPr>
                <w:rFonts w:ascii="Calibri" w:eastAsiaTheme="minorHAnsi" w:hAnsi="Calibri" w:cs="Calibri"/>
                <w:bCs/>
                <w:lang w:eastAsia="en-US"/>
              </w:rPr>
            </w:pPr>
            <w:r w:rsidRPr="003C7A5E">
              <w:rPr>
                <w:rFonts w:ascii="Calibri" w:eastAsiaTheme="minorHAnsi" w:hAnsi="Calibri" w:cs="Calibri"/>
                <w:bCs/>
                <w:lang w:eastAsia="en-US"/>
              </w:rPr>
              <w:t>Zakres ubezpieczenia rozszerza się o odpowiedzialność cywilną z tytułu wypadków przy pracy, w następstwie których Ubezpieczający zobowiązany jest do naprawienia szkód osobowych lub rzeczowych poniesionych przez pracowników.</w:t>
            </w:r>
          </w:p>
          <w:p w14:paraId="7CDB2AFB" w14:textId="77777777" w:rsidR="001C2ADF" w:rsidRPr="003C7A5E" w:rsidRDefault="001C2ADF" w:rsidP="00193A7F">
            <w:pPr>
              <w:numPr>
                <w:ilvl w:val="0"/>
                <w:numId w:val="102"/>
              </w:numPr>
              <w:shd w:val="clear" w:color="auto" w:fill="FFFFFF" w:themeFill="background1"/>
              <w:suppressAutoHyphens w:val="0"/>
              <w:autoSpaceDE w:val="0"/>
              <w:autoSpaceDN w:val="0"/>
              <w:spacing w:after="160" w:line="259" w:lineRule="auto"/>
              <w:ind w:left="489" w:hanging="489"/>
              <w:jc w:val="both"/>
              <w:rPr>
                <w:rFonts w:ascii="Calibri" w:eastAsiaTheme="minorHAnsi" w:hAnsi="Calibri" w:cs="Calibri"/>
                <w:bCs/>
                <w:lang w:eastAsia="en-US"/>
              </w:rPr>
            </w:pPr>
            <w:r w:rsidRPr="003C7A5E">
              <w:rPr>
                <w:rFonts w:ascii="Calibri" w:eastAsiaTheme="minorHAnsi" w:hAnsi="Calibri" w:cs="Calibri"/>
                <w:bCs/>
                <w:lang w:eastAsia="en-US"/>
              </w:rPr>
              <w:t>Ochrona ubezpieczeniowa nie obejmuje: szkód powstałych wskutek stanów chorobowych nie wynikających z wypadków, o których mowa w pkt 1.</w:t>
            </w:r>
          </w:p>
          <w:p w14:paraId="7F0CDCAF" w14:textId="77777777" w:rsidR="001C2ADF" w:rsidRPr="003C7A5E" w:rsidRDefault="001C2ADF" w:rsidP="00193A7F">
            <w:pPr>
              <w:numPr>
                <w:ilvl w:val="0"/>
                <w:numId w:val="102"/>
              </w:numPr>
              <w:shd w:val="clear" w:color="auto" w:fill="FFFFFF" w:themeFill="background1"/>
              <w:suppressAutoHyphens w:val="0"/>
              <w:autoSpaceDE w:val="0"/>
              <w:autoSpaceDN w:val="0"/>
              <w:spacing w:after="160" w:line="259" w:lineRule="auto"/>
              <w:ind w:left="489" w:hanging="489"/>
              <w:jc w:val="both"/>
              <w:rPr>
                <w:rFonts w:ascii="Calibri" w:eastAsiaTheme="minorHAnsi" w:hAnsi="Calibri" w:cs="Calibri"/>
                <w:bCs/>
                <w:lang w:eastAsia="en-US"/>
              </w:rPr>
            </w:pPr>
            <w:r w:rsidRPr="003C7A5E">
              <w:rPr>
                <w:rFonts w:ascii="Calibri" w:eastAsiaTheme="minorHAnsi" w:hAnsi="Calibri" w:cs="Calibri"/>
                <w:bCs/>
                <w:lang w:eastAsia="en-US"/>
              </w:rPr>
              <w:t>W zakresie odpowiedzialności za szkody rzeczowe ochroną objęte będą również:</w:t>
            </w:r>
          </w:p>
          <w:p w14:paraId="2B7B2F5E" w14:textId="77777777" w:rsidR="001C2ADF" w:rsidRPr="003C7A5E" w:rsidRDefault="001C2ADF" w:rsidP="00193A7F">
            <w:pPr>
              <w:numPr>
                <w:ilvl w:val="0"/>
                <w:numId w:val="103"/>
              </w:numPr>
              <w:shd w:val="clear" w:color="auto" w:fill="FFFFFF" w:themeFill="background1"/>
              <w:suppressAutoHyphens w:val="0"/>
              <w:autoSpaceDE w:val="0"/>
              <w:autoSpaceDN w:val="0"/>
              <w:spacing w:after="160" w:line="259" w:lineRule="auto"/>
              <w:ind w:left="489" w:hanging="489"/>
              <w:jc w:val="both"/>
              <w:rPr>
                <w:rFonts w:ascii="Calibri" w:eastAsiaTheme="minorHAnsi" w:hAnsi="Calibri" w:cs="Calibri"/>
                <w:bCs/>
                <w:lang w:eastAsia="en-US"/>
              </w:rPr>
            </w:pPr>
            <w:r w:rsidRPr="003C7A5E">
              <w:rPr>
                <w:rFonts w:ascii="Calibri" w:eastAsiaTheme="minorHAnsi" w:hAnsi="Calibri" w:cs="Calibri"/>
                <w:bCs/>
                <w:lang w:eastAsia="en-US"/>
              </w:rPr>
              <w:t>szkody w sprzęcie elektronicznym, fotograficznym, komputerowym,</w:t>
            </w:r>
          </w:p>
          <w:p w14:paraId="2FD5047D" w14:textId="77777777" w:rsidR="001C2ADF" w:rsidRPr="003C7A5E" w:rsidRDefault="001C2ADF" w:rsidP="00193A7F">
            <w:pPr>
              <w:numPr>
                <w:ilvl w:val="0"/>
                <w:numId w:val="103"/>
              </w:numPr>
              <w:shd w:val="clear" w:color="auto" w:fill="FFFFFF" w:themeFill="background1"/>
              <w:suppressAutoHyphens w:val="0"/>
              <w:autoSpaceDE w:val="0"/>
              <w:autoSpaceDN w:val="0"/>
              <w:spacing w:after="160" w:line="259" w:lineRule="auto"/>
              <w:ind w:left="489" w:hanging="489"/>
              <w:jc w:val="both"/>
              <w:rPr>
                <w:rFonts w:ascii="Calibri" w:eastAsiaTheme="minorHAnsi" w:hAnsi="Calibri" w:cs="Calibri"/>
                <w:bCs/>
                <w:lang w:eastAsia="en-US"/>
              </w:rPr>
            </w:pPr>
            <w:r w:rsidRPr="003C7A5E">
              <w:rPr>
                <w:rFonts w:ascii="Calibri" w:eastAsiaTheme="minorHAnsi" w:hAnsi="Calibri" w:cs="Calibri"/>
                <w:bCs/>
                <w:lang w:eastAsia="en-US"/>
              </w:rPr>
              <w:t>szkody w pojazdach stanowiących własność lub będących w posiadaniu lub użytkowaniu pracowników Ubezpieczonego oraz mieniu w pojazdach.</w:t>
            </w:r>
          </w:p>
          <w:p w14:paraId="1A19F300" w14:textId="77777777" w:rsidR="001C2ADF" w:rsidRPr="003C7A5E" w:rsidRDefault="001C2ADF" w:rsidP="00193A7F">
            <w:pPr>
              <w:numPr>
                <w:ilvl w:val="0"/>
                <w:numId w:val="102"/>
              </w:numPr>
              <w:shd w:val="clear" w:color="auto" w:fill="FFFFFF" w:themeFill="background1"/>
              <w:suppressAutoHyphens w:val="0"/>
              <w:autoSpaceDE w:val="0"/>
              <w:autoSpaceDN w:val="0"/>
              <w:spacing w:after="160" w:line="259" w:lineRule="auto"/>
              <w:ind w:left="489" w:hanging="489"/>
              <w:jc w:val="both"/>
              <w:rPr>
                <w:rFonts w:ascii="Calibri" w:eastAsiaTheme="minorHAnsi" w:hAnsi="Calibri" w:cs="Calibri"/>
                <w:bCs/>
                <w:lang w:eastAsia="en-US"/>
              </w:rPr>
            </w:pPr>
            <w:r w:rsidRPr="003C7A5E">
              <w:rPr>
                <w:rFonts w:ascii="Calibri" w:eastAsiaTheme="minorHAnsi" w:hAnsi="Calibri" w:cs="Calibri"/>
                <w:bCs/>
                <w:lang w:eastAsia="en-US"/>
              </w:rPr>
              <w:t>Pozostałe szkody wyrządzone pracownikom, które nie pozostają w związku z wypadkiem wskazanym w pkt 1 objęte są ochroną ubezpieczeniową, a pracownik w takim wypadku traktowany będzie jak osoba trzecia.</w:t>
            </w:r>
          </w:p>
          <w:p w14:paraId="708BF454" w14:textId="77777777" w:rsidR="001C2ADF" w:rsidRPr="003C7A5E" w:rsidRDefault="001C2ADF" w:rsidP="001C2ADF">
            <w:pPr>
              <w:tabs>
                <w:tab w:val="num" w:pos="426"/>
              </w:tabs>
              <w:suppressAutoHyphens w:val="0"/>
              <w:spacing w:after="160" w:line="259" w:lineRule="auto"/>
              <w:ind w:left="720"/>
              <w:contextualSpacing/>
              <w:jc w:val="both"/>
              <w:rPr>
                <w:rFonts w:ascii="Calibri" w:eastAsiaTheme="minorHAnsi" w:hAnsi="Calibri" w:cs="Calibri"/>
                <w:b/>
                <w:lang w:eastAsia="en-US"/>
              </w:rPr>
            </w:pPr>
            <w:r w:rsidRPr="003C7A5E">
              <w:rPr>
                <w:rFonts w:ascii="Calibri" w:eastAsiaTheme="minorHAnsi" w:hAnsi="Calibri" w:cs="Calibri"/>
                <w:b/>
                <w:lang w:eastAsia="en-US"/>
              </w:rPr>
              <w:t>Klauzula dotyczy następujących linii ubezpieczenia:</w:t>
            </w:r>
          </w:p>
          <w:p w14:paraId="44293699" w14:textId="77777777" w:rsidR="001C2ADF" w:rsidRPr="003C7A5E" w:rsidRDefault="001C2ADF" w:rsidP="00193A7F">
            <w:pPr>
              <w:numPr>
                <w:ilvl w:val="0"/>
                <w:numId w:val="101"/>
              </w:numPr>
              <w:suppressAutoHyphens w:val="0"/>
              <w:spacing w:after="160" w:line="259" w:lineRule="auto"/>
              <w:contextualSpacing/>
              <w:jc w:val="both"/>
              <w:rPr>
                <w:rFonts w:ascii="Calibri" w:eastAsiaTheme="minorHAnsi" w:hAnsi="Calibri" w:cs="Calibri"/>
                <w:lang w:eastAsia="en-US"/>
              </w:rPr>
            </w:pPr>
            <w:r w:rsidRPr="003C7A5E">
              <w:rPr>
                <w:rFonts w:ascii="Calibri" w:eastAsiaTheme="minorHAnsi" w:hAnsi="Calibri" w:cs="Calibri"/>
                <w:lang w:eastAsia="en-US"/>
              </w:rPr>
              <w:t>ubezpieczenia odpowiedzialności cywilnej z tytułu prowadzonej działalności.</w:t>
            </w:r>
          </w:p>
          <w:p w14:paraId="7C205DA0" w14:textId="77777777" w:rsidR="001C2ADF" w:rsidRPr="003C7A5E" w:rsidRDefault="001C2ADF" w:rsidP="001C2ADF">
            <w:pPr>
              <w:suppressAutoHyphens w:val="0"/>
              <w:jc w:val="both"/>
              <w:rPr>
                <w:rFonts w:ascii="Calibri" w:eastAsiaTheme="minorHAnsi" w:hAnsi="Calibri" w:cs="Calibri"/>
              </w:rPr>
            </w:pPr>
          </w:p>
        </w:tc>
      </w:tr>
      <w:tr w:rsidR="001C2ADF" w:rsidRPr="003C7A5E" w14:paraId="6B96DFC3" w14:textId="77777777" w:rsidTr="001C2ADF">
        <w:tc>
          <w:tcPr>
            <w:tcW w:w="817" w:type="dxa"/>
            <w:vAlign w:val="center"/>
          </w:tcPr>
          <w:p w14:paraId="311DE631"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6.</w:t>
            </w:r>
          </w:p>
        </w:tc>
        <w:tc>
          <w:tcPr>
            <w:tcW w:w="8392" w:type="dxa"/>
            <w:shd w:val="clear" w:color="auto" w:fill="auto"/>
          </w:tcPr>
          <w:p w14:paraId="6314C15D" w14:textId="77777777" w:rsidR="001C2ADF" w:rsidRPr="003C7A5E" w:rsidRDefault="001C2ADF" w:rsidP="001C2ADF">
            <w:pPr>
              <w:suppressAutoHyphens w:val="0"/>
              <w:jc w:val="both"/>
              <w:rPr>
                <w:rFonts w:ascii="Calibri" w:eastAsiaTheme="minorHAnsi" w:hAnsi="Calibri" w:cs="Calibri"/>
                <w:b/>
                <w:bCs/>
              </w:rPr>
            </w:pPr>
            <w:r w:rsidRPr="003C7A5E">
              <w:rPr>
                <w:rFonts w:ascii="Calibri" w:eastAsiaTheme="minorHAnsi" w:hAnsi="Calibri" w:cs="Calibri"/>
                <w:b/>
                <w:bCs/>
              </w:rPr>
              <w:t>Klauzula OC środowiskowej</w:t>
            </w:r>
          </w:p>
          <w:p w14:paraId="2E4AF0C7"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Zakres ochrony rozszerza się o odpowiedzialność cywilną za:</w:t>
            </w:r>
          </w:p>
          <w:p w14:paraId="0C03D850"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szkody rzeczowe i szkody osobowe powstałe wskutek emisji, wycieku lub innej formy przedostania się do powietrza, wody, gruntu jakichkolwiek substancji zanieczyszczających;</w:t>
            </w:r>
          </w:p>
          <w:p w14:paraId="0A8E3C9F"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koszty opłaty i wydatki poniesione przez osoby trzecie na usunięcie, neutralizację, oczyszczenie zanieczyszczonego obszaru z substancji. </w:t>
            </w:r>
          </w:p>
          <w:p w14:paraId="0DB8652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Zakres ochrony obejmuje odpowiedzialność cywilną za szkody wynikające z całej działalności operacyjnej Ubezpieczającego/ Ubezpieczonego, w tym szkody, do których doszło podczas wszelkiego rodzaju transportu oraz w związku z działalnością podwykonawców (z zachowaniem regresu do sprawcy szkody). </w:t>
            </w:r>
          </w:p>
          <w:p w14:paraId="760D1DEC"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Szkody i koszty są objęte zakresem ubezpieczenia o ile są spowodowane przez nagłe, niespodziewane, niezamierzone i możliwe do zidentyfikowania zdarzenie. </w:t>
            </w:r>
          </w:p>
          <w:p w14:paraId="7041CCA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Wszystkie szkody będące następstwem tego samego zdarzenia uważa się za jeden wypadek, z którego roszczenia mogą być zgłoszone do umowy ubezpieczenia obowiązującej w dniu zaistnienia wypadku.</w:t>
            </w:r>
          </w:p>
          <w:p w14:paraId="27546441"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Ochrona ubezpieczeniowa nie obejmuje grzywien, kar umownych, odszkodowań za straty moralne wynikające pośrednio lub bezpośrednio z emisji, wycieku lub innej formy przedostania się do powietrza, wody, gruntu jakichkolwiek substancji niebezpiecznych.</w:t>
            </w:r>
          </w:p>
        </w:tc>
      </w:tr>
    </w:tbl>
    <w:p w14:paraId="161326FD" w14:textId="3061000E" w:rsidR="001C2ADF" w:rsidRDefault="001C2ADF" w:rsidP="001C2ADF">
      <w:pPr>
        <w:suppressAutoHyphens w:val="0"/>
        <w:jc w:val="both"/>
        <w:rPr>
          <w:rFonts w:ascii="Calibri" w:eastAsiaTheme="minorHAnsi" w:hAnsi="Calibri" w:cs="Calibri"/>
        </w:rPr>
      </w:pPr>
    </w:p>
    <w:p w14:paraId="144BE5D1" w14:textId="3EBC3667" w:rsidR="0075690C" w:rsidRDefault="0075690C" w:rsidP="001C2ADF">
      <w:pPr>
        <w:suppressAutoHyphens w:val="0"/>
        <w:jc w:val="both"/>
        <w:rPr>
          <w:rFonts w:ascii="Calibri" w:eastAsiaTheme="minorHAnsi" w:hAnsi="Calibri" w:cs="Calibri"/>
        </w:rPr>
      </w:pPr>
    </w:p>
    <w:p w14:paraId="557FDF17" w14:textId="259E4EBF" w:rsidR="0075690C" w:rsidRDefault="0075690C" w:rsidP="001C2ADF">
      <w:pPr>
        <w:suppressAutoHyphens w:val="0"/>
        <w:jc w:val="both"/>
        <w:rPr>
          <w:rFonts w:ascii="Calibri" w:eastAsiaTheme="minorHAnsi" w:hAnsi="Calibri" w:cs="Calibri"/>
        </w:rPr>
      </w:pPr>
    </w:p>
    <w:p w14:paraId="453FC39D" w14:textId="3A4029CA" w:rsidR="0075690C" w:rsidRDefault="0075690C" w:rsidP="001C2ADF">
      <w:pPr>
        <w:suppressAutoHyphens w:val="0"/>
        <w:jc w:val="both"/>
        <w:rPr>
          <w:rFonts w:ascii="Calibri" w:eastAsiaTheme="minorHAnsi" w:hAnsi="Calibri" w:cs="Calibri"/>
        </w:rPr>
      </w:pPr>
    </w:p>
    <w:p w14:paraId="4A8FF65C" w14:textId="0FEB084F" w:rsidR="0075690C" w:rsidRDefault="0075690C" w:rsidP="001C2ADF">
      <w:pPr>
        <w:suppressAutoHyphens w:val="0"/>
        <w:jc w:val="both"/>
        <w:rPr>
          <w:rFonts w:ascii="Calibri" w:eastAsiaTheme="minorHAnsi" w:hAnsi="Calibri" w:cs="Calibri"/>
        </w:rPr>
      </w:pPr>
    </w:p>
    <w:p w14:paraId="22FF0CF9" w14:textId="77777777" w:rsidR="0075690C" w:rsidRPr="003C7A5E" w:rsidRDefault="0075690C" w:rsidP="001C2ADF">
      <w:pPr>
        <w:suppressAutoHyphens w:val="0"/>
        <w:jc w:val="both"/>
        <w:rPr>
          <w:rFonts w:ascii="Calibri" w:eastAsiaTheme="minorHAnsi" w:hAnsi="Calibri" w:cs="Calibri"/>
        </w:rPr>
      </w:pPr>
    </w:p>
    <w:p w14:paraId="77CB8828" w14:textId="1F6E157F" w:rsidR="001C2ADF" w:rsidRPr="003C7A5E" w:rsidRDefault="00FC4335" w:rsidP="00FC4335">
      <w:pPr>
        <w:suppressAutoHyphens w:val="0"/>
        <w:ind w:left="426" w:hanging="426"/>
        <w:jc w:val="both"/>
        <w:rPr>
          <w:rFonts w:ascii="Calibri" w:eastAsiaTheme="minorHAnsi" w:hAnsi="Calibri" w:cs="Calibri"/>
          <w:b/>
          <w:bCs/>
        </w:rPr>
      </w:pPr>
      <w:r w:rsidRPr="003C7A5E">
        <w:rPr>
          <w:rFonts w:ascii="Calibri" w:eastAsiaTheme="minorHAnsi" w:hAnsi="Calibri" w:cs="Calibri"/>
          <w:b/>
          <w:bCs/>
        </w:rPr>
        <w:t>IV. KLAZULE OBLIGATORYJNE I FAKULTATYWNE DOTYCZĄCE WSZYSTKICH RODZAJÓW UBEZPIECZEŃ (wymagane dla ważności oferty)</w:t>
      </w:r>
    </w:p>
    <w:p w14:paraId="5D3B6E98" w14:textId="77777777" w:rsidR="00FC4335" w:rsidRPr="003C7A5E" w:rsidRDefault="00FC4335" w:rsidP="001C2ADF">
      <w:pPr>
        <w:suppressAutoHyphens w:val="0"/>
        <w:jc w:val="both"/>
        <w:rPr>
          <w:rFonts w:ascii="Calibri" w:eastAsiaTheme="minorHAnsi" w:hAnsi="Calibri" w:cs="Calibri"/>
        </w:rPr>
      </w:pPr>
    </w:p>
    <w:p w14:paraId="3222BA2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Z zastrzeżeniem pozostałych nie zmienionych niniejszą klauzulą postanowień umowy ubezpieczenia oraz ogólnych warunków ubezpieczenia uzgadnia się że:</w:t>
      </w:r>
    </w:p>
    <w:p w14:paraId="794BB0FF" w14:textId="77777777" w:rsidR="001C2ADF" w:rsidRPr="003C7A5E" w:rsidRDefault="001C2ADF" w:rsidP="00193A7F">
      <w:pPr>
        <w:numPr>
          <w:ilvl w:val="0"/>
          <w:numId w:val="100"/>
        </w:numPr>
        <w:suppressAutoHyphens w:val="0"/>
        <w:spacing w:after="160" w:line="259" w:lineRule="auto"/>
        <w:contextualSpacing/>
        <w:jc w:val="both"/>
        <w:rPr>
          <w:rFonts w:ascii="Calibri" w:eastAsiaTheme="minorHAnsi" w:hAnsi="Calibri" w:cs="Calibri"/>
          <w:b/>
          <w:bCs/>
        </w:rPr>
      </w:pPr>
      <w:r w:rsidRPr="003C7A5E">
        <w:rPr>
          <w:rFonts w:ascii="Calibri" w:eastAsiaTheme="minorHAnsi" w:hAnsi="Calibri" w:cs="Calibri"/>
          <w:b/>
          <w:bCs/>
        </w:rPr>
        <w:t>Klauzula płatności składki lub rat składki- klauzula obligatoryjna</w:t>
      </w:r>
    </w:p>
    <w:p w14:paraId="67D2102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1) brak opłaty składki ubezpieczeniowej w terminie jej płatności nie skutkuje odstąpieniem Ubezpieczyciela od udzielania ochrony ubezpieczeniowej ze skutkiem natychmiastowym. Odstąpienie jest możliwe pod warunkiem pisemnego wezwania Ubezpieczającego przez Ubezpieczyciela do zapłaty i nie otrzymania składki w terminie siedmiu dni o ile do dnia poprzedniego włącznie nie nastąpiło obciążenie rachunku bankowego Ubezpieczającego,</w:t>
      </w:r>
    </w:p>
    <w:p w14:paraId="00C1DEF8"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2)  w przypadku rozłożenia płatności składki na raty, z chwilą uznania przez Ubezpieczyciela roszczenia z tytułu szkody objętej ubezpieczeniem, Ubezpieczający/Ubezpieczony nie może zostać zobowiązany do uregulowania pozostałej do zapłacenia części składki w terminach i na warunkach innych, niż określone w umowie ubezpieczenia. Jednocześnie z wypłaconego odszkodowania nie zostanie potrącona kwota odpowiadająca wysokości nieopłaconych rat składki,</w:t>
      </w:r>
    </w:p>
    <w:p w14:paraId="289371D0"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3)  za datę prawidłowego opłacenia składki ubezpieczeniowej uznaje się datę stempla bankowego lub pocztowego uwidocznioną na przelewie bankowym lub pocztowym, przy opłacie w formie elektronicznej datę złożenia zlecenia przelania środków, pod warunkiem jednak, że w momencie jego składania na rachunku Ubezpieczającego znajdowała się niezbędna ilość środków płatniczych.</w:t>
      </w:r>
    </w:p>
    <w:p w14:paraId="765A5067" w14:textId="7AC3B375" w:rsidR="00FC4335"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Klauzula dotyczy: wszystkich ubezpieczeń.</w:t>
      </w:r>
    </w:p>
    <w:p w14:paraId="0687A7ED" w14:textId="77777777" w:rsidR="001C2ADF" w:rsidRPr="003C7A5E" w:rsidRDefault="001C2ADF" w:rsidP="001C2ADF">
      <w:pPr>
        <w:suppressAutoHyphens w:val="0"/>
        <w:jc w:val="both"/>
        <w:rPr>
          <w:rFonts w:ascii="Calibri" w:eastAsiaTheme="minorHAnsi" w:hAnsi="Calibri" w:cs="Calibri"/>
        </w:rPr>
      </w:pPr>
    </w:p>
    <w:p w14:paraId="1D41D982" w14:textId="77777777" w:rsidR="001C2ADF" w:rsidRPr="003C7A5E" w:rsidRDefault="001C2ADF" w:rsidP="00193A7F">
      <w:pPr>
        <w:numPr>
          <w:ilvl w:val="0"/>
          <w:numId w:val="100"/>
        </w:numPr>
        <w:suppressAutoHyphens w:val="0"/>
        <w:spacing w:after="160" w:line="259" w:lineRule="auto"/>
        <w:contextualSpacing/>
        <w:jc w:val="both"/>
        <w:rPr>
          <w:rFonts w:ascii="Calibri" w:eastAsiaTheme="minorHAnsi" w:hAnsi="Calibri" w:cs="Calibri"/>
          <w:b/>
          <w:bCs/>
        </w:rPr>
      </w:pPr>
      <w:r w:rsidRPr="003C7A5E">
        <w:rPr>
          <w:rFonts w:ascii="Calibri" w:eastAsiaTheme="minorHAnsi" w:hAnsi="Calibri" w:cs="Calibri"/>
          <w:b/>
          <w:bCs/>
        </w:rPr>
        <w:t>Klauzula rozliczenia proporcjonalnego (pro rata temporis) - klauzula obligatoryjna</w:t>
      </w:r>
    </w:p>
    <w:p w14:paraId="024222B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Wszelkie rozliczenia finansowe wynikające z niniejszej umowy ubezpieczenia, w szczególności związane z dopłatą oraz zwrotem składek, dokonywane będą w systemie rozliczenia proporcjonalnego (pro rata temporis) za każdy dzień udzielanej ochrony ubezpieczeniowej.</w:t>
      </w:r>
    </w:p>
    <w:p w14:paraId="3E3AEC8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Klauzula dotyczy: wszystkich ubezpieczeń.</w:t>
      </w:r>
    </w:p>
    <w:p w14:paraId="759097F0" w14:textId="77777777" w:rsidR="001C2ADF" w:rsidRPr="003C7A5E" w:rsidRDefault="001C2ADF" w:rsidP="001C2ADF">
      <w:pPr>
        <w:suppressAutoHyphens w:val="0"/>
        <w:jc w:val="both"/>
        <w:rPr>
          <w:rFonts w:ascii="Calibri" w:eastAsiaTheme="minorHAnsi" w:hAnsi="Calibri" w:cs="Calibri"/>
        </w:rPr>
      </w:pPr>
    </w:p>
    <w:p w14:paraId="4721B910" w14:textId="77777777" w:rsidR="001C2ADF" w:rsidRPr="003C7A5E" w:rsidRDefault="001C2ADF" w:rsidP="00193A7F">
      <w:pPr>
        <w:numPr>
          <w:ilvl w:val="0"/>
          <w:numId w:val="100"/>
        </w:numPr>
        <w:suppressAutoHyphens w:val="0"/>
        <w:spacing w:after="160" w:line="259" w:lineRule="auto"/>
        <w:contextualSpacing/>
        <w:jc w:val="both"/>
        <w:rPr>
          <w:rFonts w:ascii="Calibri" w:eastAsiaTheme="minorHAnsi" w:hAnsi="Calibri" w:cs="Calibri"/>
          <w:b/>
          <w:bCs/>
        </w:rPr>
      </w:pPr>
      <w:r w:rsidRPr="003C7A5E">
        <w:rPr>
          <w:rFonts w:ascii="Calibri" w:eastAsiaTheme="minorHAnsi" w:hAnsi="Calibri" w:cs="Calibri"/>
          <w:b/>
          <w:bCs/>
        </w:rPr>
        <w:t>Klauzula odpowiedzialności- klauzula obligatoryjna</w:t>
      </w:r>
    </w:p>
    <w:p w14:paraId="73C583C9"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Początek okresu odpowiedzialności Ubezpieczyciela jest tożsamy z początkiem okresu ubezpieczenia.</w:t>
      </w:r>
    </w:p>
    <w:p w14:paraId="7B5DA23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Klauzula dotyczy: wszystkich ubezpieczeń.</w:t>
      </w:r>
    </w:p>
    <w:p w14:paraId="5224FCE8" w14:textId="77777777" w:rsidR="001C2ADF" w:rsidRPr="003C7A5E" w:rsidRDefault="001C2ADF" w:rsidP="001C2ADF">
      <w:pPr>
        <w:suppressAutoHyphens w:val="0"/>
        <w:jc w:val="both"/>
        <w:rPr>
          <w:rFonts w:ascii="Calibri" w:eastAsiaTheme="minorHAnsi" w:hAnsi="Calibri" w:cs="Calibri"/>
        </w:rPr>
      </w:pPr>
    </w:p>
    <w:p w14:paraId="700743E5" w14:textId="77777777" w:rsidR="001C2ADF" w:rsidRPr="003C7A5E" w:rsidRDefault="001C2ADF" w:rsidP="00193A7F">
      <w:pPr>
        <w:numPr>
          <w:ilvl w:val="0"/>
          <w:numId w:val="100"/>
        </w:numPr>
        <w:suppressAutoHyphens w:val="0"/>
        <w:spacing w:after="160" w:line="259" w:lineRule="auto"/>
        <w:contextualSpacing/>
        <w:jc w:val="both"/>
        <w:rPr>
          <w:rFonts w:ascii="Calibri" w:eastAsiaTheme="minorHAnsi" w:hAnsi="Calibri" w:cs="Calibri"/>
          <w:b/>
          <w:bCs/>
        </w:rPr>
      </w:pPr>
      <w:r w:rsidRPr="003C7A5E">
        <w:rPr>
          <w:rFonts w:ascii="Calibri" w:eastAsiaTheme="minorHAnsi" w:hAnsi="Calibri" w:cs="Calibri"/>
          <w:b/>
          <w:bCs/>
        </w:rPr>
        <w:t>Klauzula akceptacji ryzyka- klauzula obligatoryjna</w:t>
      </w:r>
    </w:p>
    <w:p w14:paraId="61C48C7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Ubezpieczyciel oświadcza, iż w momencie zawierania niniejszej umowy ubezpieczenia znane mu były fakty niezbędne do oszacowania ryzyka, o ile nie zostały one podstępnie zatajone przez Ubezpieczającego. Jeżeli OWU zawierają wyłączenia lub ograniczenia odpowiedzialności Wykonawcy w odniesieniu do przedstawionego powyżej zakresu pokrycia – wymaganego, minimalnego, Ubezpieczyciel przedstawi postanowienia szczególne zmieniające OWU w taki sposób, by ubezpieczenie obejmowało pełen zakres ubezpieczenia – wymagany, minimalny. Postanowienia szczególne będą stanowiły integralną część umowy ubezpieczenia (umieszczone zostaną w polisie lub załączniku do polisy). Niespełnienie tego wymogu, w szczególności pozostawienie zapisów OWU ograniczających zakres ochrony w stosunku do wyżej opisanego skutkować będzie odrzuceniem oferty.</w:t>
      </w:r>
    </w:p>
    <w:p w14:paraId="782E65B8" w14:textId="77777777" w:rsidR="001C2ADF" w:rsidRPr="003C7A5E" w:rsidRDefault="001C2ADF" w:rsidP="001C2ADF">
      <w:pPr>
        <w:suppressAutoHyphens w:val="0"/>
        <w:jc w:val="both"/>
        <w:rPr>
          <w:rFonts w:ascii="Calibri" w:eastAsiaTheme="minorHAnsi" w:hAnsi="Calibri" w:cs="Calibri"/>
        </w:rPr>
      </w:pPr>
    </w:p>
    <w:p w14:paraId="27013FED" w14:textId="77777777" w:rsidR="001C2ADF" w:rsidRPr="003C7A5E" w:rsidRDefault="001C2ADF" w:rsidP="00193A7F">
      <w:pPr>
        <w:numPr>
          <w:ilvl w:val="0"/>
          <w:numId w:val="100"/>
        </w:numPr>
        <w:suppressAutoHyphens w:val="0"/>
        <w:spacing w:after="160" w:line="259" w:lineRule="auto"/>
        <w:contextualSpacing/>
        <w:jc w:val="both"/>
        <w:rPr>
          <w:rFonts w:ascii="Calibri" w:eastAsiaTheme="minorHAnsi" w:hAnsi="Calibri" w:cs="Calibri"/>
          <w:b/>
          <w:bCs/>
        </w:rPr>
      </w:pPr>
      <w:r w:rsidRPr="003C7A5E">
        <w:rPr>
          <w:rFonts w:ascii="Calibri" w:eastAsiaTheme="minorHAnsi" w:hAnsi="Calibri" w:cs="Calibri"/>
          <w:b/>
          <w:bCs/>
        </w:rPr>
        <w:t>Klauzula lokalizacji- klauzula obligatoryjna</w:t>
      </w:r>
    </w:p>
    <w:p w14:paraId="75FE3924"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lastRenderedPageBreak/>
        <w:t xml:space="preserve">Ochrona ubezpieczeniowa udzielana na podstawie niniejszej umowy dotyczy wszystkich dowolnych lokalizacji na terenie Polski, w których znajduje się ubezpieczone mienie należące do Ubezpieczającego lub znajdujące się na podstawie umowy pod jego kontrolą oraz na wszystkie miejsca prowadzenia przez niego działalności. </w:t>
      </w:r>
    </w:p>
    <w:p w14:paraId="34E3164F"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Klauzula dotyczy: wszystkich ubezpieczeń z wyłączeniem ubezpieczenia OC.</w:t>
      </w:r>
    </w:p>
    <w:p w14:paraId="06DBB4D6" w14:textId="77777777" w:rsidR="001C2ADF" w:rsidRPr="003C7A5E" w:rsidRDefault="001C2ADF" w:rsidP="001C2ADF">
      <w:pPr>
        <w:suppressAutoHyphens w:val="0"/>
        <w:jc w:val="both"/>
        <w:rPr>
          <w:rFonts w:ascii="Calibri" w:eastAsiaTheme="minorHAnsi" w:hAnsi="Calibri" w:cs="Calibri"/>
        </w:rPr>
      </w:pPr>
    </w:p>
    <w:p w14:paraId="35B52AF1" w14:textId="77777777" w:rsidR="001C2ADF" w:rsidRPr="003C7A5E" w:rsidRDefault="001C2ADF" w:rsidP="00193A7F">
      <w:pPr>
        <w:numPr>
          <w:ilvl w:val="0"/>
          <w:numId w:val="100"/>
        </w:numPr>
        <w:suppressAutoHyphens w:val="0"/>
        <w:spacing w:after="160" w:line="259" w:lineRule="auto"/>
        <w:contextualSpacing/>
        <w:jc w:val="both"/>
        <w:rPr>
          <w:rFonts w:ascii="Calibri" w:eastAsiaTheme="minorHAnsi" w:hAnsi="Calibri" w:cs="Calibri"/>
          <w:b/>
          <w:bCs/>
        </w:rPr>
      </w:pPr>
      <w:r w:rsidRPr="003C7A5E">
        <w:rPr>
          <w:rFonts w:ascii="Calibri" w:eastAsiaTheme="minorHAnsi" w:hAnsi="Calibri" w:cs="Calibri"/>
          <w:b/>
          <w:bCs/>
        </w:rPr>
        <w:t>Klauzula zgłaszania szkód - klauzula obligatoryjna</w:t>
      </w:r>
    </w:p>
    <w:p w14:paraId="023D380C"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Ubezpieczający ma obowiązek zgłoszenia szkody w ciągu 7 dni roboczych od daty powstania szkody lub uzyskania o niej wiadomości chyba, że OWU przewidują dłuższy termin zgłoszenia szkody. </w:t>
      </w:r>
    </w:p>
    <w:p w14:paraId="019BC555"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Powyższe nie ma zastosowania, jeżeli zgłoszenie szkody po ww. terminie nie miało wpływu na proces likwidacji szkody.</w:t>
      </w:r>
    </w:p>
    <w:p w14:paraId="4FEDFE5C"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Klauzula dotyczy: wszystkich ubezpieczeń z wyłączeniem ubezpieczenia OC.</w:t>
      </w:r>
    </w:p>
    <w:p w14:paraId="7843EDE6" w14:textId="77777777" w:rsidR="001C2ADF" w:rsidRPr="003C7A5E" w:rsidRDefault="001C2ADF" w:rsidP="001C2ADF">
      <w:pPr>
        <w:suppressAutoHyphens w:val="0"/>
        <w:jc w:val="both"/>
        <w:rPr>
          <w:rFonts w:ascii="Calibri" w:eastAsiaTheme="minorHAnsi" w:hAnsi="Calibri" w:cs="Calibri"/>
        </w:rPr>
      </w:pPr>
    </w:p>
    <w:p w14:paraId="610A7F86" w14:textId="77777777" w:rsidR="001C2ADF" w:rsidRPr="003C7A5E" w:rsidRDefault="001C2ADF" w:rsidP="00193A7F">
      <w:pPr>
        <w:numPr>
          <w:ilvl w:val="0"/>
          <w:numId w:val="100"/>
        </w:numPr>
        <w:suppressAutoHyphens w:val="0"/>
        <w:spacing w:after="160" w:line="259" w:lineRule="auto"/>
        <w:contextualSpacing/>
        <w:jc w:val="both"/>
        <w:rPr>
          <w:rFonts w:ascii="Calibri" w:eastAsiaTheme="minorHAnsi" w:hAnsi="Calibri" w:cs="Calibri"/>
          <w:b/>
          <w:bCs/>
        </w:rPr>
      </w:pPr>
      <w:r w:rsidRPr="003C7A5E">
        <w:rPr>
          <w:rFonts w:ascii="Calibri" w:eastAsiaTheme="minorHAnsi" w:hAnsi="Calibri" w:cs="Calibri"/>
          <w:b/>
          <w:bCs/>
        </w:rPr>
        <w:t>Klauzula rozstrzygania sporów- klauzula obligatoryjna</w:t>
      </w:r>
    </w:p>
    <w:p w14:paraId="6ACB11F7"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Spory wynikłe z istnienia i stosowania niniejszej umowy Strony mogą poddać pod rozstrzygnięcie sądu polubownego. W braku zapisu na sąd polubowny, właściwym będzie sąd siedziby Ubezpieczającego.</w:t>
      </w:r>
    </w:p>
    <w:p w14:paraId="0B7D2C37"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Klauzula dotyczy: wszystkich ubezpieczeń.</w:t>
      </w:r>
    </w:p>
    <w:p w14:paraId="5C15FAA4" w14:textId="77777777" w:rsidR="001C2ADF" w:rsidRPr="003C7A5E" w:rsidRDefault="001C2ADF" w:rsidP="001C2ADF">
      <w:pPr>
        <w:suppressAutoHyphens w:val="0"/>
        <w:jc w:val="both"/>
        <w:rPr>
          <w:rFonts w:ascii="Calibri" w:eastAsiaTheme="minorHAnsi" w:hAnsi="Calibri" w:cs="Calibri"/>
          <w:b/>
          <w:bCs/>
        </w:rPr>
      </w:pPr>
    </w:p>
    <w:p w14:paraId="523D5C6A" w14:textId="77777777" w:rsidR="001C2ADF" w:rsidRPr="003C7A5E" w:rsidRDefault="001C2ADF" w:rsidP="00193A7F">
      <w:pPr>
        <w:numPr>
          <w:ilvl w:val="0"/>
          <w:numId w:val="100"/>
        </w:numPr>
        <w:suppressAutoHyphens w:val="0"/>
        <w:spacing w:after="160" w:line="259" w:lineRule="auto"/>
        <w:contextualSpacing/>
        <w:jc w:val="both"/>
        <w:rPr>
          <w:rFonts w:ascii="Calibri" w:eastAsiaTheme="minorHAnsi" w:hAnsi="Calibri" w:cs="Calibri"/>
          <w:b/>
          <w:bCs/>
        </w:rPr>
      </w:pPr>
      <w:r w:rsidRPr="003C7A5E">
        <w:rPr>
          <w:rFonts w:ascii="Calibri" w:eastAsiaTheme="minorHAnsi" w:hAnsi="Calibri" w:cs="Calibri"/>
          <w:b/>
          <w:bCs/>
        </w:rPr>
        <w:t>Klauzula reprezentantów - klauzula obligatoryjna</w:t>
      </w:r>
    </w:p>
    <w:p w14:paraId="170F2B7F"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Ubezpieczyciel jest wolny od odpowiedzialności za szkody powstałe wskutek winy umyślnej lub rażącego niedbalstwa reprezentantów Ubezpieczającego. Dla celów niniejszej umowy za reprezentantów Ubezpieczającego uważa się osoby uprawnione do zarządzania ubezpieczonym podmiotem na podstawie powołania.</w:t>
      </w:r>
      <w:r w:rsidRPr="003C7A5E">
        <w:rPr>
          <w:rFonts w:ascii="Calibri" w:eastAsiaTheme="minorHAnsi" w:hAnsi="Calibri" w:cs="Calibri"/>
        </w:rPr>
        <w:tab/>
        <w:t xml:space="preserve"> </w:t>
      </w:r>
    </w:p>
    <w:p w14:paraId="3C046A9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Nie dopuszcza się stosowania prawa do regresu wobec pracowników. </w:t>
      </w:r>
    </w:p>
    <w:p w14:paraId="10794F2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Klauzula dotyczy: wszystkich ubezpieczeń, z wyłączeniem ubezpieczenia OC.</w:t>
      </w:r>
    </w:p>
    <w:p w14:paraId="18DEB5DB" w14:textId="77777777" w:rsidR="001C2ADF" w:rsidRPr="003C7A5E" w:rsidRDefault="001C2ADF" w:rsidP="001C2ADF">
      <w:pPr>
        <w:suppressAutoHyphens w:val="0"/>
        <w:jc w:val="both"/>
        <w:rPr>
          <w:rFonts w:ascii="Calibri" w:eastAsiaTheme="minorHAnsi" w:hAnsi="Calibri" w:cs="Calibri"/>
        </w:rPr>
      </w:pPr>
    </w:p>
    <w:p w14:paraId="32F363DB" w14:textId="77777777" w:rsidR="001C2ADF" w:rsidRPr="003C7A5E" w:rsidRDefault="001C2ADF" w:rsidP="00193A7F">
      <w:pPr>
        <w:numPr>
          <w:ilvl w:val="0"/>
          <w:numId w:val="100"/>
        </w:numPr>
        <w:suppressAutoHyphens w:val="0"/>
        <w:spacing w:after="160" w:line="259" w:lineRule="auto"/>
        <w:contextualSpacing/>
        <w:jc w:val="both"/>
        <w:rPr>
          <w:rFonts w:ascii="Calibri" w:eastAsiaTheme="minorHAnsi" w:hAnsi="Calibri" w:cs="Calibri"/>
          <w:b/>
          <w:bCs/>
        </w:rPr>
      </w:pPr>
      <w:r w:rsidRPr="003C7A5E">
        <w:rPr>
          <w:rFonts w:ascii="Calibri" w:eastAsiaTheme="minorHAnsi" w:hAnsi="Calibri" w:cs="Calibri"/>
          <w:b/>
          <w:bCs/>
        </w:rPr>
        <w:t>Klauzula reprezentantów nie dotyczy ryzyka kradzieży z włamaniem, rabunku.</w:t>
      </w:r>
    </w:p>
    <w:p w14:paraId="3E4AA578"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50BACF6C"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29B4527B"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05CCEFE9" w14:textId="01CB8877" w:rsidR="001C2ADF" w:rsidRPr="003C7A5E" w:rsidRDefault="001C2ADF" w:rsidP="001C2ADF">
      <w:pPr>
        <w:suppressAutoHyphens w:val="0"/>
        <w:jc w:val="both"/>
        <w:rPr>
          <w:rFonts w:ascii="Calibri" w:eastAsiaTheme="minorHAnsi" w:hAnsi="Calibri" w:cs="Calibri"/>
        </w:rPr>
      </w:pPr>
    </w:p>
    <w:p w14:paraId="783EF93F" w14:textId="77777777" w:rsidR="00FC4335" w:rsidRPr="003C7A5E" w:rsidRDefault="00FC4335" w:rsidP="001C2ADF">
      <w:pPr>
        <w:suppressAutoHyphens w:val="0"/>
        <w:jc w:val="both"/>
        <w:rPr>
          <w:rFonts w:ascii="Calibri" w:eastAsiaTheme="minorHAnsi" w:hAnsi="Calibri" w:cs="Calibri"/>
        </w:rPr>
      </w:pPr>
    </w:p>
    <w:p w14:paraId="221C6C1A" w14:textId="77777777" w:rsidR="001C2ADF" w:rsidRPr="003C7A5E" w:rsidRDefault="001C2ADF" w:rsidP="00193A7F">
      <w:pPr>
        <w:numPr>
          <w:ilvl w:val="0"/>
          <w:numId w:val="100"/>
        </w:numPr>
        <w:suppressAutoHyphens w:val="0"/>
        <w:spacing w:after="160" w:line="259" w:lineRule="auto"/>
        <w:contextualSpacing/>
        <w:jc w:val="both"/>
        <w:rPr>
          <w:rFonts w:ascii="Calibri" w:eastAsiaTheme="minorHAnsi" w:hAnsi="Calibri" w:cs="Calibri"/>
          <w:b/>
          <w:bCs/>
        </w:rPr>
      </w:pPr>
      <w:r w:rsidRPr="003C7A5E">
        <w:rPr>
          <w:rFonts w:ascii="Calibri" w:eastAsiaTheme="minorHAnsi" w:hAnsi="Calibri" w:cs="Calibri"/>
          <w:b/>
          <w:bCs/>
        </w:rPr>
        <w:t>Klauzula warunków i taryf – klauzula obligatoryjna</w:t>
      </w:r>
    </w:p>
    <w:p w14:paraId="376BEC99"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W przypadku doubezpieczenia wznawiania, uzupełniania lub podwyższania sumy ubezpieczenia (gwarancyjnej), zastosowanie będą miały warunki umowy oraz taryfa składek obowiązująca dla polisy zasadniczej. Nie dotyczy limitów odpowiedzialności.</w:t>
      </w:r>
    </w:p>
    <w:p w14:paraId="42608A8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Klauzula dotyczy: wszystkich ubezpieczeń.</w:t>
      </w:r>
    </w:p>
    <w:p w14:paraId="0CAFABA0" w14:textId="77777777" w:rsidR="001C2ADF" w:rsidRPr="003C7A5E" w:rsidRDefault="001C2ADF" w:rsidP="001C2ADF">
      <w:pPr>
        <w:suppressAutoHyphens w:val="0"/>
        <w:jc w:val="both"/>
        <w:rPr>
          <w:rFonts w:ascii="Calibri" w:eastAsiaTheme="minorHAnsi" w:hAnsi="Calibri" w:cs="Calibri"/>
        </w:rPr>
      </w:pPr>
    </w:p>
    <w:p w14:paraId="4A57C449" w14:textId="77777777" w:rsidR="001C2ADF" w:rsidRPr="003C7A5E" w:rsidRDefault="001C2ADF" w:rsidP="001C2ADF">
      <w:pPr>
        <w:suppressAutoHyphens w:val="0"/>
        <w:jc w:val="both"/>
        <w:rPr>
          <w:rFonts w:ascii="Calibri" w:eastAsiaTheme="minorHAnsi" w:hAnsi="Calibri" w:cs="Calibri"/>
        </w:rPr>
      </w:pPr>
    </w:p>
    <w:p w14:paraId="2411EFF9" w14:textId="77777777" w:rsidR="001C2ADF" w:rsidRPr="003C7A5E" w:rsidRDefault="001C2ADF" w:rsidP="00193A7F">
      <w:pPr>
        <w:numPr>
          <w:ilvl w:val="0"/>
          <w:numId w:val="100"/>
        </w:numPr>
        <w:suppressAutoHyphens w:val="0"/>
        <w:spacing w:after="160" w:line="259" w:lineRule="auto"/>
        <w:contextualSpacing/>
        <w:jc w:val="both"/>
        <w:rPr>
          <w:rFonts w:ascii="Calibri" w:eastAsiaTheme="minorHAnsi" w:hAnsi="Calibri" w:cs="Calibri"/>
          <w:b/>
          <w:bCs/>
        </w:rPr>
      </w:pPr>
      <w:r w:rsidRPr="003C7A5E">
        <w:rPr>
          <w:rFonts w:ascii="Calibri" w:eastAsiaTheme="minorHAnsi" w:hAnsi="Calibri" w:cs="Calibri"/>
          <w:b/>
          <w:bCs/>
        </w:rPr>
        <w:t>Klauzula odnowienia limitów – klauzula obligatoryjna</w:t>
      </w:r>
    </w:p>
    <w:p w14:paraId="5F2FF9EC"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Wszystkie sumy ubezpieczenia, limity, </w:t>
      </w:r>
      <w:proofErr w:type="spellStart"/>
      <w:r w:rsidRPr="003C7A5E">
        <w:rPr>
          <w:rFonts w:ascii="Calibri" w:eastAsiaTheme="minorHAnsi" w:hAnsi="Calibri" w:cs="Calibri"/>
        </w:rPr>
        <w:t>podlimity</w:t>
      </w:r>
      <w:proofErr w:type="spellEnd"/>
      <w:r w:rsidRPr="003C7A5E">
        <w:rPr>
          <w:rFonts w:ascii="Calibri" w:eastAsiaTheme="minorHAnsi" w:hAnsi="Calibri" w:cs="Calibri"/>
        </w:rPr>
        <w:t xml:space="preserve"> lub sumy gwarancyjne ustalone są dla okresów rocznych. Po okresie rocznym ubezpieczenia automatycznie ulegają odnowieniu do pełnych wysokości, a dla środków trwałych zgodnie z aktualnym stanem wynikającym z ewidencji.</w:t>
      </w:r>
    </w:p>
    <w:p w14:paraId="4E93C41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Klauzula dotyczy: wszystkich ubezpieczeń.</w:t>
      </w:r>
    </w:p>
    <w:p w14:paraId="725B6A99" w14:textId="77777777" w:rsidR="00FC4335" w:rsidRPr="003C7A5E" w:rsidRDefault="00FC4335" w:rsidP="001C2ADF">
      <w:pPr>
        <w:suppressAutoHyphens w:val="0"/>
        <w:jc w:val="both"/>
        <w:rPr>
          <w:rFonts w:ascii="Calibri" w:eastAsiaTheme="minorHAnsi" w:hAnsi="Calibri" w:cs="Calibri"/>
        </w:rPr>
      </w:pPr>
    </w:p>
    <w:p w14:paraId="713A74F5" w14:textId="77777777" w:rsidR="001C2ADF" w:rsidRPr="003C7A5E" w:rsidRDefault="001C2ADF" w:rsidP="00193A7F">
      <w:pPr>
        <w:numPr>
          <w:ilvl w:val="0"/>
          <w:numId w:val="100"/>
        </w:numPr>
        <w:suppressAutoHyphens w:val="0"/>
        <w:spacing w:after="160" w:line="259" w:lineRule="auto"/>
        <w:contextualSpacing/>
        <w:jc w:val="both"/>
        <w:rPr>
          <w:rFonts w:ascii="Calibri" w:eastAsiaTheme="minorHAnsi" w:hAnsi="Calibri" w:cs="Calibri"/>
          <w:b/>
          <w:bCs/>
        </w:rPr>
      </w:pPr>
      <w:r w:rsidRPr="003C7A5E">
        <w:rPr>
          <w:rFonts w:ascii="Calibri" w:eastAsiaTheme="minorHAnsi" w:hAnsi="Calibri" w:cs="Calibri"/>
          <w:b/>
          <w:bCs/>
        </w:rPr>
        <w:t>Klauzula automatycznego pokrycia - klauzula obligatoryjna</w:t>
      </w:r>
    </w:p>
    <w:p w14:paraId="6AA5D22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Na mocy niniejszej klauzuli Ubezpieczyciel obejmuje ochroną ubezpieczeniową do ustalonego limitu, obok wymienionych w polisie: wszelkie inwestycje w dniu przejścia na Ubezpieczającego ryzyka z tym </w:t>
      </w:r>
      <w:r w:rsidRPr="003C7A5E">
        <w:rPr>
          <w:rFonts w:ascii="Calibri" w:eastAsiaTheme="minorHAnsi" w:hAnsi="Calibri" w:cs="Calibri"/>
        </w:rPr>
        <w:lastRenderedPageBreak/>
        <w:t xml:space="preserve">związanego, środki trwałe, w tym maszyny, urządzenia, sprzęt elektroniczny, które nie znalazły się w wykazie środków trwałych sporządzonym na dzień 15.02.2022r (dla mienia ubezpieczonego na AR i dla sprzętu elektronicznego), które to zostały nabyte przez Ubezpieczającego przed rozpoczęciem ochrony ubezpieczeniowej w ramach niniejszej umowy ubezpieczenia pod warunkiem, że fakt nabycia i/lub  zwiększenia wartości zostanie zgłoszony Ubezpieczycielowi w ciągu 30 dni po zakończeniu rocznego okresu ubezpieczenia. </w:t>
      </w:r>
    </w:p>
    <w:p w14:paraId="767B81B9"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automatycznego pokrycia nie obejmuje mienia podczas załadunku, transportu, rozładunku oraz prac budowlano-montażowych (w tym prób i testów) i odnosi się wyłącznie do miejsc ubezpieczenia wskazanych w umowie ubezpieczenia. Przejście ryzyka związanego z posiadaniem nowych środków trwałych na Ubezpieczającego powinno być potwierdzone dokumentem np. fakturą zakupu lub protokołem zdawczo - odbiorczym. </w:t>
      </w:r>
    </w:p>
    <w:p w14:paraId="7B2C7D74"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Wzrost sumy ubezpieczenia środków trwałych o wartość nie większą niż 500 000 PLN nie powoduje konieczności dopłaty składki.   Wzrost sumy powyżej kwoty 500 001 PLN, składka płatna pro rata, wg stawek określonych dla poszczególnych składników mienia. </w:t>
      </w:r>
    </w:p>
    <w:p w14:paraId="74D5D707"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W przypadku sprzedaży lub likwidacji mienia zwrot składki następuje na zasadach określonych przez Kodeks cywilny.</w:t>
      </w:r>
    </w:p>
    <w:p w14:paraId="4AA72C8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0A6493DC"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4F891DB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5A45B132" w14:textId="77777777" w:rsidR="001C2ADF" w:rsidRPr="003C7A5E" w:rsidRDefault="001C2ADF" w:rsidP="001C2ADF">
      <w:pPr>
        <w:suppressAutoHyphens w:val="0"/>
        <w:jc w:val="both"/>
        <w:rPr>
          <w:rFonts w:ascii="Calibri" w:eastAsiaTheme="minorHAnsi" w:hAnsi="Calibri" w:cs="Calibri"/>
        </w:rPr>
      </w:pPr>
    </w:p>
    <w:p w14:paraId="3EABC273" w14:textId="77777777" w:rsidR="001C2ADF" w:rsidRPr="003C7A5E" w:rsidRDefault="001C2ADF" w:rsidP="00193A7F">
      <w:pPr>
        <w:numPr>
          <w:ilvl w:val="0"/>
          <w:numId w:val="100"/>
        </w:numPr>
        <w:suppressAutoHyphens w:val="0"/>
        <w:spacing w:after="160" w:line="259" w:lineRule="auto"/>
        <w:ind w:left="284" w:hanging="284"/>
        <w:contextualSpacing/>
        <w:jc w:val="both"/>
        <w:rPr>
          <w:rFonts w:ascii="Calibri" w:eastAsiaTheme="minorHAnsi" w:hAnsi="Calibri" w:cs="Calibri"/>
          <w:b/>
          <w:bCs/>
        </w:rPr>
      </w:pPr>
      <w:r w:rsidRPr="003C7A5E">
        <w:rPr>
          <w:rFonts w:ascii="Calibri" w:eastAsiaTheme="minorHAnsi" w:hAnsi="Calibri" w:cs="Calibri"/>
          <w:b/>
          <w:bCs/>
        </w:rPr>
        <w:t>Klauzula kosztów dodatkowych - klauzula obligatoryjna</w:t>
      </w:r>
    </w:p>
    <w:p w14:paraId="5E4F9635"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Ochrona ubezpieczeniowa obejmuje ponad sumę ubezpieczenia, dodatkowo wymienione poniżej koszty powstałe wskutek zdarzenia objętego umową ubezpieczenia z łącznym limitem odpowiedzialności w wysokości 10 % sumy ubezpieczenia na jedno i wszystkie zdarzenia:</w:t>
      </w:r>
    </w:p>
    <w:p w14:paraId="2E4266B1"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a) koszty związane z akcją ratowniczą ubezpieczonego mienia, w tym wynagrodzenie straży pożarnej, tylko na podstawie otrzymanych i opłaconych przez Ubezpieczającego rachunków;</w:t>
      </w:r>
    </w:p>
    <w:p w14:paraId="446A5C4F"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b) koszty uprzątnięcia pozostałości po szkodzie w ubezpieczonym mieniu łącznie z kosztami rozbiórki, demontażu części niezdatnych do użytku;</w:t>
      </w:r>
    </w:p>
    <w:p w14:paraId="3F640B88"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c) koszty zabezpieczenia ubezpieczonego mienia przed szkodą w przypadku jego bezpośredniego zagrożenia działaniem zdarzenia losowego objętego umową ubezpieczenia;</w:t>
      </w:r>
    </w:p>
    <w:p w14:paraId="7C1B2929"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d) koszty wynikające ze zniszczenia i utraty mienia, powstałe na skutek akcji ratowniczej;</w:t>
      </w:r>
    </w:p>
    <w:p w14:paraId="3906F20C"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e) konieczne i uzasadnione koszty rzeczoznawców poniesione przez Ubezpieczającego związane z ustaleniem zakresu i rozmiaru szkody </w:t>
      </w:r>
      <w:proofErr w:type="spellStart"/>
      <w:r w:rsidRPr="003C7A5E">
        <w:rPr>
          <w:rFonts w:ascii="Calibri" w:eastAsiaTheme="minorHAnsi" w:hAnsi="Calibri" w:cs="Calibri"/>
        </w:rPr>
        <w:t>podlimit</w:t>
      </w:r>
      <w:proofErr w:type="spellEnd"/>
      <w:r w:rsidRPr="003C7A5E">
        <w:rPr>
          <w:rFonts w:ascii="Calibri" w:eastAsiaTheme="minorHAnsi" w:hAnsi="Calibri" w:cs="Calibri"/>
        </w:rPr>
        <w:t xml:space="preserve"> nie więcej niż 25 000 PLN;</w:t>
      </w:r>
    </w:p>
    <w:p w14:paraId="5A807C6B"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f) koszty prac w godzinach nadliczbowych, nocnych i w dniach wolnych od pracy oraz frachtu ekspresowego (z wyjątkiem frachtu lotniczego) pod warunkiem, że takie koszty są poniesione w związku ze szkodą w ubezpieczonych przedmiotach podlegającą odszkodowaniu.</w:t>
      </w:r>
    </w:p>
    <w:p w14:paraId="0E31E858"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koszty demontażu i ponownego montażu nieuszkodzonych części ubezpieczonego mienia</w:t>
      </w:r>
    </w:p>
    <w:p w14:paraId="2BAB38C9"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Klauzula dotyczy: </w:t>
      </w:r>
    </w:p>
    <w:p w14:paraId="62AE2F10"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4F5073EB"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5C7BE8EB" w14:textId="77777777" w:rsidR="001C2ADF" w:rsidRPr="003C7A5E" w:rsidRDefault="001C2ADF" w:rsidP="001C2ADF">
      <w:pPr>
        <w:suppressAutoHyphens w:val="0"/>
        <w:jc w:val="both"/>
        <w:rPr>
          <w:rFonts w:ascii="Calibri" w:eastAsiaTheme="minorHAnsi" w:hAnsi="Calibri" w:cs="Calibri"/>
        </w:rPr>
      </w:pPr>
    </w:p>
    <w:p w14:paraId="18A36474" w14:textId="77777777" w:rsidR="001C2ADF" w:rsidRPr="003C7A5E" w:rsidRDefault="001C2ADF" w:rsidP="00193A7F">
      <w:pPr>
        <w:numPr>
          <w:ilvl w:val="0"/>
          <w:numId w:val="100"/>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Klauzula odstąpienia od odtworzenia mienia - klauzula obligatoryjna</w:t>
      </w:r>
    </w:p>
    <w:p w14:paraId="4F516AE4"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 W przypadku nieodtwarzania mienia odszkodowanie wypłacone </w:t>
      </w:r>
      <w:r w:rsidRPr="003C7A5E">
        <w:rPr>
          <w:rFonts w:ascii="Calibri" w:eastAsiaTheme="minorHAnsi" w:hAnsi="Calibri" w:cs="Calibri"/>
        </w:rPr>
        <w:lastRenderedPageBreak/>
        <w:t>zostanie do wartości ubezpieczeniowej danego środka trwałego, który uległ szkodzie (z uwzględnieniem kosztów montażu, jeśli były uwzględnione w sumie ubezpieczenia).</w:t>
      </w:r>
    </w:p>
    <w:p w14:paraId="017E81E0"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6D492811"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66B87393" w14:textId="6C5D3AA6"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4D36C1A4" w14:textId="77777777" w:rsidR="001C2ADF" w:rsidRPr="003C7A5E" w:rsidRDefault="001C2ADF" w:rsidP="00193A7F">
      <w:pPr>
        <w:numPr>
          <w:ilvl w:val="0"/>
          <w:numId w:val="100"/>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Klauzula zasady proporcji - klauzula obligatoryjna</w:t>
      </w:r>
    </w:p>
    <w:p w14:paraId="48AF985B"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Nie stosuje się zasady proporcji, jeżeli:</w:t>
      </w:r>
    </w:p>
    <w:p w14:paraId="1374A47E"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1) niedoubezpieczenie nie przekracza 30% (różnica pomiędzy deklarowaną sumą ubezpieczenia i wartością ubezpieczonego mienia na dzień powstania szkody);</w:t>
      </w:r>
    </w:p>
    <w:p w14:paraId="7CD7298C"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2)  wysokość szkody nie przekracza 30% sumy ubezpieczenia mienia. </w:t>
      </w:r>
    </w:p>
    <w:p w14:paraId="6561CD67"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7411D7D5"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6B920A6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5CA5ED5B" w14:textId="77777777" w:rsidR="001C2ADF" w:rsidRPr="003C7A5E" w:rsidRDefault="001C2ADF" w:rsidP="001C2ADF">
      <w:pPr>
        <w:suppressAutoHyphens w:val="0"/>
        <w:jc w:val="both"/>
        <w:rPr>
          <w:rFonts w:ascii="Calibri" w:eastAsiaTheme="minorHAnsi" w:hAnsi="Calibri" w:cs="Calibri"/>
        </w:rPr>
      </w:pPr>
    </w:p>
    <w:p w14:paraId="648F911A" w14:textId="77777777" w:rsidR="001C2ADF" w:rsidRPr="003C7A5E" w:rsidRDefault="001C2ADF" w:rsidP="00193A7F">
      <w:pPr>
        <w:numPr>
          <w:ilvl w:val="0"/>
          <w:numId w:val="100"/>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 xml:space="preserve">Klauzula zniesienia zasady proporcji - </w:t>
      </w:r>
      <w:r w:rsidRPr="003C7A5E">
        <w:rPr>
          <w:rFonts w:ascii="Calibri" w:eastAsiaTheme="minorHAnsi" w:hAnsi="Calibri" w:cs="Calibri"/>
          <w:b/>
          <w:bCs/>
          <w:i/>
          <w:iCs/>
        </w:rPr>
        <w:t>klauzula fakultatywna</w:t>
      </w:r>
    </w:p>
    <w:p w14:paraId="72BE7280"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Nie stosuje się żadnej zasady proporcji.</w:t>
      </w:r>
    </w:p>
    <w:p w14:paraId="0F3B937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7B94CC30"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166A41BB"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056852D1" w14:textId="77777777" w:rsidR="001C2ADF" w:rsidRPr="003C7A5E" w:rsidRDefault="001C2ADF" w:rsidP="001C2ADF">
      <w:pPr>
        <w:suppressAutoHyphens w:val="0"/>
        <w:jc w:val="both"/>
        <w:rPr>
          <w:rFonts w:ascii="Calibri" w:eastAsiaTheme="minorHAnsi" w:hAnsi="Calibri" w:cs="Calibri"/>
        </w:rPr>
      </w:pPr>
    </w:p>
    <w:p w14:paraId="0E3DD207" w14:textId="77777777" w:rsidR="001C2ADF" w:rsidRPr="003C7A5E" w:rsidRDefault="001C2ADF" w:rsidP="00193A7F">
      <w:pPr>
        <w:numPr>
          <w:ilvl w:val="0"/>
          <w:numId w:val="100"/>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Klauzula automatycznego odtworzenia wysokości sumy ubezpieczenia po szkodzie -  klauzula obligatoryjna</w:t>
      </w:r>
    </w:p>
    <w:p w14:paraId="74AF0F8F"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Suma ubezpieczenia mienia w zakresie pokrytym niniejszą polisą, będzie automatycznie odtworzona w przypadku wyczerpania. Ubezpieczający, na wniosek Ubezpieczyciela, po wypłacie odszkodowania, opłaci w uzgodnionym terminie dodatkową składkę wyliczoną proporcjonalnie do okresu ubezpieczenia, według przyjętej pierwotnie stawki ubezpieczeniowej. Klauzula ta odnosi się do majątku ubezpieczonego wg systemu sum stałych.</w:t>
      </w:r>
    </w:p>
    <w:p w14:paraId="7AF4E9E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20BEB7B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4F9A84C7"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75E4A0F4" w14:textId="77777777" w:rsidR="001C2ADF" w:rsidRPr="003C7A5E" w:rsidRDefault="001C2ADF" w:rsidP="001C2ADF">
      <w:pPr>
        <w:suppressAutoHyphens w:val="0"/>
        <w:jc w:val="both"/>
        <w:rPr>
          <w:rFonts w:ascii="Calibri" w:eastAsiaTheme="minorHAnsi" w:hAnsi="Calibri" w:cs="Calibri"/>
        </w:rPr>
      </w:pPr>
    </w:p>
    <w:p w14:paraId="5EFFA899" w14:textId="77777777" w:rsidR="001C2ADF" w:rsidRPr="003C7A5E" w:rsidRDefault="001C2ADF" w:rsidP="00193A7F">
      <w:pPr>
        <w:numPr>
          <w:ilvl w:val="0"/>
          <w:numId w:val="100"/>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Klauzula likwidacyjna - klauzula obligatoryjna</w:t>
      </w:r>
    </w:p>
    <w:p w14:paraId="10F3EE7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Bez względu na stopień umorzenia lub zużycia technicznego w przypadku szkody całkowitej na wniosek Ubezpieczającego odszkodowanie będzie wypłacone w wysokości sumy ubezpieczenia bez względu na fakt odtwarzania mienia.</w:t>
      </w:r>
    </w:p>
    <w:p w14:paraId="790F3E5D"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58D86367"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006A5CBC"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7CE21CF5" w14:textId="77777777" w:rsidR="00FC4335" w:rsidRPr="003C7A5E" w:rsidRDefault="00FC4335" w:rsidP="001C2ADF">
      <w:pPr>
        <w:suppressAutoHyphens w:val="0"/>
        <w:jc w:val="both"/>
        <w:rPr>
          <w:rFonts w:ascii="Calibri" w:eastAsiaTheme="minorHAnsi" w:hAnsi="Calibri" w:cs="Calibri"/>
        </w:rPr>
      </w:pPr>
    </w:p>
    <w:p w14:paraId="0674E927" w14:textId="77777777" w:rsidR="001C2ADF" w:rsidRPr="003C7A5E" w:rsidRDefault="001C2ADF" w:rsidP="001C2ADF">
      <w:pPr>
        <w:suppressAutoHyphens w:val="0"/>
        <w:jc w:val="both"/>
        <w:rPr>
          <w:rFonts w:ascii="Calibri" w:eastAsiaTheme="minorHAnsi" w:hAnsi="Calibri" w:cs="Calibri"/>
        </w:rPr>
      </w:pPr>
    </w:p>
    <w:p w14:paraId="4E212571" w14:textId="77777777" w:rsidR="001C2ADF" w:rsidRPr="003C7A5E" w:rsidRDefault="001C2ADF" w:rsidP="00193A7F">
      <w:pPr>
        <w:numPr>
          <w:ilvl w:val="0"/>
          <w:numId w:val="100"/>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Klauzula ubezpieczenia prewencyjnego - klauzula obligatoryjna</w:t>
      </w:r>
    </w:p>
    <w:p w14:paraId="68A63EF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W przypadku, kiedy wartość mienia, którego suma ubezpieczenia określona jest wg wartości księgowej brutto lub odtworzeniowej, jest większa od sumy ubezpieczenia zawiera się ubezpieczenie „prewencyjne” tj. ustala się dodatkową kwotę (limit w systemie pierwszego ryzyka) służącą do podniesienia sumy ubezpieczenia i pokrycia dodatkowej wartości mienia, która może powstać w wyniku różnicy pomiędzy sumą ubezpieczenia, a wartością mienia w dniu szkody. </w:t>
      </w:r>
    </w:p>
    <w:p w14:paraId="4CC9B8CF"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Limit odpowiedzialności na jedno i wszystkie zdarzenia w okresie ubezpieczenia wynosi  700 000 PLN.</w:t>
      </w:r>
    </w:p>
    <w:p w14:paraId="71C3B071"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7B54D7AF"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lastRenderedPageBreak/>
        <w:t xml:space="preserve">- mienia od wszystkich ryzyk, </w:t>
      </w:r>
    </w:p>
    <w:p w14:paraId="00E33F80"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2907CCC5" w14:textId="635161D9" w:rsidR="001C2ADF" w:rsidRDefault="001C2ADF" w:rsidP="001C2ADF">
      <w:pPr>
        <w:suppressAutoHyphens w:val="0"/>
        <w:jc w:val="both"/>
        <w:rPr>
          <w:rFonts w:ascii="Calibri" w:eastAsiaTheme="minorHAnsi" w:hAnsi="Calibri" w:cs="Calibri"/>
        </w:rPr>
      </w:pPr>
    </w:p>
    <w:p w14:paraId="4423A7BC" w14:textId="77777777" w:rsidR="00D95B97" w:rsidRPr="003C7A5E" w:rsidRDefault="00D95B97" w:rsidP="001C2ADF">
      <w:pPr>
        <w:suppressAutoHyphens w:val="0"/>
        <w:jc w:val="both"/>
        <w:rPr>
          <w:rFonts w:ascii="Calibri" w:eastAsiaTheme="minorHAnsi" w:hAnsi="Calibri" w:cs="Calibri"/>
        </w:rPr>
      </w:pPr>
    </w:p>
    <w:p w14:paraId="2B476F0C" w14:textId="38B43645" w:rsidR="001C2ADF" w:rsidRPr="003C7A5E" w:rsidRDefault="001C2ADF" w:rsidP="00193A7F">
      <w:pPr>
        <w:numPr>
          <w:ilvl w:val="0"/>
          <w:numId w:val="100"/>
        </w:numPr>
        <w:suppressAutoHyphens w:val="0"/>
        <w:spacing w:after="160" w:line="259" w:lineRule="auto"/>
        <w:ind w:left="567" w:hanging="425"/>
        <w:contextualSpacing/>
        <w:jc w:val="both"/>
        <w:rPr>
          <w:rFonts w:ascii="Calibri" w:eastAsiaTheme="minorHAnsi" w:hAnsi="Calibri" w:cs="Calibri"/>
          <w:b/>
          <w:bCs/>
        </w:rPr>
      </w:pPr>
      <w:r w:rsidRPr="003C7A5E">
        <w:rPr>
          <w:rFonts w:ascii="Calibri" w:eastAsiaTheme="minorHAnsi" w:hAnsi="Calibri" w:cs="Calibri"/>
          <w:b/>
          <w:bCs/>
        </w:rPr>
        <w:t>Klauzula ubezpieczenia prewencyjnego w treści brzmienia klauzuli określonej w pkt. 19 – podniesienie sumy ubezpieczenia z</w:t>
      </w:r>
      <w:r w:rsidR="001A3EDD">
        <w:rPr>
          <w:rFonts w:ascii="Calibri" w:eastAsiaTheme="minorHAnsi" w:hAnsi="Calibri" w:cs="Calibri"/>
          <w:b/>
          <w:bCs/>
        </w:rPr>
        <w:t xml:space="preserve"> </w:t>
      </w:r>
      <w:r w:rsidRPr="003C7A5E">
        <w:rPr>
          <w:rFonts w:ascii="Calibri" w:eastAsiaTheme="minorHAnsi" w:hAnsi="Calibri" w:cs="Calibri"/>
          <w:b/>
          <w:bCs/>
        </w:rPr>
        <w:t xml:space="preserve">700 000 PLN do 1.000 000 PLN </w:t>
      </w:r>
      <w:r w:rsidRPr="003C7A5E">
        <w:rPr>
          <w:rFonts w:ascii="Calibri" w:eastAsiaTheme="minorHAnsi" w:hAnsi="Calibri" w:cs="Calibri"/>
          <w:b/>
          <w:bCs/>
          <w:i/>
          <w:iCs/>
        </w:rPr>
        <w:t>– klauzula fakultatywna</w:t>
      </w:r>
    </w:p>
    <w:p w14:paraId="6E7BD74A" w14:textId="77777777" w:rsidR="001C2ADF" w:rsidRPr="003C7A5E" w:rsidRDefault="001C2ADF" w:rsidP="00D95B97">
      <w:pPr>
        <w:suppressAutoHyphens w:val="0"/>
        <w:ind w:firstLine="567"/>
        <w:jc w:val="both"/>
        <w:rPr>
          <w:rFonts w:ascii="Calibri" w:eastAsiaTheme="minorHAnsi" w:hAnsi="Calibri" w:cs="Calibri"/>
        </w:rPr>
      </w:pPr>
      <w:r w:rsidRPr="003C7A5E">
        <w:rPr>
          <w:rFonts w:ascii="Calibri" w:eastAsiaTheme="minorHAnsi" w:hAnsi="Calibri" w:cs="Calibri"/>
        </w:rPr>
        <w:t xml:space="preserve">Limit odpowiedzialności na jedno i wszystkie zdarzenia w okresie ubezpieczenia </w:t>
      </w:r>
    </w:p>
    <w:p w14:paraId="1FFF35B9" w14:textId="77777777" w:rsidR="001C2ADF" w:rsidRPr="003C7A5E" w:rsidRDefault="001C2ADF" w:rsidP="00D95B97">
      <w:pPr>
        <w:suppressAutoHyphens w:val="0"/>
        <w:ind w:left="426" w:firstLine="141"/>
        <w:jc w:val="both"/>
        <w:rPr>
          <w:rFonts w:ascii="Calibri" w:eastAsiaTheme="minorHAnsi" w:hAnsi="Calibri" w:cs="Calibri"/>
        </w:rPr>
      </w:pPr>
      <w:r w:rsidRPr="003C7A5E">
        <w:rPr>
          <w:rFonts w:ascii="Calibri" w:eastAsiaTheme="minorHAnsi" w:hAnsi="Calibri" w:cs="Calibri"/>
        </w:rPr>
        <w:t xml:space="preserve">Klauzula dotyczy: </w:t>
      </w:r>
    </w:p>
    <w:p w14:paraId="1CBCB16F" w14:textId="77777777" w:rsidR="001C2ADF" w:rsidRPr="003C7A5E" w:rsidRDefault="001C2ADF" w:rsidP="00D95B97">
      <w:pPr>
        <w:suppressAutoHyphens w:val="0"/>
        <w:ind w:firstLine="567"/>
        <w:jc w:val="both"/>
        <w:rPr>
          <w:rFonts w:ascii="Calibri" w:eastAsiaTheme="minorHAnsi" w:hAnsi="Calibri" w:cs="Calibri"/>
        </w:rPr>
      </w:pPr>
      <w:r w:rsidRPr="003C7A5E">
        <w:rPr>
          <w:rFonts w:ascii="Calibri" w:eastAsiaTheme="minorHAnsi" w:hAnsi="Calibri" w:cs="Calibri"/>
        </w:rPr>
        <w:t xml:space="preserve">- mienia od wszystkich ryzyk, </w:t>
      </w:r>
    </w:p>
    <w:p w14:paraId="0DEF9DC8" w14:textId="77777777" w:rsidR="001C2ADF" w:rsidRPr="003C7A5E" w:rsidRDefault="001C2ADF" w:rsidP="00D95B97">
      <w:pPr>
        <w:suppressAutoHyphens w:val="0"/>
        <w:ind w:firstLine="567"/>
        <w:jc w:val="both"/>
        <w:rPr>
          <w:rFonts w:ascii="Calibri" w:eastAsiaTheme="minorHAnsi" w:hAnsi="Calibri" w:cs="Calibri"/>
        </w:rPr>
      </w:pPr>
      <w:r w:rsidRPr="003C7A5E">
        <w:rPr>
          <w:rFonts w:ascii="Calibri" w:eastAsiaTheme="minorHAnsi" w:hAnsi="Calibri" w:cs="Calibri"/>
        </w:rPr>
        <w:t>- kompleksowego ubezpieczenia elektroniki.</w:t>
      </w:r>
    </w:p>
    <w:p w14:paraId="3C84CCCF" w14:textId="77777777" w:rsidR="001C2ADF" w:rsidRPr="003C7A5E" w:rsidRDefault="001C2ADF" w:rsidP="00D95B97">
      <w:pPr>
        <w:suppressAutoHyphens w:val="0"/>
        <w:ind w:firstLine="567"/>
        <w:jc w:val="both"/>
        <w:rPr>
          <w:rFonts w:ascii="Calibri" w:eastAsiaTheme="minorHAnsi" w:hAnsi="Calibri" w:cs="Calibri"/>
        </w:rPr>
      </w:pPr>
    </w:p>
    <w:p w14:paraId="4DB20228" w14:textId="77777777" w:rsidR="001C2ADF" w:rsidRPr="003C7A5E" w:rsidRDefault="001C2ADF" w:rsidP="00193A7F">
      <w:pPr>
        <w:numPr>
          <w:ilvl w:val="0"/>
          <w:numId w:val="100"/>
        </w:numPr>
        <w:suppressAutoHyphens w:val="0"/>
        <w:spacing w:after="160" w:line="259" w:lineRule="auto"/>
        <w:ind w:left="567" w:hanging="425"/>
        <w:contextualSpacing/>
        <w:jc w:val="both"/>
        <w:rPr>
          <w:rFonts w:ascii="Calibri" w:eastAsiaTheme="minorHAnsi" w:hAnsi="Calibri" w:cs="Calibri"/>
          <w:b/>
          <w:bCs/>
        </w:rPr>
      </w:pPr>
      <w:r w:rsidRPr="003C7A5E">
        <w:rPr>
          <w:rFonts w:ascii="Calibri" w:eastAsiaTheme="minorHAnsi" w:hAnsi="Calibri" w:cs="Calibri"/>
          <w:b/>
          <w:bCs/>
        </w:rPr>
        <w:t>Klauzula ubezpieczenia mienia podczas rozbudowy i przebudowy - klauzula obligatoryjna</w:t>
      </w:r>
    </w:p>
    <w:p w14:paraId="41099405" w14:textId="77777777" w:rsidR="001C2ADF" w:rsidRPr="003C7A5E" w:rsidRDefault="001C2ADF" w:rsidP="001C2ADF">
      <w:pPr>
        <w:suppressAutoHyphens w:val="0"/>
        <w:jc w:val="both"/>
        <w:rPr>
          <w:rFonts w:ascii="Calibri" w:eastAsiaTheme="minorHAnsi" w:hAnsi="Calibri" w:cs="Calibri"/>
        </w:rPr>
      </w:pPr>
    </w:p>
    <w:p w14:paraId="27805557" w14:textId="77777777" w:rsidR="001C2ADF" w:rsidRPr="003C7A5E" w:rsidRDefault="001C2ADF" w:rsidP="00193A7F">
      <w:pPr>
        <w:numPr>
          <w:ilvl w:val="0"/>
          <w:numId w:val="98"/>
        </w:numPr>
        <w:suppressAutoHyphens w:val="0"/>
        <w:spacing w:after="160" w:line="259" w:lineRule="auto"/>
        <w:contextualSpacing/>
        <w:jc w:val="both"/>
        <w:rPr>
          <w:rFonts w:ascii="Calibri" w:eastAsiaTheme="minorHAnsi" w:hAnsi="Calibri" w:cs="Calibri"/>
        </w:rPr>
      </w:pPr>
      <w:r w:rsidRPr="003C7A5E">
        <w:rPr>
          <w:rFonts w:ascii="Calibri" w:eastAsiaTheme="minorHAnsi" w:hAnsi="Calibri" w:cs="Calibri"/>
        </w:rPr>
        <w:t>Niniejszą klauzulą rozszerza się ubezpieczenie mienia o szkody powstałe w związku z prowadzeniem robót budowlano-montażowych w:</w:t>
      </w:r>
    </w:p>
    <w:p w14:paraId="0156B610" w14:textId="77777777" w:rsidR="001C2ADF" w:rsidRPr="003C7A5E" w:rsidRDefault="001C2ADF" w:rsidP="00193A7F">
      <w:pPr>
        <w:numPr>
          <w:ilvl w:val="0"/>
          <w:numId w:val="97"/>
        </w:numPr>
        <w:suppressAutoHyphens w:val="0"/>
        <w:spacing w:after="160" w:line="259" w:lineRule="auto"/>
        <w:jc w:val="both"/>
        <w:rPr>
          <w:rFonts w:ascii="Calibri" w:eastAsiaTheme="minorHAnsi" w:hAnsi="Calibri" w:cs="Calibri"/>
        </w:rPr>
      </w:pPr>
      <w:r w:rsidRPr="003C7A5E">
        <w:rPr>
          <w:rFonts w:ascii="Calibri" w:eastAsiaTheme="minorHAnsi" w:hAnsi="Calibri" w:cs="Calibri"/>
        </w:rPr>
        <w:t>mieniu będącym przedmiotem robót budowlano – montażowym / stanowiącym przedmiot ubezpieczenia – do pełnej sumy ubezpieczenia,</w:t>
      </w:r>
    </w:p>
    <w:p w14:paraId="769333EA" w14:textId="77777777" w:rsidR="001C2ADF" w:rsidRPr="003C7A5E" w:rsidRDefault="001C2ADF" w:rsidP="00193A7F">
      <w:pPr>
        <w:numPr>
          <w:ilvl w:val="0"/>
          <w:numId w:val="97"/>
        </w:numPr>
        <w:suppressAutoHyphens w:val="0"/>
        <w:spacing w:after="160" w:line="259" w:lineRule="auto"/>
        <w:jc w:val="both"/>
        <w:rPr>
          <w:rFonts w:ascii="Calibri" w:eastAsiaTheme="minorHAnsi" w:hAnsi="Calibri" w:cs="Calibri"/>
        </w:rPr>
      </w:pPr>
      <w:r w:rsidRPr="003C7A5E">
        <w:rPr>
          <w:rFonts w:ascii="Calibri" w:eastAsiaTheme="minorHAnsi" w:hAnsi="Calibri" w:cs="Calibri"/>
        </w:rPr>
        <w:t>wartości wykonanych prac budowlano-montażowych oraz materiałów będących własnością lub znajdujących się na ryzyku Ubezpieczonego (nakłady) do limitu odszkodowawczego w wysokości 1.000.000 PLN na jedno i wszystkie zdarzenia w trakcie rocznego okresu ubezpieczenia.</w:t>
      </w:r>
    </w:p>
    <w:p w14:paraId="083B8961"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Ochrona jest realizowana pod warunkiem, że realizacja robót budowlano-montażowych nie wiąże się z naruszeniem konstrukcji nośnej obiektu lub konstrukcji nośnej dachu oraz roboty budowlano-montażowe prowadzone są przez lub na zlecenie Ubezpieczającego w obiektach oddanych do użytkowania /eksploatacji w miejscu prowadzenia działalności.</w:t>
      </w:r>
    </w:p>
    <w:p w14:paraId="6F120682" w14:textId="77777777" w:rsidR="001C2ADF" w:rsidRPr="003C7A5E" w:rsidRDefault="001C2ADF" w:rsidP="001C2ADF">
      <w:pPr>
        <w:suppressAutoHyphens w:val="0"/>
        <w:jc w:val="both"/>
        <w:rPr>
          <w:rFonts w:ascii="Calibri" w:eastAsiaTheme="minorHAnsi" w:hAnsi="Calibri" w:cs="Calibri"/>
        </w:rPr>
      </w:pPr>
    </w:p>
    <w:p w14:paraId="219092E1"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425F79B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63CD08E4"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4BDB017F" w14:textId="77777777" w:rsidR="001C2ADF" w:rsidRPr="003C7A5E" w:rsidRDefault="001C2ADF" w:rsidP="001C2ADF">
      <w:pPr>
        <w:suppressAutoHyphens w:val="0"/>
        <w:jc w:val="both"/>
        <w:rPr>
          <w:rFonts w:ascii="Calibri" w:eastAsiaTheme="minorHAnsi" w:hAnsi="Calibri" w:cs="Calibri"/>
        </w:rPr>
      </w:pPr>
    </w:p>
    <w:p w14:paraId="2BD549D8" w14:textId="77777777" w:rsidR="001C2ADF" w:rsidRPr="003C7A5E" w:rsidRDefault="001C2ADF" w:rsidP="00193A7F">
      <w:pPr>
        <w:numPr>
          <w:ilvl w:val="0"/>
          <w:numId w:val="100"/>
        </w:numPr>
        <w:suppressAutoHyphens w:val="0"/>
        <w:spacing w:after="160" w:line="259" w:lineRule="auto"/>
        <w:ind w:left="567" w:hanging="425"/>
        <w:contextualSpacing/>
        <w:jc w:val="both"/>
        <w:rPr>
          <w:rFonts w:ascii="Calibri" w:eastAsiaTheme="minorHAnsi" w:hAnsi="Calibri" w:cs="Calibri"/>
          <w:b/>
          <w:bCs/>
        </w:rPr>
      </w:pPr>
      <w:r w:rsidRPr="003C7A5E">
        <w:rPr>
          <w:rFonts w:ascii="Calibri" w:eastAsiaTheme="minorHAnsi" w:hAnsi="Calibri" w:cs="Calibri"/>
          <w:b/>
          <w:bCs/>
        </w:rPr>
        <w:t>Klauzula ubezpieczenia mienia wyłączonego z eksploatacji - klauzula obligatoryjna</w:t>
      </w:r>
    </w:p>
    <w:p w14:paraId="307E9BBE"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Ubezpieczyciel dodatkowo pokryje szkody w mieniu wyłączonym z eksploatacji na okres powyżej 30 dni, o ile na czas wyłączenia z eksploatacji znajduje się ono w pomieszczeniach lub na terenie Ubezpieczającego/Ubezpieczonego spełniając wymogi przeciwpożarowe oraz </w:t>
      </w:r>
      <w:proofErr w:type="spellStart"/>
      <w:r w:rsidRPr="003C7A5E">
        <w:rPr>
          <w:rFonts w:ascii="Calibri" w:eastAsiaTheme="minorHAnsi" w:hAnsi="Calibri" w:cs="Calibri"/>
        </w:rPr>
        <w:t>przeciwkradzieżowe</w:t>
      </w:r>
      <w:proofErr w:type="spellEnd"/>
      <w:r w:rsidRPr="003C7A5E">
        <w:rPr>
          <w:rFonts w:ascii="Calibri" w:eastAsiaTheme="minorHAnsi" w:hAnsi="Calibri" w:cs="Calibri"/>
        </w:rPr>
        <w:t xml:space="preserve"> określone w umowie ubezpieczenia. </w:t>
      </w:r>
    </w:p>
    <w:p w14:paraId="04298B50"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Limit na jedno i wszystkie zdarzenia w okresie ubezpieczenia 1 000 000 PLN.</w:t>
      </w:r>
    </w:p>
    <w:p w14:paraId="48D233E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431D4B4E"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55DEBFE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5D74250E" w14:textId="77777777" w:rsidR="001C2ADF" w:rsidRPr="003C7A5E" w:rsidRDefault="001C2ADF" w:rsidP="001C2ADF">
      <w:pPr>
        <w:suppressAutoHyphens w:val="0"/>
        <w:jc w:val="both"/>
        <w:rPr>
          <w:rFonts w:ascii="Calibri" w:eastAsiaTheme="minorHAnsi" w:hAnsi="Calibri" w:cs="Calibri"/>
          <w:b/>
          <w:bCs/>
        </w:rPr>
      </w:pPr>
    </w:p>
    <w:p w14:paraId="4BBE6FC3" w14:textId="77777777" w:rsidR="001C2ADF" w:rsidRPr="003C7A5E" w:rsidRDefault="001C2ADF" w:rsidP="00193A7F">
      <w:pPr>
        <w:numPr>
          <w:ilvl w:val="0"/>
          <w:numId w:val="100"/>
        </w:numPr>
        <w:suppressAutoHyphens w:val="0"/>
        <w:spacing w:after="160" w:line="259" w:lineRule="auto"/>
        <w:ind w:left="567" w:hanging="567"/>
        <w:contextualSpacing/>
        <w:jc w:val="both"/>
        <w:rPr>
          <w:rFonts w:ascii="Calibri" w:eastAsiaTheme="minorHAnsi" w:hAnsi="Calibri" w:cs="Calibri"/>
          <w:b/>
          <w:bCs/>
        </w:rPr>
      </w:pPr>
      <w:r w:rsidRPr="003C7A5E">
        <w:rPr>
          <w:rFonts w:ascii="Calibri" w:eastAsiaTheme="minorHAnsi" w:hAnsi="Calibri" w:cs="Calibri"/>
          <w:b/>
          <w:bCs/>
        </w:rPr>
        <w:t>Klauzula błędów i przeoczeń - klauzula obligatoryjna</w:t>
      </w:r>
    </w:p>
    <w:p w14:paraId="63D2785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Ubezpieczyciel ponosi odpowiedzialność za szkody powstałe w ubezpieczonym mieniu na skutek wystąpienia zdarzenia objętego pokryciem ubezpieczeniowym, pomimo iż Ubezpieczający/Ubezpieczony nie dopełnił obowiązku zgłoszenia wszelkich zmian i okoliczności powodujących wzrost ryzyka ubezpieczeniowego, pod warunkiem, że działanie to nie nosi znamion działania umyślnego bądź rażącego niedbalstwa. Ubezpieczyciel obciąży Ubezpieczającego stosownie </w:t>
      </w:r>
      <w:r w:rsidRPr="003C7A5E">
        <w:rPr>
          <w:rFonts w:ascii="Calibri" w:eastAsiaTheme="minorHAnsi" w:hAnsi="Calibri" w:cs="Calibri"/>
        </w:rPr>
        <w:lastRenderedPageBreak/>
        <w:t>wyższą składką ubezpieczeniową liczoną w systemie pro rata od dnia stwierdzenia występowania okoliczności powodującej wzrost ryzyka ubezpieczeniowego.</w:t>
      </w:r>
    </w:p>
    <w:p w14:paraId="1C5F55AF"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1066D745"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545D2A7D"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1533CEA3" w14:textId="77777777" w:rsidR="001C2ADF" w:rsidRPr="003C7A5E" w:rsidRDefault="001C2ADF" w:rsidP="001C2ADF">
      <w:pPr>
        <w:suppressAutoHyphens w:val="0"/>
        <w:jc w:val="both"/>
        <w:rPr>
          <w:rFonts w:ascii="Calibri" w:eastAsiaTheme="minorHAnsi" w:hAnsi="Calibri" w:cs="Calibri"/>
        </w:rPr>
      </w:pPr>
    </w:p>
    <w:p w14:paraId="7F8AF2CA" w14:textId="77777777" w:rsidR="001C2ADF" w:rsidRPr="003C7A5E" w:rsidRDefault="001C2ADF" w:rsidP="00193A7F">
      <w:pPr>
        <w:numPr>
          <w:ilvl w:val="0"/>
          <w:numId w:val="100"/>
        </w:numPr>
        <w:suppressAutoHyphens w:val="0"/>
        <w:spacing w:after="160" w:line="259" w:lineRule="auto"/>
        <w:ind w:left="567" w:hanging="567"/>
        <w:contextualSpacing/>
        <w:jc w:val="both"/>
        <w:rPr>
          <w:rFonts w:ascii="Calibri" w:eastAsiaTheme="minorHAnsi" w:hAnsi="Calibri" w:cs="Calibri"/>
          <w:b/>
          <w:bCs/>
        </w:rPr>
      </w:pPr>
      <w:r w:rsidRPr="003C7A5E">
        <w:rPr>
          <w:rFonts w:ascii="Calibri" w:eastAsiaTheme="minorHAnsi" w:hAnsi="Calibri" w:cs="Calibri"/>
          <w:b/>
          <w:bCs/>
        </w:rPr>
        <w:t>Klauzula wyrównania sumy ubezpieczenia - klauzula obligatoryjna</w:t>
      </w:r>
    </w:p>
    <w:p w14:paraId="10913CB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W przypadku, gdy suma ubezpieczenia kategorii mienia jest wyższa niż jej wartość, nadwyżka ta zostanie rozłożona na te kategorie mienia, co do których występuje niedoubezpieczenie. </w:t>
      </w:r>
    </w:p>
    <w:p w14:paraId="2ED268AF"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Limit odpowiedzialności 1 000 000 PLN.</w:t>
      </w:r>
    </w:p>
    <w:p w14:paraId="5906CA41"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748A00CB"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6D4D5C2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4BD4963D" w14:textId="77777777" w:rsidR="001C2ADF" w:rsidRPr="003C7A5E" w:rsidRDefault="001C2ADF" w:rsidP="001C2ADF">
      <w:pPr>
        <w:suppressAutoHyphens w:val="0"/>
        <w:jc w:val="both"/>
        <w:rPr>
          <w:rFonts w:ascii="Calibri" w:eastAsiaTheme="minorHAnsi" w:hAnsi="Calibri" w:cs="Calibri"/>
        </w:rPr>
      </w:pPr>
    </w:p>
    <w:p w14:paraId="35946ED0" w14:textId="77777777" w:rsidR="001C2ADF" w:rsidRPr="003C7A5E" w:rsidRDefault="001C2ADF" w:rsidP="00193A7F">
      <w:pPr>
        <w:numPr>
          <w:ilvl w:val="0"/>
          <w:numId w:val="100"/>
        </w:numPr>
        <w:suppressAutoHyphens w:val="0"/>
        <w:spacing w:after="160" w:line="259" w:lineRule="auto"/>
        <w:ind w:left="567" w:hanging="567"/>
        <w:contextualSpacing/>
        <w:jc w:val="both"/>
        <w:rPr>
          <w:rFonts w:ascii="Calibri" w:eastAsiaTheme="minorHAnsi" w:hAnsi="Calibri" w:cs="Calibri"/>
          <w:b/>
          <w:bCs/>
        </w:rPr>
      </w:pPr>
      <w:r w:rsidRPr="003C7A5E">
        <w:rPr>
          <w:rFonts w:ascii="Calibri" w:eastAsiaTheme="minorHAnsi" w:hAnsi="Calibri" w:cs="Calibri"/>
          <w:b/>
          <w:bCs/>
        </w:rPr>
        <w:t>Klauzula ubezpieczenia aktów terroryzmu - klauzula obligatoryjna</w:t>
      </w:r>
    </w:p>
    <w:p w14:paraId="1A6BF470"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Do zakresu ochrony ubezpieczeniowej włącza się szkody powstałe w ubezpieczonym mieniu </w:t>
      </w:r>
      <w:r w:rsidRPr="003C7A5E">
        <w:rPr>
          <w:rFonts w:ascii="Calibri" w:eastAsiaTheme="minorHAnsi" w:hAnsi="Calibri" w:cs="Calibri"/>
        </w:rPr>
        <w:br/>
        <w:t xml:space="preserve">w wyniku: ognia, eksplozji, upadku statku powietrznego, akcji ratowniczej prowadzonej w związku </w:t>
      </w:r>
      <w:r w:rsidRPr="003C7A5E">
        <w:rPr>
          <w:rFonts w:ascii="Calibri" w:eastAsiaTheme="minorHAnsi" w:hAnsi="Calibri" w:cs="Calibri"/>
        </w:rPr>
        <w:br/>
        <w:t>z tymi zdarzeniami, gdy ryzyka te są bezpośrednim następstwem aktów terroryzmu.</w:t>
      </w:r>
    </w:p>
    <w:p w14:paraId="3A8D1C1E"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Przez akty terroryzmu uważa się nielegalne akcje organizowane z pobudek ideologicznych </w:t>
      </w:r>
    </w:p>
    <w:p w14:paraId="527C83E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lub politycznych, indywidualne lub grupowe, skierowane przeciwko osobom lub obiektom w celu wprowadzenia chaosu, zastraszenia ludności lub dezorganizacji życia publicznego przy użyciu przemocy albo skierowane przeciw społeczeństwu z zamiarem jego zastraszenia dla osiągnięcia celów politycznych lub społecznych.</w:t>
      </w:r>
    </w:p>
    <w:p w14:paraId="0DDD79C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Franszyza redukcyjna w wysokości 10 % szkody nie mniej niż 500 PLN.</w:t>
      </w:r>
    </w:p>
    <w:p w14:paraId="0494C17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Z zakresu ochrony wyłączone są straty lub szkody spowodowane przez konfiskatę lub zniszczenie </w:t>
      </w:r>
      <w:r w:rsidRPr="003C7A5E">
        <w:rPr>
          <w:rFonts w:ascii="Calibri" w:eastAsiaTheme="minorHAnsi" w:hAnsi="Calibri" w:cs="Calibri"/>
        </w:rPr>
        <w:br/>
        <w:t>z nakazu rządu lub jakiegokolwiek organu władzy publicznej a także szkody spowodowane oddziaływaniem energii jądrowej lub promieniowania radioaktywnego, a także czynników biologicznych lub chemicznych.</w:t>
      </w:r>
    </w:p>
    <w:p w14:paraId="59CF090F"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Limit odpowiedzialności na jedno i wszystkie zdarzenia w okresie ubezpieczenia wynosi 1 000 000 PLN.</w:t>
      </w:r>
    </w:p>
    <w:p w14:paraId="769B76F0"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452EC40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2E224D14"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74F3D5A0" w14:textId="77777777" w:rsidR="001C2ADF" w:rsidRPr="003C7A5E" w:rsidRDefault="001C2ADF" w:rsidP="001C2ADF">
      <w:pPr>
        <w:suppressAutoHyphens w:val="0"/>
        <w:jc w:val="both"/>
        <w:rPr>
          <w:rFonts w:ascii="Calibri" w:eastAsiaTheme="minorHAnsi" w:hAnsi="Calibri" w:cs="Calibri"/>
        </w:rPr>
      </w:pPr>
    </w:p>
    <w:p w14:paraId="49574167" w14:textId="77777777" w:rsidR="001C2ADF" w:rsidRPr="003C7A5E" w:rsidRDefault="001C2ADF" w:rsidP="00193A7F">
      <w:pPr>
        <w:numPr>
          <w:ilvl w:val="0"/>
          <w:numId w:val="100"/>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Klauzula kosztów wynikających ze zmian przepisów prawa - klauzula obligatoryjna</w:t>
      </w:r>
    </w:p>
    <w:p w14:paraId="3374E40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Ubezpieczyciel obejmuje ochroną ubezpieczeniową, uzasadnione i udokumentowane, dodatkowo poniesione przez Ubezpieczającego/Ubezpieczonego w związku z powstałą szkodą objętą zakresem ubezpieczenia, koszty wynikające z konieczności odtworzenia lub naprawienia mienia zgodnie </w:t>
      </w:r>
      <w:r w:rsidRPr="003C7A5E">
        <w:rPr>
          <w:rFonts w:ascii="Calibri" w:eastAsiaTheme="minorHAnsi" w:hAnsi="Calibri" w:cs="Calibri"/>
        </w:rPr>
        <w:br/>
        <w:t xml:space="preserve">ze stosownymi obowiązującymi przepisami prawa polskiego. </w:t>
      </w:r>
    </w:p>
    <w:p w14:paraId="265C0788"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Limit odpowiedzialności na jedno i wszystkie zdarzenia w okresie ubezpieczenia 50 000 PLN.</w:t>
      </w:r>
    </w:p>
    <w:p w14:paraId="3399A7F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28CDE4CF"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7DCF9B8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208DC0EA" w14:textId="77777777" w:rsidR="001C2ADF" w:rsidRPr="003C7A5E" w:rsidRDefault="001C2ADF" w:rsidP="001C2ADF">
      <w:pPr>
        <w:suppressAutoHyphens w:val="0"/>
        <w:jc w:val="both"/>
        <w:rPr>
          <w:rFonts w:ascii="Calibri" w:eastAsiaTheme="minorHAnsi" w:hAnsi="Calibri" w:cs="Calibri"/>
        </w:rPr>
      </w:pPr>
    </w:p>
    <w:p w14:paraId="792EA00E" w14:textId="77777777" w:rsidR="001C2ADF" w:rsidRPr="003C7A5E" w:rsidRDefault="001C2ADF" w:rsidP="00193A7F">
      <w:pPr>
        <w:numPr>
          <w:ilvl w:val="0"/>
          <w:numId w:val="100"/>
        </w:numPr>
        <w:suppressAutoHyphens w:val="0"/>
        <w:spacing w:after="160" w:line="259" w:lineRule="auto"/>
        <w:ind w:hanging="578"/>
        <w:contextualSpacing/>
        <w:jc w:val="both"/>
        <w:rPr>
          <w:rFonts w:ascii="Calibri" w:eastAsiaTheme="minorHAnsi" w:hAnsi="Calibri" w:cs="Calibri"/>
          <w:b/>
          <w:bCs/>
        </w:rPr>
      </w:pPr>
      <w:r w:rsidRPr="003C7A5E">
        <w:rPr>
          <w:rFonts w:ascii="Calibri" w:eastAsiaTheme="minorHAnsi" w:hAnsi="Calibri" w:cs="Calibri"/>
          <w:b/>
          <w:bCs/>
        </w:rPr>
        <w:t>Klauzula braku redukcji sumy ubezpieczenia - klauzula obligatoryjna</w:t>
      </w:r>
    </w:p>
    <w:p w14:paraId="0CBF2B21"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W przypadku wystąpienia szkody suma ubezpieczenia nie jest pomniejszana o wartość szkody, </w:t>
      </w:r>
      <w:r w:rsidRPr="003C7A5E">
        <w:rPr>
          <w:rFonts w:ascii="Calibri" w:eastAsiaTheme="minorHAnsi" w:hAnsi="Calibri" w:cs="Calibri"/>
        </w:rPr>
        <w:br/>
        <w:t>za wyjątkiem ryzyk ubezpieczonych w systemie pierwszego ryzyka.</w:t>
      </w:r>
    </w:p>
    <w:p w14:paraId="1CE6562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4B83BC6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17DEC78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lastRenderedPageBreak/>
        <w:t>- kompleksowego ubezpieczenia elektroniki.</w:t>
      </w:r>
    </w:p>
    <w:p w14:paraId="589879C7" w14:textId="77777777" w:rsidR="001C2ADF" w:rsidRPr="003C7A5E" w:rsidRDefault="001C2ADF" w:rsidP="001C2ADF">
      <w:pPr>
        <w:suppressAutoHyphens w:val="0"/>
        <w:jc w:val="both"/>
        <w:rPr>
          <w:rFonts w:ascii="Calibri" w:eastAsiaTheme="minorHAnsi" w:hAnsi="Calibri" w:cs="Calibri"/>
        </w:rPr>
      </w:pPr>
    </w:p>
    <w:p w14:paraId="6C849FEE" w14:textId="77777777" w:rsidR="001C2ADF" w:rsidRPr="003C7A5E" w:rsidRDefault="001C2ADF" w:rsidP="00193A7F">
      <w:pPr>
        <w:numPr>
          <w:ilvl w:val="0"/>
          <w:numId w:val="100"/>
        </w:numPr>
        <w:suppressAutoHyphens w:val="0"/>
        <w:spacing w:after="160" w:line="259" w:lineRule="auto"/>
        <w:ind w:hanging="578"/>
        <w:contextualSpacing/>
        <w:jc w:val="both"/>
        <w:rPr>
          <w:rFonts w:ascii="Calibri" w:eastAsiaTheme="minorHAnsi" w:hAnsi="Calibri" w:cs="Calibri"/>
          <w:b/>
          <w:bCs/>
        </w:rPr>
      </w:pPr>
      <w:r w:rsidRPr="003C7A5E">
        <w:rPr>
          <w:rFonts w:ascii="Calibri" w:eastAsiaTheme="minorHAnsi" w:hAnsi="Calibri" w:cs="Calibri"/>
          <w:b/>
          <w:bCs/>
        </w:rPr>
        <w:t>Klauzula ubezpieczenia katastrofy budowlanej - klauzula obligatoryjna</w:t>
      </w:r>
    </w:p>
    <w:p w14:paraId="36F86918" w14:textId="5B4D0594"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Zakres ubezpieczenia zostaje rozszerzony o szkody stanowiące katastrofę budowlaną rozumianą jako każde niezamierzone, gwałtowne zniszczenie obiektu budowlanego lub jego części, a także konstrukcyjnych elementów rusztowań, elementów urządzeń formujących, ścianek szczelnych i obudowy wykopów. Nie jest katastrofą budowlaną uszkodzenie elementu wbudowanego w obiekt budowlany, nadającego się do naprawy lub wymiany, uszkodzenie lub zniszczenie urządzeń budowlanych związanych z budynkami, awaria instalacji. Limit na jedno i wszystkie zdarzenia w okresie ubezpieczenia 40 000 000 PLN.</w:t>
      </w:r>
    </w:p>
    <w:p w14:paraId="72E48C77"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44EDADC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6D2FE77B"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61D04B20" w14:textId="77777777" w:rsidR="001C2ADF" w:rsidRPr="003C7A5E" w:rsidRDefault="001C2ADF" w:rsidP="001C2ADF">
      <w:pPr>
        <w:suppressAutoHyphens w:val="0"/>
        <w:jc w:val="both"/>
        <w:rPr>
          <w:rFonts w:ascii="Calibri" w:eastAsiaTheme="minorHAnsi" w:hAnsi="Calibri" w:cs="Calibri"/>
        </w:rPr>
      </w:pPr>
    </w:p>
    <w:p w14:paraId="0EDEE4C4" w14:textId="77777777" w:rsidR="001C2ADF" w:rsidRPr="003C7A5E" w:rsidRDefault="001C2ADF" w:rsidP="00193A7F">
      <w:pPr>
        <w:numPr>
          <w:ilvl w:val="0"/>
          <w:numId w:val="100"/>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Klauzula ubezpieczenia mienia podczas transportu - klauzula obligatoryjna</w:t>
      </w:r>
    </w:p>
    <w:p w14:paraId="17FAFA6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Ochrona ubezpieczeniowa obejmuje szkody powstałe w ubezpieczonym mieniu podczas transportu do i z miejsca wykonania naprawy, montażu, demontażu, obróbki, czyszczenia lub innych czynności, a także transportu pomiędzy lokalizacjami w wyniku wypadku, jakiemu uległ środek transportu lub zdarzeń szkodowych objętych ochroną ubezpieczeniową. </w:t>
      </w:r>
    </w:p>
    <w:p w14:paraId="126470E0"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Limit na jedno i wszystkie zdarzenia w okresie ubezpieczenia 100 000 PLN.</w:t>
      </w:r>
    </w:p>
    <w:p w14:paraId="324AEABD"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7F1C125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72F7E6CC"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2B5E08A3" w14:textId="77777777" w:rsidR="001C2ADF" w:rsidRPr="003C7A5E" w:rsidRDefault="001C2ADF" w:rsidP="001C2ADF">
      <w:pPr>
        <w:suppressAutoHyphens w:val="0"/>
        <w:jc w:val="both"/>
        <w:rPr>
          <w:rFonts w:ascii="Calibri" w:eastAsiaTheme="minorHAnsi" w:hAnsi="Calibri" w:cs="Calibri"/>
        </w:rPr>
      </w:pPr>
    </w:p>
    <w:p w14:paraId="517E17AD" w14:textId="77777777" w:rsidR="001C2ADF" w:rsidRPr="003C7A5E" w:rsidRDefault="001C2ADF" w:rsidP="00193A7F">
      <w:pPr>
        <w:numPr>
          <w:ilvl w:val="0"/>
          <w:numId w:val="100"/>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Klauzula składowania mienia – klauzula obligatoryjna</w:t>
      </w:r>
    </w:p>
    <w:p w14:paraId="6D5F261B"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lang w:eastAsia="en-US"/>
        </w:rPr>
        <w:t>ochroną ubezpieczeniową objęty jest cały majątek będący w posiadaniu Ubezpieczonego niezależnie od miejsca i sposobu przechowywania, nie wyłączając majątku przechowywanego bezpośrednio na podłodze lub w pomieszczeniach usytuowanych poniżej poziomu gruntu oraz wszelkich budowlach i urządzeniach znajdujących się pod powierzchnią ziemi lub poza lokalizacjami</w:t>
      </w:r>
      <w:r w:rsidRPr="003C7A5E">
        <w:rPr>
          <w:rFonts w:ascii="Calibri" w:eastAsiaTheme="minorHAnsi" w:hAnsi="Calibri" w:cs="Calibri"/>
        </w:rPr>
        <w:t>.</w:t>
      </w:r>
    </w:p>
    <w:p w14:paraId="7645C6F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6DEF57AF"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1203BFF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34E78BFE" w14:textId="77777777" w:rsidR="001C2ADF" w:rsidRPr="003C7A5E" w:rsidRDefault="001C2ADF" w:rsidP="001C2ADF">
      <w:pPr>
        <w:suppressAutoHyphens w:val="0"/>
        <w:jc w:val="both"/>
        <w:rPr>
          <w:rFonts w:ascii="Calibri" w:eastAsiaTheme="minorHAnsi" w:hAnsi="Calibri" w:cs="Calibri"/>
        </w:rPr>
      </w:pPr>
    </w:p>
    <w:p w14:paraId="31F26A63" w14:textId="77777777" w:rsidR="001C2ADF" w:rsidRPr="003C7A5E" w:rsidRDefault="001C2ADF" w:rsidP="00193A7F">
      <w:pPr>
        <w:numPr>
          <w:ilvl w:val="0"/>
          <w:numId w:val="100"/>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Ubezpieczenie kosztów poniesionych w związku z lokalizowaniem miejsca wycieku w przypadku zalania - klauzula obligatoryjna</w:t>
      </w:r>
    </w:p>
    <w:p w14:paraId="3BE82D0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Ubezpieczeniem na warunkach niniejszej polisy zostają dodatkowo objęte, do maksymalnej wysokości 50 000 PLN z tytułu jednego zdarzenia oraz łącznie na wszystkie zdarzenia w trakcie okresu ubezpieczenia, koszty dodatkowe, będące konsekwencją, ubezpieczonej na warunkach niniejszej polisy, straty lub szkody powstałej w wyniku zalania i które to koszty poniesione zostały w związku z czynnościami mającymi na celu lokalizację miejsca wycieku.</w:t>
      </w:r>
    </w:p>
    <w:p w14:paraId="551385C9"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6900449D"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4A5517A5"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3D790243" w14:textId="77777777" w:rsidR="001C2ADF" w:rsidRPr="003C7A5E" w:rsidRDefault="001C2ADF" w:rsidP="001C2ADF">
      <w:pPr>
        <w:suppressAutoHyphens w:val="0"/>
        <w:jc w:val="both"/>
        <w:rPr>
          <w:rFonts w:ascii="Calibri" w:eastAsiaTheme="minorHAnsi" w:hAnsi="Calibri" w:cs="Calibri"/>
        </w:rPr>
      </w:pPr>
    </w:p>
    <w:p w14:paraId="66589EB4" w14:textId="77777777" w:rsidR="001C2ADF" w:rsidRPr="003C7A5E" w:rsidRDefault="001C2ADF" w:rsidP="00193A7F">
      <w:pPr>
        <w:numPr>
          <w:ilvl w:val="0"/>
          <w:numId w:val="100"/>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Klauzula kosztów wznowienia działalności po szkodzie - klauzula obligatoryjna</w:t>
      </w:r>
    </w:p>
    <w:p w14:paraId="70CD3B7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Ochrona obejmuje:</w:t>
      </w:r>
    </w:p>
    <w:p w14:paraId="0C6F9A3B"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koszty związane z koniecznością czasowego użytkowania obcych pomieszczeń, maszyn lub urządzeń,</w:t>
      </w:r>
    </w:p>
    <w:p w14:paraId="307C73EB"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lang w:eastAsia="en-US"/>
        </w:rPr>
        <w:lastRenderedPageBreak/>
        <w:t>koszty przeniesienia, przewiezienia maszyn i urządzeń, surowców, towarów itp. do nowych pomieszczeń oraz ich adaptacji,</w:t>
      </w:r>
    </w:p>
    <w:p w14:paraId="3177D7D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lang w:eastAsia="en-US"/>
        </w:rPr>
        <w:t>dodatkowe koszty pracy (godziny nadliczbowe i dodatki za pracę w nocy),</w:t>
      </w:r>
    </w:p>
    <w:p w14:paraId="5DA001EF"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koszty poinformowania klientów i kooperantów o zmianach w prowadzonej działalności gospodarczej,</w:t>
      </w:r>
    </w:p>
    <w:p w14:paraId="5E771BD1"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koszty tymczasowego wynajmu sprzętu, m.in.  – maszyn, urządzeń, aparatów oraz innych materiałów oraz przedmiotów koniecznych do prowadzenia działalności.</w:t>
      </w:r>
    </w:p>
    <w:p w14:paraId="1A7313A5"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Limit odpowiedzialności na jedno i wszystkie zdarzenia w rocznym okresie ubezpieczenia 500 000 PLN.</w:t>
      </w:r>
    </w:p>
    <w:p w14:paraId="4BC557F0"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6CCB787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54D944BF" w14:textId="097DE815"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2E2F3339" w14:textId="77777777" w:rsidR="001C2ADF" w:rsidRPr="003C7A5E" w:rsidRDefault="001C2ADF" w:rsidP="001C2ADF">
      <w:pPr>
        <w:suppressAutoHyphens w:val="0"/>
        <w:jc w:val="both"/>
        <w:rPr>
          <w:rFonts w:ascii="Calibri" w:eastAsiaTheme="minorHAnsi" w:hAnsi="Calibri" w:cs="Calibri"/>
        </w:rPr>
      </w:pPr>
    </w:p>
    <w:p w14:paraId="63CCD165" w14:textId="77777777" w:rsidR="001C2ADF" w:rsidRPr="003C7A5E" w:rsidRDefault="001C2ADF" w:rsidP="00193A7F">
      <w:pPr>
        <w:numPr>
          <w:ilvl w:val="0"/>
          <w:numId w:val="100"/>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Klauzula odtworzenia dokumentów/archiwum - klauzula obligatoryjna</w:t>
      </w:r>
    </w:p>
    <w:p w14:paraId="4389F8AB"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Ubezpieczyciel pokryje udokumentowane koszty związane z odtworzeniem dokumentacji m. innymi: akt, planów, nośników, danych, itp., pod warunkiem, że koszty te zostaną poniesione w następstwie szkody podlegającej odszkodowaniu na podstawie zawartej umowy ubezpieczenia. Odszkodowanie pokryje również koszty przeprowadzenia ewentualnych ekspertyz dotyczących stanu mienia (np. stanu mikrobiologicznego zbioru i pomieszczeń, w których były przechowywane zbiory) koszty robocizny poniesione na odtworzenie lub zabezpieczenie zbiorów przed ich degradacją po szkodzie.</w:t>
      </w:r>
    </w:p>
    <w:p w14:paraId="1F157DF5"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Jeżeli odtworzenie dokumentacji/archiwów nie jest konieczne, albo też nie zostanie wykonane w okresie 2 (dwóch) lat od wystąpienia zdarzenia ubezpieczeniowego, Ubezpieczyciel wypłaci odszkodowanie wyłącznie w wysokości odpowiadającej wartości samych materiałów.</w:t>
      </w:r>
    </w:p>
    <w:p w14:paraId="168DDE9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Limit odpowiedzialności na jedno i wszystkie zdarzenia w rocznym okresie ubezpieczenia 50 000 PLN.</w:t>
      </w:r>
    </w:p>
    <w:p w14:paraId="5BA05437"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30CB9F44"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0EA9D304"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2410F5BB" w14:textId="77777777" w:rsidR="001C2ADF" w:rsidRPr="003C7A5E" w:rsidRDefault="001C2ADF" w:rsidP="001C2ADF">
      <w:pPr>
        <w:suppressAutoHyphens w:val="0"/>
        <w:jc w:val="both"/>
        <w:rPr>
          <w:rFonts w:ascii="Calibri" w:eastAsiaTheme="minorHAnsi" w:hAnsi="Calibri" w:cs="Calibri"/>
        </w:rPr>
      </w:pPr>
    </w:p>
    <w:p w14:paraId="39AFC008" w14:textId="77777777" w:rsidR="001C2ADF" w:rsidRPr="003C7A5E" w:rsidRDefault="001C2ADF" w:rsidP="00193A7F">
      <w:pPr>
        <w:numPr>
          <w:ilvl w:val="0"/>
          <w:numId w:val="100"/>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Klauzula wyłączenia regresu - klauzula obligatoryjna</w:t>
      </w:r>
    </w:p>
    <w:p w14:paraId="2666B61E"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Na Ubezpieczyciela nie przechodzą roszczenia przeciwko osobom fizycznym zatrudnionym przez Ubezpieczającego/Ubezpieczonego na podstawie umowy o pracę, umowy zlecenia, umowy o dzieło lub innej umowy cywilnoprawnej. Nie przechodzą na Ubezpieczyciela również roszczenia przeciwko osobom fizycznym prowadzącym działalność gospodarczą wyłącznie na rzecz Ubezpieczającego / Ubezpieczonego (samozatrudnienie). Wyłączenie prawa do regresu nie ma zastosowania w sytuacji, gdy sprawca wyrządził szkodę umyślnie.</w:t>
      </w:r>
    </w:p>
    <w:p w14:paraId="4D65741D"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482466DC"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378AD619"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64443E31" w14:textId="77777777" w:rsidR="001C2ADF" w:rsidRPr="003C7A5E" w:rsidRDefault="001C2ADF" w:rsidP="001C2ADF">
      <w:pPr>
        <w:suppressAutoHyphens w:val="0"/>
        <w:jc w:val="both"/>
        <w:rPr>
          <w:rFonts w:ascii="Calibri" w:eastAsiaTheme="minorHAnsi" w:hAnsi="Calibri" w:cs="Calibri"/>
        </w:rPr>
      </w:pPr>
    </w:p>
    <w:p w14:paraId="2912D816" w14:textId="77777777" w:rsidR="001C2ADF" w:rsidRPr="003C7A5E" w:rsidRDefault="001C2ADF" w:rsidP="00193A7F">
      <w:pPr>
        <w:numPr>
          <w:ilvl w:val="0"/>
          <w:numId w:val="100"/>
        </w:numPr>
        <w:suppressAutoHyphens w:val="0"/>
        <w:spacing w:after="160" w:line="259" w:lineRule="auto"/>
        <w:ind w:hanging="862"/>
        <w:contextualSpacing/>
        <w:jc w:val="both"/>
        <w:rPr>
          <w:rFonts w:ascii="Calibri" w:eastAsiaTheme="minorHAnsi" w:hAnsi="Calibri" w:cs="Calibri"/>
          <w:b/>
          <w:bCs/>
        </w:rPr>
      </w:pPr>
      <w:r w:rsidRPr="003C7A5E">
        <w:rPr>
          <w:rFonts w:ascii="Calibri" w:eastAsiaTheme="minorHAnsi" w:hAnsi="Calibri" w:cs="Calibri"/>
          <w:b/>
          <w:bCs/>
        </w:rPr>
        <w:t>Klauzula strajków, rozruchów, zamieszek społecznych - klauzula obligatoryjna</w:t>
      </w:r>
    </w:p>
    <w:p w14:paraId="52F88840"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Ubezpieczyciel udziela Ubezpieczającemu ochrony ubezpieczeniowej za szkody w mieniu będące bezpośrednim następstwem strajków, rozruchów lub zamieszek społecznych.</w:t>
      </w:r>
    </w:p>
    <w:p w14:paraId="238FEB4C"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Przez: </w:t>
      </w:r>
    </w:p>
    <w:p w14:paraId="63429999"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a) strajk uważa się celową przerwę w pracy grupy pracowników w celu wymuszenia żądań ekonomicznych lub politycznych,</w:t>
      </w:r>
    </w:p>
    <w:p w14:paraId="0D0B7E5E"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b) zamieszki uważa się gwałtowne demonstracje, nielegalne akcje grupy osób wymierzone przeciwko władzy w celu zmiany istniejącego porządku prawnego,</w:t>
      </w:r>
    </w:p>
    <w:p w14:paraId="0CFB925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c) rozruchy uważa się gwałtowne demonstracje grupy osób, które nie mieszczą się w kategorii zamieszek.</w:t>
      </w:r>
    </w:p>
    <w:p w14:paraId="2A293A25"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lastRenderedPageBreak/>
        <w:t>Ochrona ubezpieczeniowa udzielona na warunkach niniejszej klauzuli może zostać wypowiedziana w dowolnym momencie trwania umowy ubezpieczenia za pisemnym zawiadomieniem wysłanym drugiej Stronie listem poleconym, z zachowaniem 14-dniowego okresu wypowiedzenia.</w:t>
      </w:r>
    </w:p>
    <w:p w14:paraId="0AA85591"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Limit odpowiedzialności na jeden i wszystkie wypadki ubezpieczeniowe w okresie ubezpieczenia wynosi 1 000 000 PLN. Jako jedno zdarzenie należy traktować wszystkie szkody powstałe w nieprzerwanym okresie 168 godzin od zaistnienia pierwszej szkody objętej ochroną ubezpieczeniową na warunkach niniejszej klauzuli.</w:t>
      </w:r>
    </w:p>
    <w:p w14:paraId="76E7510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Franszyza redukcyjna w wysokości 10 % szkody nie mniej niż 500 PLN.</w:t>
      </w:r>
    </w:p>
    <w:p w14:paraId="231C399C"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0CDAD4D7"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mienia od wszystkich ryzyk,</w:t>
      </w:r>
    </w:p>
    <w:p w14:paraId="4223F44D"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786010A6" w14:textId="77777777" w:rsidR="001C2ADF" w:rsidRPr="003C7A5E" w:rsidRDefault="001C2ADF" w:rsidP="001C2ADF">
      <w:pPr>
        <w:suppressAutoHyphens w:val="0"/>
        <w:jc w:val="both"/>
        <w:rPr>
          <w:rFonts w:ascii="Calibri" w:eastAsiaTheme="minorHAnsi" w:hAnsi="Calibri" w:cs="Calibri"/>
        </w:rPr>
      </w:pPr>
    </w:p>
    <w:p w14:paraId="186BB8FA" w14:textId="77777777" w:rsidR="001C2ADF" w:rsidRPr="003C7A5E" w:rsidRDefault="001C2ADF" w:rsidP="00193A7F">
      <w:pPr>
        <w:numPr>
          <w:ilvl w:val="0"/>
          <w:numId w:val="100"/>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Klauzula szkód elektrycznych - klauzula obligatoryjna</w:t>
      </w:r>
    </w:p>
    <w:p w14:paraId="77A40E48"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Zakres ubezpieczenia zostaje rozszerzony o szkody powstałe wskutek awarii lub uszkodzenia, </w:t>
      </w:r>
      <w:r w:rsidRPr="003C7A5E">
        <w:rPr>
          <w:rFonts w:ascii="Calibri" w:eastAsiaTheme="minorHAnsi" w:hAnsi="Calibri" w:cs="Calibri"/>
        </w:rPr>
        <w:br/>
        <w:t xml:space="preserve">w maszynach, urządzeniach, aparatach i sprzęcie zdatnym do użytku i użytkowanym zgodnie </w:t>
      </w:r>
      <w:r w:rsidRPr="003C7A5E">
        <w:rPr>
          <w:rFonts w:ascii="Calibri" w:eastAsiaTheme="minorHAnsi" w:hAnsi="Calibri" w:cs="Calibri"/>
        </w:rPr>
        <w:br/>
        <w:t>z przeznaczeniem.</w:t>
      </w:r>
    </w:p>
    <w:p w14:paraId="6BC4DA9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Limit odpowiedzialności na jedno i wszystkie zdarzenia 200 000 PLN. </w:t>
      </w:r>
    </w:p>
    <w:p w14:paraId="7A02A53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Udział własny 10% w każdej szkodzie.</w:t>
      </w:r>
    </w:p>
    <w:p w14:paraId="52888758"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5ABD118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2255A090"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49FD8336" w14:textId="77777777" w:rsidR="001C2ADF" w:rsidRPr="003C7A5E" w:rsidRDefault="001C2ADF" w:rsidP="001C2ADF">
      <w:pPr>
        <w:suppressAutoHyphens w:val="0"/>
        <w:jc w:val="both"/>
        <w:rPr>
          <w:rFonts w:ascii="Calibri" w:eastAsiaTheme="minorHAnsi" w:hAnsi="Calibri" w:cs="Calibri"/>
        </w:rPr>
      </w:pPr>
    </w:p>
    <w:p w14:paraId="1D9F92B9" w14:textId="77777777" w:rsidR="001C2ADF" w:rsidRPr="003C7A5E" w:rsidRDefault="001C2ADF" w:rsidP="00193A7F">
      <w:pPr>
        <w:numPr>
          <w:ilvl w:val="0"/>
          <w:numId w:val="100"/>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Klauzula rażącego niedbalstwa - klauzula obligatoryjna</w:t>
      </w:r>
    </w:p>
    <w:p w14:paraId="0DCC907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Ubezpieczyciel ponosi odpowiedzialność za szkody wyrządzone wskutek rażącego niedbalstwa.</w:t>
      </w:r>
    </w:p>
    <w:p w14:paraId="7BCEBCC1"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452C39A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4CAD0AD8"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2585E360" w14:textId="77777777" w:rsidR="001C2ADF" w:rsidRPr="003C7A5E" w:rsidRDefault="001C2ADF" w:rsidP="001C2ADF">
      <w:pPr>
        <w:suppressAutoHyphens w:val="0"/>
        <w:jc w:val="both"/>
        <w:rPr>
          <w:rFonts w:ascii="Calibri" w:eastAsiaTheme="minorHAnsi" w:hAnsi="Calibri" w:cs="Calibri"/>
        </w:rPr>
      </w:pPr>
    </w:p>
    <w:p w14:paraId="1C70AABA" w14:textId="77777777" w:rsidR="001C2ADF" w:rsidRPr="003C7A5E" w:rsidRDefault="001C2ADF" w:rsidP="00193A7F">
      <w:pPr>
        <w:numPr>
          <w:ilvl w:val="0"/>
          <w:numId w:val="100"/>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Klauzula niezawiadomienia w terminie o szkodzie - klauzula obligatoryjna</w:t>
      </w:r>
    </w:p>
    <w:p w14:paraId="295254AC"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Zapisane w Ogólnych Warunkach Ubezpieczenia skutki niezawiadomienia Ubezpieczyciela o szkodzie w odpowiednim terminie, mają zastosowanie tylko w sytuacji, kiedy nie zawiadomienie w terminie uniemożliwiło Ubezpieczycielowi ustalenie odpowiedzialności lub rozmiaru szkody. </w:t>
      </w:r>
    </w:p>
    <w:p w14:paraId="56871FAD"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18D71DD8"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0FA0B3D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231F5CA7" w14:textId="77777777" w:rsidR="001C2ADF" w:rsidRPr="003C7A5E" w:rsidRDefault="001C2ADF" w:rsidP="001C2ADF">
      <w:pPr>
        <w:suppressAutoHyphens w:val="0"/>
        <w:jc w:val="both"/>
        <w:rPr>
          <w:rFonts w:ascii="Calibri" w:eastAsiaTheme="minorHAnsi" w:hAnsi="Calibri" w:cs="Calibri"/>
        </w:rPr>
      </w:pPr>
    </w:p>
    <w:p w14:paraId="05323296" w14:textId="77777777" w:rsidR="001C2ADF" w:rsidRPr="003C7A5E" w:rsidRDefault="001C2ADF" w:rsidP="00193A7F">
      <w:pPr>
        <w:numPr>
          <w:ilvl w:val="0"/>
          <w:numId w:val="100"/>
        </w:numPr>
        <w:suppressAutoHyphens w:val="0"/>
        <w:spacing w:after="160" w:line="259" w:lineRule="auto"/>
        <w:ind w:hanging="720"/>
        <w:contextualSpacing/>
        <w:jc w:val="both"/>
        <w:rPr>
          <w:rFonts w:ascii="Calibri" w:eastAsiaTheme="minorHAnsi" w:hAnsi="Calibri" w:cs="Calibri"/>
          <w:b/>
          <w:bCs/>
        </w:rPr>
      </w:pPr>
      <w:bookmarkStart w:id="13" w:name="_Hlk40097224"/>
      <w:r w:rsidRPr="003C7A5E">
        <w:rPr>
          <w:rFonts w:ascii="Calibri" w:eastAsiaTheme="minorHAnsi" w:hAnsi="Calibri" w:cs="Calibri"/>
          <w:b/>
          <w:bCs/>
        </w:rPr>
        <w:t xml:space="preserve">Klauzula odbudowy w innej lokalizacji </w:t>
      </w:r>
      <w:bookmarkEnd w:id="13"/>
      <w:r w:rsidRPr="003C7A5E">
        <w:rPr>
          <w:rFonts w:ascii="Calibri" w:eastAsiaTheme="minorHAnsi" w:hAnsi="Calibri" w:cs="Calibri"/>
          <w:b/>
          <w:bCs/>
        </w:rPr>
        <w:t>– klauzula obligatoryjna</w:t>
      </w:r>
    </w:p>
    <w:p w14:paraId="71CB55A4"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Ubezpieczyciel zezwala, aby uszkodzone lub zniszczone mienie mogło być przywrócone do poprzedniego stanu w dowolnym miejscu na terenie RP, według uznania Ubezpieczającego/ Ubezpieczonego (Zamawiającego) oraz w sposób odpowiadający wymogom Ubezpieczającego/ Ubezpieczonego (Zamawiającego), z zastrzeżeniem, że wysokość odszkodowania w żadnym wypadku nie przekroczy kwoty, którą Ubezpieczyciel zobowiązany byłby wypłacić, gdyby uszkodzone lub zniszczone mienie było przywrócone do poprzedniego stanu w dotychczasowej lokalizacji. </w:t>
      </w:r>
    </w:p>
    <w:p w14:paraId="20A17AC7"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6DEFE40E"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270CDD08"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33883DC5" w14:textId="77777777" w:rsidR="001C2ADF" w:rsidRPr="003C7A5E" w:rsidRDefault="001C2ADF" w:rsidP="001C2ADF">
      <w:pPr>
        <w:suppressAutoHyphens w:val="0"/>
        <w:jc w:val="both"/>
        <w:rPr>
          <w:rFonts w:ascii="Calibri" w:eastAsiaTheme="minorHAnsi" w:hAnsi="Calibri" w:cs="Calibri"/>
        </w:rPr>
      </w:pPr>
    </w:p>
    <w:p w14:paraId="0CB67B72" w14:textId="77777777" w:rsidR="001C2ADF" w:rsidRPr="003C7A5E" w:rsidRDefault="001C2ADF" w:rsidP="00193A7F">
      <w:pPr>
        <w:numPr>
          <w:ilvl w:val="0"/>
          <w:numId w:val="100"/>
        </w:numPr>
        <w:suppressAutoHyphens w:val="0"/>
        <w:spacing w:after="160" w:line="259" w:lineRule="auto"/>
        <w:ind w:hanging="720"/>
        <w:contextualSpacing/>
        <w:jc w:val="both"/>
        <w:rPr>
          <w:rFonts w:ascii="Calibri" w:eastAsiaTheme="minorHAnsi" w:hAnsi="Calibri" w:cs="Calibri"/>
          <w:b/>
          <w:bCs/>
        </w:rPr>
      </w:pPr>
      <w:bookmarkStart w:id="14" w:name="_Hlk40097282"/>
      <w:r w:rsidRPr="003C7A5E">
        <w:rPr>
          <w:rFonts w:ascii="Calibri" w:eastAsiaTheme="minorHAnsi" w:hAnsi="Calibri" w:cs="Calibri"/>
          <w:b/>
          <w:bCs/>
        </w:rPr>
        <w:t xml:space="preserve">Klauzula ubezpieczenia uszkodzeń i awarii maszyn i urządzeń </w:t>
      </w:r>
      <w:bookmarkEnd w:id="14"/>
      <w:r w:rsidRPr="003C7A5E">
        <w:rPr>
          <w:rFonts w:ascii="Calibri" w:eastAsiaTheme="minorHAnsi" w:hAnsi="Calibri" w:cs="Calibri"/>
          <w:b/>
          <w:bCs/>
        </w:rPr>
        <w:t>– klauzula obligatoryjna</w:t>
      </w:r>
    </w:p>
    <w:p w14:paraId="4FAA85D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lastRenderedPageBreak/>
        <w:t>Zakres ubezpieczenia zostaje rozszerzony o szkody powstałe wskutek awarii lub uszkodzenia, w maszynach, urządzeniach, aparatach i sprzęcie zdatnym do użytku i użytkowanym zgodnie z przeznaczeniem.</w:t>
      </w:r>
    </w:p>
    <w:p w14:paraId="5BDCDF7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Limit odpowiedzialności 200.000 PLN na jedno i wszystkie zdarzenia. Udział własny 10%.- w każdej szkodzie.</w:t>
      </w:r>
    </w:p>
    <w:p w14:paraId="4374F28E"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7889F8C4"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mienia od wszystkich ryzyk.</w:t>
      </w:r>
    </w:p>
    <w:p w14:paraId="60196678" w14:textId="77777777" w:rsidR="001C2ADF" w:rsidRPr="003C7A5E" w:rsidRDefault="001C2ADF" w:rsidP="001C2ADF">
      <w:pPr>
        <w:suppressAutoHyphens w:val="0"/>
        <w:jc w:val="both"/>
        <w:rPr>
          <w:rFonts w:ascii="Calibri" w:eastAsiaTheme="minorHAnsi" w:hAnsi="Calibri" w:cs="Calibri"/>
        </w:rPr>
      </w:pPr>
    </w:p>
    <w:p w14:paraId="497CFFC1" w14:textId="77777777" w:rsidR="001C2ADF" w:rsidRPr="003C7A5E" w:rsidRDefault="001C2ADF" w:rsidP="00193A7F">
      <w:pPr>
        <w:numPr>
          <w:ilvl w:val="0"/>
          <w:numId w:val="100"/>
        </w:numPr>
        <w:suppressAutoHyphens w:val="0"/>
        <w:spacing w:after="160" w:line="259" w:lineRule="auto"/>
        <w:ind w:hanging="720"/>
        <w:contextualSpacing/>
        <w:jc w:val="both"/>
        <w:rPr>
          <w:rFonts w:ascii="Calibri" w:eastAsiaTheme="minorHAnsi" w:hAnsi="Calibri" w:cs="Calibri"/>
          <w:b/>
          <w:bCs/>
        </w:rPr>
      </w:pPr>
      <w:r w:rsidRPr="003C7A5E">
        <w:rPr>
          <w:rFonts w:ascii="Calibri" w:eastAsiaTheme="minorHAnsi" w:hAnsi="Calibri" w:cs="Calibri"/>
          <w:b/>
          <w:bCs/>
        </w:rPr>
        <w:t xml:space="preserve">Klauzula zabezpieczeń przeciwpożarowych i </w:t>
      </w:r>
      <w:proofErr w:type="spellStart"/>
      <w:r w:rsidRPr="003C7A5E">
        <w:rPr>
          <w:rFonts w:ascii="Calibri" w:eastAsiaTheme="minorHAnsi" w:hAnsi="Calibri" w:cs="Calibri"/>
          <w:b/>
          <w:bCs/>
        </w:rPr>
        <w:t>przeciwkradzieżowych</w:t>
      </w:r>
      <w:proofErr w:type="spellEnd"/>
      <w:r w:rsidRPr="003C7A5E">
        <w:rPr>
          <w:rFonts w:ascii="Calibri" w:eastAsiaTheme="minorHAnsi" w:hAnsi="Calibri" w:cs="Calibri"/>
          <w:b/>
          <w:bCs/>
        </w:rPr>
        <w:t>- klauzula obligatoryjna</w:t>
      </w:r>
    </w:p>
    <w:p w14:paraId="5B6C7A1C"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Ubezpieczyciel oświadcza, że jest mu znany stan zabezpieczeń przeciwpożarowych i przeciwkradzieżowych ubezpieczanego majątku i uznaje je za wystarczające.</w:t>
      </w:r>
    </w:p>
    <w:p w14:paraId="6B956CB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5E77D16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35A9A6F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48769124" w14:textId="77777777" w:rsidR="001C2ADF" w:rsidRPr="003C7A5E" w:rsidRDefault="001C2ADF" w:rsidP="001C2ADF">
      <w:pPr>
        <w:suppressAutoHyphens w:val="0"/>
        <w:jc w:val="both"/>
        <w:rPr>
          <w:rFonts w:ascii="Calibri" w:eastAsiaTheme="minorHAnsi" w:hAnsi="Calibri" w:cs="Calibri"/>
        </w:rPr>
      </w:pPr>
    </w:p>
    <w:p w14:paraId="07AAFC41" w14:textId="77777777" w:rsidR="001C2ADF" w:rsidRPr="003C7A5E" w:rsidRDefault="001C2ADF" w:rsidP="00193A7F">
      <w:pPr>
        <w:numPr>
          <w:ilvl w:val="0"/>
          <w:numId w:val="100"/>
        </w:numPr>
        <w:suppressAutoHyphens w:val="0"/>
        <w:spacing w:after="160" w:line="259" w:lineRule="auto"/>
        <w:ind w:left="567" w:hanging="567"/>
        <w:contextualSpacing/>
        <w:jc w:val="both"/>
        <w:rPr>
          <w:rFonts w:ascii="Calibri" w:eastAsiaTheme="minorHAnsi" w:hAnsi="Calibri" w:cs="Calibri"/>
          <w:b/>
          <w:bCs/>
        </w:rPr>
      </w:pPr>
      <w:bookmarkStart w:id="15" w:name="_Hlk40097326"/>
      <w:r w:rsidRPr="003C7A5E">
        <w:rPr>
          <w:rFonts w:ascii="Calibri" w:eastAsiaTheme="minorHAnsi" w:hAnsi="Calibri" w:cs="Calibri"/>
          <w:b/>
          <w:bCs/>
        </w:rPr>
        <w:t xml:space="preserve">Klauzula akceptacji zabezpieczeń przeciwprzepięciowych </w:t>
      </w:r>
      <w:bookmarkEnd w:id="15"/>
      <w:r w:rsidRPr="003C7A5E">
        <w:rPr>
          <w:rFonts w:ascii="Calibri" w:eastAsiaTheme="minorHAnsi" w:hAnsi="Calibri" w:cs="Calibri"/>
          <w:b/>
          <w:bCs/>
        </w:rPr>
        <w:t>- klauzula obligatoryjna</w:t>
      </w:r>
    </w:p>
    <w:p w14:paraId="459C0BD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Ubezpieczyciel uznaje istniejące zabezpieczenia przeciwprzepięciowe za wystarczające. Dotyczy to obecnych jak i przyszłych lokalizacji, pod warunkiem, iż są sprawne i uruchomione w momencie zaistnienia zdarzenia oraz z zastrzeżeniem, iż są zgodne z obowiązującymi przepisami.</w:t>
      </w:r>
    </w:p>
    <w:p w14:paraId="0E7F738E"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Klauzula dotyczy: </w:t>
      </w:r>
    </w:p>
    <w:p w14:paraId="4A80BB65"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 mienia od wszystkich ryzyk, </w:t>
      </w:r>
    </w:p>
    <w:p w14:paraId="47A1DCFF" w14:textId="2E7BCEF4"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kompleksowego ubezpieczenia elektroniki.</w:t>
      </w:r>
    </w:p>
    <w:p w14:paraId="5EBF35FD" w14:textId="68871275" w:rsidR="00FC4335" w:rsidRPr="003C7A5E" w:rsidRDefault="00FC4335" w:rsidP="001C2ADF">
      <w:pPr>
        <w:suppressAutoHyphens w:val="0"/>
        <w:jc w:val="both"/>
        <w:rPr>
          <w:rFonts w:ascii="Calibri" w:eastAsiaTheme="minorHAnsi" w:hAnsi="Calibri" w:cs="Calibri"/>
        </w:rPr>
      </w:pPr>
    </w:p>
    <w:p w14:paraId="27A7EB2B" w14:textId="77777777" w:rsidR="001C2ADF" w:rsidRPr="003C7A5E" w:rsidRDefault="001C2ADF" w:rsidP="001C2ADF">
      <w:pPr>
        <w:suppressAutoHyphens w:val="0"/>
        <w:jc w:val="both"/>
        <w:rPr>
          <w:rFonts w:ascii="Calibri" w:eastAsiaTheme="minorHAnsi" w:hAnsi="Calibri" w:cs="Calibri"/>
        </w:rPr>
      </w:pPr>
    </w:p>
    <w:p w14:paraId="6FF5A3DD" w14:textId="77777777" w:rsidR="001C2ADF" w:rsidRPr="003C7A5E" w:rsidRDefault="001C2ADF" w:rsidP="001C2ADF">
      <w:pPr>
        <w:suppressAutoHyphens w:val="0"/>
        <w:jc w:val="both"/>
        <w:rPr>
          <w:rFonts w:ascii="Calibri" w:eastAsiaTheme="minorHAnsi" w:hAnsi="Calibri" w:cs="Calibri"/>
          <w:b/>
          <w:lang w:eastAsia="en-US"/>
        </w:rPr>
      </w:pPr>
      <w:r w:rsidRPr="003C7A5E">
        <w:rPr>
          <w:rFonts w:ascii="Calibri" w:eastAsiaTheme="minorHAnsi" w:hAnsi="Calibri" w:cs="Calibri"/>
          <w:b/>
          <w:lang w:eastAsia="en-US"/>
        </w:rPr>
        <w:t>43. Klauzula zmiany wartości ubezpieczeniowej</w:t>
      </w:r>
    </w:p>
    <w:p w14:paraId="3D9C4DEC" w14:textId="77777777" w:rsidR="001C2ADF" w:rsidRPr="003C7A5E" w:rsidRDefault="001C2ADF" w:rsidP="001C2ADF">
      <w:pPr>
        <w:tabs>
          <w:tab w:val="num" w:pos="426"/>
        </w:tabs>
        <w:suppressAutoHyphens w:val="0"/>
        <w:spacing w:after="160" w:line="259" w:lineRule="auto"/>
        <w:jc w:val="both"/>
        <w:rPr>
          <w:rFonts w:ascii="Calibri" w:eastAsiaTheme="minorHAnsi" w:hAnsi="Calibri" w:cs="Calibri"/>
          <w:lang w:eastAsia="en-US"/>
        </w:rPr>
      </w:pPr>
      <w:r w:rsidRPr="003C7A5E">
        <w:rPr>
          <w:rFonts w:ascii="Calibri" w:eastAsiaTheme="minorHAnsi" w:hAnsi="Calibri" w:cs="Calibri"/>
          <w:lang w:eastAsia="en-US"/>
        </w:rPr>
        <w:t>Ubezpieczający zastrzega sobie możliwość zmiany rodzaju wartości ubezpieczeniowej mienia w trakcie okresu ubezpieczenia na odtworzeniową nową. Składka z tytułu zwiększenia sumy ubezpieczenia zostanie wyliczona pro rata temporis z zachowaniem tej samej stawki. Po zmianie rodzaju wartości wypłata ewentualnego odszkodowania nastąpi wg wartości odtworzeniowej nowej.</w:t>
      </w:r>
    </w:p>
    <w:p w14:paraId="30661B4C" w14:textId="77777777" w:rsidR="001C2ADF" w:rsidRPr="003C7A5E" w:rsidRDefault="001C2ADF" w:rsidP="001C2ADF">
      <w:pPr>
        <w:tabs>
          <w:tab w:val="num" w:pos="426"/>
        </w:tabs>
        <w:suppressAutoHyphens w:val="0"/>
        <w:spacing w:after="160" w:line="259" w:lineRule="auto"/>
        <w:jc w:val="both"/>
        <w:rPr>
          <w:rFonts w:ascii="Calibri" w:eastAsiaTheme="minorHAnsi" w:hAnsi="Calibri" w:cs="Calibri"/>
          <w:b/>
          <w:lang w:eastAsia="en-US"/>
        </w:rPr>
      </w:pPr>
      <w:r w:rsidRPr="003C7A5E">
        <w:rPr>
          <w:rFonts w:ascii="Calibri" w:eastAsiaTheme="minorHAnsi" w:hAnsi="Calibri" w:cs="Calibri"/>
          <w:b/>
          <w:lang w:eastAsia="en-US"/>
        </w:rPr>
        <w:t>Klauzula dotyczy następujących linii ubezpieczenia:</w:t>
      </w:r>
    </w:p>
    <w:p w14:paraId="5831EDCD" w14:textId="77777777" w:rsidR="001C2ADF" w:rsidRPr="003C7A5E" w:rsidRDefault="001C2ADF" w:rsidP="00193A7F">
      <w:pPr>
        <w:numPr>
          <w:ilvl w:val="0"/>
          <w:numId w:val="101"/>
        </w:numPr>
        <w:suppressAutoHyphens w:val="0"/>
        <w:spacing w:after="160" w:line="259" w:lineRule="auto"/>
        <w:contextualSpacing/>
        <w:jc w:val="both"/>
        <w:rPr>
          <w:rFonts w:ascii="Calibri" w:eastAsiaTheme="minorHAnsi" w:hAnsi="Calibri" w:cs="Calibri"/>
          <w:lang w:eastAsia="en-US"/>
        </w:rPr>
      </w:pPr>
      <w:r w:rsidRPr="003C7A5E">
        <w:rPr>
          <w:rFonts w:ascii="Calibri" w:eastAsiaTheme="minorHAnsi" w:hAnsi="Calibri" w:cs="Calibri"/>
          <w:lang w:eastAsia="en-US"/>
        </w:rPr>
        <w:t>ubezpieczenie mienia od wszystkich ryzyk;</w:t>
      </w:r>
    </w:p>
    <w:p w14:paraId="0E7CBE59" w14:textId="56657011" w:rsidR="001C2ADF" w:rsidRPr="003C7A5E" w:rsidRDefault="001C2ADF" w:rsidP="00193A7F">
      <w:pPr>
        <w:numPr>
          <w:ilvl w:val="0"/>
          <w:numId w:val="101"/>
        </w:numPr>
        <w:suppressAutoHyphens w:val="0"/>
        <w:spacing w:after="160" w:line="259" w:lineRule="auto"/>
        <w:contextualSpacing/>
        <w:jc w:val="both"/>
        <w:rPr>
          <w:rFonts w:ascii="Calibri" w:eastAsiaTheme="minorHAnsi" w:hAnsi="Calibri" w:cs="Calibri"/>
          <w:lang w:eastAsia="en-US"/>
        </w:rPr>
      </w:pPr>
      <w:r w:rsidRPr="003C7A5E">
        <w:rPr>
          <w:rFonts w:ascii="Calibri" w:eastAsiaTheme="minorHAnsi" w:hAnsi="Calibri" w:cs="Calibri"/>
          <w:lang w:eastAsia="en-US"/>
        </w:rPr>
        <w:t>ubezpieczenie sprzętu elektronicznego.</w:t>
      </w:r>
    </w:p>
    <w:p w14:paraId="0C8921A2" w14:textId="03DBF515" w:rsidR="00FC4335" w:rsidRPr="003C7A5E" w:rsidRDefault="00FC4335" w:rsidP="00FC4335">
      <w:pPr>
        <w:suppressAutoHyphens w:val="0"/>
        <w:spacing w:after="160" w:line="259" w:lineRule="auto"/>
        <w:ind w:left="1440"/>
        <w:contextualSpacing/>
        <w:jc w:val="both"/>
        <w:rPr>
          <w:rFonts w:ascii="Calibri" w:eastAsiaTheme="minorHAnsi" w:hAnsi="Calibri" w:cs="Calibri"/>
          <w:lang w:eastAsia="en-US"/>
        </w:rPr>
      </w:pPr>
    </w:p>
    <w:p w14:paraId="2855E712" w14:textId="77777777" w:rsidR="00FC4335" w:rsidRPr="003C7A5E" w:rsidRDefault="00FC4335" w:rsidP="00FC4335">
      <w:pPr>
        <w:suppressAutoHyphens w:val="0"/>
        <w:spacing w:after="160" w:line="259" w:lineRule="auto"/>
        <w:ind w:left="1440"/>
        <w:contextualSpacing/>
        <w:jc w:val="both"/>
        <w:rPr>
          <w:rFonts w:ascii="Calibri" w:eastAsiaTheme="minorHAnsi" w:hAnsi="Calibri" w:cs="Calibri"/>
          <w:lang w:eastAsia="en-US"/>
        </w:rPr>
      </w:pPr>
    </w:p>
    <w:p w14:paraId="629F0CE2" w14:textId="5FB24DF4" w:rsidR="001C2ADF" w:rsidRPr="003C7A5E" w:rsidRDefault="00FC4335" w:rsidP="001C2ADF">
      <w:pPr>
        <w:suppressAutoHyphens w:val="0"/>
        <w:jc w:val="both"/>
        <w:rPr>
          <w:rFonts w:ascii="Calibri" w:eastAsiaTheme="minorHAnsi" w:hAnsi="Calibri" w:cs="Calibri"/>
        </w:rPr>
      </w:pPr>
      <w:r w:rsidRPr="003C7A5E">
        <w:rPr>
          <w:rFonts w:ascii="Calibri" w:eastAsiaTheme="minorHAnsi" w:hAnsi="Calibri" w:cs="Calibri"/>
          <w:b/>
          <w:bCs/>
        </w:rPr>
        <w:t>V. PROCEDURA LIKWIDACJI SZKÓD</w:t>
      </w:r>
    </w:p>
    <w:p w14:paraId="0ABE2EEB" w14:textId="77777777" w:rsidR="001C2ADF" w:rsidRPr="003C7A5E" w:rsidRDefault="001C2ADF" w:rsidP="001C2ADF">
      <w:pPr>
        <w:suppressAutoHyphens w:val="0"/>
        <w:jc w:val="both"/>
        <w:rPr>
          <w:rFonts w:ascii="Calibri" w:eastAsiaTheme="minorHAnsi" w:hAnsi="Calibri" w:cs="Calibri"/>
        </w:rPr>
      </w:pPr>
    </w:p>
    <w:p w14:paraId="6A6BB04D" w14:textId="77777777" w:rsidR="001C2ADF" w:rsidRPr="003C7A5E" w:rsidRDefault="001C2ADF" w:rsidP="001C2ADF">
      <w:pPr>
        <w:suppressAutoHyphens w:val="0"/>
        <w:jc w:val="both"/>
        <w:rPr>
          <w:rFonts w:ascii="Calibri" w:eastAsiaTheme="minorHAnsi" w:hAnsi="Calibri" w:cs="Calibri"/>
          <w:i/>
          <w:iCs/>
        </w:rPr>
      </w:pPr>
      <w:r w:rsidRPr="003C7A5E">
        <w:rPr>
          <w:rFonts w:ascii="Calibri" w:eastAsiaTheme="minorHAnsi" w:hAnsi="Calibri" w:cs="Calibri"/>
        </w:rPr>
        <w:t xml:space="preserve">A. </w:t>
      </w:r>
      <w:r w:rsidRPr="003C7A5E">
        <w:rPr>
          <w:rFonts w:ascii="Calibri" w:eastAsiaTheme="minorHAnsi" w:hAnsi="Calibri" w:cs="Calibri"/>
          <w:i/>
          <w:iCs/>
        </w:rPr>
        <w:t>DOTYCZY UBEZPIECZEŃ MIENIA I SPRZĘTU ELEKTRONICZNEGO</w:t>
      </w:r>
    </w:p>
    <w:p w14:paraId="40576A4A"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Zawiadomienie Ubezpieczyciela o szkodzie winno nastąpić niezwłocznie, nie później jednak niż w ciągu 7 dni roboczych od daty powstania szkody lub uzyskania o niej wiadomości. Zgłoszenie dokonywane jest za pośrednictwem poczty elektronicznej na wskazany przez Ubezpieczyciela adres e-mail (Ubezpieczyciel zobowiązany jest do wyznaczenia dedykowanego likwidatora szkód). </w:t>
      </w:r>
    </w:p>
    <w:p w14:paraId="74957D6F"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W przypadku czynów karalnych w szczególności takich jak kradzież, włamanie, dewastacja Ubezpieczający zobowiązany jest powiadomić Policję, nie później niż 12 godzin od stwierdzenia faktu zaistnienia szkody.</w:t>
      </w:r>
    </w:p>
    <w:p w14:paraId="25FA0263"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Niedopełnienie przez Ubezpieczającego obowiązku zgłoszenia w terminie określonym w ppkt 1 i 2 nie będzie miało wpływu na uznanie przez Ubezpieczyciela roszczenia oraz ustalenie jego wysokości pod </w:t>
      </w:r>
      <w:r w:rsidRPr="003C7A5E">
        <w:rPr>
          <w:rFonts w:ascii="Calibri" w:eastAsiaTheme="minorHAnsi" w:hAnsi="Calibri" w:cs="Calibri"/>
        </w:rPr>
        <w:lastRenderedPageBreak/>
        <w:t>warunkiem, że niezgłoszenie szkody nie wpłynęło na zwiększenie wartości szkody lub jej rozmiarów. W przypadku odmowy wypłaty odszkodowania przez Ubezpieczyciela w związku z opóźnieniem w przekazaniu zgłoszenia, Ubezpieczyciel zobowiązany jest wykazać, że opóźnienie miało wpływ na zwiększenie szkody lub uniemożliwiło mu ustalenie okoliczności i skutków szkody.</w:t>
      </w:r>
    </w:p>
    <w:p w14:paraId="033A5B9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Ubezpieczyciel zobowiązany jest prowadzić postępowanie zmierzające do wyjaśnienia okoliczności związanych ze szkodą (np. ustalenie przebiegu zdarzenia, ustalenie osoby sprawcy) i wypłacić należne odszkodowanie, bez konieczności oczekiwania na prawomocne postanowienie kończące postępowanie karne lub cywilne w sprawie dotyczącej szkody, o ile nie jest to konieczne dla wskazania odpowiedzialności Ubezpieczyciela w tym jej wysokości. </w:t>
      </w:r>
    </w:p>
    <w:p w14:paraId="70D7AE14"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Ubezpieczyciel dokona oględzin miejsca szkody, o ile uzna oględziny za konieczne, najpóźniej w ciągu 5 dni roboczych od otrzymania zawiadomienia o szkodzie. </w:t>
      </w:r>
    </w:p>
    <w:p w14:paraId="1D3E1E65"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W przypadku szkód, nieprzekraczających szacunkowej wartości 10.000 PLN, Ubezpieczający może dokonać likwidacji szkody samodzielnie lub poprzez wyspecjalizowany serwis (zakład naprawczy) bez konieczności oczekiwania na oględziny Zakładu Ubezpieczeń pod warunkiem sporządzenia protokołu stwierdzającego przyczyny i rozmiar szkody, w przypadku czynów karalnych – również notatki policyjnej. Ubezpieczający przedstawi Ubezpieczycielowi dokumenty potwierdzające poniesioną stratę (faktury, umowy, kosztorysy itp.) za wykonane lub zlecone prace, wykorzystane części, materiały itp.) wraz z dokumentacją zdjęciową - uproszczona likwidacja szkody.</w:t>
      </w:r>
    </w:p>
    <w:p w14:paraId="7320CD19"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Odszkodowanie każdorazowo jest powiększone o koszty akcji ratowniczej, czynności mających na celu zapobieżenie powstaniu bądź zwiększeniu szkody, ekspertyz szkodowych oraz inne koszty, zgodnie z klauzulą kosztów dodatkowych i pozostałymi postanowieniami szczególnymi. </w:t>
      </w:r>
    </w:p>
    <w:p w14:paraId="4C693211"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Odpowiedzialnością odszkodowawczą ponad sumy ubezpieczenia objęte są koszty poniesione na naprawę uszkodzonych urządzeń zabezpieczających typu: drzwi, zamki, okna, ściany, framugi, systemy alarmowe itp.</w:t>
      </w:r>
    </w:p>
    <w:p w14:paraId="7AB284EC"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W przypadkach, gdy do likwidacji szkody niezbędne będą dodatkowe dokumenty, Ubezpieczyciel poinformuje o tym Ubezpieczającego w terminie 5 dni roboczych od momentu przesłania dokumentów. </w:t>
      </w:r>
    </w:p>
    <w:p w14:paraId="2DA24E44"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Ubezpieczyciel obowiązany jest do wypłaty odszkodowania w terminie 30 dni od daty otrzymania zgłoszenia szkody. </w:t>
      </w:r>
    </w:p>
    <w:p w14:paraId="46A15C59"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Jeżeli w terminie 30 dni od otrzymania zgłoszenia szkody wyjaśnienie okoliczności koniecznych do ustalenia odpowiedzialności Ubezpieczyciela albo wysokości odszkodowania okazało się niemożliwe, odszkodowanie wypłaca się w terminie 14 dni od wyjaśnienia tych okoliczności.</w:t>
      </w:r>
    </w:p>
    <w:p w14:paraId="37608D69"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W przypadku przekroczenia terminów wypłaty odszkodowania określonych w KC oraz ogólnych warunkach ubezpieczeń, odszkodowanie powiększane jest automatycznie o ustawowe odsetki naliczane od następnego dnia po terminie określonym w OWU do dnia wypłaty. </w:t>
      </w:r>
    </w:p>
    <w:p w14:paraId="0E1DCF23" w14:textId="77777777" w:rsidR="001C2ADF" w:rsidRPr="003C7A5E" w:rsidRDefault="001C2ADF" w:rsidP="001C2ADF">
      <w:pPr>
        <w:suppressAutoHyphens w:val="0"/>
        <w:jc w:val="both"/>
        <w:rPr>
          <w:rFonts w:ascii="Calibri" w:eastAsiaTheme="minorHAnsi" w:hAnsi="Calibri" w:cs="Calibri"/>
        </w:rPr>
      </w:pPr>
    </w:p>
    <w:p w14:paraId="28A02AF6"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B. DOTYCZY UBEZPIECZEŃ ODPOWIEDZIALNOŚCI CYWILNEJ  </w:t>
      </w:r>
    </w:p>
    <w:p w14:paraId="239CF084"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Ubezpieczający zobowiązuje się przekazywać do Ubezpieczyciela pocztą elektroniczną na wskazany (dedykowany) adres e-mail (w sytuacjach wyjątkowych w innej formie np. listem poleconym) każde roszczenie poszkodowanego/uprawnionego przekraczające franszyzę określoną w warunkach ubezpieczenia w terminie 14 dni roboczych od dnia otrzymania pisemnego roszczenia.</w:t>
      </w:r>
    </w:p>
    <w:p w14:paraId="56C3C6ED"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Niedopełnienie przez Ubezpieczającego obowiązku zgłoszenia w terminie nie będzie miało wpływu na uznanie przez Ubezpieczyciela roszczenia oraz ustalenie jego wysokości pod warunkiem, że niezgłoszenie szkody nie wpłynęło na zwiększenie wartości szkody lub jej rozmiarów. W przypadku odmowy wypłaty odszkodowania przez Ubezpieczyciela w związku z opóźnieniem w przekazaniu zgłoszenia, Ubezpieczyciel zobowiązany jest wykazać, że opóźnienie miało wpływ na zwiększenie szkody lub uniemożliwiło mu ustalenie okoliczności i skutków szkody.</w:t>
      </w:r>
    </w:p>
    <w:p w14:paraId="2FB35D2C"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W przypadku wystąpienia zdarzenia o znacznych rozmiarach, zdarzenia nagłośnionego medialnie lub zdarzenia powodującego szkodę osobową, mogącego wywołać wystąpienie roszczenia </w:t>
      </w:r>
      <w:r w:rsidRPr="003C7A5E">
        <w:rPr>
          <w:rFonts w:ascii="Calibri" w:eastAsiaTheme="minorHAnsi" w:hAnsi="Calibri" w:cs="Calibri"/>
        </w:rPr>
        <w:lastRenderedPageBreak/>
        <w:t>poszkodowanego, Ubezpieczający może przekazać do Ubezpieczyciela informację o powyższym zdarzeniu (zawiadomienie o zdarzeniu mogącym powodować roszczenia). W tym przypadku Ubezpieczyciel powinien zarchiwizować przesłaną informację i wykorzystać ją dopiero w przypadku pojawienia się ewentualnego roszczenia poszkodowanego związanego ze zdarzeniem.</w:t>
      </w:r>
    </w:p>
    <w:p w14:paraId="0F0A2A1E"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W terminie 7 dni roboczych od dnia otrzymania zgłoszenia, Ubezpieczyciel każdorazowo sporządzi i wyśle Ubezpieczającemu pisemne (dopuszcza się elektroniczną formę dokumentów) potwierdzenie otrzymania zgłoszenia wraz z numerem szkody, pod jakim została zarejestrowana. Powyższy obowiązek informacyjny względem Ubezpieczającego spoczywa na Ubezpieczycielu również w przypadku zgłoszenia roszczenia bezpośrednio przez poszkodowanego / upoważnionego (tryb </w:t>
      </w:r>
      <w:proofErr w:type="spellStart"/>
      <w:r w:rsidRPr="003C7A5E">
        <w:rPr>
          <w:rFonts w:ascii="Calibri" w:eastAsiaTheme="minorHAnsi" w:hAnsi="Calibri" w:cs="Calibri"/>
        </w:rPr>
        <w:t>actio</w:t>
      </w:r>
      <w:proofErr w:type="spellEnd"/>
      <w:r w:rsidRPr="003C7A5E">
        <w:rPr>
          <w:rFonts w:ascii="Calibri" w:eastAsiaTheme="minorHAnsi" w:hAnsi="Calibri" w:cs="Calibri"/>
        </w:rPr>
        <w:t xml:space="preserve"> </w:t>
      </w:r>
      <w:proofErr w:type="spellStart"/>
      <w:r w:rsidRPr="003C7A5E">
        <w:rPr>
          <w:rFonts w:ascii="Calibri" w:eastAsiaTheme="minorHAnsi" w:hAnsi="Calibri" w:cs="Calibri"/>
        </w:rPr>
        <w:t>directa</w:t>
      </w:r>
      <w:proofErr w:type="spellEnd"/>
      <w:r w:rsidRPr="003C7A5E">
        <w:rPr>
          <w:rFonts w:ascii="Calibri" w:eastAsiaTheme="minorHAnsi" w:hAnsi="Calibri" w:cs="Calibri"/>
        </w:rPr>
        <w:t xml:space="preserve">). </w:t>
      </w:r>
    </w:p>
    <w:p w14:paraId="13FE7F2B"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Ubezpieczyciel zobowiązany jest prowadzić postępowanie zmierzające do wyjaśnienia okoliczności związanych ze szkodą (np. ustalenie przebiegu zdarzenia, ustalenie osoby sprawcy) i wypłacić należne odszkodowanie, bez oczekiwania na prawomocne postanowienie kończące postępowanie karne lub cywilne w sprawie dotyczącej szkody.</w:t>
      </w:r>
    </w:p>
    <w:p w14:paraId="256145ED"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W przypadkach, gdy do likwidacji szkody niezbędne będą dodatkowe dokumenty, Ubezpieczyciel poinformuje o tym w terminie 5 dni roboczych od momentu przesłania dokumentów. </w:t>
      </w:r>
    </w:p>
    <w:p w14:paraId="1FC45C82"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W przypadku konieczności uzyskania informacji o szczegółach procesu likwidacji szkody, Ubezpieczający ma prawo wystąpić do Ubezpieczyciela z wnioskiem o przekazanie kopii dokumentów w sprawie. Ubezpieczyciel ma obowiązek przekazać Ubezpieczającemu kopie dokumentów w terminie 7 dni, przy czym dopuszcza się elektroniczną formę dokumentów.</w:t>
      </w:r>
    </w:p>
    <w:p w14:paraId="4B1D9EAC"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Ubezpieczający po uzyskaniu informacji o wszczęciu postępowania przygotowawczego lub wystąpienia na drogę sądową przeciwko Ubezpieczającemu, zobowiązuje się niezwłocznie poinformować o tym fakcie Ubezpieczyciela i przekazać kopię dokumentacji w sprawie.</w:t>
      </w:r>
    </w:p>
    <w:p w14:paraId="4A5D1635"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 xml:space="preserve">Ubezpieczyciel obowiązany jest do wypłaty odszkodowania w terminie 30 dni od daty otrzymania zgłoszenia. Jeżeli w terminie 30 dni od otrzymania zgłoszenia wyjaśnienie okoliczności koniecznych do ustalenia odpowiedzialności Ubezpieczyciela albo wysokości odszkodowania okazało się niemożliwe, odszkodowanie wypłaca się w terminie 14 dni od dnia, w którym przy zachowaniu należytej staranności wyjaśnienie tych okoliczności byłoby możliwe. </w:t>
      </w:r>
    </w:p>
    <w:p w14:paraId="7029D468" w14:textId="77777777" w:rsidR="001C2ADF" w:rsidRPr="003C7A5E" w:rsidRDefault="001C2ADF" w:rsidP="001C2ADF">
      <w:pPr>
        <w:suppressAutoHyphens w:val="0"/>
        <w:jc w:val="both"/>
        <w:rPr>
          <w:rFonts w:ascii="Calibri" w:eastAsiaTheme="minorHAnsi" w:hAnsi="Calibri" w:cs="Calibri"/>
        </w:rPr>
      </w:pPr>
      <w:r w:rsidRPr="003C7A5E">
        <w:rPr>
          <w:rFonts w:ascii="Calibri" w:eastAsiaTheme="minorHAnsi" w:hAnsi="Calibri" w:cs="Calibri"/>
        </w:rPr>
        <w:t>W przypadku przekroczenia terminów wypłaty odszkodowania określonych w KC oraz ogólnych warunkach ubezpieczeń, odszkodowanie powiększane jest automatycznie o ustawowe odsetki naliczane od następnego dnia po terminie określonym w OWU do dnia wypłaty.</w:t>
      </w:r>
    </w:p>
    <w:p w14:paraId="0FC67BDE" w14:textId="77777777" w:rsidR="001C2ADF" w:rsidRPr="003C7A5E" w:rsidRDefault="001C2ADF" w:rsidP="001C2ADF">
      <w:pPr>
        <w:suppressAutoHyphens w:val="0"/>
        <w:jc w:val="both"/>
        <w:rPr>
          <w:rFonts w:ascii="Calibri" w:eastAsiaTheme="minorHAnsi" w:hAnsi="Calibri" w:cs="Calibri"/>
        </w:rPr>
      </w:pPr>
    </w:p>
    <w:p w14:paraId="35BCC9C8" w14:textId="77777777" w:rsidR="007E0BE5" w:rsidRPr="003C7A5E" w:rsidRDefault="007E0BE5" w:rsidP="007370BA">
      <w:pPr>
        <w:rPr>
          <w:rFonts w:ascii="Calibri" w:hAnsi="Calibri" w:cs="Calibri"/>
          <w:b/>
          <w:bCs/>
        </w:rPr>
      </w:pPr>
    </w:p>
    <w:p w14:paraId="5CB57D9A" w14:textId="77777777" w:rsidR="007E0BE5" w:rsidRPr="003C7A5E" w:rsidRDefault="007E0BE5" w:rsidP="007370BA">
      <w:pPr>
        <w:rPr>
          <w:rFonts w:ascii="Calibri" w:hAnsi="Calibri" w:cs="Calibri"/>
          <w:b/>
          <w:bCs/>
        </w:rPr>
      </w:pPr>
    </w:p>
    <w:p w14:paraId="522A6307" w14:textId="2E3EFB5B" w:rsidR="007E0BE5" w:rsidRDefault="007E0BE5" w:rsidP="007370BA">
      <w:pPr>
        <w:rPr>
          <w:rFonts w:asciiTheme="minorHAnsi" w:hAnsiTheme="minorHAnsi"/>
          <w:b/>
          <w:bCs/>
        </w:rPr>
      </w:pPr>
    </w:p>
    <w:p w14:paraId="413DA36E" w14:textId="74B396D6" w:rsidR="00D95B97" w:rsidRDefault="00D95B97" w:rsidP="007370BA">
      <w:pPr>
        <w:rPr>
          <w:rFonts w:asciiTheme="minorHAnsi" w:hAnsiTheme="minorHAnsi"/>
          <w:b/>
          <w:bCs/>
        </w:rPr>
      </w:pPr>
    </w:p>
    <w:p w14:paraId="28AE94D1" w14:textId="4C8FE02E" w:rsidR="00D95B97" w:rsidRDefault="00D95B97" w:rsidP="007370BA">
      <w:pPr>
        <w:rPr>
          <w:rFonts w:asciiTheme="minorHAnsi" w:hAnsiTheme="minorHAnsi"/>
          <w:b/>
          <w:bCs/>
        </w:rPr>
      </w:pPr>
    </w:p>
    <w:p w14:paraId="46981EC6" w14:textId="54E17881" w:rsidR="00D95B97" w:rsidRDefault="00D95B97" w:rsidP="007370BA">
      <w:pPr>
        <w:rPr>
          <w:rFonts w:asciiTheme="minorHAnsi" w:hAnsiTheme="minorHAnsi"/>
          <w:b/>
          <w:bCs/>
        </w:rPr>
      </w:pPr>
    </w:p>
    <w:p w14:paraId="68D8E040" w14:textId="631FECF6" w:rsidR="00D95B97" w:rsidRDefault="00D95B97" w:rsidP="007370BA">
      <w:pPr>
        <w:rPr>
          <w:rFonts w:asciiTheme="minorHAnsi" w:hAnsiTheme="minorHAnsi"/>
          <w:b/>
          <w:bCs/>
        </w:rPr>
      </w:pPr>
    </w:p>
    <w:p w14:paraId="5AD280EB" w14:textId="58A89242" w:rsidR="00D95B97" w:rsidRDefault="00D95B97" w:rsidP="007370BA">
      <w:pPr>
        <w:rPr>
          <w:rFonts w:asciiTheme="minorHAnsi" w:hAnsiTheme="minorHAnsi"/>
          <w:b/>
          <w:bCs/>
        </w:rPr>
      </w:pPr>
    </w:p>
    <w:p w14:paraId="55FFD47A" w14:textId="528738BE" w:rsidR="00D95B97" w:rsidRDefault="00D95B97" w:rsidP="007370BA">
      <w:pPr>
        <w:rPr>
          <w:rFonts w:asciiTheme="minorHAnsi" w:hAnsiTheme="minorHAnsi"/>
          <w:b/>
          <w:bCs/>
        </w:rPr>
      </w:pPr>
    </w:p>
    <w:p w14:paraId="2898A47F" w14:textId="02EB5CF4" w:rsidR="00D95B97" w:rsidRDefault="00D95B97" w:rsidP="007370BA">
      <w:pPr>
        <w:rPr>
          <w:rFonts w:asciiTheme="minorHAnsi" w:hAnsiTheme="minorHAnsi"/>
          <w:b/>
          <w:bCs/>
        </w:rPr>
      </w:pPr>
    </w:p>
    <w:p w14:paraId="1A59B4B1" w14:textId="7E7598AE" w:rsidR="00D95B97" w:rsidRDefault="00D95B97" w:rsidP="007370BA">
      <w:pPr>
        <w:rPr>
          <w:rFonts w:asciiTheme="minorHAnsi" w:hAnsiTheme="minorHAnsi"/>
          <w:b/>
          <w:bCs/>
        </w:rPr>
      </w:pPr>
    </w:p>
    <w:p w14:paraId="006F4CC4" w14:textId="48E0B0ED" w:rsidR="00D95B97" w:rsidRDefault="00D95B97" w:rsidP="007370BA">
      <w:pPr>
        <w:rPr>
          <w:rFonts w:asciiTheme="minorHAnsi" w:hAnsiTheme="minorHAnsi"/>
          <w:b/>
          <w:bCs/>
        </w:rPr>
      </w:pPr>
    </w:p>
    <w:p w14:paraId="6EF05700" w14:textId="15469DAE" w:rsidR="00D95B97" w:rsidRDefault="00D95B97" w:rsidP="007370BA">
      <w:pPr>
        <w:rPr>
          <w:rFonts w:asciiTheme="minorHAnsi" w:hAnsiTheme="minorHAnsi"/>
          <w:b/>
          <w:bCs/>
        </w:rPr>
      </w:pPr>
    </w:p>
    <w:p w14:paraId="511BC74B" w14:textId="31B97318" w:rsidR="00D95B97" w:rsidRDefault="00D95B97" w:rsidP="007370BA">
      <w:pPr>
        <w:rPr>
          <w:rFonts w:asciiTheme="minorHAnsi" w:hAnsiTheme="minorHAnsi"/>
          <w:b/>
          <w:bCs/>
        </w:rPr>
      </w:pPr>
    </w:p>
    <w:p w14:paraId="32813A4F" w14:textId="22A6B354" w:rsidR="00D95B97" w:rsidRDefault="00D95B97" w:rsidP="007370BA">
      <w:pPr>
        <w:rPr>
          <w:rFonts w:asciiTheme="minorHAnsi" w:hAnsiTheme="minorHAnsi"/>
          <w:b/>
          <w:bCs/>
        </w:rPr>
      </w:pPr>
    </w:p>
    <w:p w14:paraId="703A740E" w14:textId="0D83356D" w:rsidR="00D95B97" w:rsidRDefault="00D95B97" w:rsidP="007370BA">
      <w:pPr>
        <w:rPr>
          <w:rFonts w:asciiTheme="minorHAnsi" w:hAnsiTheme="minorHAnsi"/>
          <w:b/>
          <w:bCs/>
        </w:rPr>
      </w:pPr>
    </w:p>
    <w:p w14:paraId="7DA53F48" w14:textId="47799F32" w:rsidR="00D95B97" w:rsidRDefault="00D95B97" w:rsidP="007370BA">
      <w:pPr>
        <w:rPr>
          <w:rFonts w:asciiTheme="minorHAnsi" w:hAnsiTheme="minorHAnsi"/>
          <w:b/>
          <w:bCs/>
        </w:rPr>
      </w:pPr>
    </w:p>
    <w:p w14:paraId="1FDD2CB0" w14:textId="03082885" w:rsidR="00D95B97" w:rsidRDefault="00D95B97" w:rsidP="007370BA">
      <w:pPr>
        <w:rPr>
          <w:rFonts w:asciiTheme="minorHAnsi" w:hAnsiTheme="minorHAnsi"/>
          <w:b/>
          <w:bCs/>
        </w:rPr>
      </w:pPr>
    </w:p>
    <w:p w14:paraId="6B071BDA" w14:textId="0AC47A7A" w:rsidR="00D95B97" w:rsidRDefault="00D95B97" w:rsidP="007370BA">
      <w:pPr>
        <w:rPr>
          <w:rFonts w:asciiTheme="minorHAnsi" w:hAnsiTheme="minorHAnsi"/>
          <w:b/>
          <w:bCs/>
        </w:rPr>
      </w:pPr>
    </w:p>
    <w:p w14:paraId="2E9B63AD" w14:textId="1A4BB705" w:rsidR="00D95B97" w:rsidRDefault="00D95B97" w:rsidP="007370BA">
      <w:pPr>
        <w:rPr>
          <w:rFonts w:asciiTheme="minorHAnsi" w:hAnsiTheme="minorHAnsi"/>
          <w:b/>
          <w:bCs/>
        </w:rPr>
      </w:pPr>
    </w:p>
    <w:p w14:paraId="65B9061E" w14:textId="062C9BCC" w:rsidR="00D95B97" w:rsidRDefault="00D95B97" w:rsidP="007370BA">
      <w:pPr>
        <w:rPr>
          <w:rFonts w:asciiTheme="minorHAnsi" w:hAnsiTheme="minorHAnsi"/>
          <w:b/>
          <w:bCs/>
        </w:rPr>
      </w:pPr>
    </w:p>
    <w:p w14:paraId="78618DFD" w14:textId="51911B8B" w:rsidR="00D95B97" w:rsidRDefault="00D95B97" w:rsidP="007370BA">
      <w:pPr>
        <w:rPr>
          <w:rFonts w:asciiTheme="minorHAnsi" w:hAnsiTheme="minorHAnsi"/>
          <w:b/>
          <w:bCs/>
        </w:rPr>
      </w:pPr>
    </w:p>
    <w:p w14:paraId="46DA8E6B" w14:textId="4996806D" w:rsidR="00D95B97" w:rsidRDefault="00D95B97" w:rsidP="007370BA">
      <w:pPr>
        <w:rPr>
          <w:rFonts w:asciiTheme="minorHAnsi" w:hAnsiTheme="minorHAnsi"/>
          <w:b/>
          <w:bCs/>
        </w:rPr>
      </w:pPr>
    </w:p>
    <w:p w14:paraId="2DC9C278" w14:textId="30364C83" w:rsidR="00D95B97" w:rsidRDefault="00D95B97" w:rsidP="007370BA">
      <w:pPr>
        <w:rPr>
          <w:rFonts w:asciiTheme="minorHAnsi" w:hAnsiTheme="minorHAnsi"/>
          <w:b/>
          <w:bCs/>
        </w:rPr>
      </w:pPr>
    </w:p>
    <w:p w14:paraId="2E220C0B" w14:textId="77777777" w:rsidR="00D95B97" w:rsidRDefault="00D95B97" w:rsidP="007370BA">
      <w:pPr>
        <w:rPr>
          <w:rFonts w:asciiTheme="minorHAnsi" w:hAnsiTheme="minorHAnsi"/>
          <w:b/>
          <w:bCs/>
        </w:rPr>
      </w:pPr>
    </w:p>
    <w:p w14:paraId="6E956339" w14:textId="3F25E21B"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58C4799D" w14:textId="77777777" w:rsidR="00B65D86" w:rsidRPr="005C0926" w:rsidRDefault="00B65D86" w:rsidP="00B65D86">
      <w:pPr>
        <w:pStyle w:val="Nagwek1"/>
        <w:spacing w:before="0" w:after="0"/>
        <w:rPr>
          <w:rFonts w:cstheme="minorHAnsi"/>
          <w:i/>
          <w:iCs/>
          <w:lang w:eastAsia="pl-PL"/>
        </w:rPr>
      </w:pPr>
      <w:r w:rsidRPr="005C0926">
        <w:rPr>
          <w:rFonts w:cstheme="minorHAnsi"/>
          <w:szCs w:val="28"/>
        </w:rPr>
        <w:t>Załącznik nr 2 do SWZ</w:t>
      </w:r>
    </w:p>
    <w:p w14:paraId="2C8B5010" w14:textId="77777777" w:rsidR="00B65D86" w:rsidRDefault="00B65D86" w:rsidP="005C0926">
      <w:pPr>
        <w:spacing w:line="276" w:lineRule="auto"/>
        <w:rPr>
          <w:rFonts w:asciiTheme="minorHAnsi" w:hAnsiTheme="minorHAnsi" w:cstheme="minorHAnsi"/>
        </w:rPr>
      </w:pPr>
    </w:p>
    <w:p w14:paraId="69C9ECC0" w14:textId="746A494F" w:rsidR="005C0926" w:rsidRPr="00852703" w:rsidRDefault="00B65D86" w:rsidP="00B65D86">
      <w:pPr>
        <w:spacing w:line="276" w:lineRule="auto"/>
        <w:jc w:val="right"/>
        <w:rPr>
          <w:sz w:val="14"/>
        </w:rPr>
      </w:pPr>
      <w:r w:rsidRPr="001F044D">
        <w:rPr>
          <w:rFonts w:asciiTheme="minorHAnsi" w:hAnsiTheme="minorHAnsi" w:cstheme="minorHAnsi"/>
        </w:rPr>
        <w:t>......................................................., dnia ..............................</w:t>
      </w:r>
    </w:p>
    <w:p w14:paraId="028C608A" w14:textId="4E7146B6" w:rsidR="005C0926" w:rsidRDefault="00651602" w:rsidP="00B65D86">
      <w:pPr>
        <w:pStyle w:val="Nagwek2"/>
        <w:numPr>
          <w:ilvl w:val="0"/>
          <w:numId w:val="0"/>
        </w:numPr>
        <w:spacing w:before="120"/>
        <w:jc w:val="center"/>
      </w:pPr>
      <w:r w:rsidRPr="001F044D">
        <w:t xml:space="preserve">FORMULARZ </w:t>
      </w:r>
      <w:r>
        <w:t>O</w:t>
      </w:r>
      <w:r w:rsidRPr="001F044D">
        <w:t>FERTY</w:t>
      </w:r>
    </w:p>
    <w:p w14:paraId="1535FD3B" w14:textId="7C0BA5FF" w:rsidR="00B80BEA" w:rsidRDefault="00B80BEA" w:rsidP="005C0926">
      <w:pPr>
        <w:spacing w:line="276" w:lineRule="auto"/>
        <w:jc w:val="center"/>
        <w:rPr>
          <w:rFonts w:asciiTheme="minorHAnsi" w:hAnsiTheme="minorHAnsi" w:cstheme="minorHAnsi"/>
          <w:b/>
          <w:bCs/>
        </w:rPr>
      </w:pPr>
      <w:r>
        <w:rPr>
          <w:rFonts w:asciiTheme="minorHAnsi" w:hAnsiTheme="minorHAnsi" w:cstheme="minorHAnsi"/>
          <w:b/>
          <w:bCs/>
        </w:rPr>
        <w:t>OFERTA</w:t>
      </w:r>
    </w:p>
    <w:p w14:paraId="65EC2391" w14:textId="77777777" w:rsidR="00EA3724" w:rsidRPr="001F044D" w:rsidRDefault="00EA3724" w:rsidP="005C0926">
      <w:pPr>
        <w:spacing w:line="276" w:lineRule="auto"/>
        <w:jc w:val="center"/>
        <w:rPr>
          <w:rFonts w:asciiTheme="minorHAnsi" w:hAnsiTheme="minorHAnsi" w:cstheme="minorHAnsi"/>
          <w:b/>
          <w:bCs/>
        </w:rPr>
      </w:pPr>
    </w:p>
    <w:p w14:paraId="5E6038FE" w14:textId="77777777" w:rsidR="005C0926" w:rsidRPr="00852703" w:rsidRDefault="005C0926" w:rsidP="005C0926">
      <w:pPr>
        <w:rPr>
          <w:sz w:val="14"/>
          <w:szCs w:val="22"/>
        </w:rPr>
      </w:pPr>
    </w:p>
    <w:p w14:paraId="729E5FDD" w14:textId="77777777" w:rsidR="00F24745" w:rsidRPr="00F24745" w:rsidRDefault="00F24745" w:rsidP="007B12A5">
      <w:pPr>
        <w:numPr>
          <w:ilvl w:val="2"/>
          <w:numId w:val="35"/>
        </w:numPr>
        <w:autoSpaceDE w:val="0"/>
        <w:spacing w:line="276" w:lineRule="auto"/>
        <w:ind w:left="426" w:hanging="426"/>
        <w:rPr>
          <w:rFonts w:asciiTheme="minorHAnsi" w:hAnsiTheme="minorHAnsi" w:cstheme="minorHAnsi"/>
          <w:b/>
          <w:bCs/>
        </w:rPr>
      </w:pPr>
      <w:r w:rsidRPr="00F24745">
        <w:rPr>
          <w:rFonts w:asciiTheme="minorHAnsi" w:hAnsiTheme="minorHAnsi" w:cstheme="minorHAnsi"/>
          <w:b/>
          <w:bCs/>
        </w:rPr>
        <w:t>Dane Wykonawcy/Wykonawców:</w:t>
      </w:r>
    </w:p>
    <w:p w14:paraId="40D09B6B" w14:textId="77777777" w:rsidR="00F24745" w:rsidRPr="00F24745" w:rsidRDefault="00F24745" w:rsidP="00F24745">
      <w:pPr>
        <w:autoSpaceDE w:val="0"/>
        <w:spacing w:line="276" w:lineRule="auto"/>
        <w:rPr>
          <w:rFonts w:asciiTheme="minorHAnsi" w:hAnsiTheme="minorHAnsi" w:cstheme="minorHAnsi"/>
          <w:iCs/>
        </w:rPr>
      </w:pPr>
      <w:r w:rsidRPr="00F24745">
        <w:rPr>
          <w:rFonts w:asciiTheme="minorHAnsi" w:hAnsiTheme="minorHAnsi" w:cstheme="minorHAnsi"/>
          <w:iCs/>
        </w:rPr>
        <w:t>(w przypadku Oferty wspólnej, proszę wskazać pełnomocnika)</w:t>
      </w:r>
    </w:p>
    <w:p w14:paraId="1DE734B6" w14:textId="77777777" w:rsidR="00F24745" w:rsidRPr="00F24745" w:rsidRDefault="00F24745" w:rsidP="00193A7F">
      <w:pPr>
        <w:numPr>
          <w:ilvl w:val="3"/>
          <w:numId w:val="63"/>
        </w:numPr>
        <w:autoSpaceDE w:val="0"/>
        <w:spacing w:before="240" w:line="360" w:lineRule="auto"/>
        <w:ind w:left="425" w:hanging="425"/>
        <w:rPr>
          <w:rFonts w:asciiTheme="minorHAnsi" w:hAnsiTheme="minorHAnsi" w:cstheme="minorHAnsi"/>
          <w:iCs/>
        </w:rPr>
      </w:pPr>
      <w:r w:rsidRPr="00F24745">
        <w:rPr>
          <w:rFonts w:asciiTheme="minorHAnsi" w:hAnsiTheme="minorHAnsi" w:cstheme="minorHAnsi"/>
        </w:rPr>
        <w:t>Pełna nazwa: ..................................................................................................................................</w:t>
      </w:r>
    </w:p>
    <w:p w14:paraId="49DDDF9E"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5FD87E66"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Tel.: .................................................................................................................................................</w:t>
      </w:r>
    </w:p>
    <w:p w14:paraId="0F75EC45"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E-mail: .............................................................................................................................................</w:t>
      </w:r>
    </w:p>
    <w:p w14:paraId="39F5C50B" w14:textId="77777777" w:rsidR="00F24745" w:rsidRPr="00F24745" w:rsidRDefault="00F24745" w:rsidP="00193A7F">
      <w:pPr>
        <w:numPr>
          <w:ilvl w:val="3"/>
          <w:numId w:val="63"/>
        </w:numPr>
        <w:autoSpaceDE w:val="0"/>
        <w:spacing w:line="360" w:lineRule="auto"/>
        <w:ind w:left="425" w:hanging="426"/>
        <w:rPr>
          <w:rFonts w:asciiTheme="minorHAnsi" w:hAnsiTheme="minorHAnsi" w:cstheme="minorHAnsi"/>
          <w:iCs/>
        </w:rPr>
      </w:pPr>
      <w:r w:rsidRPr="00F24745">
        <w:rPr>
          <w:rFonts w:asciiTheme="minorHAnsi" w:hAnsiTheme="minorHAnsi" w:cstheme="minorHAnsi"/>
        </w:rPr>
        <w:t>Pełna nazwa: ..................................................................................................................................</w:t>
      </w:r>
    </w:p>
    <w:p w14:paraId="249516C2"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0696C933"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Tel.: .................................................................................................................................................</w:t>
      </w:r>
    </w:p>
    <w:p w14:paraId="61B17042" w14:textId="5F737FF0" w:rsidR="00F24745" w:rsidRDefault="00F24745" w:rsidP="00B65D86">
      <w:pPr>
        <w:autoSpaceDE w:val="0"/>
        <w:spacing w:line="360" w:lineRule="auto"/>
        <w:ind w:left="425"/>
        <w:rPr>
          <w:rFonts w:asciiTheme="minorHAnsi" w:hAnsiTheme="minorHAnsi" w:cstheme="minorHAnsi"/>
          <w:iCs/>
        </w:rPr>
      </w:pPr>
      <w:r w:rsidRPr="002409BE">
        <w:rPr>
          <w:rFonts w:asciiTheme="minorHAnsi" w:hAnsiTheme="minorHAnsi" w:cstheme="minorHAnsi"/>
          <w:iCs/>
        </w:rPr>
        <w:t>E-mail: .............................................................................................................................................</w:t>
      </w:r>
    </w:p>
    <w:p w14:paraId="087F52F1" w14:textId="77777777" w:rsidR="002409BE" w:rsidRDefault="002409BE" w:rsidP="002409BE">
      <w:pPr>
        <w:tabs>
          <w:tab w:val="left" w:leader="dot" w:pos="9498"/>
        </w:tabs>
        <w:spacing w:before="120" w:after="360"/>
        <w:rPr>
          <w:rFonts w:asciiTheme="minorHAnsi" w:hAnsiTheme="minorHAnsi" w:cstheme="minorHAnsi"/>
        </w:rPr>
      </w:pPr>
      <w:r>
        <w:rPr>
          <w:rFonts w:asciiTheme="minorHAnsi" w:hAnsiTheme="minorHAnsi" w:cstheme="minorHAnsi"/>
        </w:rPr>
        <w:t xml:space="preserve">Nr KRS: …………………………….………/ REGON: …………………………………../NIP: ………………..…………………. </w:t>
      </w:r>
    </w:p>
    <w:p w14:paraId="179D8A05" w14:textId="77777777" w:rsidR="002409BE" w:rsidRDefault="002409BE" w:rsidP="002409BE">
      <w:pPr>
        <w:widowControl w:val="0"/>
        <w:suppressAutoHyphens w:val="0"/>
        <w:spacing w:before="240" w:after="200" w:line="276" w:lineRule="auto"/>
        <w:rPr>
          <w:rFonts w:ascii="Calibri" w:hAnsi="Calibri"/>
          <w:lang w:eastAsia="pl-PL"/>
        </w:rPr>
      </w:pPr>
      <w:r>
        <w:rPr>
          <w:rFonts w:ascii="Calibri" w:hAnsi="Calibri"/>
          <w:lang w:eastAsia="pl-PL"/>
        </w:rPr>
        <w:t xml:space="preserve">Osoba/y wskazana/e do kontaktów z Zamawiającym: </w:t>
      </w:r>
    </w:p>
    <w:p w14:paraId="11C4AA93" w14:textId="77777777" w:rsidR="002409BE" w:rsidRDefault="002409BE" w:rsidP="002409BE">
      <w:pPr>
        <w:suppressAutoHyphens w:val="0"/>
        <w:spacing w:after="160" w:line="276" w:lineRule="auto"/>
        <w:rPr>
          <w:rFonts w:ascii="Calibri" w:hAnsi="Calibri"/>
          <w:lang w:eastAsia="pl-PL"/>
        </w:rPr>
      </w:pPr>
      <w:r>
        <w:rPr>
          <w:rFonts w:ascii="Calibri" w:hAnsi="Calibri"/>
          <w:lang w:eastAsia="pl-PL"/>
        </w:rPr>
        <w:t>………………………………………………………, tel.: ………………………………………………., e-mail: …………….</w:t>
      </w:r>
    </w:p>
    <w:p w14:paraId="40D08B31" w14:textId="77777777" w:rsidR="002409BE" w:rsidRDefault="002409BE" w:rsidP="002409BE">
      <w:pPr>
        <w:suppressAutoHyphens w:val="0"/>
        <w:spacing w:before="240" w:after="200" w:line="276" w:lineRule="auto"/>
        <w:rPr>
          <w:rFonts w:ascii="Calibri" w:hAnsi="Calibri" w:cs="Calibri"/>
          <w:lang w:eastAsia="x-none"/>
        </w:rPr>
      </w:pPr>
      <w:r>
        <w:rPr>
          <w:rFonts w:ascii="Calibri" w:hAnsi="Calibri" w:cs="Calibri"/>
          <w:lang w:val="x-none" w:eastAsia="x-none"/>
        </w:rPr>
        <w:t xml:space="preserve">Imiona i nazwiska </w:t>
      </w:r>
      <w:r>
        <w:rPr>
          <w:rFonts w:ascii="Calibri" w:hAnsi="Calibri" w:cs="Calibri"/>
          <w:lang w:eastAsia="x-none"/>
        </w:rPr>
        <w:t>osoby/</w:t>
      </w:r>
      <w:r>
        <w:rPr>
          <w:rFonts w:ascii="Calibri" w:hAnsi="Calibri" w:cs="Calibri"/>
          <w:lang w:val="x-none" w:eastAsia="x-none"/>
        </w:rPr>
        <w:t xml:space="preserve">osób upoważnionych do reprezentowania i składania oświadczeń woli w imieniu </w:t>
      </w:r>
      <w:r>
        <w:rPr>
          <w:rFonts w:ascii="Calibri" w:hAnsi="Calibri" w:cs="Calibri"/>
          <w:lang w:eastAsia="x-none"/>
        </w:rPr>
        <w:t>W</w:t>
      </w:r>
      <w:proofErr w:type="spellStart"/>
      <w:r>
        <w:rPr>
          <w:rFonts w:ascii="Calibri" w:hAnsi="Calibri" w:cs="Calibri"/>
          <w:lang w:val="x-none" w:eastAsia="x-none"/>
        </w:rPr>
        <w:t>ykonawcy</w:t>
      </w:r>
      <w:proofErr w:type="spellEnd"/>
      <w:r>
        <w:rPr>
          <w:rFonts w:ascii="Calibri" w:hAnsi="Calibri" w:cs="Calibri"/>
          <w:lang w:eastAsia="x-none"/>
        </w:rPr>
        <w:t>:</w:t>
      </w:r>
    </w:p>
    <w:p w14:paraId="1B789CB6" w14:textId="77777777" w:rsidR="002409BE" w:rsidRDefault="002409BE" w:rsidP="002409BE">
      <w:pPr>
        <w:widowControl w:val="0"/>
        <w:tabs>
          <w:tab w:val="num" w:pos="1000"/>
        </w:tabs>
        <w:suppressAutoHyphens w:val="0"/>
        <w:autoSpaceDN w:val="0"/>
        <w:spacing w:before="120" w:after="160" w:line="276" w:lineRule="auto"/>
        <w:contextualSpacing/>
        <w:jc w:val="both"/>
        <w:textAlignment w:val="baseline"/>
        <w:rPr>
          <w:rFonts w:ascii="Calibri" w:eastAsia="Calibri" w:hAnsi="Calibri"/>
          <w:lang w:eastAsia="en-US"/>
        </w:rPr>
      </w:pPr>
      <w:r>
        <w:rPr>
          <w:rFonts w:ascii="Calibri" w:eastAsia="Calibri" w:hAnsi="Calibri"/>
          <w:lang w:eastAsia="en-US"/>
        </w:rPr>
        <w:t>……………………………………………………………..……</w:t>
      </w:r>
    </w:p>
    <w:p w14:paraId="7D20B7A6" w14:textId="77777777" w:rsidR="002409BE" w:rsidRDefault="002409BE" w:rsidP="002409BE">
      <w:pPr>
        <w:widowControl w:val="0"/>
        <w:tabs>
          <w:tab w:val="num" w:pos="1000"/>
        </w:tabs>
        <w:suppressAutoHyphens w:val="0"/>
        <w:autoSpaceDN w:val="0"/>
        <w:spacing w:before="120" w:after="160" w:line="276" w:lineRule="auto"/>
        <w:contextualSpacing/>
        <w:jc w:val="both"/>
        <w:textAlignment w:val="baseline"/>
        <w:rPr>
          <w:rFonts w:ascii="Calibri" w:eastAsia="Calibri" w:hAnsi="Calibri"/>
          <w:lang w:eastAsia="en-US"/>
        </w:rPr>
      </w:pPr>
      <w:r>
        <w:rPr>
          <w:rFonts w:ascii="Calibri" w:eastAsia="Calibri" w:hAnsi="Calibri"/>
          <w:lang w:eastAsia="en-US"/>
        </w:rPr>
        <w:t>…………………………………………………………………..</w:t>
      </w:r>
    </w:p>
    <w:p w14:paraId="6CFFF1C7" w14:textId="2F1D5C4D" w:rsidR="002409BE" w:rsidRDefault="002409BE" w:rsidP="00B65D86">
      <w:pPr>
        <w:autoSpaceDE w:val="0"/>
        <w:spacing w:line="360" w:lineRule="auto"/>
        <w:ind w:left="425"/>
        <w:rPr>
          <w:rFonts w:asciiTheme="minorHAnsi" w:hAnsiTheme="minorHAnsi" w:cstheme="minorHAnsi"/>
          <w:iCs/>
        </w:rPr>
      </w:pPr>
    </w:p>
    <w:p w14:paraId="146ABBA9" w14:textId="77777777" w:rsidR="00EA3724" w:rsidRPr="00F24745" w:rsidRDefault="00EA3724" w:rsidP="00B65D86">
      <w:pPr>
        <w:autoSpaceDE w:val="0"/>
        <w:spacing w:line="360" w:lineRule="auto"/>
        <w:ind w:left="425"/>
        <w:rPr>
          <w:rFonts w:asciiTheme="minorHAnsi" w:hAnsiTheme="minorHAnsi" w:cstheme="minorHAnsi"/>
          <w:iCs/>
        </w:rPr>
      </w:pPr>
    </w:p>
    <w:p w14:paraId="6F8B3BBF" w14:textId="06E7C803" w:rsidR="005C0926" w:rsidRPr="00F41726" w:rsidRDefault="005C0926" w:rsidP="00193A7F">
      <w:pPr>
        <w:pStyle w:val="Akapitzlist"/>
        <w:numPr>
          <w:ilvl w:val="0"/>
          <w:numId w:val="63"/>
        </w:numPr>
        <w:suppressAutoHyphens w:val="0"/>
        <w:autoSpaceDE w:val="0"/>
        <w:autoSpaceDN w:val="0"/>
        <w:adjustRightInd w:val="0"/>
        <w:spacing w:line="276" w:lineRule="auto"/>
        <w:rPr>
          <w:rFonts w:asciiTheme="minorHAnsi" w:hAnsiTheme="minorHAnsi" w:cstheme="minorHAnsi"/>
          <w:b/>
          <w:bCs/>
          <w:lang w:eastAsia="pl-PL"/>
        </w:rPr>
      </w:pPr>
      <w:r w:rsidRPr="00F41726">
        <w:rPr>
          <w:rFonts w:asciiTheme="minorHAnsi" w:hAnsiTheme="minorHAnsi" w:cstheme="minorHAnsi"/>
          <w:b/>
          <w:bCs/>
          <w:lang w:eastAsia="pl-PL"/>
        </w:rPr>
        <w:t xml:space="preserve">Dotyczy Oferty </w:t>
      </w:r>
      <w:r w:rsidR="00BA0B57" w:rsidRPr="00F41726">
        <w:rPr>
          <w:rFonts w:asciiTheme="minorHAnsi" w:hAnsiTheme="minorHAnsi" w:cstheme="minorHAnsi"/>
          <w:b/>
          <w:bCs/>
          <w:lang w:eastAsia="pl-PL"/>
        </w:rPr>
        <w:t>Wykonawcy</w:t>
      </w:r>
      <w:r w:rsidRPr="00F41726">
        <w:rPr>
          <w:rFonts w:asciiTheme="minorHAnsi" w:hAnsiTheme="minorHAnsi" w:cstheme="minorHAnsi"/>
          <w:b/>
          <w:bCs/>
          <w:lang w:eastAsia="pl-PL"/>
        </w:rPr>
        <w:t>:</w:t>
      </w:r>
    </w:p>
    <w:p w14:paraId="51EB3FA3" w14:textId="77777777" w:rsidR="007B12A5" w:rsidRDefault="007B12A5" w:rsidP="007B12A5">
      <w:pPr>
        <w:suppressAutoHyphens w:val="0"/>
        <w:autoSpaceDE w:val="0"/>
        <w:autoSpaceDN w:val="0"/>
        <w:adjustRightInd w:val="0"/>
        <w:spacing w:line="276" w:lineRule="auto"/>
        <w:rPr>
          <w:rStyle w:val="normaltextrun"/>
          <w:rFonts w:ascii="Calibri" w:hAnsi="Calibri" w:cs="Calibri"/>
          <w:color w:val="000000"/>
          <w:shd w:val="clear" w:color="auto" w:fill="FFFFFF"/>
        </w:rPr>
      </w:pPr>
    </w:p>
    <w:p w14:paraId="7FB471F7" w14:textId="77777777" w:rsidR="00EA3724" w:rsidRDefault="007B12A5" w:rsidP="00EA3724">
      <w:pPr>
        <w:jc w:val="both"/>
        <w:rPr>
          <w:rFonts w:ascii="Calibri" w:eastAsiaTheme="minorHAnsi" w:hAnsi="Calibri" w:cs="Calibri"/>
          <w:sz w:val="22"/>
          <w:szCs w:val="22"/>
        </w:rPr>
      </w:pPr>
      <w:r>
        <w:rPr>
          <w:rStyle w:val="normaltextrun"/>
          <w:rFonts w:ascii="Calibri" w:hAnsi="Calibri" w:cs="Calibri"/>
          <w:color w:val="000000"/>
          <w:shd w:val="clear" w:color="auto" w:fill="FFFFFF"/>
        </w:rPr>
        <w:t xml:space="preserve">1. </w:t>
      </w:r>
      <w:r w:rsidR="00EA3724" w:rsidRPr="00EA3724">
        <w:rPr>
          <w:rFonts w:ascii="Calibri" w:eastAsiaTheme="minorHAnsi" w:hAnsi="Calibri" w:cs="Calibri"/>
          <w:sz w:val="22"/>
          <w:szCs w:val="22"/>
        </w:rPr>
        <w:t xml:space="preserve">W nawiązaniu do ogłoszenia dotyczącego </w:t>
      </w:r>
      <w:bookmarkStart w:id="16" w:name="_Hlk104817168"/>
      <w:r w:rsidR="00EA3724">
        <w:rPr>
          <w:rFonts w:asciiTheme="minorHAnsi" w:eastAsiaTheme="minorHAnsi" w:hAnsiTheme="minorHAnsi" w:cstheme="minorBidi"/>
          <w:b/>
          <w:bCs/>
          <w:sz w:val="22"/>
          <w:szCs w:val="22"/>
          <w:lang w:eastAsia="en-US"/>
        </w:rPr>
        <w:t>U</w:t>
      </w:r>
      <w:r w:rsidR="00EA3724" w:rsidRPr="00EA3724">
        <w:rPr>
          <w:rFonts w:asciiTheme="minorHAnsi" w:eastAsiaTheme="minorHAnsi" w:hAnsiTheme="minorHAnsi" w:cstheme="minorBidi"/>
          <w:b/>
          <w:bCs/>
          <w:sz w:val="22"/>
          <w:szCs w:val="22"/>
          <w:lang w:eastAsia="en-US"/>
        </w:rPr>
        <w:t xml:space="preserve">sługi kompleksowego ubezpieczenia majątku i mienia PFRON </w:t>
      </w:r>
      <w:bookmarkEnd w:id="16"/>
      <w:r w:rsidR="00EA3724" w:rsidRPr="00EA3724">
        <w:rPr>
          <w:rFonts w:ascii="Calibri" w:eastAsiaTheme="minorHAnsi" w:hAnsi="Calibri" w:cs="Calibri"/>
          <w:sz w:val="22"/>
          <w:szCs w:val="22"/>
        </w:rPr>
        <w:t>oferujemy wykonanie przedmiotu zamówienia określonego w OPZ za cenę:</w:t>
      </w:r>
      <w:r w:rsidR="00EA3724">
        <w:rPr>
          <w:rFonts w:ascii="Calibri" w:eastAsiaTheme="minorHAnsi" w:hAnsi="Calibri" w:cs="Calibri"/>
          <w:sz w:val="22"/>
          <w:szCs w:val="22"/>
        </w:rPr>
        <w:tab/>
      </w:r>
      <w:r w:rsidR="00EA3724">
        <w:rPr>
          <w:rFonts w:ascii="Calibri" w:eastAsiaTheme="minorHAnsi" w:hAnsi="Calibri" w:cs="Calibri"/>
          <w:sz w:val="22"/>
          <w:szCs w:val="22"/>
        </w:rPr>
        <w:br/>
      </w:r>
    </w:p>
    <w:p w14:paraId="2B26F1D6" w14:textId="02C5F77F" w:rsidR="00EA3724" w:rsidRPr="00EA3724" w:rsidRDefault="00EA3724" w:rsidP="00EA3724">
      <w:pPr>
        <w:jc w:val="both"/>
        <w:rPr>
          <w:rFonts w:ascii="Calibri" w:eastAsiaTheme="minorHAnsi" w:hAnsi="Calibri" w:cs="Calibri"/>
          <w:sz w:val="22"/>
          <w:szCs w:val="22"/>
        </w:rPr>
      </w:pPr>
      <w:r w:rsidRPr="00EA3724">
        <w:rPr>
          <w:rFonts w:ascii="Calibri" w:eastAsiaTheme="minorHAnsi" w:hAnsi="Calibri" w:cs="Calibri"/>
          <w:sz w:val="22"/>
          <w:szCs w:val="22"/>
        </w:rPr>
        <w:t xml:space="preserve">.......................................................... </w:t>
      </w:r>
      <w:r w:rsidRPr="00EA3724">
        <w:rPr>
          <w:rFonts w:ascii="Calibri" w:eastAsiaTheme="minorHAnsi" w:hAnsi="Calibri" w:cs="Calibri"/>
          <w:b/>
          <w:bCs/>
          <w:sz w:val="22"/>
          <w:szCs w:val="22"/>
        </w:rPr>
        <w:t>zł brutto</w:t>
      </w:r>
    </w:p>
    <w:p w14:paraId="10185A2A" w14:textId="5DADF306" w:rsidR="00EA3724" w:rsidRDefault="00EA3724" w:rsidP="00EA3724">
      <w:pPr>
        <w:suppressAutoHyphens w:val="0"/>
        <w:jc w:val="both"/>
        <w:rPr>
          <w:rFonts w:ascii="Calibri" w:eastAsiaTheme="minorHAnsi" w:hAnsi="Calibri" w:cs="Calibri"/>
          <w:sz w:val="22"/>
          <w:szCs w:val="22"/>
        </w:rPr>
      </w:pPr>
    </w:p>
    <w:p w14:paraId="75510298" w14:textId="3FDD841E" w:rsidR="00EA3724" w:rsidRDefault="00EA3724" w:rsidP="00EA3724">
      <w:pPr>
        <w:suppressAutoHyphens w:val="0"/>
        <w:jc w:val="both"/>
        <w:rPr>
          <w:rFonts w:ascii="Calibri" w:eastAsiaTheme="minorHAnsi" w:hAnsi="Calibri" w:cs="Calibri"/>
          <w:sz w:val="22"/>
          <w:szCs w:val="22"/>
        </w:rPr>
      </w:pPr>
    </w:p>
    <w:p w14:paraId="43DF2C89" w14:textId="77777777" w:rsidR="00EA3724" w:rsidRDefault="00EA3724" w:rsidP="00EA3724">
      <w:pPr>
        <w:suppressAutoHyphens w:val="0"/>
        <w:jc w:val="both"/>
        <w:rPr>
          <w:rFonts w:ascii="Calibri" w:eastAsiaTheme="minorHAnsi" w:hAnsi="Calibri" w:cs="Calibri"/>
          <w:sz w:val="22"/>
          <w:szCs w:val="22"/>
        </w:rPr>
      </w:pPr>
    </w:p>
    <w:p w14:paraId="1147B24F" w14:textId="36AA71DE" w:rsidR="00EA3724" w:rsidRPr="00EA3724" w:rsidRDefault="00EA3724" w:rsidP="00EA3724">
      <w:pPr>
        <w:suppressAutoHyphens w:val="0"/>
        <w:jc w:val="both"/>
        <w:rPr>
          <w:rFonts w:ascii="Calibri" w:eastAsiaTheme="minorHAnsi" w:hAnsi="Calibri" w:cs="Calibri"/>
          <w:sz w:val="22"/>
          <w:szCs w:val="22"/>
        </w:rPr>
      </w:pPr>
      <w:r w:rsidRPr="00EA3724">
        <w:rPr>
          <w:rFonts w:ascii="Calibri" w:eastAsiaTheme="minorHAnsi" w:hAnsi="Calibri" w:cs="Calibri"/>
          <w:sz w:val="22"/>
          <w:szCs w:val="22"/>
        </w:rPr>
        <w:t>(kryterium A), według poniższego podziału: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3444"/>
        <w:gridCol w:w="2171"/>
        <w:gridCol w:w="1286"/>
        <w:gridCol w:w="2213"/>
      </w:tblGrid>
      <w:tr w:rsidR="00EA3724" w:rsidRPr="00EA3724" w14:paraId="06A4E037" w14:textId="77777777" w:rsidTr="00903BF4">
        <w:trPr>
          <w:trHeight w:val="720"/>
        </w:trPr>
        <w:tc>
          <w:tcPr>
            <w:tcW w:w="520" w:type="dxa"/>
            <w:vMerge w:val="restart"/>
            <w:shd w:val="clear" w:color="auto" w:fill="D9D9D9"/>
            <w:vAlign w:val="center"/>
            <w:hideMark/>
          </w:tcPr>
          <w:p w14:paraId="06904B42"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L.p.</w:t>
            </w:r>
          </w:p>
        </w:tc>
        <w:tc>
          <w:tcPr>
            <w:tcW w:w="3444" w:type="dxa"/>
            <w:vMerge w:val="restart"/>
            <w:shd w:val="clear" w:color="auto" w:fill="D9D9D9"/>
            <w:vAlign w:val="center"/>
            <w:hideMark/>
          </w:tcPr>
          <w:p w14:paraId="68A3CC2F"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Przedmiot ubezpieczenia</w:t>
            </w:r>
          </w:p>
        </w:tc>
        <w:tc>
          <w:tcPr>
            <w:tcW w:w="2171" w:type="dxa"/>
            <w:shd w:val="clear" w:color="auto" w:fill="D9D9D9"/>
            <w:noWrap/>
            <w:vAlign w:val="center"/>
            <w:hideMark/>
          </w:tcPr>
          <w:p w14:paraId="6EDD2387" w14:textId="77777777" w:rsidR="00EA3724" w:rsidRPr="00EA3724" w:rsidRDefault="00EA3724" w:rsidP="00EA3724">
            <w:pPr>
              <w:suppressAutoHyphens w:val="0"/>
              <w:rPr>
                <w:rFonts w:ascii="Calibri" w:eastAsiaTheme="minorHAnsi" w:hAnsi="Calibri" w:cs="Calibri"/>
                <w:sz w:val="20"/>
                <w:szCs w:val="20"/>
              </w:rPr>
            </w:pPr>
            <w:r w:rsidRPr="00EA3724">
              <w:rPr>
                <w:rFonts w:ascii="Calibri" w:eastAsiaTheme="minorHAnsi" w:hAnsi="Calibri" w:cs="Calibri"/>
                <w:sz w:val="20"/>
                <w:szCs w:val="20"/>
              </w:rPr>
              <w:t xml:space="preserve">Łączna suma ubezpieczenia w rocznym okresie </w:t>
            </w:r>
          </w:p>
          <w:p w14:paraId="34A8E6EF" w14:textId="77777777" w:rsidR="00EA3724" w:rsidRPr="00EA3724" w:rsidRDefault="00EA3724" w:rsidP="00EA3724">
            <w:pPr>
              <w:suppressAutoHyphens w:val="0"/>
              <w:rPr>
                <w:rFonts w:ascii="Calibri" w:eastAsiaTheme="minorHAnsi" w:hAnsi="Calibri" w:cs="Calibri"/>
                <w:sz w:val="20"/>
                <w:szCs w:val="20"/>
              </w:rPr>
            </w:pPr>
            <w:r w:rsidRPr="00EA3724">
              <w:rPr>
                <w:rFonts w:ascii="Calibri" w:eastAsiaTheme="minorHAnsi" w:hAnsi="Calibri" w:cs="Calibri"/>
                <w:sz w:val="20"/>
                <w:szCs w:val="20"/>
              </w:rPr>
              <w:t xml:space="preserve">w PLN </w:t>
            </w:r>
          </w:p>
        </w:tc>
        <w:tc>
          <w:tcPr>
            <w:tcW w:w="1286" w:type="dxa"/>
            <w:shd w:val="clear" w:color="auto" w:fill="D9D9D9"/>
            <w:vAlign w:val="center"/>
          </w:tcPr>
          <w:p w14:paraId="4EB02016"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Stawka roczna w %</w:t>
            </w:r>
          </w:p>
        </w:tc>
        <w:tc>
          <w:tcPr>
            <w:tcW w:w="2213" w:type="dxa"/>
            <w:shd w:val="clear" w:color="auto" w:fill="D9D9D9"/>
            <w:vAlign w:val="center"/>
          </w:tcPr>
          <w:p w14:paraId="55CBCDD9"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Składka za 12 miesięcy w PLN  brutto</w:t>
            </w:r>
          </w:p>
        </w:tc>
      </w:tr>
      <w:tr w:rsidR="00EA3724" w:rsidRPr="00EA3724" w14:paraId="300DB9DB" w14:textId="77777777" w:rsidTr="00903BF4">
        <w:trPr>
          <w:trHeight w:val="347"/>
        </w:trPr>
        <w:tc>
          <w:tcPr>
            <w:tcW w:w="520" w:type="dxa"/>
            <w:vMerge/>
            <w:shd w:val="clear" w:color="auto" w:fill="D9D9D9"/>
            <w:vAlign w:val="center"/>
          </w:tcPr>
          <w:p w14:paraId="7E3A6469" w14:textId="77777777" w:rsidR="00EA3724" w:rsidRPr="00EA3724" w:rsidRDefault="00EA3724" w:rsidP="00EA3724">
            <w:pPr>
              <w:suppressAutoHyphens w:val="0"/>
              <w:jc w:val="both"/>
              <w:rPr>
                <w:rFonts w:ascii="Calibri" w:eastAsiaTheme="minorHAnsi" w:hAnsi="Calibri" w:cs="Calibri"/>
                <w:sz w:val="20"/>
                <w:szCs w:val="20"/>
              </w:rPr>
            </w:pPr>
          </w:p>
        </w:tc>
        <w:tc>
          <w:tcPr>
            <w:tcW w:w="3444" w:type="dxa"/>
            <w:vMerge/>
            <w:shd w:val="clear" w:color="auto" w:fill="D9D9D9"/>
            <w:vAlign w:val="center"/>
          </w:tcPr>
          <w:p w14:paraId="212B0675" w14:textId="77777777" w:rsidR="00EA3724" w:rsidRPr="00EA3724" w:rsidRDefault="00EA3724" w:rsidP="00EA3724">
            <w:pPr>
              <w:suppressAutoHyphens w:val="0"/>
              <w:jc w:val="both"/>
              <w:rPr>
                <w:rFonts w:ascii="Calibri" w:eastAsiaTheme="minorHAnsi" w:hAnsi="Calibri" w:cs="Calibri"/>
                <w:sz w:val="20"/>
                <w:szCs w:val="20"/>
              </w:rPr>
            </w:pPr>
          </w:p>
        </w:tc>
        <w:tc>
          <w:tcPr>
            <w:tcW w:w="2171" w:type="dxa"/>
            <w:shd w:val="clear" w:color="auto" w:fill="D9D9D9"/>
            <w:noWrap/>
            <w:vAlign w:val="center"/>
          </w:tcPr>
          <w:p w14:paraId="0AA38927"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Kol. nr 1</w:t>
            </w:r>
          </w:p>
        </w:tc>
        <w:tc>
          <w:tcPr>
            <w:tcW w:w="1286" w:type="dxa"/>
            <w:shd w:val="clear" w:color="auto" w:fill="D9D9D9"/>
            <w:vAlign w:val="center"/>
          </w:tcPr>
          <w:p w14:paraId="3ED15E0E"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Kol. nr 2</w:t>
            </w:r>
          </w:p>
        </w:tc>
        <w:tc>
          <w:tcPr>
            <w:tcW w:w="2213" w:type="dxa"/>
            <w:shd w:val="clear" w:color="auto" w:fill="D9D9D9"/>
            <w:vAlign w:val="center"/>
          </w:tcPr>
          <w:p w14:paraId="01122478"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kol. nr 1 x kol. nr 2</w:t>
            </w:r>
          </w:p>
        </w:tc>
      </w:tr>
      <w:tr w:rsidR="00EA3724" w:rsidRPr="00EA3724" w14:paraId="22402AF5" w14:textId="77777777" w:rsidTr="00903BF4">
        <w:trPr>
          <w:trHeight w:val="315"/>
        </w:trPr>
        <w:tc>
          <w:tcPr>
            <w:tcW w:w="9634" w:type="dxa"/>
            <w:gridSpan w:val="5"/>
            <w:shd w:val="clear" w:color="auto" w:fill="F2F2F2"/>
            <w:noWrap/>
            <w:vAlign w:val="bottom"/>
          </w:tcPr>
          <w:p w14:paraId="199FCB1F" w14:textId="77777777" w:rsidR="00EA3724" w:rsidRPr="00EA3724" w:rsidRDefault="00EA3724" w:rsidP="00193A7F">
            <w:pPr>
              <w:numPr>
                <w:ilvl w:val="0"/>
                <w:numId w:val="104"/>
              </w:numPr>
              <w:suppressAutoHyphens w:val="0"/>
              <w:spacing w:after="160" w:line="259" w:lineRule="auto"/>
              <w:contextualSpacing/>
              <w:jc w:val="both"/>
              <w:rPr>
                <w:rFonts w:ascii="Calibri" w:eastAsiaTheme="minorHAnsi" w:hAnsi="Calibri" w:cs="Calibri"/>
                <w:sz w:val="20"/>
                <w:szCs w:val="20"/>
              </w:rPr>
            </w:pPr>
            <w:r w:rsidRPr="00EA3724">
              <w:rPr>
                <w:rFonts w:ascii="Calibri" w:eastAsiaTheme="minorHAnsi" w:hAnsi="Calibri" w:cs="Calibri"/>
                <w:sz w:val="20"/>
                <w:szCs w:val="20"/>
              </w:rPr>
              <w:t>Ubezpieczenie mienia</w:t>
            </w:r>
          </w:p>
        </w:tc>
      </w:tr>
      <w:tr w:rsidR="00EA3724" w:rsidRPr="00EA3724" w14:paraId="4E2CADFD" w14:textId="77777777" w:rsidTr="00EA3724">
        <w:trPr>
          <w:trHeight w:val="352"/>
        </w:trPr>
        <w:tc>
          <w:tcPr>
            <w:tcW w:w="520" w:type="dxa"/>
            <w:shd w:val="clear" w:color="auto" w:fill="auto"/>
            <w:noWrap/>
            <w:vAlign w:val="center"/>
            <w:hideMark/>
          </w:tcPr>
          <w:p w14:paraId="12BCCE2A"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1</w:t>
            </w:r>
          </w:p>
        </w:tc>
        <w:tc>
          <w:tcPr>
            <w:tcW w:w="3444" w:type="dxa"/>
            <w:shd w:val="clear" w:color="auto" w:fill="auto"/>
            <w:vAlign w:val="center"/>
            <w:hideMark/>
          </w:tcPr>
          <w:p w14:paraId="703DD239" w14:textId="77777777" w:rsidR="00EA3724" w:rsidRPr="00EA3724" w:rsidRDefault="00EA3724" w:rsidP="00EA3724">
            <w:pPr>
              <w:suppressAutoHyphens w:val="0"/>
              <w:rPr>
                <w:rFonts w:ascii="Calibri" w:eastAsiaTheme="minorHAnsi" w:hAnsi="Calibri" w:cs="Calibri"/>
                <w:sz w:val="20"/>
                <w:szCs w:val="20"/>
              </w:rPr>
            </w:pPr>
            <w:r w:rsidRPr="00EA3724">
              <w:rPr>
                <w:rFonts w:ascii="Calibri" w:eastAsiaTheme="minorHAnsi" w:hAnsi="Calibri" w:cs="Calibri"/>
                <w:sz w:val="20"/>
                <w:szCs w:val="20"/>
              </w:rPr>
              <w:t xml:space="preserve">Budynki i budowle </w:t>
            </w:r>
          </w:p>
        </w:tc>
        <w:tc>
          <w:tcPr>
            <w:tcW w:w="2171" w:type="dxa"/>
            <w:shd w:val="clear" w:color="auto" w:fill="auto"/>
            <w:noWrap/>
            <w:vAlign w:val="center"/>
            <w:hideMark/>
          </w:tcPr>
          <w:p w14:paraId="0EB6B64E" w14:textId="77777777" w:rsidR="00EA3724" w:rsidRPr="00EA3724" w:rsidRDefault="00EA3724" w:rsidP="00EA3724">
            <w:pPr>
              <w:suppressAutoHyphens w:val="0"/>
              <w:jc w:val="both"/>
              <w:rPr>
                <w:rFonts w:ascii="Calibri" w:eastAsiaTheme="minorHAnsi" w:hAnsi="Calibri" w:cs="Calibri"/>
                <w:color w:val="000000" w:themeColor="text1"/>
                <w:sz w:val="20"/>
                <w:szCs w:val="20"/>
              </w:rPr>
            </w:pPr>
            <w:r w:rsidRPr="00EA3724">
              <w:rPr>
                <w:rFonts w:ascii="Calibri" w:eastAsiaTheme="minorHAnsi" w:hAnsi="Calibri" w:cs="Calibri"/>
                <w:sz w:val="20"/>
                <w:szCs w:val="20"/>
                <w:lang w:eastAsia="en-US"/>
              </w:rPr>
              <w:t>43.512.386,71</w:t>
            </w:r>
          </w:p>
        </w:tc>
        <w:tc>
          <w:tcPr>
            <w:tcW w:w="1286" w:type="dxa"/>
            <w:vAlign w:val="center"/>
          </w:tcPr>
          <w:p w14:paraId="127C8543" w14:textId="77777777" w:rsidR="00EA3724" w:rsidRPr="00EA3724" w:rsidRDefault="00EA3724" w:rsidP="00EA3724">
            <w:pPr>
              <w:suppressAutoHyphens w:val="0"/>
              <w:jc w:val="both"/>
              <w:rPr>
                <w:rFonts w:ascii="Calibri" w:eastAsiaTheme="minorHAnsi" w:hAnsi="Calibri" w:cs="Calibri"/>
                <w:sz w:val="20"/>
                <w:szCs w:val="20"/>
              </w:rPr>
            </w:pPr>
          </w:p>
        </w:tc>
        <w:tc>
          <w:tcPr>
            <w:tcW w:w="2213" w:type="dxa"/>
            <w:vAlign w:val="center"/>
          </w:tcPr>
          <w:p w14:paraId="4E111449" w14:textId="77777777" w:rsidR="00EA3724" w:rsidRPr="00EA3724" w:rsidRDefault="00EA3724" w:rsidP="00EA3724">
            <w:pPr>
              <w:suppressAutoHyphens w:val="0"/>
              <w:jc w:val="both"/>
              <w:rPr>
                <w:rFonts w:ascii="Calibri" w:eastAsiaTheme="minorHAnsi" w:hAnsi="Calibri" w:cs="Calibri"/>
                <w:sz w:val="20"/>
                <w:szCs w:val="20"/>
              </w:rPr>
            </w:pPr>
          </w:p>
          <w:p w14:paraId="00441029" w14:textId="77777777" w:rsidR="00EA3724" w:rsidRPr="00EA3724" w:rsidRDefault="00EA3724" w:rsidP="00EA3724">
            <w:pPr>
              <w:suppressAutoHyphens w:val="0"/>
              <w:jc w:val="both"/>
              <w:rPr>
                <w:rFonts w:ascii="Calibri" w:eastAsiaTheme="minorHAnsi" w:hAnsi="Calibri" w:cs="Calibri"/>
                <w:sz w:val="20"/>
                <w:szCs w:val="20"/>
              </w:rPr>
            </w:pPr>
          </w:p>
        </w:tc>
      </w:tr>
      <w:tr w:rsidR="00EA3724" w:rsidRPr="00EA3724" w14:paraId="3A56C5B7" w14:textId="77777777" w:rsidTr="00903BF4">
        <w:trPr>
          <w:trHeight w:val="488"/>
        </w:trPr>
        <w:tc>
          <w:tcPr>
            <w:tcW w:w="520" w:type="dxa"/>
            <w:shd w:val="clear" w:color="auto" w:fill="auto"/>
            <w:noWrap/>
            <w:vAlign w:val="center"/>
            <w:hideMark/>
          </w:tcPr>
          <w:p w14:paraId="231BAC7D"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2</w:t>
            </w:r>
          </w:p>
        </w:tc>
        <w:tc>
          <w:tcPr>
            <w:tcW w:w="3444" w:type="dxa"/>
            <w:shd w:val="clear" w:color="auto" w:fill="auto"/>
            <w:vAlign w:val="center"/>
            <w:hideMark/>
          </w:tcPr>
          <w:p w14:paraId="77B4F6A6" w14:textId="77777777" w:rsidR="00EA3724" w:rsidRPr="00EA3724" w:rsidRDefault="00EA3724" w:rsidP="00EA3724">
            <w:pPr>
              <w:suppressAutoHyphens w:val="0"/>
              <w:rPr>
                <w:rFonts w:ascii="Calibri" w:eastAsiaTheme="minorHAnsi" w:hAnsi="Calibri" w:cs="Calibri"/>
                <w:sz w:val="20"/>
                <w:szCs w:val="20"/>
              </w:rPr>
            </w:pPr>
            <w:r w:rsidRPr="00EA3724">
              <w:rPr>
                <w:rFonts w:ascii="Calibri" w:eastAsiaTheme="minorHAnsi" w:hAnsi="Calibri" w:cs="Calibri"/>
                <w:sz w:val="20"/>
                <w:szCs w:val="20"/>
              </w:rPr>
              <w:t>Maszyny, urządzenia, wyposażenie w tym sprzęt elektroniczny niewymieniony poniżej</w:t>
            </w:r>
          </w:p>
        </w:tc>
        <w:tc>
          <w:tcPr>
            <w:tcW w:w="2171" w:type="dxa"/>
            <w:shd w:val="clear" w:color="auto" w:fill="auto"/>
            <w:noWrap/>
            <w:vAlign w:val="center"/>
            <w:hideMark/>
          </w:tcPr>
          <w:p w14:paraId="746723D4" w14:textId="77777777" w:rsidR="00EA3724" w:rsidRPr="00EA3724" w:rsidRDefault="00EA3724" w:rsidP="00EA3724">
            <w:pPr>
              <w:suppressAutoHyphens w:val="0"/>
              <w:jc w:val="both"/>
              <w:rPr>
                <w:rFonts w:ascii="Calibri" w:eastAsiaTheme="minorHAnsi" w:hAnsi="Calibri" w:cs="Calibri"/>
                <w:color w:val="000000" w:themeColor="text1"/>
                <w:sz w:val="20"/>
                <w:szCs w:val="20"/>
              </w:rPr>
            </w:pPr>
            <w:r w:rsidRPr="00EA3724">
              <w:rPr>
                <w:rFonts w:ascii="Calibri" w:eastAsiaTheme="minorHAnsi" w:hAnsi="Calibri" w:cs="Calibri"/>
                <w:sz w:val="20"/>
                <w:szCs w:val="20"/>
                <w:lang w:eastAsia="en-US"/>
              </w:rPr>
              <w:t>66.084.452,92</w:t>
            </w:r>
          </w:p>
        </w:tc>
        <w:tc>
          <w:tcPr>
            <w:tcW w:w="1286" w:type="dxa"/>
            <w:vAlign w:val="center"/>
          </w:tcPr>
          <w:p w14:paraId="33D68104" w14:textId="77777777" w:rsidR="00EA3724" w:rsidRPr="00EA3724" w:rsidRDefault="00EA3724" w:rsidP="00EA3724">
            <w:pPr>
              <w:suppressAutoHyphens w:val="0"/>
              <w:jc w:val="both"/>
              <w:rPr>
                <w:rFonts w:ascii="Calibri" w:eastAsiaTheme="minorHAnsi" w:hAnsi="Calibri" w:cs="Calibri"/>
                <w:sz w:val="20"/>
                <w:szCs w:val="20"/>
              </w:rPr>
            </w:pPr>
          </w:p>
        </w:tc>
        <w:tc>
          <w:tcPr>
            <w:tcW w:w="2213" w:type="dxa"/>
            <w:vAlign w:val="center"/>
          </w:tcPr>
          <w:p w14:paraId="472039D0" w14:textId="77777777" w:rsidR="00EA3724" w:rsidRPr="00EA3724" w:rsidRDefault="00EA3724" w:rsidP="00EA3724">
            <w:pPr>
              <w:suppressAutoHyphens w:val="0"/>
              <w:jc w:val="both"/>
              <w:rPr>
                <w:rFonts w:ascii="Calibri" w:eastAsiaTheme="minorHAnsi" w:hAnsi="Calibri" w:cs="Calibri"/>
                <w:sz w:val="20"/>
                <w:szCs w:val="20"/>
              </w:rPr>
            </w:pPr>
          </w:p>
        </w:tc>
      </w:tr>
      <w:tr w:rsidR="00EA3724" w:rsidRPr="00EA3724" w14:paraId="5A7F43A0" w14:textId="77777777" w:rsidTr="00903BF4">
        <w:trPr>
          <w:trHeight w:val="488"/>
        </w:trPr>
        <w:tc>
          <w:tcPr>
            <w:tcW w:w="520" w:type="dxa"/>
            <w:shd w:val="clear" w:color="auto" w:fill="auto"/>
            <w:noWrap/>
            <w:vAlign w:val="center"/>
          </w:tcPr>
          <w:p w14:paraId="2DEBDF90"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3</w:t>
            </w:r>
          </w:p>
        </w:tc>
        <w:tc>
          <w:tcPr>
            <w:tcW w:w="3444" w:type="dxa"/>
            <w:shd w:val="clear" w:color="auto" w:fill="auto"/>
            <w:vAlign w:val="center"/>
          </w:tcPr>
          <w:p w14:paraId="4CEC683C" w14:textId="77777777" w:rsidR="00EA3724" w:rsidRPr="00EA3724" w:rsidRDefault="00EA3724" w:rsidP="00EA3724">
            <w:pPr>
              <w:suppressAutoHyphens w:val="0"/>
              <w:rPr>
                <w:rFonts w:ascii="Calibri" w:eastAsiaTheme="minorHAnsi" w:hAnsi="Calibri" w:cs="Calibri"/>
                <w:sz w:val="20"/>
                <w:szCs w:val="20"/>
              </w:rPr>
            </w:pPr>
            <w:r w:rsidRPr="00EA3724">
              <w:rPr>
                <w:rFonts w:ascii="Calibri" w:eastAsiaTheme="minorHAnsi" w:hAnsi="Calibri" w:cs="Calibri"/>
                <w:sz w:val="20"/>
                <w:szCs w:val="20"/>
              </w:rPr>
              <w:t>Ubezpieczenie prewencyjne</w:t>
            </w:r>
          </w:p>
        </w:tc>
        <w:tc>
          <w:tcPr>
            <w:tcW w:w="2171" w:type="dxa"/>
            <w:shd w:val="clear" w:color="auto" w:fill="auto"/>
            <w:noWrap/>
            <w:vAlign w:val="center"/>
          </w:tcPr>
          <w:p w14:paraId="2467A63B" w14:textId="77777777" w:rsidR="00EA3724" w:rsidRPr="00EA3724" w:rsidRDefault="00EA3724" w:rsidP="00EA3724">
            <w:pPr>
              <w:suppressAutoHyphens w:val="0"/>
              <w:jc w:val="both"/>
              <w:rPr>
                <w:rFonts w:ascii="Calibri" w:eastAsiaTheme="minorHAnsi" w:hAnsi="Calibri" w:cs="Calibri"/>
                <w:color w:val="000000" w:themeColor="text1"/>
                <w:sz w:val="20"/>
                <w:szCs w:val="20"/>
              </w:rPr>
            </w:pPr>
            <w:r w:rsidRPr="00EA3724">
              <w:rPr>
                <w:rFonts w:ascii="Calibri" w:eastAsiaTheme="minorHAnsi" w:hAnsi="Calibri" w:cs="Calibri"/>
                <w:color w:val="000000" w:themeColor="text1"/>
                <w:sz w:val="20"/>
                <w:szCs w:val="20"/>
              </w:rPr>
              <w:t>700 000,00</w:t>
            </w:r>
          </w:p>
        </w:tc>
        <w:tc>
          <w:tcPr>
            <w:tcW w:w="1286" w:type="dxa"/>
            <w:vAlign w:val="center"/>
          </w:tcPr>
          <w:p w14:paraId="3760F682" w14:textId="77777777" w:rsidR="00EA3724" w:rsidRPr="00EA3724" w:rsidRDefault="00EA3724" w:rsidP="00EA3724">
            <w:pPr>
              <w:suppressAutoHyphens w:val="0"/>
              <w:jc w:val="both"/>
              <w:rPr>
                <w:rFonts w:ascii="Calibri" w:eastAsiaTheme="minorHAnsi" w:hAnsi="Calibri" w:cs="Calibri"/>
                <w:sz w:val="20"/>
                <w:szCs w:val="20"/>
              </w:rPr>
            </w:pPr>
          </w:p>
        </w:tc>
        <w:tc>
          <w:tcPr>
            <w:tcW w:w="2213" w:type="dxa"/>
            <w:vAlign w:val="center"/>
          </w:tcPr>
          <w:p w14:paraId="1DDDA13C" w14:textId="77777777" w:rsidR="00EA3724" w:rsidRPr="00EA3724" w:rsidRDefault="00EA3724" w:rsidP="00EA3724">
            <w:pPr>
              <w:suppressAutoHyphens w:val="0"/>
              <w:jc w:val="both"/>
              <w:rPr>
                <w:rFonts w:ascii="Calibri" w:eastAsiaTheme="minorHAnsi" w:hAnsi="Calibri" w:cs="Calibri"/>
                <w:sz w:val="20"/>
                <w:szCs w:val="20"/>
              </w:rPr>
            </w:pPr>
          </w:p>
        </w:tc>
      </w:tr>
      <w:tr w:rsidR="00EA3724" w:rsidRPr="00EA3724" w14:paraId="1E95C2FF" w14:textId="77777777" w:rsidTr="00903BF4">
        <w:trPr>
          <w:trHeight w:val="488"/>
        </w:trPr>
        <w:tc>
          <w:tcPr>
            <w:tcW w:w="520" w:type="dxa"/>
            <w:shd w:val="clear" w:color="auto" w:fill="auto"/>
            <w:noWrap/>
            <w:vAlign w:val="center"/>
          </w:tcPr>
          <w:p w14:paraId="5F52403E"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4</w:t>
            </w:r>
          </w:p>
        </w:tc>
        <w:tc>
          <w:tcPr>
            <w:tcW w:w="3444" w:type="dxa"/>
            <w:shd w:val="clear" w:color="auto" w:fill="auto"/>
            <w:vAlign w:val="center"/>
          </w:tcPr>
          <w:p w14:paraId="717772AC" w14:textId="77777777" w:rsidR="00EA3724" w:rsidRPr="00EA3724" w:rsidRDefault="00EA3724" w:rsidP="00EA3724">
            <w:pPr>
              <w:suppressAutoHyphens w:val="0"/>
              <w:rPr>
                <w:rFonts w:ascii="Calibri" w:eastAsiaTheme="minorHAnsi" w:hAnsi="Calibri" w:cs="Calibri"/>
                <w:sz w:val="20"/>
                <w:szCs w:val="20"/>
              </w:rPr>
            </w:pPr>
            <w:r w:rsidRPr="00EA3724">
              <w:rPr>
                <w:rFonts w:ascii="Calibri" w:eastAsiaTheme="minorHAnsi" w:hAnsi="Calibri" w:cs="Calibri"/>
                <w:sz w:val="20"/>
                <w:szCs w:val="20"/>
                <w:lang w:eastAsia="en-US"/>
              </w:rPr>
              <w:t xml:space="preserve">Mienie </w:t>
            </w:r>
            <w:proofErr w:type="spellStart"/>
            <w:r w:rsidRPr="00EA3724">
              <w:rPr>
                <w:rFonts w:ascii="Calibri" w:eastAsiaTheme="minorHAnsi" w:hAnsi="Calibri" w:cs="Calibri"/>
                <w:sz w:val="20"/>
                <w:szCs w:val="20"/>
                <w:lang w:eastAsia="en-US"/>
              </w:rPr>
              <w:t>niskocenne</w:t>
            </w:r>
            <w:proofErr w:type="spellEnd"/>
            <w:r w:rsidRPr="00EA3724">
              <w:rPr>
                <w:rFonts w:ascii="Calibri" w:eastAsiaTheme="minorHAnsi" w:hAnsi="Calibri" w:cs="Calibri"/>
                <w:sz w:val="20"/>
                <w:szCs w:val="20"/>
                <w:lang w:eastAsia="en-US"/>
              </w:rPr>
              <w:t xml:space="preserve">, w tym środki trwałe umorzone w 100% </w:t>
            </w:r>
          </w:p>
        </w:tc>
        <w:tc>
          <w:tcPr>
            <w:tcW w:w="2171" w:type="dxa"/>
            <w:shd w:val="clear" w:color="auto" w:fill="auto"/>
            <w:noWrap/>
            <w:vAlign w:val="center"/>
          </w:tcPr>
          <w:p w14:paraId="0E771CC2" w14:textId="77777777" w:rsidR="00EA3724" w:rsidRPr="00EA3724" w:rsidRDefault="00EA3724" w:rsidP="00EA3724">
            <w:pPr>
              <w:suppressAutoHyphens w:val="0"/>
              <w:jc w:val="both"/>
              <w:rPr>
                <w:rFonts w:ascii="Calibri" w:eastAsiaTheme="minorHAnsi" w:hAnsi="Calibri" w:cs="Calibri"/>
                <w:color w:val="000000" w:themeColor="text1"/>
                <w:sz w:val="20"/>
                <w:szCs w:val="20"/>
              </w:rPr>
            </w:pPr>
            <w:r w:rsidRPr="00EA3724">
              <w:rPr>
                <w:rFonts w:ascii="Calibri" w:eastAsiaTheme="minorHAnsi" w:hAnsi="Calibri" w:cs="Calibri"/>
                <w:color w:val="000000" w:themeColor="text1"/>
                <w:sz w:val="20"/>
                <w:szCs w:val="20"/>
                <w:lang w:eastAsia="en-US"/>
              </w:rPr>
              <w:t>500 000,00 zł</w:t>
            </w:r>
          </w:p>
        </w:tc>
        <w:tc>
          <w:tcPr>
            <w:tcW w:w="1286" w:type="dxa"/>
            <w:vAlign w:val="center"/>
          </w:tcPr>
          <w:p w14:paraId="0A970417" w14:textId="77777777" w:rsidR="00EA3724" w:rsidRPr="00EA3724" w:rsidRDefault="00EA3724" w:rsidP="00EA3724">
            <w:pPr>
              <w:suppressAutoHyphens w:val="0"/>
              <w:jc w:val="both"/>
              <w:rPr>
                <w:rFonts w:ascii="Calibri" w:eastAsiaTheme="minorHAnsi" w:hAnsi="Calibri" w:cs="Calibri"/>
                <w:sz w:val="20"/>
                <w:szCs w:val="20"/>
              </w:rPr>
            </w:pPr>
          </w:p>
        </w:tc>
        <w:tc>
          <w:tcPr>
            <w:tcW w:w="2213" w:type="dxa"/>
            <w:vAlign w:val="center"/>
          </w:tcPr>
          <w:p w14:paraId="5E849004" w14:textId="77777777" w:rsidR="00EA3724" w:rsidRPr="00EA3724" w:rsidRDefault="00EA3724" w:rsidP="00EA3724">
            <w:pPr>
              <w:suppressAutoHyphens w:val="0"/>
              <w:jc w:val="both"/>
              <w:rPr>
                <w:rFonts w:ascii="Calibri" w:eastAsiaTheme="minorHAnsi" w:hAnsi="Calibri" w:cs="Calibri"/>
                <w:sz w:val="20"/>
                <w:szCs w:val="20"/>
              </w:rPr>
            </w:pPr>
          </w:p>
        </w:tc>
      </w:tr>
      <w:tr w:rsidR="00EA3724" w:rsidRPr="00EA3724" w14:paraId="28105A28" w14:textId="77777777" w:rsidTr="00903BF4">
        <w:trPr>
          <w:trHeight w:val="488"/>
        </w:trPr>
        <w:tc>
          <w:tcPr>
            <w:tcW w:w="520" w:type="dxa"/>
            <w:shd w:val="clear" w:color="auto" w:fill="auto"/>
            <w:noWrap/>
            <w:vAlign w:val="center"/>
          </w:tcPr>
          <w:p w14:paraId="7266666F"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5</w:t>
            </w:r>
          </w:p>
        </w:tc>
        <w:tc>
          <w:tcPr>
            <w:tcW w:w="3444" w:type="dxa"/>
            <w:shd w:val="clear" w:color="auto" w:fill="auto"/>
            <w:vAlign w:val="center"/>
          </w:tcPr>
          <w:p w14:paraId="5D749A32" w14:textId="77777777" w:rsidR="00EA3724" w:rsidRPr="00EA3724" w:rsidRDefault="00EA3724" w:rsidP="00EA3724">
            <w:pPr>
              <w:suppressAutoHyphens w:val="0"/>
              <w:rPr>
                <w:rFonts w:ascii="Calibri" w:eastAsiaTheme="minorHAnsi" w:hAnsi="Calibri" w:cs="Calibri"/>
                <w:sz w:val="20"/>
                <w:szCs w:val="20"/>
              </w:rPr>
            </w:pPr>
            <w:r w:rsidRPr="00EA3724">
              <w:rPr>
                <w:rFonts w:ascii="Calibri" w:eastAsiaTheme="minorHAnsi" w:hAnsi="Calibri" w:cs="Calibri"/>
                <w:sz w:val="20"/>
                <w:szCs w:val="20"/>
              </w:rPr>
              <w:t>Mienie pracownicze</w:t>
            </w:r>
          </w:p>
        </w:tc>
        <w:tc>
          <w:tcPr>
            <w:tcW w:w="2171" w:type="dxa"/>
            <w:shd w:val="clear" w:color="auto" w:fill="auto"/>
            <w:noWrap/>
            <w:vAlign w:val="center"/>
          </w:tcPr>
          <w:p w14:paraId="5D4C6354"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20 000,00</w:t>
            </w:r>
          </w:p>
        </w:tc>
        <w:tc>
          <w:tcPr>
            <w:tcW w:w="1286" w:type="dxa"/>
            <w:vAlign w:val="center"/>
          </w:tcPr>
          <w:p w14:paraId="568B6E52" w14:textId="77777777" w:rsidR="00EA3724" w:rsidRPr="00EA3724" w:rsidRDefault="00EA3724" w:rsidP="00EA3724">
            <w:pPr>
              <w:suppressAutoHyphens w:val="0"/>
              <w:jc w:val="both"/>
              <w:rPr>
                <w:rFonts w:ascii="Calibri" w:eastAsiaTheme="minorHAnsi" w:hAnsi="Calibri" w:cs="Calibri"/>
                <w:sz w:val="20"/>
                <w:szCs w:val="20"/>
              </w:rPr>
            </w:pPr>
          </w:p>
        </w:tc>
        <w:tc>
          <w:tcPr>
            <w:tcW w:w="2213" w:type="dxa"/>
            <w:vAlign w:val="center"/>
          </w:tcPr>
          <w:p w14:paraId="3E1433B4" w14:textId="77777777" w:rsidR="00EA3724" w:rsidRPr="00EA3724" w:rsidRDefault="00EA3724" w:rsidP="00EA3724">
            <w:pPr>
              <w:suppressAutoHyphens w:val="0"/>
              <w:jc w:val="both"/>
              <w:rPr>
                <w:rFonts w:ascii="Calibri" w:eastAsiaTheme="minorHAnsi" w:hAnsi="Calibri" w:cs="Calibri"/>
                <w:sz w:val="20"/>
                <w:szCs w:val="20"/>
              </w:rPr>
            </w:pPr>
          </w:p>
        </w:tc>
      </w:tr>
      <w:tr w:rsidR="00EA3724" w:rsidRPr="00EA3724" w14:paraId="484E07DA" w14:textId="77777777" w:rsidTr="00903BF4">
        <w:trPr>
          <w:trHeight w:val="488"/>
        </w:trPr>
        <w:tc>
          <w:tcPr>
            <w:tcW w:w="520" w:type="dxa"/>
            <w:shd w:val="clear" w:color="auto" w:fill="auto"/>
            <w:noWrap/>
            <w:vAlign w:val="center"/>
          </w:tcPr>
          <w:p w14:paraId="165F7B3D"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6</w:t>
            </w:r>
          </w:p>
        </w:tc>
        <w:tc>
          <w:tcPr>
            <w:tcW w:w="3444" w:type="dxa"/>
            <w:shd w:val="clear" w:color="auto" w:fill="auto"/>
            <w:vAlign w:val="center"/>
          </w:tcPr>
          <w:p w14:paraId="68078A4E" w14:textId="77777777" w:rsidR="00EA3724" w:rsidRPr="00EA3724" w:rsidRDefault="00EA3724" w:rsidP="00EA3724">
            <w:pPr>
              <w:suppressAutoHyphens w:val="0"/>
              <w:rPr>
                <w:rFonts w:ascii="Calibri" w:eastAsiaTheme="minorHAnsi" w:hAnsi="Calibri" w:cs="Calibri"/>
                <w:sz w:val="20"/>
                <w:szCs w:val="20"/>
              </w:rPr>
            </w:pPr>
            <w:r w:rsidRPr="00EA3724">
              <w:rPr>
                <w:rFonts w:ascii="Calibri" w:eastAsiaTheme="minorHAnsi" w:hAnsi="Calibri" w:cs="Calibri"/>
                <w:sz w:val="20"/>
                <w:szCs w:val="20"/>
              </w:rPr>
              <w:t>Gotówka i inne środki pieniężne w lokalu i transporcie</w:t>
            </w:r>
          </w:p>
        </w:tc>
        <w:tc>
          <w:tcPr>
            <w:tcW w:w="2171" w:type="dxa"/>
            <w:shd w:val="clear" w:color="auto" w:fill="auto"/>
            <w:noWrap/>
            <w:vAlign w:val="center"/>
          </w:tcPr>
          <w:p w14:paraId="0451C68E"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50 000,00</w:t>
            </w:r>
          </w:p>
        </w:tc>
        <w:tc>
          <w:tcPr>
            <w:tcW w:w="1286" w:type="dxa"/>
            <w:vAlign w:val="center"/>
          </w:tcPr>
          <w:p w14:paraId="503ADE7F" w14:textId="77777777" w:rsidR="00EA3724" w:rsidRPr="00EA3724" w:rsidRDefault="00EA3724" w:rsidP="00EA3724">
            <w:pPr>
              <w:suppressAutoHyphens w:val="0"/>
              <w:jc w:val="both"/>
              <w:rPr>
                <w:rFonts w:ascii="Calibri" w:eastAsiaTheme="minorHAnsi" w:hAnsi="Calibri" w:cs="Calibri"/>
                <w:sz w:val="20"/>
                <w:szCs w:val="20"/>
              </w:rPr>
            </w:pPr>
          </w:p>
        </w:tc>
        <w:tc>
          <w:tcPr>
            <w:tcW w:w="2213" w:type="dxa"/>
            <w:vAlign w:val="center"/>
          </w:tcPr>
          <w:p w14:paraId="7D768EB7" w14:textId="77777777" w:rsidR="00EA3724" w:rsidRPr="00EA3724" w:rsidRDefault="00EA3724" w:rsidP="00EA3724">
            <w:pPr>
              <w:suppressAutoHyphens w:val="0"/>
              <w:jc w:val="both"/>
              <w:rPr>
                <w:rFonts w:ascii="Calibri" w:eastAsiaTheme="minorHAnsi" w:hAnsi="Calibri" w:cs="Calibri"/>
                <w:sz w:val="20"/>
                <w:szCs w:val="20"/>
              </w:rPr>
            </w:pPr>
          </w:p>
        </w:tc>
      </w:tr>
      <w:tr w:rsidR="00EA3724" w:rsidRPr="00EA3724" w14:paraId="29C0A624" w14:textId="77777777" w:rsidTr="00903BF4">
        <w:trPr>
          <w:trHeight w:val="488"/>
        </w:trPr>
        <w:tc>
          <w:tcPr>
            <w:tcW w:w="520" w:type="dxa"/>
            <w:shd w:val="clear" w:color="auto" w:fill="auto"/>
            <w:noWrap/>
            <w:vAlign w:val="center"/>
          </w:tcPr>
          <w:p w14:paraId="74901C52"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7</w:t>
            </w:r>
          </w:p>
        </w:tc>
        <w:tc>
          <w:tcPr>
            <w:tcW w:w="3444" w:type="dxa"/>
            <w:shd w:val="clear" w:color="auto" w:fill="auto"/>
            <w:vAlign w:val="center"/>
          </w:tcPr>
          <w:p w14:paraId="579B65BB" w14:textId="77777777" w:rsidR="00EA3724" w:rsidRPr="00EA3724" w:rsidRDefault="00EA3724" w:rsidP="00EA3724">
            <w:pPr>
              <w:suppressAutoHyphens w:val="0"/>
              <w:rPr>
                <w:rFonts w:ascii="Calibri" w:eastAsiaTheme="minorHAnsi" w:hAnsi="Calibri" w:cs="Calibri"/>
                <w:sz w:val="20"/>
                <w:szCs w:val="20"/>
              </w:rPr>
            </w:pPr>
            <w:r w:rsidRPr="00EA3724">
              <w:rPr>
                <w:rFonts w:ascii="Calibri" w:eastAsiaTheme="minorHAnsi" w:hAnsi="Calibri" w:cs="Calibri"/>
                <w:sz w:val="20"/>
                <w:szCs w:val="20"/>
              </w:rPr>
              <w:t>Mienie osób trzecich</w:t>
            </w:r>
          </w:p>
        </w:tc>
        <w:tc>
          <w:tcPr>
            <w:tcW w:w="2171" w:type="dxa"/>
            <w:shd w:val="clear" w:color="auto" w:fill="auto"/>
            <w:noWrap/>
            <w:vAlign w:val="center"/>
          </w:tcPr>
          <w:p w14:paraId="7F9A9F28"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7 500,00</w:t>
            </w:r>
          </w:p>
        </w:tc>
        <w:tc>
          <w:tcPr>
            <w:tcW w:w="1286" w:type="dxa"/>
            <w:vAlign w:val="center"/>
          </w:tcPr>
          <w:p w14:paraId="69D8B4C5" w14:textId="77777777" w:rsidR="00EA3724" w:rsidRPr="00EA3724" w:rsidRDefault="00EA3724" w:rsidP="00EA3724">
            <w:pPr>
              <w:suppressAutoHyphens w:val="0"/>
              <w:jc w:val="both"/>
              <w:rPr>
                <w:rFonts w:ascii="Calibri" w:eastAsiaTheme="minorHAnsi" w:hAnsi="Calibri" w:cs="Calibri"/>
                <w:sz w:val="20"/>
                <w:szCs w:val="20"/>
              </w:rPr>
            </w:pPr>
          </w:p>
        </w:tc>
        <w:tc>
          <w:tcPr>
            <w:tcW w:w="2213" w:type="dxa"/>
            <w:vAlign w:val="center"/>
          </w:tcPr>
          <w:p w14:paraId="399BD17E" w14:textId="77777777" w:rsidR="00EA3724" w:rsidRPr="00EA3724" w:rsidRDefault="00EA3724" w:rsidP="00EA3724">
            <w:pPr>
              <w:suppressAutoHyphens w:val="0"/>
              <w:jc w:val="both"/>
              <w:rPr>
                <w:rFonts w:ascii="Calibri" w:eastAsiaTheme="minorHAnsi" w:hAnsi="Calibri" w:cs="Calibri"/>
                <w:sz w:val="20"/>
                <w:szCs w:val="20"/>
              </w:rPr>
            </w:pPr>
          </w:p>
        </w:tc>
      </w:tr>
      <w:tr w:rsidR="00EA3724" w:rsidRPr="00EA3724" w14:paraId="01A432C1" w14:textId="77777777" w:rsidTr="00903BF4">
        <w:trPr>
          <w:trHeight w:val="319"/>
        </w:trPr>
        <w:tc>
          <w:tcPr>
            <w:tcW w:w="9634" w:type="dxa"/>
            <w:gridSpan w:val="5"/>
            <w:shd w:val="clear" w:color="auto" w:fill="F2F2F2"/>
            <w:noWrap/>
            <w:vAlign w:val="bottom"/>
          </w:tcPr>
          <w:p w14:paraId="5EB284F9" w14:textId="77777777" w:rsidR="00EA3724" w:rsidRPr="00EA3724" w:rsidRDefault="00EA3724" w:rsidP="00193A7F">
            <w:pPr>
              <w:numPr>
                <w:ilvl w:val="0"/>
                <w:numId w:val="104"/>
              </w:numPr>
              <w:suppressAutoHyphens w:val="0"/>
              <w:spacing w:after="160" w:line="259" w:lineRule="auto"/>
              <w:contextualSpacing/>
              <w:jc w:val="both"/>
              <w:rPr>
                <w:rFonts w:ascii="Calibri" w:eastAsiaTheme="minorHAnsi" w:hAnsi="Calibri" w:cs="Calibri"/>
                <w:sz w:val="20"/>
                <w:szCs w:val="20"/>
              </w:rPr>
            </w:pPr>
            <w:r w:rsidRPr="00EA3724">
              <w:rPr>
                <w:rFonts w:ascii="Calibri" w:eastAsiaTheme="minorHAnsi" w:hAnsi="Calibri" w:cs="Calibri"/>
                <w:sz w:val="20"/>
                <w:szCs w:val="20"/>
              </w:rPr>
              <w:t>Ubezpieczenie od kradzieży z włamaniem i rabunku</w:t>
            </w:r>
          </w:p>
        </w:tc>
      </w:tr>
      <w:tr w:rsidR="00EA3724" w:rsidRPr="00EA3724" w14:paraId="1BC05DCC" w14:textId="77777777" w:rsidTr="00903BF4">
        <w:trPr>
          <w:trHeight w:val="488"/>
        </w:trPr>
        <w:tc>
          <w:tcPr>
            <w:tcW w:w="520" w:type="dxa"/>
            <w:shd w:val="clear" w:color="auto" w:fill="auto"/>
            <w:noWrap/>
            <w:vAlign w:val="center"/>
          </w:tcPr>
          <w:p w14:paraId="133BD7FA"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8</w:t>
            </w:r>
          </w:p>
        </w:tc>
        <w:tc>
          <w:tcPr>
            <w:tcW w:w="3444" w:type="dxa"/>
            <w:shd w:val="clear" w:color="auto" w:fill="auto"/>
            <w:vAlign w:val="center"/>
          </w:tcPr>
          <w:p w14:paraId="79D95EB2" w14:textId="77777777" w:rsidR="00EA3724" w:rsidRPr="00EA3724" w:rsidRDefault="00EA3724" w:rsidP="00EA3724">
            <w:pPr>
              <w:suppressAutoHyphens w:val="0"/>
              <w:rPr>
                <w:rFonts w:ascii="Calibri" w:eastAsiaTheme="minorHAnsi" w:hAnsi="Calibri" w:cs="Calibri"/>
                <w:sz w:val="20"/>
                <w:szCs w:val="20"/>
              </w:rPr>
            </w:pPr>
            <w:r w:rsidRPr="00EA3724">
              <w:rPr>
                <w:rFonts w:ascii="Calibri" w:eastAsiaTheme="minorHAnsi" w:hAnsi="Calibri" w:cs="Calibri"/>
                <w:sz w:val="20"/>
                <w:szCs w:val="20"/>
              </w:rPr>
              <w:t xml:space="preserve">Środki trwałe, wyposażenie </w:t>
            </w:r>
            <w:r w:rsidRPr="00EA3724">
              <w:rPr>
                <w:rFonts w:ascii="Calibri" w:eastAsiaTheme="minorHAnsi" w:hAnsi="Calibri" w:cs="Calibri"/>
                <w:sz w:val="20"/>
                <w:szCs w:val="20"/>
              </w:rPr>
              <w:br/>
              <w:t>i elementy stałe (m.in. meble, urządzenia, sprzęt elektroniczny itp.)</w:t>
            </w:r>
          </w:p>
        </w:tc>
        <w:tc>
          <w:tcPr>
            <w:tcW w:w="2171" w:type="dxa"/>
            <w:shd w:val="clear" w:color="auto" w:fill="auto"/>
            <w:noWrap/>
            <w:vAlign w:val="center"/>
          </w:tcPr>
          <w:p w14:paraId="2312C5F1"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100 000,00</w:t>
            </w:r>
          </w:p>
        </w:tc>
        <w:tc>
          <w:tcPr>
            <w:tcW w:w="1286" w:type="dxa"/>
          </w:tcPr>
          <w:p w14:paraId="224086BE" w14:textId="77777777" w:rsidR="00EA3724" w:rsidRPr="00EA3724" w:rsidRDefault="00EA3724" w:rsidP="00EA3724">
            <w:pPr>
              <w:suppressAutoHyphens w:val="0"/>
              <w:jc w:val="both"/>
              <w:rPr>
                <w:rFonts w:ascii="Calibri" w:eastAsiaTheme="minorHAnsi" w:hAnsi="Calibri" w:cs="Calibri"/>
                <w:sz w:val="20"/>
                <w:szCs w:val="20"/>
              </w:rPr>
            </w:pPr>
          </w:p>
        </w:tc>
        <w:tc>
          <w:tcPr>
            <w:tcW w:w="2213" w:type="dxa"/>
          </w:tcPr>
          <w:p w14:paraId="207DF8D9" w14:textId="77777777" w:rsidR="00EA3724" w:rsidRPr="00EA3724" w:rsidRDefault="00EA3724" w:rsidP="00EA3724">
            <w:pPr>
              <w:suppressAutoHyphens w:val="0"/>
              <w:jc w:val="both"/>
              <w:rPr>
                <w:rFonts w:ascii="Calibri" w:eastAsiaTheme="minorHAnsi" w:hAnsi="Calibri" w:cs="Calibri"/>
                <w:sz w:val="20"/>
                <w:szCs w:val="20"/>
              </w:rPr>
            </w:pPr>
          </w:p>
        </w:tc>
      </w:tr>
      <w:tr w:rsidR="00EA3724" w:rsidRPr="00EA3724" w14:paraId="5A7D2BE9" w14:textId="77777777" w:rsidTr="00903BF4">
        <w:trPr>
          <w:trHeight w:val="488"/>
        </w:trPr>
        <w:tc>
          <w:tcPr>
            <w:tcW w:w="520" w:type="dxa"/>
            <w:shd w:val="clear" w:color="auto" w:fill="auto"/>
            <w:noWrap/>
            <w:vAlign w:val="center"/>
          </w:tcPr>
          <w:p w14:paraId="3DDB2118"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9</w:t>
            </w:r>
          </w:p>
        </w:tc>
        <w:tc>
          <w:tcPr>
            <w:tcW w:w="3444" w:type="dxa"/>
            <w:shd w:val="clear" w:color="auto" w:fill="auto"/>
            <w:vAlign w:val="center"/>
          </w:tcPr>
          <w:p w14:paraId="1A916239" w14:textId="77777777" w:rsidR="00EA3724" w:rsidRPr="00EA3724" w:rsidRDefault="00EA3724" w:rsidP="00EA3724">
            <w:pPr>
              <w:suppressAutoHyphens w:val="0"/>
              <w:rPr>
                <w:rFonts w:ascii="Calibri" w:eastAsiaTheme="minorHAnsi" w:hAnsi="Calibri" w:cs="Calibri"/>
                <w:sz w:val="20"/>
                <w:szCs w:val="20"/>
              </w:rPr>
            </w:pPr>
            <w:r w:rsidRPr="00EA3724">
              <w:rPr>
                <w:rFonts w:ascii="Calibri" w:eastAsiaTheme="minorHAnsi" w:hAnsi="Calibri" w:cs="Calibri"/>
                <w:sz w:val="20"/>
                <w:szCs w:val="20"/>
              </w:rPr>
              <w:t>Kradzież zwykła</w:t>
            </w:r>
          </w:p>
        </w:tc>
        <w:tc>
          <w:tcPr>
            <w:tcW w:w="2171" w:type="dxa"/>
            <w:shd w:val="clear" w:color="auto" w:fill="auto"/>
            <w:noWrap/>
            <w:vAlign w:val="center"/>
          </w:tcPr>
          <w:p w14:paraId="5671E9A4"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10 000,00</w:t>
            </w:r>
          </w:p>
        </w:tc>
        <w:tc>
          <w:tcPr>
            <w:tcW w:w="1286" w:type="dxa"/>
          </w:tcPr>
          <w:p w14:paraId="6B1D169C" w14:textId="77777777" w:rsidR="00EA3724" w:rsidRPr="00EA3724" w:rsidRDefault="00EA3724" w:rsidP="00EA3724">
            <w:pPr>
              <w:suppressAutoHyphens w:val="0"/>
              <w:jc w:val="both"/>
              <w:rPr>
                <w:rFonts w:ascii="Calibri" w:eastAsiaTheme="minorHAnsi" w:hAnsi="Calibri" w:cs="Calibri"/>
                <w:sz w:val="20"/>
                <w:szCs w:val="20"/>
              </w:rPr>
            </w:pPr>
          </w:p>
        </w:tc>
        <w:tc>
          <w:tcPr>
            <w:tcW w:w="2213" w:type="dxa"/>
          </w:tcPr>
          <w:p w14:paraId="55F95D4D" w14:textId="77777777" w:rsidR="00EA3724" w:rsidRPr="00EA3724" w:rsidRDefault="00EA3724" w:rsidP="00EA3724">
            <w:pPr>
              <w:suppressAutoHyphens w:val="0"/>
              <w:jc w:val="both"/>
              <w:rPr>
                <w:rFonts w:ascii="Calibri" w:eastAsiaTheme="minorHAnsi" w:hAnsi="Calibri" w:cs="Calibri"/>
                <w:sz w:val="20"/>
                <w:szCs w:val="20"/>
              </w:rPr>
            </w:pPr>
          </w:p>
        </w:tc>
      </w:tr>
      <w:tr w:rsidR="00EA3724" w:rsidRPr="00EA3724" w14:paraId="798F4692" w14:textId="77777777" w:rsidTr="00903BF4">
        <w:trPr>
          <w:trHeight w:val="488"/>
        </w:trPr>
        <w:tc>
          <w:tcPr>
            <w:tcW w:w="520" w:type="dxa"/>
            <w:shd w:val="clear" w:color="auto" w:fill="auto"/>
            <w:noWrap/>
            <w:vAlign w:val="center"/>
          </w:tcPr>
          <w:p w14:paraId="0F0A7ACA"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10</w:t>
            </w:r>
          </w:p>
        </w:tc>
        <w:tc>
          <w:tcPr>
            <w:tcW w:w="3444" w:type="dxa"/>
            <w:shd w:val="clear" w:color="auto" w:fill="auto"/>
            <w:vAlign w:val="center"/>
          </w:tcPr>
          <w:p w14:paraId="20155580" w14:textId="77777777" w:rsidR="00EA3724" w:rsidRPr="00EA3724" w:rsidRDefault="00EA3724" w:rsidP="00EA3724">
            <w:pPr>
              <w:suppressAutoHyphens w:val="0"/>
              <w:rPr>
                <w:rFonts w:ascii="Calibri" w:eastAsiaTheme="minorHAnsi" w:hAnsi="Calibri" w:cs="Calibri"/>
                <w:sz w:val="20"/>
                <w:szCs w:val="20"/>
              </w:rPr>
            </w:pPr>
            <w:r w:rsidRPr="00EA3724">
              <w:rPr>
                <w:rFonts w:ascii="Calibri" w:eastAsiaTheme="minorHAnsi" w:hAnsi="Calibri" w:cs="Calibri"/>
                <w:sz w:val="20"/>
                <w:szCs w:val="20"/>
              </w:rPr>
              <w:t>Koszty naprawy zabezpieczeń</w:t>
            </w:r>
          </w:p>
        </w:tc>
        <w:tc>
          <w:tcPr>
            <w:tcW w:w="2171" w:type="dxa"/>
            <w:shd w:val="clear" w:color="auto" w:fill="auto"/>
            <w:noWrap/>
            <w:vAlign w:val="center"/>
          </w:tcPr>
          <w:p w14:paraId="6D7DD93A"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20 000,00</w:t>
            </w:r>
          </w:p>
        </w:tc>
        <w:tc>
          <w:tcPr>
            <w:tcW w:w="1286" w:type="dxa"/>
          </w:tcPr>
          <w:p w14:paraId="10037C16" w14:textId="77777777" w:rsidR="00EA3724" w:rsidRPr="00EA3724" w:rsidRDefault="00EA3724" w:rsidP="00EA3724">
            <w:pPr>
              <w:suppressAutoHyphens w:val="0"/>
              <w:jc w:val="both"/>
              <w:rPr>
                <w:rFonts w:ascii="Calibri" w:eastAsiaTheme="minorHAnsi" w:hAnsi="Calibri" w:cs="Calibri"/>
                <w:sz w:val="20"/>
                <w:szCs w:val="20"/>
              </w:rPr>
            </w:pPr>
          </w:p>
        </w:tc>
        <w:tc>
          <w:tcPr>
            <w:tcW w:w="2213" w:type="dxa"/>
          </w:tcPr>
          <w:p w14:paraId="70BC0EC3" w14:textId="77777777" w:rsidR="00EA3724" w:rsidRPr="00EA3724" w:rsidRDefault="00EA3724" w:rsidP="00EA3724">
            <w:pPr>
              <w:suppressAutoHyphens w:val="0"/>
              <w:jc w:val="both"/>
              <w:rPr>
                <w:rFonts w:ascii="Calibri" w:eastAsiaTheme="minorHAnsi" w:hAnsi="Calibri" w:cs="Calibri"/>
                <w:sz w:val="20"/>
                <w:szCs w:val="20"/>
              </w:rPr>
            </w:pPr>
          </w:p>
        </w:tc>
      </w:tr>
      <w:tr w:rsidR="00EA3724" w:rsidRPr="00EA3724" w14:paraId="17DABDAF" w14:textId="77777777" w:rsidTr="00903BF4">
        <w:trPr>
          <w:trHeight w:val="337"/>
        </w:trPr>
        <w:tc>
          <w:tcPr>
            <w:tcW w:w="9634" w:type="dxa"/>
            <w:gridSpan w:val="5"/>
            <w:shd w:val="clear" w:color="auto" w:fill="F2F2F2"/>
            <w:noWrap/>
            <w:vAlign w:val="bottom"/>
          </w:tcPr>
          <w:p w14:paraId="0893596F" w14:textId="77777777" w:rsidR="00EA3724" w:rsidRPr="00EA3724" w:rsidRDefault="00EA3724" w:rsidP="00193A7F">
            <w:pPr>
              <w:numPr>
                <w:ilvl w:val="0"/>
                <w:numId w:val="104"/>
              </w:numPr>
              <w:suppressAutoHyphens w:val="0"/>
              <w:spacing w:after="160" w:line="259" w:lineRule="auto"/>
              <w:contextualSpacing/>
              <w:jc w:val="both"/>
              <w:rPr>
                <w:rFonts w:ascii="Calibri" w:eastAsiaTheme="minorHAnsi" w:hAnsi="Calibri" w:cs="Calibri"/>
                <w:sz w:val="20"/>
                <w:szCs w:val="20"/>
              </w:rPr>
            </w:pPr>
            <w:r w:rsidRPr="00EA3724">
              <w:rPr>
                <w:rFonts w:ascii="Calibri" w:eastAsiaTheme="minorHAnsi" w:hAnsi="Calibri" w:cs="Calibri"/>
                <w:sz w:val="20"/>
                <w:szCs w:val="20"/>
              </w:rPr>
              <w:t>Ubezpieczenie Szyb od stłuczeń</w:t>
            </w:r>
          </w:p>
        </w:tc>
      </w:tr>
      <w:tr w:rsidR="00EA3724" w:rsidRPr="00EA3724" w14:paraId="6BE26D30" w14:textId="77777777" w:rsidTr="00903BF4">
        <w:trPr>
          <w:trHeight w:val="488"/>
        </w:trPr>
        <w:tc>
          <w:tcPr>
            <w:tcW w:w="520" w:type="dxa"/>
            <w:shd w:val="clear" w:color="auto" w:fill="auto"/>
            <w:noWrap/>
            <w:vAlign w:val="center"/>
          </w:tcPr>
          <w:p w14:paraId="3DABAB8E"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11</w:t>
            </w:r>
          </w:p>
        </w:tc>
        <w:tc>
          <w:tcPr>
            <w:tcW w:w="3444" w:type="dxa"/>
            <w:shd w:val="clear" w:color="auto" w:fill="auto"/>
            <w:vAlign w:val="center"/>
          </w:tcPr>
          <w:p w14:paraId="7DE13D46"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Szyby od stłuczeń</w:t>
            </w:r>
          </w:p>
        </w:tc>
        <w:tc>
          <w:tcPr>
            <w:tcW w:w="2171" w:type="dxa"/>
            <w:shd w:val="clear" w:color="auto" w:fill="auto"/>
            <w:noWrap/>
            <w:vAlign w:val="center"/>
          </w:tcPr>
          <w:p w14:paraId="44F8ACB4"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100 000,00</w:t>
            </w:r>
          </w:p>
        </w:tc>
        <w:tc>
          <w:tcPr>
            <w:tcW w:w="1286" w:type="dxa"/>
          </w:tcPr>
          <w:p w14:paraId="13063C0D" w14:textId="77777777" w:rsidR="00EA3724" w:rsidRPr="00EA3724" w:rsidRDefault="00EA3724" w:rsidP="00EA3724">
            <w:pPr>
              <w:suppressAutoHyphens w:val="0"/>
              <w:jc w:val="both"/>
              <w:rPr>
                <w:rFonts w:ascii="Calibri" w:eastAsiaTheme="minorHAnsi" w:hAnsi="Calibri" w:cs="Calibri"/>
                <w:sz w:val="20"/>
                <w:szCs w:val="20"/>
              </w:rPr>
            </w:pPr>
          </w:p>
        </w:tc>
        <w:tc>
          <w:tcPr>
            <w:tcW w:w="2213" w:type="dxa"/>
          </w:tcPr>
          <w:p w14:paraId="713A7D36" w14:textId="77777777" w:rsidR="00EA3724" w:rsidRPr="00EA3724" w:rsidRDefault="00EA3724" w:rsidP="00EA3724">
            <w:pPr>
              <w:suppressAutoHyphens w:val="0"/>
              <w:jc w:val="both"/>
              <w:rPr>
                <w:rFonts w:ascii="Calibri" w:eastAsiaTheme="minorHAnsi" w:hAnsi="Calibri" w:cs="Calibri"/>
                <w:sz w:val="20"/>
                <w:szCs w:val="20"/>
              </w:rPr>
            </w:pPr>
          </w:p>
        </w:tc>
      </w:tr>
      <w:tr w:rsidR="00EA3724" w:rsidRPr="00EA3724" w14:paraId="1E673C5A" w14:textId="77777777" w:rsidTr="00903BF4">
        <w:trPr>
          <w:trHeight w:val="349"/>
        </w:trPr>
        <w:tc>
          <w:tcPr>
            <w:tcW w:w="9634" w:type="dxa"/>
            <w:gridSpan w:val="5"/>
            <w:shd w:val="clear" w:color="auto" w:fill="F2F2F2"/>
            <w:noWrap/>
            <w:vAlign w:val="bottom"/>
          </w:tcPr>
          <w:p w14:paraId="6883ABEB" w14:textId="77777777" w:rsidR="00EA3724" w:rsidRPr="00EA3724" w:rsidRDefault="00EA3724" w:rsidP="00193A7F">
            <w:pPr>
              <w:numPr>
                <w:ilvl w:val="0"/>
                <w:numId w:val="104"/>
              </w:numPr>
              <w:suppressAutoHyphens w:val="0"/>
              <w:spacing w:after="160" w:line="259" w:lineRule="auto"/>
              <w:contextualSpacing/>
              <w:jc w:val="both"/>
              <w:rPr>
                <w:rFonts w:ascii="Calibri" w:eastAsiaTheme="minorHAnsi" w:hAnsi="Calibri" w:cs="Calibri"/>
                <w:sz w:val="20"/>
                <w:szCs w:val="20"/>
              </w:rPr>
            </w:pPr>
            <w:r w:rsidRPr="00EA3724">
              <w:rPr>
                <w:rFonts w:ascii="Calibri" w:eastAsiaTheme="minorHAnsi" w:hAnsi="Calibri" w:cs="Calibri"/>
                <w:sz w:val="20"/>
                <w:szCs w:val="20"/>
              </w:rPr>
              <w:t>Ubezpieczenie OC</w:t>
            </w:r>
          </w:p>
        </w:tc>
      </w:tr>
      <w:tr w:rsidR="00EA3724" w:rsidRPr="00EA3724" w14:paraId="758E86BE" w14:textId="77777777" w:rsidTr="00903BF4">
        <w:trPr>
          <w:trHeight w:val="488"/>
        </w:trPr>
        <w:tc>
          <w:tcPr>
            <w:tcW w:w="520" w:type="dxa"/>
            <w:shd w:val="clear" w:color="auto" w:fill="auto"/>
            <w:noWrap/>
            <w:vAlign w:val="bottom"/>
          </w:tcPr>
          <w:p w14:paraId="79830456"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12</w:t>
            </w:r>
          </w:p>
        </w:tc>
        <w:tc>
          <w:tcPr>
            <w:tcW w:w="3444" w:type="dxa"/>
            <w:shd w:val="clear" w:color="auto" w:fill="auto"/>
            <w:vAlign w:val="center"/>
          </w:tcPr>
          <w:p w14:paraId="324A4790"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OC</w:t>
            </w:r>
          </w:p>
        </w:tc>
        <w:tc>
          <w:tcPr>
            <w:tcW w:w="2171" w:type="dxa"/>
            <w:shd w:val="clear" w:color="auto" w:fill="auto"/>
            <w:noWrap/>
            <w:vAlign w:val="center"/>
          </w:tcPr>
          <w:p w14:paraId="66A81D93"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 xml:space="preserve">1 000 000,00 </w:t>
            </w:r>
          </w:p>
        </w:tc>
        <w:tc>
          <w:tcPr>
            <w:tcW w:w="1286" w:type="dxa"/>
          </w:tcPr>
          <w:p w14:paraId="5A838E6E" w14:textId="77777777" w:rsidR="00EA3724" w:rsidRPr="00EA3724" w:rsidRDefault="00EA3724" w:rsidP="00EA3724">
            <w:pPr>
              <w:suppressAutoHyphens w:val="0"/>
              <w:jc w:val="both"/>
              <w:rPr>
                <w:rFonts w:ascii="Calibri" w:eastAsiaTheme="minorHAnsi" w:hAnsi="Calibri" w:cs="Calibri"/>
                <w:sz w:val="20"/>
                <w:szCs w:val="20"/>
              </w:rPr>
            </w:pPr>
          </w:p>
        </w:tc>
        <w:tc>
          <w:tcPr>
            <w:tcW w:w="2213" w:type="dxa"/>
          </w:tcPr>
          <w:p w14:paraId="03FBFFBC" w14:textId="77777777" w:rsidR="00EA3724" w:rsidRPr="00EA3724" w:rsidRDefault="00EA3724" w:rsidP="00EA3724">
            <w:pPr>
              <w:suppressAutoHyphens w:val="0"/>
              <w:jc w:val="both"/>
              <w:rPr>
                <w:rFonts w:ascii="Calibri" w:eastAsiaTheme="minorHAnsi" w:hAnsi="Calibri" w:cs="Calibri"/>
                <w:sz w:val="20"/>
                <w:szCs w:val="20"/>
              </w:rPr>
            </w:pPr>
          </w:p>
        </w:tc>
      </w:tr>
      <w:tr w:rsidR="00EA3724" w:rsidRPr="00EA3724" w14:paraId="1D93549E" w14:textId="77777777" w:rsidTr="00903BF4">
        <w:trPr>
          <w:trHeight w:val="347"/>
        </w:trPr>
        <w:tc>
          <w:tcPr>
            <w:tcW w:w="9634" w:type="dxa"/>
            <w:gridSpan w:val="5"/>
            <w:shd w:val="clear" w:color="auto" w:fill="F2F2F2"/>
            <w:noWrap/>
            <w:vAlign w:val="bottom"/>
          </w:tcPr>
          <w:p w14:paraId="77D410BF" w14:textId="77777777" w:rsidR="00EA3724" w:rsidRPr="00EA3724" w:rsidRDefault="00EA3724" w:rsidP="00193A7F">
            <w:pPr>
              <w:numPr>
                <w:ilvl w:val="0"/>
                <w:numId w:val="104"/>
              </w:numPr>
              <w:suppressAutoHyphens w:val="0"/>
              <w:spacing w:after="160" w:line="259" w:lineRule="auto"/>
              <w:contextualSpacing/>
              <w:jc w:val="both"/>
              <w:rPr>
                <w:rFonts w:ascii="Calibri" w:eastAsiaTheme="minorHAnsi" w:hAnsi="Calibri" w:cs="Calibri"/>
                <w:sz w:val="20"/>
                <w:szCs w:val="20"/>
              </w:rPr>
            </w:pPr>
            <w:r w:rsidRPr="00EA3724">
              <w:rPr>
                <w:rFonts w:ascii="Calibri" w:eastAsiaTheme="minorHAnsi" w:hAnsi="Calibri" w:cs="Calibri"/>
                <w:sz w:val="20"/>
                <w:szCs w:val="20"/>
              </w:rPr>
              <w:t>Ubezpieczenie sprzętu elektronicznego</w:t>
            </w:r>
          </w:p>
        </w:tc>
      </w:tr>
      <w:tr w:rsidR="00EA3724" w:rsidRPr="00EA3724" w14:paraId="5A8EA94B" w14:textId="77777777" w:rsidTr="00903BF4">
        <w:trPr>
          <w:trHeight w:val="488"/>
        </w:trPr>
        <w:tc>
          <w:tcPr>
            <w:tcW w:w="520" w:type="dxa"/>
            <w:shd w:val="clear" w:color="auto" w:fill="auto"/>
            <w:noWrap/>
            <w:vAlign w:val="bottom"/>
          </w:tcPr>
          <w:p w14:paraId="3821F429"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13</w:t>
            </w:r>
          </w:p>
        </w:tc>
        <w:tc>
          <w:tcPr>
            <w:tcW w:w="3444" w:type="dxa"/>
            <w:shd w:val="clear" w:color="auto" w:fill="auto"/>
            <w:vAlign w:val="center"/>
          </w:tcPr>
          <w:p w14:paraId="09A09CAB" w14:textId="187AE55E" w:rsidR="00EA3724" w:rsidRPr="00EA3724" w:rsidRDefault="00EA3724" w:rsidP="00EA3724">
            <w:pPr>
              <w:suppressAutoHyphens w:val="0"/>
              <w:rPr>
                <w:rFonts w:ascii="Calibri" w:eastAsiaTheme="minorHAnsi" w:hAnsi="Calibri" w:cs="Calibri"/>
                <w:sz w:val="20"/>
                <w:szCs w:val="20"/>
              </w:rPr>
            </w:pPr>
            <w:r w:rsidRPr="00EA3724">
              <w:rPr>
                <w:rFonts w:ascii="Calibri" w:eastAsiaTheme="minorHAnsi" w:hAnsi="Calibri" w:cs="Calibri"/>
                <w:sz w:val="20"/>
                <w:szCs w:val="20"/>
              </w:rPr>
              <w:t>Sprzęt przenośny- tablety zgodnie z załącznikiem nr 4</w:t>
            </w:r>
            <w:r w:rsidR="00AB4399">
              <w:rPr>
                <w:rFonts w:ascii="Calibri" w:eastAsiaTheme="minorHAnsi" w:hAnsi="Calibri" w:cs="Calibri"/>
                <w:sz w:val="20"/>
                <w:szCs w:val="20"/>
              </w:rPr>
              <w:t xml:space="preserve"> do umowy</w:t>
            </w:r>
          </w:p>
        </w:tc>
        <w:tc>
          <w:tcPr>
            <w:tcW w:w="2171" w:type="dxa"/>
            <w:shd w:val="clear" w:color="auto" w:fill="auto"/>
            <w:noWrap/>
            <w:vAlign w:val="center"/>
          </w:tcPr>
          <w:p w14:paraId="71A70271"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lang w:eastAsia="en-US"/>
              </w:rPr>
              <w:t>1.895.751,07</w:t>
            </w:r>
          </w:p>
        </w:tc>
        <w:tc>
          <w:tcPr>
            <w:tcW w:w="1286" w:type="dxa"/>
          </w:tcPr>
          <w:p w14:paraId="2F159D57" w14:textId="77777777" w:rsidR="00EA3724" w:rsidRPr="00EA3724" w:rsidRDefault="00EA3724" w:rsidP="00EA3724">
            <w:pPr>
              <w:suppressAutoHyphens w:val="0"/>
              <w:jc w:val="both"/>
              <w:rPr>
                <w:rFonts w:ascii="Calibri" w:eastAsiaTheme="minorHAnsi" w:hAnsi="Calibri" w:cs="Calibri"/>
                <w:sz w:val="20"/>
                <w:szCs w:val="20"/>
              </w:rPr>
            </w:pPr>
          </w:p>
        </w:tc>
        <w:tc>
          <w:tcPr>
            <w:tcW w:w="2213" w:type="dxa"/>
          </w:tcPr>
          <w:p w14:paraId="6B41E8D8" w14:textId="77777777" w:rsidR="00EA3724" w:rsidRPr="00EA3724" w:rsidRDefault="00EA3724" w:rsidP="00EA3724">
            <w:pPr>
              <w:suppressAutoHyphens w:val="0"/>
              <w:jc w:val="both"/>
              <w:rPr>
                <w:rFonts w:ascii="Calibri" w:eastAsiaTheme="minorHAnsi" w:hAnsi="Calibri" w:cs="Calibri"/>
                <w:sz w:val="20"/>
                <w:szCs w:val="20"/>
              </w:rPr>
            </w:pPr>
          </w:p>
        </w:tc>
      </w:tr>
      <w:tr w:rsidR="00EA3724" w:rsidRPr="00EA3724" w14:paraId="772BDA42" w14:textId="77777777" w:rsidTr="00903BF4">
        <w:trPr>
          <w:trHeight w:val="488"/>
        </w:trPr>
        <w:tc>
          <w:tcPr>
            <w:tcW w:w="520" w:type="dxa"/>
            <w:shd w:val="clear" w:color="auto" w:fill="auto"/>
            <w:noWrap/>
            <w:vAlign w:val="bottom"/>
          </w:tcPr>
          <w:p w14:paraId="2E0181C8"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14</w:t>
            </w:r>
          </w:p>
        </w:tc>
        <w:tc>
          <w:tcPr>
            <w:tcW w:w="3444" w:type="dxa"/>
            <w:shd w:val="clear" w:color="auto" w:fill="auto"/>
            <w:vAlign w:val="center"/>
          </w:tcPr>
          <w:p w14:paraId="0ADC9FD7" w14:textId="54082A6A" w:rsidR="00EA3724" w:rsidRPr="00EA3724" w:rsidRDefault="00EA3724" w:rsidP="00EA3724">
            <w:pPr>
              <w:suppressAutoHyphens w:val="0"/>
              <w:rPr>
                <w:rFonts w:ascii="Calibri" w:eastAsiaTheme="minorHAnsi" w:hAnsi="Calibri" w:cs="Calibri"/>
                <w:sz w:val="20"/>
                <w:szCs w:val="20"/>
              </w:rPr>
            </w:pPr>
            <w:r w:rsidRPr="00EA3724">
              <w:rPr>
                <w:rFonts w:ascii="Calibri" w:eastAsiaTheme="minorHAnsi" w:hAnsi="Calibri" w:cs="Calibri"/>
                <w:sz w:val="20"/>
                <w:szCs w:val="20"/>
              </w:rPr>
              <w:t>Sprzęt stacjonarny – skanery zgodnie z załącznikiem nr 5</w:t>
            </w:r>
            <w:r w:rsidR="00AB4399">
              <w:rPr>
                <w:rFonts w:ascii="Calibri" w:eastAsiaTheme="minorHAnsi" w:hAnsi="Calibri" w:cs="Calibri"/>
                <w:sz w:val="20"/>
                <w:szCs w:val="20"/>
              </w:rPr>
              <w:t xml:space="preserve"> do umowy</w:t>
            </w:r>
          </w:p>
        </w:tc>
        <w:tc>
          <w:tcPr>
            <w:tcW w:w="2171" w:type="dxa"/>
            <w:shd w:val="clear" w:color="auto" w:fill="auto"/>
            <w:noWrap/>
            <w:vAlign w:val="center"/>
          </w:tcPr>
          <w:p w14:paraId="4CECA7D6"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color w:val="000000" w:themeColor="text1"/>
                <w:sz w:val="20"/>
                <w:szCs w:val="20"/>
                <w:lang w:eastAsia="en-US"/>
              </w:rPr>
              <w:t>757.377,42</w:t>
            </w:r>
          </w:p>
        </w:tc>
        <w:tc>
          <w:tcPr>
            <w:tcW w:w="1286" w:type="dxa"/>
          </w:tcPr>
          <w:p w14:paraId="2DEFA771" w14:textId="77777777" w:rsidR="00EA3724" w:rsidRPr="00EA3724" w:rsidRDefault="00EA3724" w:rsidP="00EA3724">
            <w:pPr>
              <w:suppressAutoHyphens w:val="0"/>
              <w:jc w:val="both"/>
              <w:rPr>
                <w:rFonts w:ascii="Calibri" w:eastAsiaTheme="minorHAnsi" w:hAnsi="Calibri" w:cs="Calibri"/>
                <w:sz w:val="20"/>
                <w:szCs w:val="20"/>
              </w:rPr>
            </w:pPr>
          </w:p>
        </w:tc>
        <w:tc>
          <w:tcPr>
            <w:tcW w:w="2213" w:type="dxa"/>
          </w:tcPr>
          <w:p w14:paraId="5DF766B3" w14:textId="77777777" w:rsidR="00EA3724" w:rsidRPr="00EA3724" w:rsidRDefault="00EA3724" w:rsidP="00EA3724">
            <w:pPr>
              <w:suppressAutoHyphens w:val="0"/>
              <w:jc w:val="both"/>
              <w:rPr>
                <w:rFonts w:ascii="Calibri" w:eastAsiaTheme="minorHAnsi" w:hAnsi="Calibri" w:cs="Calibri"/>
                <w:sz w:val="20"/>
                <w:szCs w:val="20"/>
              </w:rPr>
            </w:pPr>
          </w:p>
        </w:tc>
      </w:tr>
      <w:tr w:rsidR="00EA3724" w:rsidRPr="00EA3724" w14:paraId="4DDA0003" w14:textId="77777777" w:rsidTr="00903BF4">
        <w:trPr>
          <w:trHeight w:val="488"/>
        </w:trPr>
        <w:tc>
          <w:tcPr>
            <w:tcW w:w="520" w:type="dxa"/>
            <w:shd w:val="clear" w:color="auto" w:fill="auto"/>
            <w:noWrap/>
            <w:vAlign w:val="bottom"/>
          </w:tcPr>
          <w:p w14:paraId="68611221"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15</w:t>
            </w:r>
          </w:p>
        </w:tc>
        <w:tc>
          <w:tcPr>
            <w:tcW w:w="3444" w:type="dxa"/>
            <w:shd w:val="clear" w:color="auto" w:fill="auto"/>
            <w:vAlign w:val="center"/>
          </w:tcPr>
          <w:p w14:paraId="6F017B70" w14:textId="1E25A622" w:rsidR="00EA3724" w:rsidRPr="00EA3724" w:rsidRDefault="00EA3724" w:rsidP="00EA3724">
            <w:pPr>
              <w:suppressAutoHyphens w:val="0"/>
              <w:rPr>
                <w:rFonts w:ascii="Calibri" w:eastAsiaTheme="minorHAnsi" w:hAnsi="Calibri" w:cs="Calibri"/>
                <w:sz w:val="20"/>
                <w:szCs w:val="20"/>
              </w:rPr>
            </w:pPr>
            <w:r w:rsidRPr="00EA3724">
              <w:rPr>
                <w:rFonts w:ascii="Calibri" w:eastAsiaTheme="minorHAnsi" w:hAnsi="Calibri" w:cs="Calibri"/>
                <w:sz w:val="20"/>
                <w:szCs w:val="20"/>
              </w:rPr>
              <w:t>Telefony komórkowe zgodnie z załącznikiem nr 6</w:t>
            </w:r>
            <w:r w:rsidR="00AB4399">
              <w:rPr>
                <w:rFonts w:ascii="Calibri" w:eastAsiaTheme="minorHAnsi" w:hAnsi="Calibri" w:cs="Calibri"/>
                <w:sz w:val="20"/>
                <w:szCs w:val="20"/>
              </w:rPr>
              <w:t xml:space="preserve"> do umowy</w:t>
            </w:r>
          </w:p>
        </w:tc>
        <w:tc>
          <w:tcPr>
            <w:tcW w:w="2171" w:type="dxa"/>
            <w:shd w:val="clear" w:color="auto" w:fill="auto"/>
            <w:noWrap/>
            <w:vAlign w:val="center"/>
          </w:tcPr>
          <w:p w14:paraId="26E976C5"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color w:val="000000" w:themeColor="text1"/>
                <w:sz w:val="20"/>
                <w:szCs w:val="20"/>
                <w:lang w:eastAsia="en-US"/>
              </w:rPr>
              <w:t>1.116.222,78</w:t>
            </w:r>
          </w:p>
        </w:tc>
        <w:tc>
          <w:tcPr>
            <w:tcW w:w="1286" w:type="dxa"/>
          </w:tcPr>
          <w:p w14:paraId="657E1970" w14:textId="77777777" w:rsidR="00EA3724" w:rsidRPr="00EA3724" w:rsidRDefault="00EA3724" w:rsidP="00EA3724">
            <w:pPr>
              <w:suppressAutoHyphens w:val="0"/>
              <w:jc w:val="both"/>
              <w:rPr>
                <w:rFonts w:ascii="Calibri" w:eastAsiaTheme="minorHAnsi" w:hAnsi="Calibri" w:cs="Calibri"/>
                <w:sz w:val="20"/>
                <w:szCs w:val="20"/>
              </w:rPr>
            </w:pPr>
          </w:p>
        </w:tc>
        <w:tc>
          <w:tcPr>
            <w:tcW w:w="2213" w:type="dxa"/>
          </w:tcPr>
          <w:p w14:paraId="31A2CE88" w14:textId="77777777" w:rsidR="00EA3724" w:rsidRPr="00EA3724" w:rsidRDefault="00EA3724" w:rsidP="00EA3724">
            <w:pPr>
              <w:suppressAutoHyphens w:val="0"/>
              <w:jc w:val="both"/>
              <w:rPr>
                <w:rFonts w:ascii="Calibri" w:eastAsiaTheme="minorHAnsi" w:hAnsi="Calibri" w:cs="Calibri"/>
                <w:sz w:val="20"/>
                <w:szCs w:val="20"/>
              </w:rPr>
            </w:pPr>
          </w:p>
        </w:tc>
      </w:tr>
      <w:tr w:rsidR="00EA3724" w:rsidRPr="00EA3724" w14:paraId="65C7F786" w14:textId="77777777" w:rsidTr="00903BF4">
        <w:trPr>
          <w:trHeight w:val="488"/>
        </w:trPr>
        <w:tc>
          <w:tcPr>
            <w:tcW w:w="520" w:type="dxa"/>
            <w:shd w:val="clear" w:color="auto" w:fill="auto"/>
            <w:noWrap/>
            <w:vAlign w:val="bottom"/>
          </w:tcPr>
          <w:p w14:paraId="3F3F4D4E"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16</w:t>
            </w:r>
          </w:p>
        </w:tc>
        <w:tc>
          <w:tcPr>
            <w:tcW w:w="3444" w:type="dxa"/>
            <w:shd w:val="clear" w:color="auto" w:fill="auto"/>
            <w:vAlign w:val="center"/>
          </w:tcPr>
          <w:p w14:paraId="7A85777C" w14:textId="77777777" w:rsidR="00EA3724" w:rsidRPr="00EA3724" w:rsidRDefault="00EA3724" w:rsidP="00EA3724">
            <w:pPr>
              <w:suppressAutoHyphens w:val="0"/>
              <w:rPr>
                <w:rFonts w:ascii="Calibri" w:eastAsiaTheme="minorHAnsi" w:hAnsi="Calibri" w:cs="Calibri"/>
                <w:sz w:val="20"/>
                <w:szCs w:val="20"/>
              </w:rPr>
            </w:pPr>
            <w:r w:rsidRPr="00EA3724">
              <w:rPr>
                <w:rFonts w:ascii="Calibri" w:eastAsiaTheme="minorHAnsi" w:hAnsi="Calibri" w:cs="Calibri"/>
                <w:color w:val="000000" w:themeColor="text1"/>
                <w:sz w:val="20"/>
                <w:szCs w:val="20"/>
              </w:rPr>
              <w:t>Pozostały sprzęt elektroniczny</w:t>
            </w:r>
          </w:p>
        </w:tc>
        <w:tc>
          <w:tcPr>
            <w:tcW w:w="2171" w:type="dxa"/>
            <w:shd w:val="clear" w:color="auto" w:fill="auto"/>
            <w:noWrap/>
            <w:vAlign w:val="center"/>
          </w:tcPr>
          <w:p w14:paraId="6D45BB31"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color w:val="000000" w:themeColor="text1"/>
                <w:sz w:val="20"/>
                <w:szCs w:val="20"/>
                <w:lang w:eastAsia="en-US"/>
              </w:rPr>
              <w:t>4.595.559,27</w:t>
            </w:r>
          </w:p>
        </w:tc>
        <w:tc>
          <w:tcPr>
            <w:tcW w:w="1286" w:type="dxa"/>
          </w:tcPr>
          <w:p w14:paraId="272B3D6A" w14:textId="77777777" w:rsidR="00EA3724" w:rsidRPr="00EA3724" w:rsidRDefault="00EA3724" w:rsidP="00EA3724">
            <w:pPr>
              <w:suppressAutoHyphens w:val="0"/>
              <w:jc w:val="both"/>
              <w:rPr>
                <w:rFonts w:ascii="Calibri" w:eastAsiaTheme="minorHAnsi" w:hAnsi="Calibri" w:cs="Calibri"/>
                <w:sz w:val="20"/>
                <w:szCs w:val="20"/>
              </w:rPr>
            </w:pPr>
          </w:p>
        </w:tc>
        <w:tc>
          <w:tcPr>
            <w:tcW w:w="2213" w:type="dxa"/>
          </w:tcPr>
          <w:p w14:paraId="40DFD3AA" w14:textId="77777777" w:rsidR="00EA3724" w:rsidRPr="00EA3724" w:rsidRDefault="00EA3724" w:rsidP="00EA3724">
            <w:pPr>
              <w:suppressAutoHyphens w:val="0"/>
              <w:jc w:val="both"/>
              <w:rPr>
                <w:rFonts w:ascii="Calibri" w:eastAsiaTheme="minorHAnsi" w:hAnsi="Calibri" w:cs="Calibri"/>
                <w:sz w:val="20"/>
                <w:szCs w:val="20"/>
              </w:rPr>
            </w:pPr>
          </w:p>
        </w:tc>
      </w:tr>
      <w:tr w:rsidR="00EA3724" w:rsidRPr="00EA3724" w14:paraId="7F210ADA" w14:textId="77777777" w:rsidTr="00903BF4">
        <w:trPr>
          <w:trHeight w:val="488"/>
        </w:trPr>
        <w:tc>
          <w:tcPr>
            <w:tcW w:w="520" w:type="dxa"/>
            <w:tcBorders>
              <w:bottom w:val="single" w:sz="4" w:space="0" w:color="auto"/>
            </w:tcBorders>
            <w:shd w:val="clear" w:color="auto" w:fill="auto"/>
            <w:noWrap/>
            <w:vAlign w:val="bottom"/>
          </w:tcPr>
          <w:p w14:paraId="436FB68E"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lastRenderedPageBreak/>
              <w:t>17</w:t>
            </w:r>
          </w:p>
        </w:tc>
        <w:tc>
          <w:tcPr>
            <w:tcW w:w="3444" w:type="dxa"/>
            <w:tcBorders>
              <w:bottom w:val="single" w:sz="4" w:space="0" w:color="auto"/>
            </w:tcBorders>
            <w:shd w:val="clear" w:color="auto" w:fill="auto"/>
            <w:vAlign w:val="center"/>
          </w:tcPr>
          <w:p w14:paraId="2FBB4E7D" w14:textId="77777777" w:rsidR="00EA3724" w:rsidRPr="00EA3724" w:rsidRDefault="00EA3724" w:rsidP="00EA3724">
            <w:pPr>
              <w:suppressAutoHyphens w:val="0"/>
              <w:rPr>
                <w:rFonts w:ascii="Calibri" w:eastAsiaTheme="minorHAnsi" w:hAnsi="Calibri" w:cs="Calibri"/>
                <w:sz w:val="20"/>
                <w:szCs w:val="20"/>
              </w:rPr>
            </w:pPr>
            <w:r w:rsidRPr="00EA3724">
              <w:rPr>
                <w:rFonts w:ascii="Calibri" w:eastAsiaTheme="minorHAnsi" w:hAnsi="Calibri" w:cs="Calibri"/>
                <w:color w:val="000000" w:themeColor="text1"/>
                <w:sz w:val="20"/>
                <w:szCs w:val="20"/>
              </w:rPr>
              <w:t xml:space="preserve">Koszty odtworzenia danych </w:t>
            </w:r>
            <w:r w:rsidRPr="00EA3724">
              <w:rPr>
                <w:rFonts w:ascii="Calibri" w:eastAsiaTheme="minorHAnsi" w:hAnsi="Calibri" w:cs="Calibri"/>
                <w:color w:val="000000" w:themeColor="text1"/>
                <w:sz w:val="20"/>
                <w:szCs w:val="20"/>
              </w:rPr>
              <w:br/>
              <w:t xml:space="preserve"> i oprogramowania</w:t>
            </w:r>
          </w:p>
        </w:tc>
        <w:tc>
          <w:tcPr>
            <w:tcW w:w="2171" w:type="dxa"/>
            <w:tcBorders>
              <w:bottom w:val="single" w:sz="4" w:space="0" w:color="auto"/>
            </w:tcBorders>
            <w:shd w:val="clear" w:color="auto" w:fill="auto"/>
            <w:noWrap/>
            <w:vAlign w:val="center"/>
          </w:tcPr>
          <w:p w14:paraId="3FBED046" w14:textId="77777777" w:rsidR="00EA3724" w:rsidRPr="00EA3724" w:rsidRDefault="00EA3724" w:rsidP="00EA3724">
            <w:pPr>
              <w:suppressAutoHyphens w:val="0"/>
              <w:jc w:val="both"/>
              <w:rPr>
                <w:rFonts w:ascii="Calibri" w:eastAsiaTheme="minorHAnsi" w:hAnsi="Calibri" w:cs="Calibri"/>
                <w:sz w:val="20"/>
                <w:szCs w:val="20"/>
              </w:rPr>
            </w:pPr>
            <w:r w:rsidRPr="00EA3724">
              <w:rPr>
                <w:rFonts w:ascii="Calibri" w:eastAsiaTheme="minorHAnsi" w:hAnsi="Calibri" w:cs="Calibri"/>
                <w:sz w:val="20"/>
                <w:szCs w:val="20"/>
              </w:rPr>
              <w:t>20 000,00</w:t>
            </w:r>
          </w:p>
        </w:tc>
        <w:tc>
          <w:tcPr>
            <w:tcW w:w="1286" w:type="dxa"/>
            <w:tcBorders>
              <w:bottom w:val="single" w:sz="4" w:space="0" w:color="auto"/>
            </w:tcBorders>
          </w:tcPr>
          <w:p w14:paraId="1648F67B" w14:textId="77777777" w:rsidR="00EA3724" w:rsidRPr="00EA3724" w:rsidRDefault="00EA3724" w:rsidP="00EA3724">
            <w:pPr>
              <w:suppressAutoHyphens w:val="0"/>
              <w:jc w:val="both"/>
              <w:rPr>
                <w:rFonts w:ascii="Calibri" w:eastAsiaTheme="minorHAnsi" w:hAnsi="Calibri" w:cs="Calibri"/>
                <w:sz w:val="20"/>
                <w:szCs w:val="20"/>
              </w:rPr>
            </w:pPr>
          </w:p>
        </w:tc>
        <w:tc>
          <w:tcPr>
            <w:tcW w:w="2213" w:type="dxa"/>
            <w:tcBorders>
              <w:bottom w:val="single" w:sz="4" w:space="0" w:color="auto"/>
            </w:tcBorders>
          </w:tcPr>
          <w:p w14:paraId="0824997D" w14:textId="77777777" w:rsidR="00EA3724" w:rsidRPr="00EA3724" w:rsidRDefault="00EA3724" w:rsidP="00EA3724">
            <w:pPr>
              <w:suppressAutoHyphens w:val="0"/>
              <w:jc w:val="both"/>
              <w:rPr>
                <w:rFonts w:ascii="Calibri" w:eastAsiaTheme="minorHAnsi" w:hAnsi="Calibri" w:cs="Calibri"/>
                <w:sz w:val="20"/>
                <w:szCs w:val="20"/>
              </w:rPr>
            </w:pPr>
          </w:p>
        </w:tc>
      </w:tr>
      <w:tr w:rsidR="00EA3724" w:rsidRPr="00BE7874" w14:paraId="6BDB52ED" w14:textId="77777777" w:rsidTr="00EA3724">
        <w:trPr>
          <w:trHeight w:val="294"/>
        </w:trPr>
        <w:tc>
          <w:tcPr>
            <w:tcW w:w="520" w:type="dxa"/>
            <w:tcBorders>
              <w:bottom w:val="single" w:sz="4" w:space="0" w:color="auto"/>
            </w:tcBorders>
            <w:shd w:val="clear" w:color="auto" w:fill="auto"/>
            <w:noWrap/>
            <w:vAlign w:val="bottom"/>
          </w:tcPr>
          <w:p w14:paraId="31AA411C" w14:textId="77777777" w:rsidR="00EA3724" w:rsidRPr="00BE7874" w:rsidRDefault="00EA3724" w:rsidP="00EA3724">
            <w:pPr>
              <w:suppressAutoHyphens w:val="0"/>
              <w:jc w:val="both"/>
              <w:rPr>
                <w:rFonts w:ascii="Calibri" w:eastAsiaTheme="minorHAnsi" w:hAnsi="Calibri" w:cs="Calibri"/>
                <w:sz w:val="20"/>
                <w:szCs w:val="20"/>
              </w:rPr>
            </w:pPr>
            <w:r w:rsidRPr="00BE7874">
              <w:rPr>
                <w:rFonts w:ascii="Calibri" w:eastAsiaTheme="minorHAnsi" w:hAnsi="Calibri" w:cs="Calibri"/>
                <w:sz w:val="20"/>
                <w:szCs w:val="20"/>
              </w:rPr>
              <w:t>18</w:t>
            </w:r>
          </w:p>
        </w:tc>
        <w:tc>
          <w:tcPr>
            <w:tcW w:w="3444" w:type="dxa"/>
            <w:tcBorders>
              <w:bottom w:val="single" w:sz="4" w:space="0" w:color="auto"/>
            </w:tcBorders>
            <w:shd w:val="clear" w:color="auto" w:fill="auto"/>
            <w:vAlign w:val="center"/>
          </w:tcPr>
          <w:p w14:paraId="6B90A902" w14:textId="7A7C439A" w:rsidR="00EA3724" w:rsidRPr="00BE7874" w:rsidRDefault="00EA3724" w:rsidP="00EA3724">
            <w:pPr>
              <w:suppressAutoHyphens w:val="0"/>
              <w:rPr>
                <w:rFonts w:ascii="Calibri" w:eastAsiaTheme="minorHAnsi" w:hAnsi="Calibri" w:cs="Calibri"/>
                <w:sz w:val="20"/>
                <w:szCs w:val="20"/>
              </w:rPr>
            </w:pPr>
            <w:r w:rsidRPr="00BE7874">
              <w:rPr>
                <w:rFonts w:ascii="Calibri" w:eastAsiaTheme="minorHAnsi" w:hAnsi="Calibri" w:cs="Calibri"/>
                <w:color w:val="000000" w:themeColor="text1"/>
                <w:sz w:val="20"/>
                <w:szCs w:val="20"/>
              </w:rPr>
              <w:t xml:space="preserve">Sprzęt elektroniczny </w:t>
            </w:r>
            <w:r w:rsidRPr="00BE7874">
              <w:rPr>
                <w:rFonts w:ascii="Calibri" w:eastAsiaTheme="minorHAnsi" w:hAnsi="Calibri" w:cs="Calibri"/>
                <w:color w:val="000000" w:themeColor="text1"/>
                <w:sz w:val="20"/>
                <w:szCs w:val="20"/>
              </w:rPr>
              <w:br/>
              <w:t>– w ramach opcji</w:t>
            </w:r>
          </w:p>
        </w:tc>
        <w:tc>
          <w:tcPr>
            <w:tcW w:w="2171" w:type="dxa"/>
            <w:tcBorders>
              <w:bottom w:val="single" w:sz="4" w:space="0" w:color="auto"/>
            </w:tcBorders>
            <w:shd w:val="clear" w:color="auto" w:fill="auto"/>
            <w:noWrap/>
            <w:vAlign w:val="center"/>
          </w:tcPr>
          <w:p w14:paraId="27B0A9C3" w14:textId="70531286" w:rsidR="00EA3724" w:rsidRPr="00BE7874" w:rsidRDefault="00EA3724" w:rsidP="00EA3724">
            <w:pPr>
              <w:suppressAutoHyphens w:val="0"/>
              <w:jc w:val="both"/>
              <w:rPr>
                <w:rFonts w:ascii="Calibri" w:eastAsiaTheme="minorHAnsi" w:hAnsi="Calibri" w:cs="Calibri"/>
                <w:sz w:val="20"/>
                <w:szCs w:val="20"/>
              </w:rPr>
            </w:pPr>
            <w:r w:rsidRPr="00BE7874">
              <w:rPr>
                <w:rFonts w:ascii="Calibri" w:eastAsiaTheme="minorHAnsi" w:hAnsi="Calibri" w:cs="Calibri"/>
                <w:color w:val="000000" w:themeColor="text1"/>
                <w:sz w:val="20"/>
                <w:szCs w:val="20"/>
              </w:rPr>
              <w:t>4.</w:t>
            </w:r>
            <w:r w:rsidR="00BE7874" w:rsidRPr="00BE7874">
              <w:rPr>
                <w:rFonts w:ascii="Calibri" w:eastAsiaTheme="minorHAnsi" w:hAnsi="Calibri" w:cs="Calibri"/>
                <w:color w:val="000000" w:themeColor="text1"/>
                <w:sz w:val="20"/>
                <w:szCs w:val="20"/>
              </w:rPr>
              <w:t>400.000,00</w:t>
            </w:r>
          </w:p>
        </w:tc>
        <w:tc>
          <w:tcPr>
            <w:tcW w:w="1286" w:type="dxa"/>
            <w:tcBorders>
              <w:bottom w:val="single" w:sz="4" w:space="0" w:color="auto"/>
            </w:tcBorders>
          </w:tcPr>
          <w:p w14:paraId="3F6D7761" w14:textId="77777777" w:rsidR="00EA3724" w:rsidRPr="00BE7874" w:rsidRDefault="00EA3724" w:rsidP="00EA3724">
            <w:pPr>
              <w:suppressAutoHyphens w:val="0"/>
              <w:jc w:val="both"/>
              <w:rPr>
                <w:rFonts w:ascii="Calibri" w:eastAsiaTheme="minorHAnsi" w:hAnsi="Calibri" w:cs="Calibri"/>
                <w:sz w:val="20"/>
                <w:szCs w:val="20"/>
              </w:rPr>
            </w:pPr>
          </w:p>
        </w:tc>
        <w:tc>
          <w:tcPr>
            <w:tcW w:w="2213" w:type="dxa"/>
            <w:tcBorders>
              <w:bottom w:val="single" w:sz="4" w:space="0" w:color="auto"/>
            </w:tcBorders>
          </w:tcPr>
          <w:p w14:paraId="6589A066" w14:textId="77777777" w:rsidR="00EA3724" w:rsidRPr="00BE7874" w:rsidRDefault="00EA3724" w:rsidP="00EA3724">
            <w:pPr>
              <w:suppressAutoHyphens w:val="0"/>
              <w:jc w:val="both"/>
              <w:rPr>
                <w:rFonts w:ascii="Calibri" w:eastAsiaTheme="minorHAnsi" w:hAnsi="Calibri" w:cs="Calibri"/>
                <w:sz w:val="20"/>
                <w:szCs w:val="20"/>
              </w:rPr>
            </w:pPr>
          </w:p>
        </w:tc>
      </w:tr>
      <w:tr w:rsidR="00EA3724" w:rsidRPr="00BE7874" w14:paraId="41C48324" w14:textId="77777777" w:rsidTr="00903BF4">
        <w:trPr>
          <w:trHeight w:val="488"/>
        </w:trPr>
        <w:tc>
          <w:tcPr>
            <w:tcW w:w="520" w:type="dxa"/>
            <w:tcBorders>
              <w:bottom w:val="single" w:sz="4" w:space="0" w:color="auto"/>
            </w:tcBorders>
            <w:shd w:val="clear" w:color="auto" w:fill="auto"/>
            <w:noWrap/>
            <w:vAlign w:val="bottom"/>
          </w:tcPr>
          <w:p w14:paraId="58094130" w14:textId="77777777" w:rsidR="00EA3724" w:rsidRPr="00BE7874" w:rsidRDefault="00EA3724" w:rsidP="00EA3724">
            <w:pPr>
              <w:suppressAutoHyphens w:val="0"/>
              <w:jc w:val="both"/>
              <w:rPr>
                <w:rFonts w:ascii="Calibri" w:eastAsiaTheme="minorHAnsi" w:hAnsi="Calibri" w:cs="Calibri"/>
                <w:sz w:val="20"/>
                <w:szCs w:val="20"/>
              </w:rPr>
            </w:pPr>
            <w:r w:rsidRPr="00BE7874">
              <w:rPr>
                <w:rFonts w:ascii="Calibri" w:eastAsiaTheme="minorHAnsi" w:hAnsi="Calibri" w:cs="Calibri"/>
                <w:sz w:val="20"/>
                <w:szCs w:val="20"/>
              </w:rPr>
              <w:t>19</w:t>
            </w:r>
          </w:p>
        </w:tc>
        <w:tc>
          <w:tcPr>
            <w:tcW w:w="3444" w:type="dxa"/>
            <w:tcBorders>
              <w:bottom w:val="single" w:sz="4" w:space="0" w:color="auto"/>
            </w:tcBorders>
            <w:shd w:val="clear" w:color="auto" w:fill="auto"/>
            <w:vAlign w:val="center"/>
          </w:tcPr>
          <w:p w14:paraId="7616A846" w14:textId="77777777" w:rsidR="00EA3724" w:rsidRPr="00BE7874" w:rsidRDefault="00EA3724" w:rsidP="00EA3724">
            <w:pPr>
              <w:suppressAutoHyphens w:val="0"/>
              <w:rPr>
                <w:rFonts w:ascii="Calibri" w:eastAsiaTheme="minorHAnsi" w:hAnsi="Calibri" w:cs="Calibri"/>
                <w:color w:val="000000" w:themeColor="text1"/>
                <w:sz w:val="20"/>
                <w:szCs w:val="20"/>
              </w:rPr>
            </w:pPr>
            <w:r w:rsidRPr="00BE7874">
              <w:rPr>
                <w:rFonts w:ascii="Calibri" w:eastAsiaTheme="minorHAnsi" w:hAnsi="Calibri" w:cs="Calibri"/>
                <w:color w:val="000000" w:themeColor="text1"/>
                <w:sz w:val="20"/>
                <w:szCs w:val="20"/>
              </w:rPr>
              <w:t xml:space="preserve">Telefony komórkowe </w:t>
            </w:r>
          </w:p>
          <w:p w14:paraId="5E427D77" w14:textId="76AC177E" w:rsidR="00EA3724" w:rsidRPr="00BE7874" w:rsidRDefault="00EA3724" w:rsidP="00EA3724">
            <w:pPr>
              <w:suppressAutoHyphens w:val="0"/>
              <w:rPr>
                <w:rFonts w:ascii="Calibri" w:eastAsiaTheme="minorHAnsi" w:hAnsi="Calibri" w:cs="Calibri"/>
                <w:color w:val="000000" w:themeColor="text1"/>
                <w:sz w:val="20"/>
                <w:szCs w:val="20"/>
              </w:rPr>
            </w:pPr>
            <w:r w:rsidRPr="00BE7874">
              <w:rPr>
                <w:rFonts w:ascii="Calibri" w:eastAsiaTheme="minorHAnsi" w:hAnsi="Calibri" w:cs="Calibri"/>
                <w:color w:val="000000" w:themeColor="text1"/>
                <w:sz w:val="20"/>
                <w:szCs w:val="20"/>
              </w:rPr>
              <w:t>– w ramach opcji</w:t>
            </w:r>
          </w:p>
        </w:tc>
        <w:tc>
          <w:tcPr>
            <w:tcW w:w="2171" w:type="dxa"/>
            <w:tcBorders>
              <w:bottom w:val="single" w:sz="4" w:space="0" w:color="auto"/>
            </w:tcBorders>
            <w:shd w:val="clear" w:color="auto" w:fill="auto"/>
            <w:noWrap/>
            <w:vAlign w:val="center"/>
          </w:tcPr>
          <w:p w14:paraId="37D417C5" w14:textId="77777777" w:rsidR="00EA3724" w:rsidRPr="00BE7874" w:rsidRDefault="00EA3724" w:rsidP="00EA3724">
            <w:pPr>
              <w:suppressAutoHyphens w:val="0"/>
              <w:jc w:val="both"/>
              <w:rPr>
                <w:rFonts w:ascii="Calibri" w:eastAsiaTheme="minorHAnsi" w:hAnsi="Calibri" w:cs="Calibri"/>
                <w:sz w:val="20"/>
                <w:szCs w:val="20"/>
              </w:rPr>
            </w:pPr>
            <w:r w:rsidRPr="00BE7874">
              <w:rPr>
                <w:rFonts w:ascii="Calibri" w:eastAsiaTheme="minorHAnsi" w:hAnsi="Calibri" w:cs="Calibri"/>
                <w:color w:val="000000" w:themeColor="text1"/>
                <w:sz w:val="20"/>
                <w:szCs w:val="20"/>
              </w:rPr>
              <w:t>530.000,00</w:t>
            </w:r>
          </w:p>
        </w:tc>
        <w:tc>
          <w:tcPr>
            <w:tcW w:w="1286" w:type="dxa"/>
            <w:tcBorders>
              <w:bottom w:val="single" w:sz="4" w:space="0" w:color="auto"/>
            </w:tcBorders>
          </w:tcPr>
          <w:p w14:paraId="5EA0BCBA" w14:textId="77777777" w:rsidR="00EA3724" w:rsidRPr="00BE7874" w:rsidRDefault="00EA3724" w:rsidP="00EA3724">
            <w:pPr>
              <w:suppressAutoHyphens w:val="0"/>
              <w:jc w:val="both"/>
              <w:rPr>
                <w:rFonts w:ascii="Calibri" w:eastAsiaTheme="minorHAnsi" w:hAnsi="Calibri" w:cs="Calibri"/>
                <w:sz w:val="20"/>
                <w:szCs w:val="20"/>
              </w:rPr>
            </w:pPr>
          </w:p>
        </w:tc>
        <w:tc>
          <w:tcPr>
            <w:tcW w:w="2213" w:type="dxa"/>
            <w:tcBorders>
              <w:bottom w:val="single" w:sz="4" w:space="0" w:color="auto"/>
            </w:tcBorders>
          </w:tcPr>
          <w:p w14:paraId="57751571" w14:textId="77777777" w:rsidR="00EA3724" w:rsidRPr="00BE7874" w:rsidRDefault="00EA3724" w:rsidP="00EA3724">
            <w:pPr>
              <w:suppressAutoHyphens w:val="0"/>
              <w:jc w:val="both"/>
              <w:rPr>
                <w:rFonts w:ascii="Calibri" w:eastAsiaTheme="minorHAnsi" w:hAnsi="Calibri" w:cs="Calibri"/>
                <w:sz w:val="20"/>
                <w:szCs w:val="20"/>
              </w:rPr>
            </w:pPr>
          </w:p>
        </w:tc>
      </w:tr>
      <w:tr w:rsidR="00EA3724" w:rsidRPr="00BE7874" w14:paraId="601F0162" w14:textId="77777777" w:rsidTr="00903BF4">
        <w:trPr>
          <w:trHeight w:val="488"/>
        </w:trPr>
        <w:tc>
          <w:tcPr>
            <w:tcW w:w="7421" w:type="dxa"/>
            <w:gridSpan w:val="4"/>
            <w:shd w:val="clear" w:color="auto" w:fill="auto"/>
            <w:noWrap/>
            <w:vAlign w:val="center"/>
          </w:tcPr>
          <w:p w14:paraId="2AE7D5EB" w14:textId="6A35DB37" w:rsidR="00EA3724" w:rsidRPr="00BE7874" w:rsidRDefault="00EA3724" w:rsidP="00EA3724">
            <w:pPr>
              <w:suppressAutoHyphens w:val="0"/>
              <w:jc w:val="both"/>
              <w:rPr>
                <w:rFonts w:ascii="Calibri" w:eastAsiaTheme="minorHAnsi" w:hAnsi="Calibri" w:cs="Calibri"/>
                <w:sz w:val="20"/>
                <w:szCs w:val="20"/>
              </w:rPr>
            </w:pPr>
            <w:r w:rsidRPr="00BE7874">
              <w:rPr>
                <w:rFonts w:ascii="Calibri" w:eastAsiaTheme="minorHAnsi" w:hAnsi="Calibri" w:cs="Calibri"/>
                <w:sz w:val="20"/>
                <w:szCs w:val="20"/>
              </w:rPr>
              <w:t>Razem suma od pkt I do V</w:t>
            </w:r>
          </w:p>
        </w:tc>
        <w:tc>
          <w:tcPr>
            <w:tcW w:w="2213" w:type="dxa"/>
          </w:tcPr>
          <w:p w14:paraId="1B066A0C" w14:textId="77777777" w:rsidR="00EA3724" w:rsidRPr="00BE7874" w:rsidRDefault="00EA3724" w:rsidP="00EA3724">
            <w:pPr>
              <w:suppressAutoHyphens w:val="0"/>
              <w:jc w:val="both"/>
              <w:rPr>
                <w:rFonts w:ascii="Calibri" w:eastAsiaTheme="minorHAnsi" w:hAnsi="Calibri" w:cs="Calibri"/>
                <w:sz w:val="20"/>
                <w:szCs w:val="20"/>
              </w:rPr>
            </w:pPr>
          </w:p>
        </w:tc>
      </w:tr>
    </w:tbl>
    <w:p w14:paraId="198BFDD8" w14:textId="77777777" w:rsidR="00AB4399" w:rsidRPr="00BE7874" w:rsidRDefault="00AB4399" w:rsidP="00EA3724">
      <w:pPr>
        <w:suppressAutoHyphens w:val="0"/>
        <w:jc w:val="both"/>
        <w:rPr>
          <w:rFonts w:ascii="Calibri" w:eastAsiaTheme="minorHAnsi" w:hAnsi="Calibri" w:cs="Calibri"/>
          <w:sz w:val="22"/>
          <w:szCs w:val="22"/>
        </w:rPr>
      </w:pPr>
    </w:p>
    <w:p w14:paraId="20850131" w14:textId="67B1BE0C" w:rsidR="00EA3724" w:rsidRPr="00EA3724" w:rsidRDefault="00EA3724" w:rsidP="00EA3724">
      <w:pPr>
        <w:suppressAutoHyphens w:val="0"/>
        <w:jc w:val="both"/>
        <w:rPr>
          <w:rFonts w:ascii="Calibri" w:eastAsiaTheme="minorHAnsi" w:hAnsi="Calibri" w:cs="Calibri"/>
          <w:sz w:val="22"/>
          <w:szCs w:val="22"/>
        </w:rPr>
      </w:pPr>
      <w:r w:rsidRPr="00BE7874">
        <w:rPr>
          <w:rFonts w:ascii="Calibri" w:eastAsiaTheme="minorHAnsi" w:hAnsi="Calibri" w:cs="Calibri"/>
          <w:sz w:val="22"/>
          <w:szCs w:val="22"/>
        </w:rPr>
        <w:t xml:space="preserve">Uwaga: Wartość składek za ubezpieczenie sprzętu elektronicznego </w:t>
      </w:r>
      <w:r w:rsidR="00BE7874" w:rsidRPr="00BE7874">
        <w:rPr>
          <w:rFonts w:ascii="Calibri" w:eastAsiaTheme="minorHAnsi" w:hAnsi="Calibri" w:cs="Calibri"/>
          <w:sz w:val="22"/>
          <w:szCs w:val="22"/>
        </w:rPr>
        <w:t xml:space="preserve">oraz telefonów komórkowych </w:t>
      </w:r>
      <w:r w:rsidRPr="00BE7874">
        <w:rPr>
          <w:rFonts w:ascii="Calibri" w:eastAsiaTheme="minorHAnsi" w:hAnsi="Calibri" w:cs="Calibri"/>
          <w:sz w:val="22"/>
          <w:szCs w:val="22"/>
        </w:rPr>
        <w:t>objęt</w:t>
      </w:r>
      <w:r w:rsidR="00BE7874" w:rsidRPr="00BE7874">
        <w:rPr>
          <w:rFonts w:ascii="Calibri" w:eastAsiaTheme="minorHAnsi" w:hAnsi="Calibri" w:cs="Calibri"/>
          <w:sz w:val="22"/>
          <w:szCs w:val="22"/>
        </w:rPr>
        <w:t xml:space="preserve">ych </w:t>
      </w:r>
      <w:r w:rsidRPr="00BE7874">
        <w:rPr>
          <w:rFonts w:ascii="Calibri" w:eastAsiaTheme="minorHAnsi" w:hAnsi="Calibri" w:cs="Calibri"/>
          <w:sz w:val="22"/>
          <w:szCs w:val="22"/>
        </w:rPr>
        <w:t>opcj</w:t>
      </w:r>
      <w:r w:rsidR="00BE7874" w:rsidRPr="00BE7874">
        <w:rPr>
          <w:rFonts w:ascii="Calibri" w:eastAsiaTheme="minorHAnsi" w:hAnsi="Calibri" w:cs="Calibri"/>
          <w:sz w:val="22"/>
          <w:szCs w:val="22"/>
        </w:rPr>
        <w:t xml:space="preserve">ą </w:t>
      </w:r>
      <w:r w:rsidRPr="00BE7874">
        <w:rPr>
          <w:rFonts w:ascii="Calibri" w:eastAsiaTheme="minorHAnsi" w:hAnsi="Calibri" w:cs="Calibri"/>
          <w:sz w:val="22"/>
          <w:szCs w:val="22"/>
        </w:rPr>
        <w:t>nie może przekroczyć 50 % całości wartości zamówienia.</w:t>
      </w:r>
      <w:r w:rsidRPr="00EA3724">
        <w:rPr>
          <w:rFonts w:ascii="Calibri" w:eastAsiaTheme="minorHAnsi" w:hAnsi="Calibri" w:cs="Calibri"/>
          <w:sz w:val="22"/>
          <w:szCs w:val="22"/>
        </w:rPr>
        <w:t xml:space="preserve"> </w:t>
      </w:r>
    </w:p>
    <w:p w14:paraId="298B808E" w14:textId="77777777" w:rsidR="00EA3724" w:rsidRPr="00EA3724" w:rsidRDefault="00EA3724" w:rsidP="00EA3724">
      <w:pPr>
        <w:suppressAutoHyphens w:val="0"/>
        <w:jc w:val="both"/>
        <w:rPr>
          <w:rFonts w:ascii="Calibri" w:eastAsiaTheme="minorHAnsi" w:hAnsi="Calibri" w:cs="Calibri"/>
          <w:sz w:val="22"/>
          <w:szCs w:val="22"/>
        </w:rPr>
      </w:pPr>
    </w:p>
    <w:p w14:paraId="67CF9390" w14:textId="07A3CABC" w:rsidR="00EA3724" w:rsidRPr="00EA3724" w:rsidRDefault="00EA3724" w:rsidP="00EA3724">
      <w:pPr>
        <w:suppressAutoHyphens w:val="0"/>
        <w:jc w:val="both"/>
        <w:rPr>
          <w:rFonts w:ascii="Calibri" w:eastAsiaTheme="minorHAnsi" w:hAnsi="Calibri" w:cs="Calibri"/>
          <w:sz w:val="22"/>
          <w:szCs w:val="22"/>
        </w:rPr>
      </w:pPr>
      <w:r w:rsidRPr="00EA3724">
        <w:rPr>
          <w:rFonts w:ascii="Calibri" w:eastAsiaTheme="minorHAnsi" w:hAnsi="Calibri" w:cs="Calibri"/>
          <w:sz w:val="22"/>
          <w:szCs w:val="22"/>
        </w:rPr>
        <w:t xml:space="preserve">Do porównania ofert w kryterium ceny A będzie brana pod uwagę suma od pkt I do V. </w:t>
      </w:r>
    </w:p>
    <w:p w14:paraId="215CDC32" w14:textId="77777777" w:rsidR="00EA3724" w:rsidRPr="00EA3724" w:rsidRDefault="00EA3724" w:rsidP="00EA3724">
      <w:pPr>
        <w:suppressAutoHyphens w:val="0"/>
        <w:jc w:val="both"/>
        <w:rPr>
          <w:rFonts w:ascii="Calibri" w:eastAsiaTheme="minorHAnsi" w:hAnsi="Calibri" w:cs="Calibri"/>
          <w:sz w:val="22"/>
          <w:szCs w:val="22"/>
        </w:rPr>
      </w:pPr>
    </w:p>
    <w:tbl>
      <w:tblPr>
        <w:tblW w:w="0" w:type="auto"/>
        <w:tblInd w:w="-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5"/>
        <w:gridCol w:w="6919"/>
        <w:gridCol w:w="1204"/>
      </w:tblGrid>
      <w:tr w:rsidR="00EA3724" w:rsidRPr="00EA3724" w14:paraId="0650303B" w14:textId="77777777" w:rsidTr="00903BF4">
        <w:tc>
          <w:tcPr>
            <w:tcW w:w="1155" w:type="dxa"/>
            <w:tcBorders>
              <w:top w:val="double" w:sz="4" w:space="0" w:color="auto"/>
              <w:bottom w:val="double" w:sz="4" w:space="0" w:color="auto"/>
            </w:tcBorders>
            <w:shd w:val="clear" w:color="auto" w:fill="E6E6E6"/>
            <w:vAlign w:val="center"/>
          </w:tcPr>
          <w:p w14:paraId="02783EB0" w14:textId="77777777" w:rsidR="00EA3724" w:rsidRPr="00EA3724" w:rsidRDefault="00EA3724" w:rsidP="00EA3724">
            <w:pPr>
              <w:suppressAutoHyphens w:val="0"/>
              <w:jc w:val="both"/>
              <w:rPr>
                <w:rFonts w:ascii="Calibri" w:eastAsiaTheme="minorHAnsi" w:hAnsi="Calibri" w:cs="Calibri"/>
                <w:sz w:val="22"/>
                <w:szCs w:val="22"/>
              </w:rPr>
            </w:pPr>
            <w:r w:rsidRPr="00EA3724">
              <w:rPr>
                <w:rFonts w:ascii="Calibri" w:eastAsiaTheme="minorHAnsi" w:hAnsi="Calibri" w:cs="Calibri"/>
                <w:sz w:val="22"/>
                <w:szCs w:val="22"/>
              </w:rPr>
              <w:t>Kryterium</w:t>
            </w:r>
          </w:p>
        </w:tc>
        <w:tc>
          <w:tcPr>
            <w:tcW w:w="6919" w:type="dxa"/>
            <w:tcBorders>
              <w:top w:val="double" w:sz="4" w:space="0" w:color="auto"/>
              <w:bottom w:val="double" w:sz="4" w:space="0" w:color="auto"/>
            </w:tcBorders>
            <w:shd w:val="clear" w:color="auto" w:fill="E6E6E6"/>
            <w:vAlign w:val="center"/>
          </w:tcPr>
          <w:p w14:paraId="5A099537" w14:textId="77777777" w:rsidR="00EA3724" w:rsidRPr="00EA3724" w:rsidRDefault="00EA3724" w:rsidP="00EA3724">
            <w:pPr>
              <w:suppressAutoHyphens w:val="0"/>
              <w:jc w:val="both"/>
              <w:rPr>
                <w:rFonts w:ascii="Calibri" w:eastAsiaTheme="minorHAnsi" w:hAnsi="Calibri" w:cs="Calibri"/>
                <w:sz w:val="22"/>
                <w:szCs w:val="22"/>
              </w:rPr>
            </w:pPr>
            <w:r w:rsidRPr="00EA3724">
              <w:rPr>
                <w:rFonts w:ascii="Calibri" w:eastAsiaTheme="minorHAnsi" w:hAnsi="Calibri" w:cs="Calibri"/>
                <w:sz w:val="22"/>
                <w:szCs w:val="22"/>
              </w:rPr>
              <w:t>Klauzule fakultatywne</w:t>
            </w:r>
          </w:p>
        </w:tc>
        <w:tc>
          <w:tcPr>
            <w:tcW w:w="1204" w:type="dxa"/>
            <w:tcBorders>
              <w:top w:val="double" w:sz="4" w:space="0" w:color="auto"/>
              <w:bottom w:val="double" w:sz="4" w:space="0" w:color="auto"/>
            </w:tcBorders>
            <w:shd w:val="clear" w:color="auto" w:fill="E6E6E6"/>
            <w:vAlign w:val="center"/>
          </w:tcPr>
          <w:p w14:paraId="3CAE506D" w14:textId="77777777" w:rsidR="00EA3724" w:rsidRPr="00EA3724" w:rsidRDefault="00EA3724" w:rsidP="00EA3724">
            <w:pPr>
              <w:suppressAutoHyphens w:val="0"/>
              <w:jc w:val="both"/>
              <w:rPr>
                <w:rFonts w:ascii="Calibri" w:eastAsiaTheme="minorHAnsi" w:hAnsi="Calibri" w:cs="Calibri"/>
                <w:sz w:val="22"/>
                <w:szCs w:val="22"/>
              </w:rPr>
            </w:pPr>
            <w:r w:rsidRPr="00EA3724">
              <w:rPr>
                <w:rFonts w:ascii="Calibri" w:eastAsiaTheme="minorHAnsi" w:hAnsi="Calibri" w:cs="Calibri"/>
                <w:sz w:val="22"/>
                <w:szCs w:val="22"/>
              </w:rPr>
              <w:t>TAK/NIE*)</w:t>
            </w:r>
          </w:p>
        </w:tc>
      </w:tr>
      <w:tr w:rsidR="00EA3724" w:rsidRPr="00EA3724" w14:paraId="75D3613A" w14:textId="77777777" w:rsidTr="001A04D0">
        <w:trPr>
          <w:trHeight w:val="1038"/>
        </w:trPr>
        <w:tc>
          <w:tcPr>
            <w:tcW w:w="1155" w:type="dxa"/>
            <w:tcBorders>
              <w:top w:val="double" w:sz="4" w:space="0" w:color="auto"/>
              <w:bottom w:val="double" w:sz="4" w:space="0" w:color="auto"/>
            </w:tcBorders>
            <w:shd w:val="clear" w:color="auto" w:fill="auto"/>
            <w:vAlign w:val="center"/>
          </w:tcPr>
          <w:p w14:paraId="4D56F79D" w14:textId="77777777" w:rsidR="00EA3724" w:rsidRPr="00EA3724" w:rsidRDefault="00EA3724" w:rsidP="00EA3724">
            <w:pPr>
              <w:suppressAutoHyphens w:val="0"/>
              <w:jc w:val="both"/>
              <w:rPr>
                <w:rFonts w:ascii="Calibri" w:eastAsiaTheme="minorHAnsi" w:hAnsi="Calibri" w:cs="Calibri"/>
                <w:sz w:val="22"/>
                <w:szCs w:val="22"/>
              </w:rPr>
            </w:pPr>
            <w:r w:rsidRPr="00EA3724">
              <w:rPr>
                <w:rFonts w:ascii="Calibri" w:eastAsiaTheme="minorHAnsi" w:hAnsi="Calibri" w:cs="Calibri"/>
                <w:sz w:val="22"/>
                <w:szCs w:val="22"/>
              </w:rPr>
              <w:t>B</w:t>
            </w:r>
          </w:p>
        </w:tc>
        <w:tc>
          <w:tcPr>
            <w:tcW w:w="6919" w:type="dxa"/>
            <w:tcBorders>
              <w:top w:val="double" w:sz="4" w:space="0" w:color="auto"/>
              <w:bottom w:val="double" w:sz="4" w:space="0" w:color="auto"/>
            </w:tcBorders>
            <w:shd w:val="clear" w:color="auto" w:fill="auto"/>
          </w:tcPr>
          <w:p w14:paraId="6F972E84" w14:textId="77777777" w:rsidR="001A04D0" w:rsidRDefault="001A04D0" w:rsidP="001A04D0">
            <w:pPr>
              <w:suppressAutoHyphens w:val="0"/>
              <w:rPr>
                <w:rFonts w:ascii="Calibri" w:eastAsiaTheme="minorHAnsi" w:hAnsi="Calibri" w:cs="Calibri"/>
                <w:sz w:val="22"/>
                <w:szCs w:val="22"/>
              </w:rPr>
            </w:pPr>
          </w:p>
          <w:p w14:paraId="1C661402" w14:textId="111BB90F" w:rsidR="00EA3724" w:rsidRPr="00EA3724" w:rsidRDefault="00EA3724" w:rsidP="001A04D0">
            <w:pPr>
              <w:suppressAutoHyphens w:val="0"/>
              <w:rPr>
                <w:rFonts w:ascii="Calibri" w:eastAsiaTheme="minorHAnsi" w:hAnsi="Calibri" w:cs="Calibri"/>
                <w:sz w:val="22"/>
                <w:szCs w:val="22"/>
              </w:rPr>
            </w:pPr>
            <w:r w:rsidRPr="00EA3724">
              <w:rPr>
                <w:rFonts w:ascii="Calibri" w:eastAsiaTheme="minorHAnsi" w:hAnsi="Calibri" w:cs="Calibri"/>
                <w:sz w:val="22"/>
                <w:szCs w:val="22"/>
              </w:rPr>
              <w:t>Zniesienie zasady proporcji</w:t>
            </w:r>
          </w:p>
        </w:tc>
        <w:tc>
          <w:tcPr>
            <w:tcW w:w="1204" w:type="dxa"/>
            <w:tcBorders>
              <w:top w:val="double" w:sz="4" w:space="0" w:color="auto"/>
              <w:bottom w:val="double" w:sz="4" w:space="0" w:color="auto"/>
            </w:tcBorders>
            <w:shd w:val="clear" w:color="auto" w:fill="auto"/>
          </w:tcPr>
          <w:p w14:paraId="131A5FA1" w14:textId="77777777" w:rsidR="00EA3724" w:rsidRPr="00EA3724" w:rsidRDefault="00EA3724" w:rsidP="00EA3724">
            <w:pPr>
              <w:suppressAutoHyphens w:val="0"/>
              <w:jc w:val="both"/>
              <w:rPr>
                <w:rFonts w:ascii="Calibri" w:eastAsiaTheme="minorHAnsi" w:hAnsi="Calibri" w:cs="Calibri"/>
                <w:sz w:val="22"/>
                <w:szCs w:val="22"/>
              </w:rPr>
            </w:pPr>
          </w:p>
        </w:tc>
      </w:tr>
      <w:tr w:rsidR="00EA3724" w:rsidRPr="00EA3724" w14:paraId="56955ACB" w14:textId="77777777" w:rsidTr="001A04D0">
        <w:trPr>
          <w:trHeight w:val="1105"/>
        </w:trPr>
        <w:tc>
          <w:tcPr>
            <w:tcW w:w="1155" w:type="dxa"/>
            <w:tcBorders>
              <w:top w:val="double" w:sz="4" w:space="0" w:color="auto"/>
              <w:bottom w:val="double" w:sz="4" w:space="0" w:color="auto"/>
            </w:tcBorders>
            <w:shd w:val="clear" w:color="auto" w:fill="auto"/>
            <w:vAlign w:val="center"/>
          </w:tcPr>
          <w:p w14:paraId="4945E1AF" w14:textId="77777777" w:rsidR="00EA3724" w:rsidRPr="00EA3724" w:rsidRDefault="00EA3724" w:rsidP="00EA3724">
            <w:pPr>
              <w:suppressAutoHyphens w:val="0"/>
              <w:jc w:val="both"/>
              <w:rPr>
                <w:rFonts w:ascii="Calibri" w:eastAsiaTheme="minorHAnsi" w:hAnsi="Calibri" w:cs="Calibri"/>
                <w:sz w:val="22"/>
                <w:szCs w:val="22"/>
              </w:rPr>
            </w:pPr>
            <w:r w:rsidRPr="00EA3724">
              <w:rPr>
                <w:rFonts w:ascii="Calibri" w:eastAsiaTheme="minorHAnsi" w:hAnsi="Calibri" w:cs="Calibri"/>
                <w:sz w:val="22"/>
                <w:szCs w:val="22"/>
              </w:rPr>
              <w:t>C</w:t>
            </w:r>
          </w:p>
        </w:tc>
        <w:tc>
          <w:tcPr>
            <w:tcW w:w="6919" w:type="dxa"/>
            <w:tcBorders>
              <w:top w:val="double" w:sz="4" w:space="0" w:color="auto"/>
              <w:bottom w:val="double" w:sz="4" w:space="0" w:color="auto"/>
            </w:tcBorders>
            <w:shd w:val="clear" w:color="auto" w:fill="auto"/>
          </w:tcPr>
          <w:p w14:paraId="5F04457C" w14:textId="77777777" w:rsidR="001A04D0" w:rsidRDefault="001A04D0" w:rsidP="001A04D0">
            <w:pPr>
              <w:suppressAutoHyphens w:val="0"/>
              <w:rPr>
                <w:rFonts w:ascii="Calibri" w:eastAsiaTheme="minorHAnsi" w:hAnsi="Calibri" w:cs="Calibri"/>
                <w:color w:val="000000" w:themeColor="text1"/>
                <w:sz w:val="22"/>
                <w:szCs w:val="22"/>
              </w:rPr>
            </w:pPr>
          </w:p>
          <w:p w14:paraId="18EFDAE8" w14:textId="15E07564" w:rsidR="00EA3724" w:rsidRPr="00EA3724" w:rsidRDefault="00EA3724" w:rsidP="001A04D0">
            <w:pPr>
              <w:suppressAutoHyphens w:val="0"/>
              <w:rPr>
                <w:rFonts w:ascii="Calibri" w:eastAsiaTheme="minorHAnsi" w:hAnsi="Calibri" w:cs="Calibri"/>
                <w:color w:val="000000" w:themeColor="text1"/>
                <w:sz w:val="22"/>
                <w:szCs w:val="22"/>
              </w:rPr>
            </w:pPr>
            <w:r w:rsidRPr="00EA3724">
              <w:rPr>
                <w:rFonts w:ascii="Calibri" w:eastAsiaTheme="minorHAnsi" w:hAnsi="Calibri" w:cs="Calibri"/>
                <w:color w:val="000000" w:themeColor="text1"/>
                <w:sz w:val="22"/>
                <w:szCs w:val="22"/>
              </w:rPr>
              <w:t xml:space="preserve">Podniesienie limitu dla prewencyjnej sumy ubezpieczenia z 700 000 PLN do </w:t>
            </w:r>
            <w:r w:rsidRPr="00EA3724">
              <w:rPr>
                <w:rFonts w:ascii="Calibri" w:eastAsiaTheme="minorHAnsi" w:hAnsi="Calibri" w:cs="Calibri"/>
                <w:color w:val="000000" w:themeColor="text1"/>
                <w:sz w:val="22"/>
                <w:szCs w:val="22"/>
              </w:rPr>
              <w:br/>
              <w:t>1 000 000 PLN</w:t>
            </w:r>
          </w:p>
        </w:tc>
        <w:tc>
          <w:tcPr>
            <w:tcW w:w="1204" w:type="dxa"/>
            <w:tcBorders>
              <w:top w:val="double" w:sz="4" w:space="0" w:color="auto"/>
              <w:bottom w:val="double" w:sz="4" w:space="0" w:color="auto"/>
            </w:tcBorders>
            <w:shd w:val="clear" w:color="auto" w:fill="auto"/>
          </w:tcPr>
          <w:p w14:paraId="44ADB213" w14:textId="77777777" w:rsidR="00EA3724" w:rsidRPr="00EA3724" w:rsidRDefault="00EA3724" w:rsidP="00EA3724">
            <w:pPr>
              <w:suppressAutoHyphens w:val="0"/>
              <w:jc w:val="both"/>
              <w:rPr>
                <w:rFonts w:ascii="Calibri" w:eastAsiaTheme="minorHAnsi" w:hAnsi="Calibri" w:cs="Calibri"/>
                <w:sz w:val="22"/>
                <w:szCs w:val="22"/>
              </w:rPr>
            </w:pPr>
          </w:p>
        </w:tc>
      </w:tr>
    </w:tbl>
    <w:p w14:paraId="16E5A586" w14:textId="7546A601" w:rsidR="00EA3724" w:rsidRDefault="00EA3724" w:rsidP="00EA3724">
      <w:pPr>
        <w:suppressAutoHyphens w:val="0"/>
        <w:jc w:val="both"/>
        <w:rPr>
          <w:rFonts w:ascii="Calibri" w:eastAsiaTheme="minorHAnsi" w:hAnsi="Calibri" w:cs="Calibri"/>
          <w:sz w:val="22"/>
          <w:szCs w:val="22"/>
        </w:rPr>
      </w:pPr>
      <w:r w:rsidRPr="00EA3724">
        <w:rPr>
          <w:rFonts w:ascii="Calibri" w:eastAsiaTheme="minorHAnsi" w:hAnsi="Calibri" w:cs="Calibri"/>
          <w:sz w:val="22"/>
          <w:szCs w:val="22"/>
        </w:rPr>
        <w:t>*) wpisać właściwie</w:t>
      </w:r>
    </w:p>
    <w:p w14:paraId="325B7817" w14:textId="77777777" w:rsidR="00EA3724" w:rsidRPr="00EA3724" w:rsidRDefault="00EA3724" w:rsidP="00EA3724">
      <w:pPr>
        <w:suppressAutoHyphens w:val="0"/>
        <w:jc w:val="both"/>
        <w:rPr>
          <w:rFonts w:ascii="Calibri" w:eastAsiaTheme="minorHAnsi" w:hAnsi="Calibri" w:cs="Calibri"/>
          <w:sz w:val="22"/>
          <w:szCs w:val="22"/>
        </w:rPr>
      </w:pPr>
    </w:p>
    <w:p w14:paraId="110241B9" w14:textId="030BD2DC" w:rsidR="005C0926" w:rsidRPr="00907B33" w:rsidRDefault="005C0926" w:rsidP="00EA3724">
      <w:pPr>
        <w:suppressAutoHyphens w:val="0"/>
        <w:autoSpaceDE w:val="0"/>
        <w:autoSpaceDN w:val="0"/>
        <w:adjustRightInd w:val="0"/>
        <w:spacing w:line="276" w:lineRule="auto"/>
        <w:ind w:left="709" w:hanging="709"/>
        <w:rPr>
          <w:rFonts w:asciiTheme="minorHAnsi" w:hAnsiTheme="minorHAnsi" w:cstheme="minorHAnsi"/>
          <w:b/>
          <w:bCs/>
          <w:lang w:eastAsia="pl-PL"/>
        </w:rPr>
      </w:pPr>
      <w:r w:rsidRPr="00907B33">
        <w:rPr>
          <w:rFonts w:asciiTheme="minorHAnsi" w:hAnsiTheme="minorHAnsi" w:cstheme="minorHAnsi"/>
          <w:b/>
          <w:bCs/>
          <w:lang w:eastAsia="pl-PL"/>
        </w:rPr>
        <w:t xml:space="preserve">III. </w:t>
      </w:r>
      <w:r w:rsidRPr="00907B33">
        <w:rPr>
          <w:rFonts w:asciiTheme="minorHAnsi" w:hAnsiTheme="minorHAnsi" w:cstheme="minorHAnsi"/>
          <w:b/>
          <w:bCs/>
          <w:lang w:eastAsia="pl-PL"/>
        </w:rPr>
        <w:tab/>
        <w:t>Oświadczenia:</w:t>
      </w:r>
    </w:p>
    <w:p w14:paraId="1EA01E37" w14:textId="598EE7A4" w:rsidR="005C0926" w:rsidRPr="00A76EA1" w:rsidRDefault="00B65D86" w:rsidP="007B12A5">
      <w:pPr>
        <w:pStyle w:val="Akapitzlist"/>
        <w:numPr>
          <w:ilvl w:val="0"/>
          <w:numId w:val="19"/>
        </w:numPr>
        <w:spacing w:line="276" w:lineRule="auto"/>
        <w:ind w:left="284" w:hanging="284"/>
        <w:rPr>
          <w:rFonts w:asciiTheme="minorHAnsi" w:hAnsiTheme="minorHAnsi" w:cstheme="minorHAnsi"/>
        </w:rPr>
      </w:pPr>
      <w:r>
        <w:rPr>
          <w:rFonts w:asciiTheme="minorHAnsi" w:hAnsiTheme="minorHAnsi" w:cstheme="minorHAnsi"/>
        </w:rPr>
        <w:t>Oświadczamy, że z</w:t>
      </w:r>
      <w:r w:rsidR="005C0926" w:rsidRPr="00A76EA1">
        <w:rPr>
          <w:rFonts w:asciiTheme="minorHAnsi" w:hAnsiTheme="minorHAnsi" w:cstheme="minorHAnsi"/>
        </w:rPr>
        <w:t xml:space="preserve">aoferowany przez nas </w:t>
      </w:r>
      <w:r>
        <w:rPr>
          <w:rFonts w:asciiTheme="minorHAnsi" w:hAnsiTheme="minorHAnsi" w:cstheme="minorHAnsi"/>
        </w:rPr>
        <w:t>przedmiot zamówienia</w:t>
      </w:r>
      <w:r w:rsidR="005C0926" w:rsidRPr="00A76EA1">
        <w:rPr>
          <w:rFonts w:asciiTheme="minorHAnsi" w:hAnsiTheme="minorHAnsi" w:cstheme="minorHAnsi"/>
        </w:rPr>
        <w:t xml:space="preserve"> spełnia wszystkie wymagania w określone w </w:t>
      </w:r>
      <w:r w:rsidR="005C0926">
        <w:rPr>
          <w:rFonts w:asciiTheme="minorHAnsi" w:hAnsiTheme="minorHAnsi" w:cstheme="minorHAnsi"/>
        </w:rPr>
        <w:t>Z</w:t>
      </w:r>
      <w:r w:rsidR="005C0926" w:rsidRPr="00A76EA1">
        <w:rPr>
          <w:rFonts w:asciiTheme="minorHAnsi" w:hAnsiTheme="minorHAnsi" w:cstheme="minorHAnsi"/>
        </w:rPr>
        <w:t>ałączniku nr 1 do SWZ</w:t>
      </w:r>
      <w:r w:rsidR="00394EAE">
        <w:rPr>
          <w:rFonts w:asciiTheme="minorHAnsi" w:hAnsiTheme="minorHAnsi" w:cstheme="minorHAnsi"/>
        </w:rPr>
        <w:t xml:space="preserve"> oraz Załączniku nr </w:t>
      </w:r>
      <w:r w:rsidR="00AB4399">
        <w:rPr>
          <w:rFonts w:asciiTheme="minorHAnsi" w:hAnsiTheme="minorHAnsi" w:cstheme="minorHAnsi"/>
        </w:rPr>
        <w:t>5</w:t>
      </w:r>
      <w:r w:rsidR="00394EAE">
        <w:rPr>
          <w:rFonts w:asciiTheme="minorHAnsi" w:hAnsiTheme="minorHAnsi" w:cstheme="minorHAnsi"/>
        </w:rPr>
        <w:t xml:space="preserve"> do SWZ</w:t>
      </w:r>
      <w:r w:rsidR="005C0926">
        <w:rPr>
          <w:rFonts w:asciiTheme="minorHAnsi" w:hAnsiTheme="minorHAnsi" w:cstheme="minorHAnsi"/>
        </w:rPr>
        <w:t>.</w:t>
      </w:r>
    </w:p>
    <w:p w14:paraId="7FB3ECCF" w14:textId="77777777" w:rsidR="005C0926" w:rsidRPr="00907B33" w:rsidRDefault="005C0926" w:rsidP="007B12A5">
      <w:pPr>
        <w:pStyle w:val="Trenum"/>
        <w:keepNext/>
        <w:numPr>
          <w:ilvl w:val="0"/>
          <w:numId w:val="19"/>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SWZ i nie wnosimy do niej zastrzeżeń oraz uzyskaliśmy konieczne informacje i wyjaśnienia do przygotowania </w:t>
      </w:r>
      <w:r>
        <w:rPr>
          <w:rFonts w:asciiTheme="minorHAnsi" w:hAnsiTheme="minorHAnsi" w:cstheme="minorHAnsi"/>
          <w:szCs w:val="24"/>
        </w:rPr>
        <w:t>O</w:t>
      </w:r>
      <w:r w:rsidRPr="00907B33">
        <w:rPr>
          <w:rFonts w:asciiTheme="minorHAnsi" w:hAnsiTheme="minorHAnsi" w:cstheme="minorHAnsi"/>
          <w:szCs w:val="24"/>
        </w:rPr>
        <w:t xml:space="preserve">ferty. </w:t>
      </w:r>
    </w:p>
    <w:p w14:paraId="3490B052" w14:textId="77777777" w:rsidR="005C0926" w:rsidRDefault="005C0926" w:rsidP="007B12A5">
      <w:pPr>
        <w:pStyle w:val="Trenum"/>
        <w:numPr>
          <w:ilvl w:val="0"/>
          <w:numId w:val="19"/>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uważamy się za związanych niniejszą </w:t>
      </w:r>
      <w:r>
        <w:rPr>
          <w:rFonts w:asciiTheme="minorHAnsi" w:hAnsiTheme="minorHAnsi" w:cstheme="minorHAnsi"/>
          <w:szCs w:val="24"/>
        </w:rPr>
        <w:t>O</w:t>
      </w:r>
      <w:r w:rsidRPr="00907B33">
        <w:rPr>
          <w:rFonts w:asciiTheme="minorHAnsi" w:hAnsiTheme="minorHAnsi" w:cstheme="minorHAnsi"/>
          <w:szCs w:val="24"/>
        </w:rPr>
        <w:t xml:space="preserve">fertą na czas wskazany w </w:t>
      </w:r>
      <w:r w:rsidRPr="00907B33">
        <w:rPr>
          <w:rFonts w:asciiTheme="minorHAnsi" w:hAnsiTheme="minorHAnsi" w:cstheme="minorHAnsi"/>
          <w:bCs/>
          <w:szCs w:val="24"/>
          <w:lang w:eastAsia="pl-PL"/>
        </w:rPr>
        <w:t>SWZ</w:t>
      </w:r>
      <w:r w:rsidRPr="00907B33">
        <w:rPr>
          <w:rFonts w:asciiTheme="minorHAnsi" w:hAnsiTheme="minorHAnsi" w:cstheme="minorHAnsi"/>
          <w:szCs w:val="24"/>
        </w:rPr>
        <w:t xml:space="preserve">. </w:t>
      </w:r>
    </w:p>
    <w:p w14:paraId="126B028C" w14:textId="77777777" w:rsidR="005C0926" w:rsidRPr="00A76EA1" w:rsidRDefault="005C0926" w:rsidP="007B12A5">
      <w:pPr>
        <w:pStyle w:val="Akapitzlist"/>
        <w:numPr>
          <w:ilvl w:val="0"/>
          <w:numId w:val="19"/>
        </w:numPr>
        <w:spacing w:line="276" w:lineRule="auto"/>
        <w:ind w:left="284" w:hanging="284"/>
        <w:rPr>
          <w:rFonts w:asciiTheme="minorHAnsi" w:hAnsiTheme="minorHAnsi" w:cstheme="minorHAnsi"/>
        </w:rPr>
      </w:pPr>
      <w:r>
        <w:rPr>
          <w:rFonts w:asciiTheme="minorHAnsi" w:hAnsiTheme="minorHAnsi" w:cstheme="minorHAnsi"/>
        </w:rPr>
        <w:t>C</w:t>
      </w:r>
      <w:r w:rsidRPr="00A76EA1">
        <w:rPr>
          <w:rFonts w:asciiTheme="minorHAnsi" w:hAnsiTheme="minorHAnsi" w:cstheme="minorHAnsi"/>
        </w:rPr>
        <w:t>ena oferty uwzględnia wszystkie należne nam elementy wynagrodzenia wynikające z tytułu przygotowania, realizacji i rozliczenia przedmiotu zamówienia</w:t>
      </w:r>
      <w:r>
        <w:rPr>
          <w:rFonts w:asciiTheme="minorHAnsi" w:hAnsiTheme="minorHAnsi" w:cstheme="minorHAnsi"/>
        </w:rPr>
        <w:t>.</w:t>
      </w:r>
    </w:p>
    <w:p w14:paraId="2E4D7646" w14:textId="087C0B27" w:rsidR="005C0926" w:rsidRPr="00907B33" w:rsidRDefault="005C0926" w:rsidP="007B12A5">
      <w:pPr>
        <w:pStyle w:val="Trenum"/>
        <w:numPr>
          <w:ilvl w:val="0"/>
          <w:numId w:val="19"/>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w:t>
      </w:r>
      <w:r w:rsidR="00817393">
        <w:rPr>
          <w:rFonts w:asciiTheme="minorHAnsi" w:hAnsiTheme="minorHAnsi" w:cstheme="minorHAnsi"/>
          <w:szCs w:val="24"/>
        </w:rPr>
        <w:t>Projektowanymi</w:t>
      </w:r>
      <w:r w:rsidRPr="00907B33">
        <w:rPr>
          <w:rFonts w:asciiTheme="minorHAnsi" w:hAnsiTheme="minorHAnsi" w:cstheme="minorHAnsi"/>
          <w:szCs w:val="24"/>
        </w:rPr>
        <w:t xml:space="preserve"> </w:t>
      </w:r>
      <w:r>
        <w:rPr>
          <w:rFonts w:asciiTheme="minorHAnsi" w:hAnsiTheme="minorHAnsi" w:cstheme="minorHAnsi"/>
          <w:szCs w:val="24"/>
        </w:rPr>
        <w:t>P</w:t>
      </w:r>
      <w:r w:rsidRPr="00907B33">
        <w:rPr>
          <w:rFonts w:asciiTheme="minorHAnsi" w:hAnsiTheme="minorHAnsi" w:cstheme="minorHAnsi"/>
          <w:szCs w:val="24"/>
        </w:rPr>
        <w:t xml:space="preserve">ostanowieniami Umowy i akceptujemy je bez zastrzeżeń. Zobowiązujemy się w wypadku wyboru naszej </w:t>
      </w:r>
      <w:r>
        <w:rPr>
          <w:rFonts w:asciiTheme="minorHAnsi" w:hAnsiTheme="minorHAnsi" w:cstheme="minorHAnsi"/>
          <w:szCs w:val="24"/>
        </w:rPr>
        <w:t>O</w:t>
      </w:r>
      <w:r w:rsidRPr="00907B33">
        <w:rPr>
          <w:rFonts w:asciiTheme="minorHAnsi" w:hAnsiTheme="minorHAnsi" w:cstheme="minorHAnsi"/>
          <w:szCs w:val="24"/>
        </w:rPr>
        <w:t xml:space="preserve">ferty do zawarcia Umowy </w:t>
      </w:r>
      <w:r>
        <w:rPr>
          <w:rFonts w:asciiTheme="minorHAnsi" w:hAnsiTheme="minorHAnsi" w:cstheme="minorHAnsi"/>
          <w:szCs w:val="24"/>
        </w:rPr>
        <w:br/>
      </w:r>
      <w:r w:rsidRPr="00907B33">
        <w:rPr>
          <w:rFonts w:asciiTheme="minorHAnsi" w:hAnsiTheme="minorHAnsi" w:cstheme="minorHAnsi"/>
          <w:szCs w:val="24"/>
        </w:rPr>
        <w:t xml:space="preserve">w miejscu i terminie wyznaczonym przez Zamawiającego. </w:t>
      </w:r>
    </w:p>
    <w:p w14:paraId="6CBF24DB" w14:textId="77777777" w:rsidR="005C0926" w:rsidRPr="00907B33" w:rsidRDefault="005C0926" w:rsidP="007B12A5">
      <w:pPr>
        <w:keepNext/>
        <w:numPr>
          <w:ilvl w:val="0"/>
          <w:numId w:val="19"/>
        </w:numPr>
        <w:tabs>
          <w:tab w:val="clear" w:pos="0"/>
        </w:tabs>
        <w:suppressAutoHyphens w:val="0"/>
        <w:spacing w:line="276" w:lineRule="auto"/>
        <w:ind w:left="284" w:hanging="284"/>
        <w:rPr>
          <w:rFonts w:asciiTheme="minorHAnsi" w:hAnsiTheme="minorHAnsi" w:cstheme="minorHAnsi"/>
          <w:lang w:eastAsia="pl-PL"/>
        </w:rPr>
      </w:pPr>
      <w:r w:rsidRPr="00907B33">
        <w:rPr>
          <w:rFonts w:asciiTheme="minorHAnsi" w:hAnsiTheme="minorHAnsi" w:cstheme="minorHAnsi"/>
          <w:lang w:eastAsia="pl-PL"/>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CD39FF" w14:paraId="317C6F78" w14:textId="77777777" w:rsidTr="00394EAE">
        <w:trPr>
          <w:trHeight w:val="570"/>
        </w:trPr>
        <w:tc>
          <w:tcPr>
            <w:tcW w:w="709" w:type="dxa"/>
            <w:shd w:val="clear" w:color="auto" w:fill="D9D9D9" w:themeFill="background1" w:themeFillShade="D9"/>
            <w:vAlign w:val="center"/>
          </w:tcPr>
          <w:p w14:paraId="2387BB12"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spacing w:val="4"/>
                <w:lang w:eastAsia="pl-PL"/>
              </w:rPr>
              <w:t xml:space="preserve">Część zamówienia, której wykonanie </w:t>
            </w:r>
            <w:r w:rsidR="00BA0B57">
              <w:rPr>
                <w:rFonts w:asciiTheme="minorHAnsi" w:hAnsiTheme="minorHAnsi" w:cstheme="minorHAnsi"/>
                <w:spacing w:val="4"/>
                <w:lang w:eastAsia="pl-PL"/>
              </w:rPr>
              <w:t>Wykonawca</w:t>
            </w:r>
            <w:r w:rsidRPr="00A76EA1">
              <w:rPr>
                <w:rFonts w:asciiTheme="minorHAnsi" w:hAnsiTheme="minorHAnsi" w:cstheme="minorHAnsi"/>
                <w:spacing w:val="4"/>
                <w:lang w:eastAsia="pl-PL"/>
              </w:rPr>
              <w:t xml:space="preserve"> zamierza powierzyć Pod</w:t>
            </w:r>
            <w:r w:rsidR="003300D5">
              <w:rPr>
                <w:rFonts w:asciiTheme="minorHAnsi" w:hAnsiTheme="minorHAnsi" w:cstheme="minorHAnsi"/>
                <w:spacing w:val="4"/>
                <w:lang w:eastAsia="pl-PL"/>
              </w:rPr>
              <w:t>w</w:t>
            </w:r>
            <w:r w:rsidR="00BA0B57">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Nazwa (firma) Pod</w:t>
            </w:r>
            <w:r w:rsidR="003300D5">
              <w:rPr>
                <w:rFonts w:asciiTheme="minorHAnsi" w:hAnsiTheme="minorHAnsi" w:cstheme="minorHAnsi"/>
                <w:lang w:eastAsia="pl-PL"/>
              </w:rPr>
              <w:t>w</w:t>
            </w:r>
            <w:r w:rsidR="00BA0B57">
              <w:rPr>
                <w:rFonts w:asciiTheme="minorHAnsi" w:hAnsiTheme="minorHAnsi" w:cstheme="minorHAnsi"/>
                <w:lang w:eastAsia="pl-PL"/>
              </w:rPr>
              <w:t>ykonawcy</w:t>
            </w:r>
          </w:p>
        </w:tc>
      </w:tr>
      <w:tr w:rsidR="005C0926" w:rsidRPr="00CD39FF" w14:paraId="02EFD055" w14:textId="77777777" w:rsidTr="00394EAE">
        <w:trPr>
          <w:trHeight w:val="408"/>
        </w:trPr>
        <w:tc>
          <w:tcPr>
            <w:tcW w:w="709" w:type="dxa"/>
            <w:shd w:val="clear" w:color="auto" w:fill="D9D9D9" w:themeFill="background1" w:themeFillShade="D9"/>
          </w:tcPr>
          <w:p w14:paraId="0DCD11BC"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1.</w:t>
            </w:r>
          </w:p>
        </w:tc>
        <w:tc>
          <w:tcPr>
            <w:tcW w:w="5387" w:type="dxa"/>
            <w:shd w:val="clear" w:color="auto" w:fill="auto"/>
          </w:tcPr>
          <w:p w14:paraId="0F2E032F"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733CEA27" w14:textId="77777777" w:rsidR="005C0926" w:rsidRPr="00A76EA1" w:rsidRDefault="005C0926" w:rsidP="00394EAE">
            <w:pPr>
              <w:keepNext/>
              <w:suppressAutoHyphens w:val="0"/>
              <w:jc w:val="both"/>
              <w:rPr>
                <w:rFonts w:asciiTheme="minorHAnsi" w:hAnsiTheme="minorHAnsi" w:cstheme="minorHAnsi"/>
                <w:lang w:eastAsia="pl-PL"/>
              </w:rPr>
            </w:pPr>
          </w:p>
        </w:tc>
      </w:tr>
      <w:tr w:rsidR="005C0926" w:rsidRPr="00CD39FF" w14:paraId="78EFDC4F" w14:textId="77777777" w:rsidTr="00394EAE">
        <w:trPr>
          <w:trHeight w:val="416"/>
        </w:trPr>
        <w:tc>
          <w:tcPr>
            <w:tcW w:w="709" w:type="dxa"/>
            <w:shd w:val="clear" w:color="auto" w:fill="D9D9D9" w:themeFill="background1" w:themeFillShade="D9"/>
          </w:tcPr>
          <w:p w14:paraId="45181197"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2.</w:t>
            </w:r>
          </w:p>
        </w:tc>
        <w:tc>
          <w:tcPr>
            <w:tcW w:w="5387" w:type="dxa"/>
            <w:shd w:val="clear" w:color="auto" w:fill="auto"/>
          </w:tcPr>
          <w:p w14:paraId="476796FD"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6C183D2D" w14:textId="77777777" w:rsidR="005C0926" w:rsidRPr="00A76EA1" w:rsidRDefault="005C0926" w:rsidP="00394EAE">
            <w:pPr>
              <w:keepNext/>
              <w:suppressAutoHyphens w:val="0"/>
              <w:jc w:val="both"/>
              <w:rPr>
                <w:rFonts w:asciiTheme="minorHAnsi" w:hAnsiTheme="minorHAnsi" w:cstheme="minorHAnsi"/>
                <w:lang w:eastAsia="pl-PL"/>
              </w:rPr>
            </w:pPr>
          </w:p>
        </w:tc>
      </w:tr>
    </w:tbl>
    <w:p w14:paraId="24E3B15F" w14:textId="77777777" w:rsidR="005C0926" w:rsidRPr="00CD39FF" w:rsidRDefault="005C0926" w:rsidP="005C0926">
      <w:pPr>
        <w:suppressAutoHyphens w:val="0"/>
        <w:spacing w:line="276" w:lineRule="auto"/>
        <w:ind w:left="360"/>
        <w:jc w:val="both"/>
        <w:rPr>
          <w:sz w:val="22"/>
          <w:szCs w:val="22"/>
          <w:lang w:eastAsia="pl-PL"/>
        </w:rPr>
      </w:pPr>
    </w:p>
    <w:p w14:paraId="4E1847ED" w14:textId="77777777" w:rsidR="005C0926" w:rsidRPr="00A76EA1" w:rsidRDefault="005C0926" w:rsidP="007B12A5">
      <w:pPr>
        <w:numPr>
          <w:ilvl w:val="0"/>
          <w:numId w:val="19"/>
        </w:numPr>
        <w:tabs>
          <w:tab w:val="clear" w:pos="0"/>
        </w:tabs>
        <w:suppressAutoHyphens w:val="0"/>
        <w:spacing w:line="276" w:lineRule="auto"/>
        <w:ind w:left="284" w:hanging="284"/>
        <w:rPr>
          <w:rFonts w:asciiTheme="minorHAnsi" w:hAnsiTheme="minorHAnsi" w:cstheme="minorHAnsi"/>
          <w:lang w:eastAsia="pl-PL"/>
        </w:rPr>
      </w:pPr>
      <w:r w:rsidRPr="00A76EA1">
        <w:rPr>
          <w:rFonts w:asciiTheme="minorHAnsi" w:hAnsiTheme="minorHAnsi" w:cstheme="minorHAnsi"/>
          <w:lang w:eastAsia="pl-PL"/>
        </w:rPr>
        <w:t xml:space="preserve">Oświadczamy, że przed zawarciem Umowy wniesiemy zabezpieczenie należytego wykonania Umowy w wysokości 5% ceny całkowitej brutto podanej w </w:t>
      </w:r>
      <w:r>
        <w:rPr>
          <w:rFonts w:asciiTheme="minorHAnsi" w:hAnsiTheme="minorHAnsi" w:cstheme="minorHAnsi"/>
          <w:lang w:eastAsia="pl-PL"/>
        </w:rPr>
        <w:t>O</w:t>
      </w:r>
      <w:r w:rsidRPr="00A76EA1">
        <w:rPr>
          <w:rFonts w:asciiTheme="minorHAnsi" w:hAnsiTheme="minorHAnsi" w:cstheme="minorHAnsi"/>
          <w:lang w:eastAsia="pl-PL"/>
        </w:rPr>
        <w:t>fercie.</w:t>
      </w:r>
    </w:p>
    <w:p w14:paraId="148C34B4" w14:textId="50110789" w:rsidR="005C0926" w:rsidRPr="00A76EA1" w:rsidRDefault="00BA0B57" w:rsidP="007B12A5">
      <w:pPr>
        <w:numPr>
          <w:ilvl w:val="0"/>
          <w:numId w:val="19"/>
        </w:numPr>
        <w:tabs>
          <w:tab w:val="num" w:pos="757"/>
          <w:tab w:val="center" w:pos="4536"/>
          <w:tab w:val="right" w:pos="9072"/>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5C0926" w:rsidRPr="00A76EA1">
        <w:rPr>
          <w:rFonts w:asciiTheme="minorHAnsi" w:hAnsiTheme="minorHAnsi" w:cstheme="minorHAnsi"/>
          <w:lang w:eastAsia="pl-PL"/>
        </w:rPr>
        <w:t xml:space="preserve"> informuje, że: </w:t>
      </w:r>
      <w:r w:rsidR="005C0926" w:rsidRPr="00A76EA1">
        <w:rPr>
          <w:rFonts w:asciiTheme="minorHAnsi" w:hAnsiTheme="minorHAnsi" w:cstheme="minorHAnsi"/>
          <w:b/>
          <w:lang w:eastAsia="pl-PL"/>
        </w:rPr>
        <w:t>*</w:t>
      </w:r>
    </w:p>
    <w:p w14:paraId="61CE9C8E" w14:textId="77777777" w:rsidR="005C0926" w:rsidRPr="00394EAE" w:rsidRDefault="005C0926" w:rsidP="007B12A5">
      <w:pPr>
        <w:numPr>
          <w:ilvl w:val="0"/>
          <w:numId w:val="20"/>
        </w:numPr>
        <w:suppressAutoHyphens w:val="0"/>
        <w:spacing w:line="276" w:lineRule="auto"/>
        <w:ind w:right="23"/>
        <w:rPr>
          <w:rFonts w:asciiTheme="minorHAnsi" w:hAnsiTheme="minorHAnsi" w:cstheme="minorHAnsi"/>
          <w:lang w:eastAsia="en-US"/>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 xml:space="preserve">nie  będzie </w:t>
      </w:r>
      <w:r w:rsidRPr="00394EAE">
        <w:rPr>
          <w:rFonts w:asciiTheme="minorHAnsi" w:hAnsiTheme="minorHAnsi" w:cstheme="minorHAnsi"/>
          <w:lang w:eastAsia="pl-PL"/>
        </w:rPr>
        <w:t>prowadzić do powstania u Zamawiającego obowiązku podatkowego</w:t>
      </w:r>
      <w:r w:rsidRPr="00394EAE">
        <w:rPr>
          <w:rFonts w:asciiTheme="minorHAnsi" w:hAnsiTheme="minorHAnsi" w:cstheme="minorHAnsi"/>
          <w:b/>
          <w:bCs/>
          <w:lang w:eastAsia="pl-PL"/>
        </w:rPr>
        <w:t>,</w:t>
      </w:r>
    </w:p>
    <w:p w14:paraId="4E58D225" w14:textId="77777777" w:rsidR="005C0926" w:rsidRPr="00394EAE" w:rsidRDefault="005C0926" w:rsidP="005C0926">
      <w:pPr>
        <w:tabs>
          <w:tab w:val="center" w:pos="4536"/>
          <w:tab w:val="right" w:pos="9072"/>
        </w:tabs>
        <w:suppressAutoHyphens w:val="0"/>
        <w:spacing w:line="276" w:lineRule="auto"/>
        <w:ind w:left="757"/>
        <w:rPr>
          <w:rFonts w:asciiTheme="minorHAnsi" w:hAnsiTheme="minorHAnsi" w:cstheme="minorHAnsi"/>
          <w:lang w:eastAsia="pl-PL"/>
        </w:rPr>
      </w:pPr>
      <w:r w:rsidRPr="00394EAE">
        <w:rPr>
          <w:rFonts w:asciiTheme="minorHAnsi" w:hAnsiTheme="minorHAnsi" w:cstheme="minorHAnsi"/>
          <w:lang w:eastAsia="pl-PL"/>
        </w:rPr>
        <w:lastRenderedPageBreak/>
        <w:t>albo</w:t>
      </w:r>
    </w:p>
    <w:p w14:paraId="4082B81F" w14:textId="381DD7F2" w:rsidR="005C0926" w:rsidRPr="00394EAE" w:rsidRDefault="005C0926" w:rsidP="007B12A5">
      <w:pPr>
        <w:numPr>
          <w:ilvl w:val="0"/>
          <w:numId w:val="20"/>
        </w:numPr>
        <w:spacing w:line="276" w:lineRule="auto"/>
        <w:rPr>
          <w:rFonts w:asciiTheme="minorHAnsi" w:hAnsiTheme="minorHAnsi" w:cstheme="minorHAnsi"/>
          <w:bCs/>
          <w:lang w:eastAsia="pl-PL"/>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będzie</w:t>
      </w:r>
      <w:r w:rsidRPr="00394EAE">
        <w:rPr>
          <w:rFonts w:asciiTheme="minorHAnsi" w:hAnsiTheme="minorHAnsi" w:cstheme="minorHAnsi"/>
          <w:lang w:eastAsia="pl-PL"/>
        </w:rPr>
        <w:t xml:space="preserve"> prowadzić do powstania u Zamawiającego obowiązku podatkowego </w:t>
      </w:r>
      <w:r w:rsidRPr="00394EAE">
        <w:rPr>
          <w:rFonts w:asciiTheme="minorHAnsi" w:hAnsiTheme="minorHAnsi" w:cstheme="minorHAnsi"/>
          <w:lang w:eastAsia="pl-PL"/>
        </w:rPr>
        <w:br/>
      </w:r>
      <w:r w:rsidR="00817393" w:rsidRPr="00394EAE">
        <w:rPr>
          <w:rFonts w:asciiTheme="minorHAnsi" w:hAnsiTheme="minorHAnsi" w:cstheme="minorHAnsi"/>
        </w:rPr>
        <w:t>(dotyczy Wykonawców, których oferty będą generować obowiązek doliczania wartości podatku VAT do wartości netto oferty, tj. w przypadku:</w:t>
      </w:r>
      <w:r w:rsidR="00817393" w:rsidRPr="00394EAE">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394EAE">
        <w:rPr>
          <w:rFonts w:asciiTheme="minorHAnsi" w:hAnsiTheme="minorHAnsi" w:cstheme="minorHAnsi"/>
        </w:rPr>
        <w:t>importu usług lub importu towarów, z którymi wiąże się obowiązek doliczenia przez Zamawiającego przy porównywaniu cen ofertowych podatku VAT)</w:t>
      </w:r>
    </w:p>
    <w:p w14:paraId="438CB769" w14:textId="01499DB9" w:rsidR="00817393" w:rsidRPr="00817393" w:rsidRDefault="00817393" w:rsidP="00540156">
      <w:pPr>
        <w:tabs>
          <w:tab w:val="left" w:pos="709"/>
        </w:tabs>
        <w:spacing w:before="120" w:line="276" w:lineRule="auto"/>
        <w:ind w:left="360"/>
        <w:rPr>
          <w:rFonts w:asciiTheme="minorHAnsi" w:hAnsiTheme="minorHAnsi" w:cstheme="minorHAnsi"/>
          <w:lang w:eastAsia="pl-PL"/>
        </w:rPr>
      </w:pPr>
      <w:r w:rsidRPr="00817393">
        <w:rPr>
          <w:rFonts w:asciiTheme="minorHAnsi" w:hAnsiTheme="minorHAnsi" w:cstheme="minorHAnsi"/>
          <w:lang w:eastAsia="pl-PL"/>
        </w:rPr>
        <w:t>W tabeli poniżej należy wpisać nazwę i wartość netto towaru/usługi</w:t>
      </w:r>
      <w:r w:rsidRPr="00817393">
        <w:rPr>
          <w:rFonts w:asciiTheme="minorHAnsi" w:hAnsiTheme="minorHAnsi" w:cstheme="minorHAnsi"/>
          <w:iCs/>
          <w:lang w:eastAsia="pl-PL"/>
        </w:rPr>
        <w:t>,</w:t>
      </w:r>
      <w:r w:rsidRPr="00817393">
        <w:rPr>
          <w:rFonts w:asciiTheme="minorHAnsi" w:hAnsiTheme="minorHAnsi" w:cstheme="minorHAnsi"/>
          <w:i/>
          <w:iCs/>
          <w:lang w:eastAsia="pl-PL"/>
        </w:rPr>
        <w:t xml:space="preserve"> </w:t>
      </w:r>
      <w:r w:rsidRPr="00817393">
        <w:rPr>
          <w:rFonts w:asciiTheme="minorHAnsi" w:hAnsiTheme="minorHAnsi" w:cstheme="minorHAnsi"/>
          <w:iCs/>
          <w:lang w:eastAsia="pl-PL"/>
        </w:rPr>
        <w:t>kt</w:t>
      </w:r>
      <w:r w:rsidRPr="00817393">
        <w:rPr>
          <w:rFonts w:asciiTheme="minorHAnsi" w:hAnsiTheme="minorHAnsi" w:cstheme="minorHAnsi"/>
          <w:lang w:eastAsia="pl-PL"/>
        </w:rPr>
        <w:t xml:space="preserve">órego dostawa lub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817393" w:rsidRPr="00216933" w14:paraId="48F0C213" w14:textId="77777777" w:rsidTr="00394EAE">
        <w:trPr>
          <w:trHeight w:val="1132"/>
        </w:trPr>
        <w:tc>
          <w:tcPr>
            <w:tcW w:w="504" w:type="dxa"/>
            <w:shd w:val="clear" w:color="auto" w:fill="auto"/>
          </w:tcPr>
          <w:p w14:paraId="76F5735B"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t>Lp.</w:t>
            </w:r>
          </w:p>
        </w:tc>
        <w:tc>
          <w:tcPr>
            <w:tcW w:w="1793" w:type="dxa"/>
            <w:shd w:val="clear" w:color="auto" w:fill="auto"/>
          </w:tcPr>
          <w:p w14:paraId="415771CA"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spacing w:val="4"/>
                <w:lang w:eastAsia="pl-PL"/>
              </w:rPr>
              <w:t>Nazwa towaru/usługi</w:t>
            </w:r>
          </w:p>
        </w:tc>
        <w:tc>
          <w:tcPr>
            <w:tcW w:w="1638" w:type="dxa"/>
            <w:shd w:val="clear" w:color="auto" w:fill="auto"/>
          </w:tcPr>
          <w:p w14:paraId="52B52CF8"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t>Wartość jednostkowa netto</w:t>
            </w:r>
            <w:r w:rsidRPr="00394EAE">
              <w:rPr>
                <w:rFonts w:asciiTheme="minorHAnsi" w:hAnsiTheme="minorHAnsi" w:cstheme="minorHAnsi"/>
                <w:bCs/>
                <w:spacing w:val="4"/>
                <w:lang w:eastAsia="pl-PL"/>
              </w:rPr>
              <w:t xml:space="preserve"> towaru/usługi</w:t>
            </w:r>
          </w:p>
        </w:tc>
        <w:tc>
          <w:tcPr>
            <w:tcW w:w="707" w:type="dxa"/>
          </w:tcPr>
          <w:p w14:paraId="0B8B1717" w14:textId="7777777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Ilość </w:t>
            </w:r>
          </w:p>
        </w:tc>
        <w:tc>
          <w:tcPr>
            <w:tcW w:w="1689" w:type="dxa"/>
          </w:tcPr>
          <w:p w14:paraId="72017D88" w14:textId="7777777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Wartość ogółem netto</w:t>
            </w:r>
            <w:r w:rsidRPr="00394EAE">
              <w:rPr>
                <w:rFonts w:asciiTheme="minorHAnsi" w:hAnsiTheme="minorHAnsi" w:cstheme="minorHAnsi"/>
                <w:bCs/>
                <w:spacing w:val="4"/>
                <w:lang w:eastAsia="pl-PL"/>
              </w:rPr>
              <w:t xml:space="preserve"> towaru/usługi</w:t>
            </w:r>
          </w:p>
        </w:tc>
        <w:tc>
          <w:tcPr>
            <w:tcW w:w="3762" w:type="dxa"/>
          </w:tcPr>
          <w:p w14:paraId="3E39C2BE" w14:textId="41D3972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Stawka podatku VAT w %, wg której </w:t>
            </w:r>
            <w:r w:rsidR="00BA0B57" w:rsidRPr="00394EAE">
              <w:rPr>
                <w:rFonts w:asciiTheme="minorHAnsi" w:hAnsiTheme="minorHAnsi" w:cstheme="minorHAnsi"/>
                <w:bCs/>
                <w:lang w:eastAsia="pl-PL"/>
              </w:rPr>
              <w:t>Zamawiający</w:t>
            </w:r>
            <w:r w:rsidRPr="00394EAE">
              <w:rPr>
                <w:rFonts w:asciiTheme="minorHAnsi" w:hAnsiTheme="minorHAnsi" w:cstheme="minorHAnsi"/>
                <w:bCs/>
                <w:lang w:eastAsia="pl-PL"/>
              </w:rPr>
              <w:t xml:space="preserve"> powinien obliczyć wartość powstania obowiązku podatkowego Zamawiającego</w:t>
            </w:r>
          </w:p>
        </w:tc>
      </w:tr>
      <w:tr w:rsidR="00817393" w:rsidRPr="00E67DE3" w14:paraId="3F97E99C" w14:textId="77777777" w:rsidTr="00247D50">
        <w:trPr>
          <w:trHeight w:val="510"/>
        </w:trPr>
        <w:tc>
          <w:tcPr>
            <w:tcW w:w="504" w:type="dxa"/>
            <w:shd w:val="clear" w:color="auto" w:fill="auto"/>
          </w:tcPr>
          <w:p w14:paraId="57521E9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1</w:t>
            </w:r>
          </w:p>
        </w:tc>
        <w:tc>
          <w:tcPr>
            <w:tcW w:w="1793" w:type="dxa"/>
            <w:shd w:val="clear" w:color="auto" w:fill="auto"/>
          </w:tcPr>
          <w:p w14:paraId="046BFF2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3E27C6B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6FF54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C6C4713"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0EF8396"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r w:rsidR="00817393" w:rsidRPr="00E67DE3" w14:paraId="7C1D2D25" w14:textId="77777777" w:rsidTr="00247D50">
        <w:trPr>
          <w:trHeight w:val="362"/>
        </w:trPr>
        <w:tc>
          <w:tcPr>
            <w:tcW w:w="504" w:type="dxa"/>
            <w:shd w:val="clear" w:color="auto" w:fill="auto"/>
          </w:tcPr>
          <w:p w14:paraId="41E9D087"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2</w:t>
            </w:r>
          </w:p>
        </w:tc>
        <w:tc>
          <w:tcPr>
            <w:tcW w:w="1793" w:type="dxa"/>
            <w:shd w:val="clear" w:color="auto" w:fill="auto"/>
          </w:tcPr>
          <w:p w14:paraId="41F19021"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6B33079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FB7489C"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5693BD9"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129CF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bl>
    <w:p w14:paraId="6BF22545" w14:textId="77777777" w:rsidR="00817393" w:rsidRPr="00817393" w:rsidRDefault="00817393" w:rsidP="00817393">
      <w:pPr>
        <w:spacing w:line="276" w:lineRule="auto"/>
        <w:ind w:left="720"/>
        <w:rPr>
          <w:rFonts w:asciiTheme="minorHAnsi" w:hAnsiTheme="minorHAnsi" w:cstheme="minorHAnsi"/>
          <w:bCs/>
          <w:lang w:eastAsia="pl-PL"/>
        </w:rPr>
      </w:pPr>
    </w:p>
    <w:p w14:paraId="46DDC1D7" w14:textId="77777777" w:rsidR="00394EAE" w:rsidRPr="00394EAE" w:rsidRDefault="00394EAE" w:rsidP="007B12A5">
      <w:pPr>
        <w:pStyle w:val="Akapitzlist"/>
        <w:numPr>
          <w:ilvl w:val="0"/>
          <w:numId w:val="19"/>
        </w:numPr>
        <w:spacing w:line="276" w:lineRule="auto"/>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Oświadczany, że jesteśmy (odpowiednie zaznaczyć X):</w:t>
      </w:r>
    </w:p>
    <w:p w14:paraId="44621E89" w14:textId="77777777" w:rsidR="00394EAE" w:rsidRPr="00394EAE" w:rsidRDefault="00394EAE" w:rsidP="00193A7F">
      <w:pPr>
        <w:pStyle w:val="Akapitzlist"/>
        <w:numPr>
          <w:ilvl w:val="1"/>
          <w:numId w:val="67"/>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mikroprzedsiębiorstwem; </w:t>
      </w:r>
    </w:p>
    <w:p w14:paraId="033A47EA" w14:textId="77777777" w:rsidR="00394EAE" w:rsidRPr="00394EAE" w:rsidRDefault="00394EAE" w:rsidP="00193A7F">
      <w:pPr>
        <w:pStyle w:val="Akapitzlist"/>
        <w:numPr>
          <w:ilvl w:val="1"/>
          <w:numId w:val="67"/>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małym przedsiębiorstwem; </w:t>
      </w:r>
    </w:p>
    <w:p w14:paraId="6DE57CD3" w14:textId="77777777" w:rsidR="00394EAE" w:rsidRPr="00394EAE" w:rsidRDefault="00394EAE" w:rsidP="00193A7F">
      <w:pPr>
        <w:pStyle w:val="Akapitzlist"/>
        <w:numPr>
          <w:ilvl w:val="1"/>
          <w:numId w:val="67"/>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średnim przedsiębiorstwem; </w:t>
      </w:r>
    </w:p>
    <w:p w14:paraId="17F299ED" w14:textId="77777777" w:rsidR="00394EAE" w:rsidRPr="00394EAE" w:rsidRDefault="00394EAE" w:rsidP="00193A7F">
      <w:pPr>
        <w:pStyle w:val="Akapitzlist"/>
        <w:numPr>
          <w:ilvl w:val="1"/>
          <w:numId w:val="67"/>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dużym;</w:t>
      </w:r>
    </w:p>
    <w:p w14:paraId="4A99628A" w14:textId="7CE3C638" w:rsidR="00540156" w:rsidRDefault="00394EAE" w:rsidP="00193A7F">
      <w:pPr>
        <w:pStyle w:val="Akapitzlist"/>
        <w:numPr>
          <w:ilvl w:val="1"/>
          <w:numId w:val="67"/>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prowadzę jednoosobową działalność gospodarczą.</w:t>
      </w:r>
    </w:p>
    <w:p w14:paraId="4540786D" w14:textId="00ED90C3" w:rsidR="00817393" w:rsidRPr="00540156" w:rsidRDefault="00817393" w:rsidP="007B12A5">
      <w:pPr>
        <w:pStyle w:val="Akapitzlist"/>
        <w:numPr>
          <w:ilvl w:val="0"/>
          <w:numId w:val="19"/>
        </w:numPr>
        <w:spacing w:line="276" w:lineRule="auto"/>
        <w:ind w:left="284" w:hanging="426"/>
        <w:rPr>
          <w:rFonts w:asciiTheme="minorHAnsi" w:eastAsiaTheme="minorHAnsi" w:hAnsiTheme="minorHAnsi" w:cstheme="minorHAnsi"/>
          <w:color w:val="000000"/>
          <w:lang w:eastAsia="en-US"/>
        </w:rPr>
      </w:pPr>
      <w:r w:rsidRPr="00540156">
        <w:rPr>
          <w:rFonts w:asciiTheme="minorHAnsi" w:eastAsiaTheme="minorHAnsi" w:hAnsiTheme="minorHAnsi" w:cstheme="minorHAns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Pr>
          <w:rFonts w:asciiTheme="minorHAnsi" w:eastAsiaTheme="minorHAnsi" w:hAnsiTheme="minorHAnsi" w:cstheme="minorHAnsi"/>
          <w:color w:val="000000"/>
          <w:lang w:eastAsia="en-US"/>
        </w:rPr>
        <w:t>.</w:t>
      </w:r>
    </w:p>
    <w:p w14:paraId="5558BFB8" w14:textId="38154F35" w:rsidR="00817393" w:rsidRDefault="00817393" w:rsidP="00394EAE">
      <w:pPr>
        <w:spacing w:line="276" w:lineRule="auto"/>
        <w:ind w:left="284" w:hanging="426"/>
        <w:rPr>
          <w:rFonts w:asciiTheme="minorHAnsi" w:eastAsiaTheme="minorHAnsi" w:hAnsiTheme="minorHAnsi" w:cstheme="minorHAnsi"/>
          <w:color w:val="000000"/>
          <w:lang w:eastAsia="en-US"/>
        </w:rPr>
      </w:pPr>
      <w:r w:rsidRPr="00817393">
        <w:rPr>
          <w:rFonts w:asciiTheme="minorHAnsi" w:eastAsiaTheme="minorHAnsi" w:hAnsiTheme="minorHAnsi" w:cstheme="minorHAnsi"/>
          <w:b/>
          <w:bCs/>
          <w:color w:val="000000"/>
          <w:lang w:eastAsia="en-US"/>
        </w:rPr>
        <w:t>UWAGA:</w:t>
      </w:r>
      <w:r w:rsidRPr="00817393">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stosuje wyłączenie stosowania obowiązku informacyjnego jest on zobowiązany do wskazania na jakiej podstawie prawnej opiera możliwość zastosowania wyłączenia wraz z uzasadnieniem.</w:t>
      </w:r>
    </w:p>
    <w:p w14:paraId="248C7C99" w14:textId="77777777" w:rsidR="00E3719C" w:rsidRPr="00817393" w:rsidRDefault="00E3719C" w:rsidP="00394EAE">
      <w:pPr>
        <w:spacing w:line="276" w:lineRule="auto"/>
        <w:ind w:left="284" w:hanging="426"/>
        <w:rPr>
          <w:rFonts w:asciiTheme="minorHAnsi" w:eastAsiaTheme="minorHAnsi" w:hAnsiTheme="minorHAnsi" w:cstheme="minorHAnsi"/>
          <w:color w:val="000000"/>
          <w:lang w:eastAsia="en-US"/>
        </w:rPr>
      </w:pPr>
    </w:p>
    <w:p w14:paraId="00C80A75" w14:textId="412DFB52" w:rsidR="005C0926" w:rsidRPr="005C0926" w:rsidRDefault="005C0926" w:rsidP="00394EAE">
      <w:pPr>
        <w:spacing w:before="360" w:line="276" w:lineRule="auto"/>
        <w:rPr>
          <w:rFonts w:asciiTheme="minorHAnsi" w:hAnsiTheme="minorHAnsi" w:cstheme="minorHAnsi"/>
          <w:b/>
        </w:rPr>
      </w:pPr>
      <w:r w:rsidRPr="006A3A43">
        <w:rPr>
          <w:rFonts w:asciiTheme="minorHAnsi" w:hAnsiTheme="minorHAnsi" w:cstheme="minorHAnsi"/>
          <w:lang w:eastAsia="pl-PL"/>
        </w:rPr>
        <w:t>*</w:t>
      </w:r>
      <w:r w:rsidRPr="006A3A43">
        <w:rPr>
          <w:rFonts w:asciiTheme="minorHAnsi" w:hAnsiTheme="minorHAnsi" w:cstheme="minorHAnsi"/>
        </w:rPr>
        <w:t xml:space="preserve"> </w:t>
      </w:r>
      <w:r w:rsidRPr="006A3A43">
        <w:rPr>
          <w:rFonts w:asciiTheme="minorHAnsi" w:hAnsiTheme="minorHAnsi" w:cstheme="minorHAnsi"/>
          <w:lang w:eastAsia="pl-PL"/>
        </w:rPr>
        <w:t>– niepotrzebne skreślić</w:t>
      </w:r>
      <w:r w:rsidRPr="006A3A43">
        <w:rPr>
          <w:rFonts w:asciiTheme="minorHAnsi" w:hAnsiTheme="minorHAnsi" w:cstheme="minorHAnsi"/>
        </w:rPr>
        <w:t xml:space="preserve">. </w:t>
      </w:r>
    </w:p>
    <w:p w14:paraId="63A3EDA9" w14:textId="77777777" w:rsidR="002439DF" w:rsidRDefault="002439DF" w:rsidP="00394EAE">
      <w:pPr>
        <w:spacing w:before="360"/>
        <w:rPr>
          <w:i/>
          <w:iCs/>
          <w:sz w:val="22"/>
          <w:szCs w:val="22"/>
        </w:rPr>
        <w:sectPr w:rsidR="002439DF" w:rsidSect="00BC6E20">
          <w:pgSz w:w="12240" w:h="15840"/>
          <w:pgMar w:top="776" w:right="900" w:bottom="284" w:left="1276" w:header="720" w:footer="0" w:gutter="0"/>
          <w:cols w:space="708"/>
          <w:docGrid w:linePitch="360"/>
        </w:sectPr>
      </w:pPr>
    </w:p>
    <w:p w14:paraId="22E167E1" w14:textId="55D7DFEE" w:rsidR="002439DF" w:rsidRDefault="002439DF" w:rsidP="003B3120">
      <w:pPr>
        <w:pStyle w:val="Nagwek1"/>
        <w:rPr>
          <w:rFonts w:eastAsia="Calibri"/>
        </w:rPr>
      </w:pPr>
      <w:r w:rsidRPr="002130A7">
        <w:rPr>
          <w:rFonts w:eastAsia="Calibri"/>
        </w:rPr>
        <w:lastRenderedPageBreak/>
        <w:t xml:space="preserve">Załącznik nr </w:t>
      </w:r>
      <w:r>
        <w:rPr>
          <w:rFonts w:eastAsia="Calibri"/>
        </w:rPr>
        <w:t>3</w:t>
      </w:r>
      <w:r w:rsidRPr="002130A7">
        <w:rPr>
          <w:rFonts w:eastAsia="Calibri"/>
        </w:rPr>
        <w:t xml:space="preserve"> do SWZ</w:t>
      </w:r>
    </w:p>
    <w:p w14:paraId="33E95802" w14:textId="77777777" w:rsidR="00B80BEA" w:rsidRPr="007370BA" w:rsidRDefault="00B80BEA" w:rsidP="00B80BE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4F94E9F5" w14:textId="77777777" w:rsidR="00F46581" w:rsidRPr="002130A7" w:rsidRDefault="00F46581" w:rsidP="00F46581">
      <w:pPr>
        <w:spacing w:line="360" w:lineRule="auto"/>
        <w:ind w:left="5246" w:firstLine="708"/>
        <w:jc w:val="right"/>
        <w:rPr>
          <w:rFonts w:asciiTheme="minorHAnsi" w:eastAsia="Calibri" w:hAnsiTheme="minorHAnsi" w:cstheme="minorHAnsi"/>
          <w:b/>
        </w:rPr>
      </w:pPr>
    </w:p>
    <w:p w14:paraId="6923AEF3" w14:textId="77777777" w:rsidR="00F46581" w:rsidRDefault="00F46581" w:rsidP="00F46581">
      <w:pPr>
        <w:spacing w:line="276" w:lineRule="auto"/>
        <w:jc w:val="right"/>
        <w:rPr>
          <w:rFonts w:asciiTheme="minorHAnsi" w:hAnsiTheme="minorHAnsi" w:cstheme="minorHAnsi"/>
        </w:rPr>
      </w:pPr>
      <w:r w:rsidRPr="001F044D">
        <w:rPr>
          <w:rFonts w:asciiTheme="minorHAnsi" w:hAnsiTheme="minorHAnsi" w:cstheme="minorHAnsi"/>
        </w:rPr>
        <w:t>......................................................., dnia ..............................</w:t>
      </w:r>
    </w:p>
    <w:p w14:paraId="18FB7FBD" w14:textId="77777777" w:rsidR="00F46581" w:rsidRPr="001F044D" w:rsidRDefault="00F46581" w:rsidP="00F46581">
      <w:pPr>
        <w:spacing w:line="276" w:lineRule="auto"/>
        <w:jc w:val="right"/>
        <w:rPr>
          <w:rFonts w:asciiTheme="minorHAnsi" w:hAnsiTheme="minorHAnsi" w:cstheme="minorHAnsi"/>
        </w:rPr>
      </w:pPr>
    </w:p>
    <w:p w14:paraId="53260E5A" w14:textId="08A08C6B" w:rsidR="00D00F04" w:rsidRPr="002130A7" w:rsidRDefault="00D00F04" w:rsidP="003B3120">
      <w:pPr>
        <w:pStyle w:val="Nagwek2"/>
        <w:numPr>
          <w:ilvl w:val="0"/>
          <w:numId w:val="0"/>
        </w:numPr>
        <w:jc w:val="center"/>
      </w:pPr>
      <w:r w:rsidRPr="002130A7">
        <w:t xml:space="preserve">OŚWIADCZENIE </w:t>
      </w:r>
      <w:r w:rsidR="00BA0B57">
        <w:t>WYKONAWCY</w:t>
      </w:r>
    </w:p>
    <w:p w14:paraId="7601785F" w14:textId="583F9E95" w:rsidR="00D00F04" w:rsidRPr="003B3120" w:rsidRDefault="00D00F04" w:rsidP="003B3120">
      <w:pPr>
        <w:pStyle w:val="Default"/>
        <w:jc w:val="center"/>
        <w:rPr>
          <w:rFonts w:asciiTheme="minorHAnsi" w:hAnsiTheme="minorHAnsi" w:cstheme="minorHAnsi"/>
          <w:b/>
          <w:bCs/>
        </w:rPr>
      </w:pPr>
      <w:r w:rsidRPr="003B3120">
        <w:rPr>
          <w:rFonts w:asciiTheme="minorHAnsi" w:hAnsiTheme="minorHAnsi" w:cstheme="minorHAnsi"/>
          <w:b/>
          <w:bCs/>
        </w:rPr>
        <w:t>składane na podstawie art. 125 ust. 1 ustawy z dnia 11 września 2019 r. - Prawo zamówień publicznych</w:t>
      </w:r>
    </w:p>
    <w:p w14:paraId="3173C102" w14:textId="638B9218"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w:t>
      </w:r>
      <w:proofErr w:type="spellStart"/>
      <w:r w:rsidR="00835226">
        <w:rPr>
          <w:rFonts w:asciiTheme="minorHAnsi" w:hAnsiTheme="minorHAnsi" w:cstheme="minorHAnsi"/>
          <w:b/>
          <w:u w:val="single"/>
        </w:rPr>
        <w:t>t.j</w:t>
      </w:r>
      <w:proofErr w:type="spellEnd"/>
      <w:r w:rsidR="00835226">
        <w:rPr>
          <w:rFonts w:asciiTheme="minorHAnsi" w:hAnsiTheme="minorHAnsi" w:cstheme="minorHAnsi"/>
          <w:b/>
          <w:u w:val="single"/>
        </w:rPr>
        <w:t xml:space="preserve">. </w:t>
      </w:r>
      <w:r w:rsidRPr="002130A7">
        <w:rPr>
          <w:rFonts w:asciiTheme="minorHAnsi" w:hAnsiTheme="minorHAnsi" w:cstheme="minorHAnsi"/>
          <w:b/>
          <w:u w:val="single"/>
        </w:rPr>
        <w:t>Dz. U. z 20</w:t>
      </w:r>
      <w:r w:rsidR="003B3120">
        <w:rPr>
          <w:rFonts w:asciiTheme="minorHAnsi" w:hAnsiTheme="minorHAnsi" w:cstheme="minorHAnsi"/>
          <w:b/>
          <w:u w:val="single"/>
        </w:rPr>
        <w:t>21</w:t>
      </w:r>
      <w:r w:rsidRPr="002130A7">
        <w:rPr>
          <w:rFonts w:asciiTheme="minorHAnsi" w:hAnsiTheme="minorHAnsi" w:cstheme="minorHAnsi"/>
          <w:b/>
          <w:u w:val="single"/>
        </w:rPr>
        <w:t xml:space="preserve"> poz. </w:t>
      </w:r>
      <w:r w:rsidR="003B3120">
        <w:rPr>
          <w:rFonts w:asciiTheme="minorHAnsi" w:hAnsiTheme="minorHAnsi" w:cstheme="minorHAnsi"/>
          <w:b/>
          <w:u w:val="single"/>
        </w:rPr>
        <w:t>1129</w:t>
      </w:r>
      <w:r w:rsidR="0042653B">
        <w:rPr>
          <w:rFonts w:asciiTheme="minorHAnsi" w:hAnsiTheme="minorHAnsi" w:cstheme="minorHAnsi"/>
          <w:b/>
          <w:u w:val="single"/>
        </w:rPr>
        <w:t xml:space="preserve"> ze zm.</w:t>
      </w:r>
      <w:r w:rsidRPr="002130A7">
        <w:rPr>
          <w:rFonts w:asciiTheme="minorHAnsi" w:hAnsiTheme="minorHAnsi" w:cstheme="minorHAnsi"/>
          <w:b/>
          <w:u w:val="single"/>
        </w:rPr>
        <w:t xml:space="preserve">), zwana dalej jako </w:t>
      </w:r>
      <w:r>
        <w:rPr>
          <w:rFonts w:asciiTheme="minorHAnsi" w:hAnsiTheme="minorHAnsi" w:cstheme="minorHAnsi"/>
          <w:b/>
          <w:u w:val="single"/>
        </w:rPr>
        <w:t xml:space="preserve">ustawa </w:t>
      </w:r>
      <w:proofErr w:type="spellStart"/>
      <w:r w:rsidRPr="002130A7">
        <w:rPr>
          <w:rFonts w:asciiTheme="minorHAnsi" w:hAnsiTheme="minorHAnsi" w:cstheme="minorHAnsi"/>
          <w:b/>
          <w:u w:val="single"/>
        </w:rPr>
        <w:t>Pzp</w:t>
      </w:r>
      <w:proofErr w:type="spellEnd"/>
    </w:p>
    <w:p w14:paraId="40C0442A" w14:textId="77777777" w:rsidR="00D00F04" w:rsidRPr="002130A7" w:rsidRDefault="00D00F04" w:rsidP="00D00F04">
      <w:pPr>
        <w:spacing w:line="276" w:lineRule="auto"/>
        <w:jc w:val="center"/>
        <w:rPr>
          <w:rFonts w:asciiTheme="minorHAnsi" w:hAnsiTheme="minorHAnsi" w:cstheme="minorHAnsi"/>
          <w:b/>
          <w:u w:val="single"/>
        </w:rPr>
      </w:pPr>
    </w:p>
    <w:p w14:paraId="2B03E251" w14:textId="3FFBD15B" w:rsidR="00D00F04" w:rsidRPr="001461A6" w:rsidRDefault="00D00F04" w:rsidP="00D00F04">
      <w:pPr>
        <w:pStyle w:val="Tytu"/>
        <w:spacing w:line="276" w:lineRule="auto"/>
        <w:jc w:val="left"/>
        <w:rPr>
          <w:rFonts w:asciiTheme="minorHAnsi" w:hAnsiTheme="minorHAnsi" w:cstheme="minorHAnsi"/>
          <w:color w:val="000000"/>
          <w:sz w:val="24"/>
          <w:szCs w:val="24"/>
        </w:rPr>
      </w:pPr>
      <w:r w:rsidRPr="001461A6">
        <w:rPr>
          <w:rFonts w:asciiTheme="minorHAnsi" w:hAnsiTheme="minorHAnsi" w:cstheme="minorHAnsi"/>
          <w:b w:val="0"/>
          <w:sz w:val="24"/>
          <w:szCs w:val="24"/>
        </w:rPr>
        <w:t xml:space="preserve">Dotyczy: postępowania o udzielenie zamówienia publicznego pn. </w:t>
      </w:r>
      <w:r w:rsidRPr="001461A6">
        <w:rPr>
          <w:rFonts w:asciiTheme="minorHAnsi" w:hAnsiTheme="minorHAnsi" w:cstheme="minorHAnsi"/>
          <w:sz w:val="24"/>
          <w:szCs w:val="24"/>
        </w:rPr>
        <w:t>„</w:t>
      </w:r>
      <w:r w:rsidR="001461A6" w:rsidRPr="001461A6">
        <w:rPr>
          <w:rFonts w:asciiTheme="minorHAnsi" w:eastAsiaTheme="minorHAnsi" w:hAnsiTheme="minorHAnsi" w:cstheme="minorBidi"/>
          <w:bCs/>
          <w:sz w:val="24"/>
          <w:szCs w:val="24"/>
          <w:lang w:eastAsia="en-US"/>
        </w:rPr>
        <w:t>Usługi kompleksowego ubezpieczenia majątku i mienia PFRON</w:t>
      </w:r>
      <w:r w:rsidRPr="001461A6">
        <w:rPr>
          <w:rFonts w:asciiTheme="minorHAnsi" w:hAnsiTheme="minorHAnsi" w:cstheme="minorHAnsi"/>
          <w:color w:val="000000"/>
          <w:sz w:val="24"/>
          <w:szCs w:val="24"/>
        </w:rPr>
        <w:t>”</w:t>
      </w:r>
      <w:r w:rsidRPr="001461A6">
        <w:rPr>
          <w:rFonts w:asciiTheme="minorHAnsi" w:hAnsiTheme="minorHAnsi" w:cstheme="minorHAnsi"/>
          <w:sz w:val="24"/>
          <w:szCs w:val="24"/>
        </w:rPr>
        <w:t xml:space="preserve"> nr sprawy: ZP/</w:t>
      </w:r>
      <w:r w:rsidR="001461A6">
        <w:rPr>
          <w:rFonts w:asciiTheme="minorHAnsi" w:hAnsiTheme="minorHAnsi" w:cstheme="minorHAnsi"/>
          <w:sz w:val="24"/>
          <w:szCs w:val="24"/>
        </w:rPr>
        <w:t>10</w:t>
      </w:r>
      <w:r w:rsidRPr="001461A6">
        <w:rPr>
          <w:rFonts w:asciiTheme="minorHAnsi" w:hAnsiTheme="minorHAnsi" w:cstheme="minorHAnsi"/>
          <w:sz w:val="24"/>
          <w:szCs w:val="24"/>
        </w:rPr>
        <w:t>/2</w:t>
      </w:r>
      <w:r w:rsidR="00AE6A42" w:rsidRPr="001461A6">
        <w:rPr>
          <w:rFonts w:asciiTheme="minorHAnsi" w:hAnsiTheme="minorHAnsi" w:cstheme="minorHAnsi"/>
          <w:sz w:val="24"/>
          <w:szCs w:val="24"/>
        </w:rPr>
        <w:t>2</w:t>
      </w:r>
    </w:p>
    <w:p w14:paraId="4F0DF5D9" w14:textId="77777777" w:rsidR="00D00F04" w:rsidRPr="002130A7" w:rsidRDefault="00D00F04" w:rsidP="00D00F04">
      <w:pPr>
        <w:spacing w:line="276" w:lineRule="auto"/>
        <w:rPr>
          <w:rFonts w:asciiTheme="minorHAnsi" w:hAnsiTheme="minorHAnsi" w:cstheme="minorHAnsi"/>
          <w:b/>
          <w:u w:val="single"/>
        </w:rPr>
      </w:pPr>
    </w:p>
    <w:p w14:paraId="659D570D" w14:textId="562868DA" w:rsidR="00D00F04" w:rsidRPr="002130A7" w:rsidRDefault="00BA0B57" w:rsidP="00D00F04">
      <w:pPr>
        <w:spacing w:line="276" w:lineRule="auto"/>
        <w:rPr>
          <w:rFonts w:asciiTheme="minorHAnsi" w:hAnsiTheme="minorHAnsi" w:cstheme="minorHAnsi"/>
          <w:b/>
          <w:u w:val="single"/>
        </w:rPr>
      </w:pPr>
      <w:r>
        <w:rPr>
          <w:rFonts w:asciiTheme="minorHAnsi" w:hAnsiTheme="minorHAnsi" w:cstheme="minorHAnsi"/>
          <w:b/>
          <w:u w:val="single"/>
        </w:rPr>
        <w:t>Wykonawca</w:t>
      </w:r>
      <w:r w:rsidR="00D00F04" w:rsidRPr="002130A7">
        <w:rPr>
          <w:rFonts w:asciiTheme="minorHAnsi" w:hAnsiTheme="minorHAnsi" w:cstheme="minorHAnsi"/>
          <w:b/>
          <w:u w:val="single"/>
        </w:rPr>
        <w:t>:</w:t>
      </w:r>
    </w:p>
    <w:p w14:paraId="60218A07" w14:textId="470AE6B5"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pełna nazwa/firma ………………………………………………………………………………………………….</w:t>
      </w:r>
      <w:r>
        <w:rPr>
          <w:rFonts w:asciiTheme="minorHAnsi" w:hAnsiTheme="minorHAnsi" w:cstheme="minorHAnsi"/>
        </w:rPr>
        <w:t>.</w:t>
      </w:r>
    </w:p>
    <w:p w14:paraId="01B91580"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adres ………………………………………………………………………………………………………………………..</w:t>
      </w:r>
    </w:p>
    <w:p w14:paraId="347A72A4" w14:textId="3FD493F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NIP/PESEL ……………………………………………………………………</w:t>
      </w:r>
      <w:r>
        <w:rPr>
          <w:rFonts w:asciiTheme="minorHAnsi" w:hAnsiTheme="minorHAnsi" w:cstheme="minorHAnsi"/>
        </w:rPr>
        <w:t>…</w:t>
      </w:r>
    </w:p>
    <w:p w14:paraId="588CDEB0" w14:textId="08EC6A8E"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KRS/</w:t>
      </w:r>
      <w:proofErr w:type="spellStart"/>
      <w:r w:rsidRPr="002130A7">
        <w:rPr>
          <w:rFonts w:asciiTheme="minorHAnsi" w:hAnsiTheme="minorHAnsi" w:cstheme="minorHAnsi"/>
        </w:rPr>
        <w:t>CEiDG</w:t>
      </w:r>
      <w:proofErr w:type="spellEnd"/>
      <w:r w:rsidRPr="002130A7">
        <w:rPr>
          <w:rFonts w:asciiTheme="minorHAnsi" w:hAnsiTheme="minorHAnsi" w:cstheme="minorHAnsi"/>
        </w:rPr>
        <w:t xml:space="preserve"> …………………………………………………………………</w:t>
      </w:r>
      <w:r>
        <w:rPr>
          <w:rFonts w:asciiTheme="minorHAnsi" w:hAnsiTheme="minorHAnsi" w:cstheme="minorHAnsi"/>
        </w:rPr>
        <w:t>…..</w:t>
      </w:r>
    </w:p>
    <w:p w14:paraId="2F47E001" w14:textId="77777777" w:rsidR="00D00F04" w:rsidRPr="002130A7" w:rsidRDefault="00D00F04" w:rsidP="00D00F04">
      <w:pPr>
        <w:spacing w:line="276" w:lineRule="auto"/>
        <w:rPr>
          <w:rFonts w:asciiTheme="minorHAnsi" w:hAnsiTheme="minorHAnsi" w:cstheme="minorHAnsi"/>
        </w:rPr>
      </w:pPr>
    </w:p>
    <w:p w14:paraId="73694693"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reprezentowany przez:</w:t>
      </w:r>
    </w:p>
    <w:p w14:paraId="28C568CB"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8520319"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D4D9745" w14:textId="77777777" w:rsidR="00D00F04" w:rsidRPr="002130A7" w:rsidRDefault="00D00F04" w:rsidP="00D00F04">
      <w:pPr>
        <w:spacing w:line="276" w:lineRule="auto"/>
        <w:rPr>
          <w:rFonts w:asciiTheme="minorHAnsi" w:hAnsiTheme="minorHAnsi" w:cstheme="minorHAnsi"/>
          <w:u w:val="single"/>
        </w:rPr>
      </w:pPr>
      <w:r w:rsidRPr="002130A7">
        <w:rPr>
          <w:rFonts w:asciiTheme="minorHAnsi" w:hAnsiTheme="minorHAnsi" w:cstheme="minorHAnsi"/>
        </w:rPr>
        <w:t>(imię, nazwisko, stanowisko/podstawa do reprezentacji)</w:t>
      </w:r>
    </w:p>
    <w:p w14:paraId="64B10CF4" w14:textId="77777777" w:rsidR="00D00F04" w:rsidRPr="002130A7" w:rsidRDefault="00D00F04" w:rsidP="00D00F04">
      <w:pPr>
        <w:spacing w:line="276" w:lineRule="auto"/>
        <w:rPr>
          <w:rFonts w:asciiTheme="minorHAnsi" w:hAnsiTheme="minorHAnsi" w:cstheme="minorHAnsi"/>
        </w:rPr>
      </w:pPr>
    </w:p>
    <w:p w14:paraId="774AD324" w14:textId="7794DA41" w:rsidR="00D00F04" w:rsidRPr="002130A7" w:rsidRDefault="00D00F04" w:rsidP="00905942">
      <w:pPr>
        <w:spacing w:line="276" w:lineRule="auto"/>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O NIEPODLEGANIU WYKLUCZENIU </w:t>
      </w:r>
    </w:p>
    <w:p w14:paraId="0C92F881" w14:textId="5469E4A9" w:rsidR="00D00F04" w:rsidRPr="002130A7" w:rsidRDefault="00D00F04" w:rsidP="00D00F04">
      <w:pPr>
        <w:spacing w:line="276" w:lineRule="auto"/>
        <w:rPr>
          <w:rFonts w:asciiTheme="minorHAnsi" w:hAnsiTheme="minorHAnsi" w:cstheme="minorHAnsi"/>
          <w:spacing w:val="-4"/>
        </w:rPr>
      </w:pPr>
      <w:r w:rsidRPr="002130A7">
        <w:rPr>
          <w:rFonts w:asciiTheme="minorHAnsi" w:hAnsiTheme="minorHAnsi" w:cstheme="minorHAnsi"/>
          <w:spacing w:val="-4"/>
        </w:rPr>
        <w:t xml:space="preserve">Na potrzeby postępowania o udzielenie zamówienia publicznego pn. </w:t>
      </w:r>
      <w:r w:rsidRPr="00AE6A42">
        <w:rPr>
          <w:rFonts w:asciiTheme="minorHAnsi" w:eastAsia="Calibri" w:hAnsiTheme="minorHAnsi" w:cstheme="minorHAnsi"/>
          <w:bCs/>
          <w:spacing w:val="-4"/>
        </w:rPr>
        <w:t>„</w:t>
      </w:r>
      <w:r w:rsidR="000D3FDD" w:rsidRPr="000D3FDD">
        <w:rPr>
          <w:rFonts w:asciiTheme="minorHAnsi" w:hAnsiTheme="minorHAnsi" w:cstheme="minorHAnsi"/>
          <w:bCs/>
          <w:spacing w:val="-4"/>
        </w:rPr>
        <w:t>Usługi kompleksowego ubezpieczenia majątku i mienia PFRON</w:t>
      </w:r>
      <w:r w:rsidRPr="00AE6A42">
        <w:rPr>
          <w:rFonts w:asciiTheme="minorHAnsi" w:eastAsia="Calibri" w:hAnsiTheme="minorHAnsi" w:cstheme="minorHAnsi"/>
          <w:bCs/>
          <w:spacing w:val="-4"/>
        </w:rPr>
        <w:t>”</w:t>
      </w:r>
      <w:r w:rsidRPr="00AE6A42">
        <w:rPr>
          <w:rFonts w:asciiTheme="minorHAnsi" w:hAnsiTheme="minorHAnsi" w:cstheme="minorHAnsi"/>
          <w:bCs/>
          <w:spacing w:val="-4"/>
        </w:rPr>
        <w:t xml:space="preserve">, </w:t>
      </w:r>
      <w:r w:rsidRPr="002130A7">
        <w:rPr>
          <w:rFonts w:asciiTheme="minorHAnsi" w:hAnsiTheme="minorHAnsi" w:cstheme="minorHAnsi"/>
          <w:spacing w:val="-4"/>
        </w:rPr>
        <w:t>prowadzonego przez Państwowy Fundusz Rehabilitacji Osób Niepełnosprawnych (PFRON), z siedzibą w Warszawie</w:t>
      </w:r>
      <w:r w:rsidRPr="002130A7">
        <w:rPr>
          <w:rFonts w:asciiTheme="minorHAnsi" w:hAnsiTheme="minorHAnsi" w:cstheme="minorHAnsi"/>
          <w:i/>
          <w:spacing w:val="-4"/>
        </w:rPr>
        <w:t xml:space="preserve">, </w:t>
      </w:r>
      <w:r w:rsidRPr="002130A7">
        <w:rPr>
          <w:rFonts w:asciiTheme="minorHAnsi" w:hAnsiTheme="minorHAnsi" w:cstheme="minorHAnsi"/>
          <w:spacing w:val="-4"/>
        </w:rPr>
        <w:t>oświadczam, co następuje:</w:t>
      </w:r>
    </w:p>
    <w:p w14:paraId="7D541A0B" w14:textId="77777777" w:rsidR="00D00F04" w:rsidRPr="002130A7" w:rsidRDefault="00D00F04" w:rsidP="00193A7F">
      <w:pPr>
        <w:numPr>
          <w:ilvl w:val="0"/>
          <w:numId w:val="56"/>
        </w:numPr>
        <w:suppressAutoHyphens w:val="0"/>
        <w:spacing w:line="276" w:lineRule="auto"/>
        <w:ind w:left="284" w:hanging="284"/>
        <w:contextualSpacing/>
        <w:rPr>
          <w:rFonts w:asciiTheme="minorHAnsi" w:eastAsia="Calibri" w:hAnsiTheme="minorHAnsi" w:cstheme="minorHAnsi"/>
        </w:rPr>
      </w:pPr>
      <w:r w:rsidRPr="002130A7">
        <w:rPr>
          <w:rFonts w:asciiTheme="minorHAnsi" w:eastAsia="Calibri" w:hAnsiTheme="minorHAnsi" w:cstheme="minorHAnsi"/>
        </w:rPr>
        <w:t xml:space="preserve">Mając na uwadze </w:t>
      </w:r>
      <w:r w:rsidRPr="002130A7">
        <w:rPr>
          <w:rFonts w:asciiTheme="minorHAnsi" w:hAnsiTheme="minorHAnsi" w:cstheme="minorHAnsi"/>
        </w:rPr>
        <w:t>przesłanki wykluczenia zawarte w art. 108 ust. 1 pkt 1-6 ustawy</w:t>
      </w:r>
      <w:r>
        <w:rPr>
          <w:rFonts w:asciiTheme="minorHAnsi" w:hAnsiTheme="minorHAnsi" w:cstheme="minorHAnsi"/>
        </w:rPr>
        <w:t xml:space="preserve"> </w:t>
      </w:r>
      <w:proofErr w:type="spellStart"/>
      <w:r>
        <w:rPr>
          <w:rFonts w:asciiTheme="minorHAnsi" w:hAnsiTheme="minorHAnsi" w:cstheme="minorHAnsi"/>
        </w:rPr>
        <w:t>Pzp</w:t>
      </w:r>
      <w:proofErr w:type="spellEnd"/>
      <w:r w:rsidRPr="002130A7">
        <w:rPr>
          <w:rFonts w:asciiTheme="minorHAnsi" w:hAnsiTheme="minorHAnsi" w:cstheme="minorHAnsi"/>
        </w:rPr>
        <w:t xml:space="preserve">, </w:t>
      </w:r>
      <w:r>
        <w:rPr>
          <w:rFonts w:ascii="Calibri" w:eastAsiaTheme="minorHAnsi" w:hAnsi="Calibri" w:cs="Calibri"/>
          <w:color w:val="000000"/>
          <w:lang w:eastAsia="en-US"/>
        </w:rPr>
        <w:t>z zastrzeżeniem</w:t>
      </w:r>
      <w:r w:rsidRPr="00535A46">
        <w:t xml:space="preserve"> </w:t>
      </w:r>
      <w:r w:rsidRPr="00535A46">
        <w:rPr>
          <w:rFonts w:ascii="Calibri" w:eastAsiaTheme="minorHAnsi" w:hAnsi="Calibri" w:cs="Calibri"/>
          <w:color w:val="000000"/>
          <w:lang w:eastAsia="en-US"/>
        </w:rPr>
        <w:t xml:space="preserve">art. 110 ust. 2 </w:t>
      </w:r>
      <w:r>
        <w:rPr>
          <w:rFonts w:ascii="Calibri" w:eastAsiaTheme="minorHAnsi" w:hAnsi="Calibri" w:cs="Calibri"/>
          <w:color w:val="000000"/>
          <w:lang w:eastAsia="en-US"/>
        </w:rPr>
        <w:t xml:space="preserve">ustawy </w:t>
      </w:r>
      <w:proofErr w:type="spellStart"/>
      <w:r>
        <w:rPr>
          <w:rFonts w:ascii="Calibri" w:eastAsiaTheme="minorHAnsi" w:hAnsi="Calibri" w:cs="Calibri"/>
          <w:color w:val="000000"/>
          <w:lang w:eastAsia="en-US"/>
        </w:rPr>
        <w:t>P</w:t>
      </w:r>
      <w:r w:rsidRPr="00535A46">
        <w:rPr>
          <w:rFonts w:ascii="Calibri" w:eastAsiaTheme="minorHAnsi" w:hAnsi="Calibri" w:cs="Calibri"/>
          <w:color w:val="000000"/>
          <w:lang w:eastAsia="en-US"/>
        </w:rPr>
        <w:t>zp</w:t>
      </w:r>
      <w:proofErr w:type="spellEnd"/>
      <w:r>
        <w:rPr>
          <w:rFonts w:ascii="Calibri" w:eastAsiaTheme="minorHAnsi" w:hAnsi="Calibri" w:cs="Calibri"/>
          <w:color w:val="000000"/>
          <w:lang w:eastAsia="en-US"/>
        </w:rPr>
        <w:t xml:space="preserve"> </w:t>
      </w:r>
      <w:r w:rsidRPr="002130A7">
        <w:rPr>
          <w:rFonts w:asciiTheme="minorHAnsi" w:hAnsiTheme="minorHAnsi" w:cstheme="minorHAnsi"/>
        </w:rPr>
        <w:t>tj.:</w:t>
      </w:r>
    </w:p>
    <w:p w14:paraId="1E780625" w14:textId="77777777" w:rsidR="00D00F04" w:rsidRPr="002130A7" w:rsidRDefault="00D00F04" w:rsidP="00D00F04">
      <w:pPr>
        <w:spacing w:line="276" w:lineRule="auto"/>
        <w:ind w:left="426"/>
        <w:contextualSpacing/>
        <w:rPr>
          <w:rFonts w:asciiTheme="minorHAnsi" w:eastAsia="Calibri" w:hAnsiTheme="minorHAnsi" w:cstheme="minorHAnsi"/>
        </w:rPr>
      </w:pPr>
      <w:r w:rsidRPr="002130A7">
        <w:rPr>
          <w:rFonts w:asciiTheme="minorHAnsi" w:eastAsia="Calibri" w:hAnsiTheme="minorHAnsi" w:cstheme="minorHAnsi"/>
        </w:rPr>
        <w:t>„Z postępowania o udzielenie zamówienia wyklucza się wykonawcę:</w:t>
      </w:r>
    </w:p>
    <w:p w14:paraId="7D906D83" w14:textId="77777777" w:rsidR="00D00F04" w:rsidRPr="002130A7" w:rsidRDefault="00D00F04" w:rsidP="00D00F04">
      <w:pPr>
        <w:spacing w:line="276" w:lineRule="auto"/>
        <w:ind w:left="709" w:hanging="142"/>
        <w:rPr>
          <w:rFonts w:asciiTheme="minorHAnsi" w:hAnsiTheme="minorHAnsi" w:cstheme="minorHAnsi"/>
        </w:rPr>
      </w:pPr>
      <w:r w:rsidRPr="002130A7">
        <w:rPr>
          <w:rFonts w:asciiTheme="minorHAnsi" w:hAnsiTheme="minorHAnsi" w:cstheme="minorHAnsi"/>
        </w:rPr>
        <w:t>1) będącego osobą fizyczną, którego prawomocnie skazano za przestępstwo:</w:t>
      </w:r>
    </w:p>
    <w:p w14:paraId="28C64403"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rPr>
        <w:t>a) </w:t>
      </w:r>
      <w:r w:rsidRPr="002130A7">
        <w:rPr>
          <w:rFonts w:asciiTheme="minorHAnsi" w:hAnsiTheme="minorHAnsi" w:cstheme="minorHAnsi"/>
          <w:spacing w:val="4"/>
        </w:rPr>
        <w:t>udziału w zorganizowanej grupie przestępczej albo związku mającym na celu popełnienie przestępstwa lub przestępstwa skarbowego, o którym mowa w art. 258 Kodeksu karnego,</w:t>
      </w:r>
    </w:p>
    <w:p w14:paraId="592BDFA9"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b) handlu ludźmi, o którym mowa w art. 189a Kodeksu karnego,</w:t>
      </w:r>
    </w:p>
    <w:p w14:paraId="0330358F" w14:textId="5B7F8B2B"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lastRenderedPageBreak/>
        <w:t>c) o którym mowa w art. 228–230a, art. 250a Kodeksu karnego lub w art. 46 lub art. 48</w:t>
      </w:r>
      <w:r>
        <w:rPr>
          <w:rFonts w:asciiTheme="minorHAnsi" w:hAnsiTheme="minorHAnsi" w:cstheme="minorHAnsi"/>
          <w:spacing w:val="4"/>
        </w:rPr>
        <w:t> </w:t>
      </w:r>
      <w:r w:rsidRPr="002130A7">
        <w:rPr>
          <w:rFonts w:asciiTheme="minorHAnsi" w:hAnsiTheme="minorHAnsi" w:cstheme="minorHAnsi"/>
          <w:spacing w:val="4"/>
        </w:rPr>
        <w:t>ustawy z dnia 25 czerwca 2010 r. o sporcie,</w:t>
      </w:r>
    </w:p>
    <w:p w14:paraId="6B835649" w14:textId="06344ECA"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d) finansowania przestępstwa o charakterze terrorystycznym, o którym mowa w art. 165a Kodeksu karnego, lub przestępstwo udaremniania lub utrudniania stwierdzenia przestępnego pochodzenia pieniędzy lub ukrywania ich pochodzenia, o którym mowa w</w:t>
      </w:r>
      <w:r>
        <w:rPr>
          <w:rFonts w:asciiTheme="minorHAnsi" w:hAnsiTheme="minorHAnsi" w:cstheme="minorHAnsi"/>
          <w:spacing w:val="4"/>
        </w:rPr>
        <w:t> </w:t>
      </w:r>
      <w:r w:rsidRPr="002130A7">
        <w:rPr>
          <w:rFonts w:asciiTheme="minorHAnsi" w:hAnsiTheme="minorHAnsi" w:cstheme="minorHAnsi"/>
          <w:spacing w:val="4"/>
        </w:rPr>
        <w:t>art. 299 Kodeksu karnego,</w:t>
      </w:r>
    </w:p>
    <w:p w14:paraId="28921639" w14:textId="18720DA0"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 xml:space="preserve">e) o charakterze terrorystycznym, o którym mowa w art. 115 </w:t>
      </w:r>
      <w:r w:rsidR="00D54627">
        <w:rPr>
          <w:rFonts w:asciiTheme="minorHAnsi" w:hAnsiTheme="minorHAnsi" w:cstheme="minorHAnsi"/>
          <w:spacing w:val="4"/>
        </w:rPr>
        <w:t>paragraf</w:t>
      </w:r>
      <w:r w:rsidRPr="002130A7">
        <w:rPr>
          <w:rFonts w:asciiTheme="minorHAnsi" w:hAnsiTheme="minorHAnsi" w:cstheme="minorHAnsi"/>
          <w:spacing w:val="4"/>
        </w:rPr>
        <w:t xml:space="preserve"> 20 Kodeksu karnego, lub mające na celu popełnienie tego przestępstwa,</w:t>
      </w:r>
    </w:p>
    <w:p w14:paraId="076B6240" w14:textId="1FBF4F29"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f) </w:t>
      </w:r>
      <w:r w:rsidRPr="002130A7">
        <w:rPr>
          <w:rFonts w:asciiTheme="minorHAnsi" w:hAnsiTheme="minorHAnsi" w:cstheme="minorHAnsi"/>
          <w:bCs/>
          <w:spacing w:val="4"/>
        </w:rPr>
        <w:t>powierzenia wykonywania pracy małoletniemu cudzoziemcowi</w:t>
      </w:r>
      <w:r w:rsidRPr="002130A7">
        <w:rPr>
          <w:rFonts w:asciiTheme="minorHAnsi" w:hAnsiTheme="minorHAnsi" w:cstheme="minorHAnsi"/>
          <w:spacing w:val="4"/>
        </w:rPr>
        <w:t xml:space="preserve">, o którym mowa w art. 9 </w:t>
      </w:r>
      <w:r>
        <w:rPr>
          <w:rFonts w:asciiTheme="minorHAnsi" w:hAnsiTheme="minorHAnsi" w:cstheme="minorHAnsi"/>
          <w:spacing w:val="4"/>
        </w:rPr>
        <w:t> </w:t>
      </w:r>
      <w:r w:rsidRPr="002130A7">
        <w:rPr>
          <w:rFonts w:asciiTheme="minorHAnsi" w:hAnsiTheme="minorHAnsi" w:cstheme="minorHAnsi"/>
          <w:spacing w:val="4"/>
        </w:rPr>
        <w:t>ust. 2 ustawy z dnia 15 czerwca 2012 r. o skutkach powierzania wykonywania pracy cudzoziemcom przebywającym wbrew przepisom na terytorium Rzeczypospolitej Polskiej (Dz. U. poz. 769),</w:t>
      </w:r>
    </w:p>
    <w:p w14:paraId="3DA4E70D"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40A13B"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h) o którym mowa w art. 9 ust. 1 i 3 lub art. 10 ustawy z dnia 15 czerwca 2012 r. o skutkach powierzania wykonywania pracy cudzoziemcom przebywającym wbrew przepisom na terytorium Rzeczypospolitej Polskiej</w:t>
      </w:r>
    </w:p>
    <w:p w14:paraId="1C764787" w14:textId="77777777" w:rsidR="00D00F04" w:rsidRPr="002130A7" w:rsidRDefault="00D00F04" w:rsidP="00D00F04">
      <w:pPr>
        <w:spacing w:line="276" w:lineRule="auto"/>
        <w:ind w:left="993" w:hanging="283"/>
        <w:rPr>
          <w:rFonts w:asciiTheme="minorHAnsi" w:hAnsiTheme="minorHAnsi" w:cstheme="minorHAnsi"/>
          <w:spacing w:val="4"/>
        </w:rPr>
      </w:pPr>
      <w:r w:rsidRPr="002130A7">
        <w:rPr>
          <w:rFonts w:asciiTheme="minorHAnsi" w:hAnsiTheme="minorHAnsi" w:cstheme="minorHAnsi"/>
          <w:spacing w:val="4"/>
        </w:rPr>
        <w:t>– lub za odpowiedni czyn zabroniony określony w przepisach prawa obcego;</w:t>
      </w:r>
    </w:p>
    <w:p w14:paraId="00A2B986" w14:textId="77777777" w:rsidR="00D00F04" w:rsidRPr="002130A7" w:rsidRDefault="00D00F04" w:rsidP="00D00F04">
      <w:pPr>
        <w:spacing w:line="276" w:lineRule="auto"/>
        <w:ind w:left="851" w:hanging="283"/>
        <w:rPr>
          <w:rFonts w:asciiTheme="minorHAnsi" w:hAnsiTheme="minorHAnsi" w:cstheme="minorHAnsi"/>
          <w:spacing w:val="4"/>
        </w:rPr>
      </w:pPr>
      <w:r w:rsidRPr="002130A7">
        <w:rPr>
          <w:rFonts w:asciiTheme="minorHAnsi" w:hAnsiTheme="minorHAnsi" w:cstheme="minorHAnsi"/>
          <w:spacing w:val="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B3F4FC" w14:textId="50DC8CA9"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spacing w:val="4"/>
        </w:rPr>
        <w:t>3) wobec którego wydano prawomocny wyrok sądu lub ostateczną decyzję administracyjną o</w:t>
      </w:r>
      <w:r>
        <w:rPr>
          <w:rFonts w:asciiTheme="minorHAnsi" w:hAnsiTheme="minorHAnsi" w:cstheme="minorHAnsi"/>
          <w:spacing w:val="4"/>
        </w:rPr>
        <w:t> </w:t>
      </w:r>
      <w:r w:rsidRPr="002130A7">
        <w:rPr>
          <w:rFonts w:asciiTheme="minorHAnsi" w:hAnsiTheme="minorHAnsi" w:cstheme="minorHAnsi"/>
          <w:spacing w:val="4"/>
        </w:rPr>
        <w:t xml:space="preserve">zaleganiu z uiszczeniem podatków, opłat lub składek na ubezpieczenie społeczne lub zdrowotne, chyba że </w:t>
      </w:r>
      <w:r w:rsidR="00BA0B57">
        <w:rPr>
          <w:rFonts w:asciiTheme="minorHAnsi" w:hAnsiTheme="minorHAnsi" w:cstheme="minorHAnsi"/>
          <w:spacing w:val="4"/>
        </w:rPr>
        <w:t>Wykonawca</w:t>
      </w:r>
      <w:r w:rsidRPr="002130A7">
        <w:rPr>
          <w:rFonts w:asciiTheme="minorHAnsi" w:hAnsiTheme="minorHAnsi" w:cstheme="minorHAnsi"/>
          <w:spacing w:val="4"/>
        </w:rPr>
        <w:t xml:space="preserve"> odpowiednio przed upływem terminu do składania wniosków o dopuszczenie do udziału w</w:t>
      </w:r>
      <w:r>
        <w:rPr>
          <w:rFonts w:asciiTheme="minorHAnsi" w:hAnsiTheme="minorHAnsi" w:cstheme="minorHAnsi"/>
          <w:spacing w:val="4"/>
        </w:rPr>
        <w:t> </w:t>
      </w:r>
      <w:r w:rsidRPr="002130A7">
        <w:rPr>
          <w:rFonts w:asciiTheme="minorHAnsi" w:hAnsiTheme="minorHAnsi" w:cstheme="minorHAnsi"/>
          <w:spacing w:val="4"/>
        </w:rPr>
        <w:t>postępowaniu albo przed upływem terminu składania ofert dokonał płatności należnych podatków, opłat lub składek na ubezpieczenie społeczne lub zdrowotne wraz z odsetkami lub grzywnami lub zawarł wiążące porozumienie w</w:t>
      </w:r>
      <w:r>
        <w:rPr>
          <w:rFonts w:asciiTheme="minorHAnsi" w:hAnsiTheme="minorHAnsi" w:cstheme="minorHAnsi"/>
          <w:spacing w:val="4"/>
        </w:rPr>
        <w:t> </w:t>
      </w:r>
      <w:r w:rsidRPr="002130A7">
        <w:rPr>
          <w:rFonts w:asciiTheme="minorHAnsi" w:hAnsiTheme="minorHAnsi" w:cstheme="minorHAnsi"/>
          <w:spacing w:val="4"/>
        </w:rPr>
        <w:t>sprawie spłaty tych należności;</w:t>
      </w:r>
    </w:p>
    <w:p w14:paraId="7BCA674C" w14:textId="77777777"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4) wobec którego </w:t>
      </w:r>
      <w:r w:rsidRPr="002130A7">
        <w:rPr>
          <w:rFonts w:asciiTheme="minorHAnsi" w:hAnsiTheme="minorHAnsi" w:cstheme="minorHAnsi"/>
          <w:bCs/>
        </w:rPr>
        <w:t>prawomocnie</w:t>
      </w:r>
      <w:r w:rsidRPr="002130A7">
        <w:rPr>
          <w:rFonts w:asciiTheme="minorHAnsi" w:hAnsiTheme="minorHAnsi" w:cstheme="minorHAnsi"/>
        </w:rPr>
        <w:t xml:space="preserve">  orzeczono zakaz ubiegania się o zamówienia publiczne;</w:t>
      </w:r>
    </w:p>
    <w:p w14:paraId="1EE9CED0" w14:textId="42B39F73"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5) jeżeli </w:t>
      </w:r>
      <w:r w:rsidR="00BA0B57">
        <w:rPr>
          <w:rFonts w:asciiTheme="minorHAnsi" w:hAnsiTheme="minorHAnsi" w:cstheme="minorHAnsi"/>
        </w:rPr>
        <w:t>Zamawiający</w:t>
      </w:r>
      <w:r w:rsidRPr="002130A7">
        <w:rPr>
          <w:rFonts w:asciiTheme="minorHAnsi" w:hAnsiTheme="minorHAnsi" w:cstheme="minorHAnsi"/>
        </w:rPr>
        <w:t xml:space="preserve"> może stwierdzić, na podstawie wiarygodnych przesłanek, że </w:t>
      </w:r>
      <w:r w:rsidR="00BA0B57">
        <w:rPr>
          <w:rFonts w:asciiTheme="minorHAnsi" w:hAnsiTheme="minorHAnsi" w:cstheme="minorHAnsi"/>
        </w:rPr>
        <w:t>Wykonawca</w:t>
      </w:r>
      <w:r w:rsidRPr="002130A7">
        <w:rPr>
          <w:rFonts w:asciiTheme="minorHAnsi" w:hAnsiTheme="minorHAnsi" w:cstheme="minorHAnsi"/>
        </w:rPr>
        <w:t xml:space="preserve"> zawarł z innymi </w:t>
      </w:r>
      <w:r w:rsidR="00BA0B57">
        <w:rPr>
          <w:rFonts w:asciiTheme="minorHAnsi" w:hAnsiTheme="minorHAnsi" w:cstheme="minorHAnsi"/>
        </w:rPr>
        <w:t>Wykonawca</w:t>
      </w:r>
      <w:r w:rsidRPr="002130A7">
        <w:rPr>
          <w:rFonts w:asciiTheme="minorHAnsi" w:hAnsiTheme="minorHAnsi" w:cstheme="minorHAnsi"/>
        </w:rPr>
        <w:t>mi porozumienie mające na celu zakłócenie konkurencji, w</w:t>
      </w:r>
      <w:r>
        <w:rPr>
          <w:rFonts w:asciiTheme="minorHAnsi" w:hAnsiTheme="minorHAnsi" w:cstheme="minorHAnsi"/>
        </w:rPr>
        <w:t> </w:t>
      </w:r>
      <w:r w:rsidRPr="002130A7">
        <w:rPr>
          <w:rFonts w:asciiTheme="minorHAnsi" w:hAnsiTheme="minorHAnsi" w:cstheme="minorHAnsi"/>
        </w:rPr>
        <w:t>szczególności jeżeli należąc do tej samej grupy kapitałowej w rozumieniu ustawy z dnia 16</w:t>
      </w:r>
      <w:r>
        <w:rPr>
          <w:rFonts w:asciiTheme="minorHAnsi" w:hAnsiTheme="minorHAnsi" w:cstheme="minorHAnsi"/>
        </w:rPr>
        <w:t> </w:t>
      </w:r>
      <w:r w:rsidRPr="002130A7">
        <w:rPr>
          <w:rFonts w:asciiTheme="minorHAnsi" w:hAnsiTheme="minorHAnsi" w:cstheme="minorHAnsi"/>
        </w:rPr>
        <w:t>lutego 2007 r. o ochronie konkurencji i konsumentów, złożyli odrębne oferty, oferty częściowe lub wnioski o dopuszczenie do udziału w postępowaniu, chyba że wykażą, że</w:t>
      </w:r>
      <w:r w:rsidR="00835226">
        <w:rPr>
          <w:rFonts w:asciiTheme="minorHAnsi" w:hAnsiTheme="minorHAnsi" w:cstheme="minorHAnsi"/>
        </w:rPr>
        <w:t> </w:t>
      </w:r>
      <w:r w:rsidRPr="002130A7">
        <w:rPr>
          <w:rFonts w:asciiTheme="minorHAnsi" w:hAnsiTheme="minorHAnsi" w:cstheme="minorHAnsi"/>
        </w:rPr>
        <w:t>przygotowali te oferty lub wnioski niezależnie od siebie;</w:t>
      </w:r>
    </w:p>
    <w:p w14:paraId="0AAFD350" w14:textId="3695CBCF"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6) jeżeli, w przypadkach, o których mowa w art. 85 ust. 1, doszło do zakłócenia konkurencji wynikającego z wcześniejszego zaangażowania tego </w:t>
      </w:r>
      <w:r w:rsidR="00BA0B57">
        <w:rPr>
          <w:rFonts w:asciiTheme="minorHAnsi" w:hAnsiTheme="minorHAnsi" w:cstheme="minorHAnsi"/>
        </w:rPr>
        <w:t>Wykonawcy</w:t>
      </w:r>
      <w:r w:rsidRPr="002130A7">
        <w:rPr>
          <w:rFonts w:asciiTheme="minorHAnsi" w:hAnsiTheme="minorHAnsi" w:cstheme="minorHAnsi"/>
        </w:rPr>
        <w:t xml:space="preserve"> lub podmiotu, który należy </w:t>
      </w:r>
      <w:r w:rsidRPr="002130A7">
        <w:rPr>
          <w:rFonts w:asciiTheme="minorHAnsi" w:hAnsiTheme="minorHAnsi" w:cstheme="minorHAnsi"/>
        </w:rPr>
        <w:lastRenderedPageBreak/>
        <w:t>z</w:t>
      </w:r>
      <w:r>
        <w:rPr>
          <w:rFonts w:asciiTheme="minorHAnsi" w:hAnsiTheme="minorHAnsi" w:cstheme="minorHAnsi"/>
        </w:rPr>
        <w:t> </w:t>
      </w:r>
      <w:r w:rsidR="005B0BC7">
        <w:rPr>
          <w:rFonts w:asciiTheme="minorHAnsi" w:hAnsiTheme="minorHAnsi" w:cstheme="minorHAnsi"/>
        </w:rPr>
        <w:t>W</w:t>
      </w:r>
      <w:r w:rsidRPr="002130A7">
        <w:rPr>
          <w:rFonts w:asciiTheme="minorHAnsi" w:hAnsiTheme="minorHAnsi" w:cstheme="minorHAnsi"/>
        </w:rPr>
        <w:t>ykonawcą do tej samej grupy kapitałowej w rozumieniu ustawy z dnia 16 lutego 2007 r. o</w:t>
      </w:r>
      <w:r>
        <w:rPr>
          <w:rFonts w:asciiTheme="minorHAnsi" w:hAnsiTheme="minorHAnsi" w:cstheme="minorHAnsi"/>
        </w:rPr>
        <w:t> </w:t>
      </w:r>
      <w:r w:rsidRPr="002130A7">
        <w:rPr>
          <w:rFonts w:asciiTheme="minorHAnsi" w:hAnsiTheme="minorHAnsi" w:cstheme="minorHAnsi"/>
        </w:rPr>
        <w:t xml:space="preserve">ochronie konkurencji i konsumentów, chyba że spowodowane tym zakłócenie konkurencji może być wyeliminowane w inny sposób niż przez wykluczenie </w:t>
      </w:r>
      <w:r w:rsidR="00BA0B57">
        <w:rPr>
          <w:rFonts w:asciiTheme="minorHAnsi" w:hAnsiTheme="minorHAnsi" w:cstheme="minorHAnsi"/>
        </w:rPr>
        <w:t>Wykonawcy</w:t>
      </w:r>
      <w:r w:rsidRPr="002130A7">
        <w:rPr>
          <w:rFonts w:asciiTheme="minorHAnsi" w:hAnsiTheme="minorHAnsi" w:cstheme="minorHAnsi"/>
        </w:rPr>
        <w:t xml:space="preserve"> z udziału w</w:t>
      </w:r>
      <w:r>
        <w:rPr>
          <w:rFonts w:asciiTheme="minorHAnsi" w:hAnsiTheme="minorHAnsi" w:cstheme="minorHAnsi"/>
        </w:rPr>
        <w:t> </w:t>
      </w:r>
      <w:r w:rsidRPr="002130A7">
        <w:rPr>
          <w:rFonts w:asciiTheme="minorHAnsi" w:hAnsiTheme="minorHAnsi" w:cstheme="minorHAnsi"/>
        </w:rPr>
        <w:t>postępowaniu o udzielenie zamówienia.</w:t>
      </w:r>
      <w:r>
        <w:rPr>
          <w:rFonts w:asciiTheme="minorHAnsi" w:hAnsiTheme="minorHAnsi" w:cstheme="minorHAnsi"/>
        </w:rPr>
        <w:t>”</w:t>
      </w:r>
    </w:p>
    <w:p w14:paraId="19345AA1" w14:textId="57677A62" w:rsidR="00D00F04" w:rsidRPr="002130A7" w:rsidRDefault="00D00F04" w:rsidP="003B3120">
      <w:pPr>
        <w:spacing w:line="276" w:lineRule="auto"/>
        <w:ind w:left="567" w:hanging="283"/>
        <w:contextualSpacing/>
        <w:rPr>
          <w:rFonts w:asciiTheme="minorHAnsi" w:eastAsia="Calibri" w:hAnsiTheme="minorHAnsi" w:cstheme="minorHAnsi"/>
        </w:rPr>
      </w:pPr>
      <w:r w:rsidRPr="002130A7">
        <w:rPr>
          <w:rFonts w:asciiTheme="minorHAnsi" w:eastAsia="Calibri" w:hAnsiTheme="minorHAnsi" w:cstheme="minorHAnsi"/>
        </w:rPr>
        <w:t>-</w:t>
      </w:r>
      <w:r w:rsidR="003B3120">
        <w:rPr>
          <w:rFonts w:asciiTheme="minorHAnsi" w:eastAsia="Calibri" w:hAnsiTheme="minorHAnsi" w:cstheme="minorHAnsi"/>
        </w:rPr>
        <w:tab/>
      </w:r>
      <w:r w:rsidRPr="002130A7">
        <w:rPr>
          <w:rFonts w:asciiTheme="minorHAnsi" w:eastAsia="Calibri" w:hAnsiTheme="minorHAnsi" w:cstheme="minorHAnsi"/>
        </w:rPr>
        <w:t>oświadczam, że nie podlegam wykluczeniu z postępowania na podstawie art. 108 ust 1 pkt 1-6 ustawy</w:t>
      </w:r>
      <w:r>
        <w:rPr>
          <w:rFonts w:asciiTheme="minorHAnsi" w:eastAsia="Calibri" w:hAnsiTheme="minorHAnsi" w:cstheme="minorHAnsi"/>
        </w:rPr>
        <w:t xml:space="preserve"> </w:t>
      </w:r>
      <w:proofErr w:type="spellStart"/>
      <w:r>
        <w:rPr>
          <w:rFonts w:asciiTheme="minorHAnsi" w:eastAsia="Calibri" w:hAnsiTheme="minorHAnsi" w:cstheme="minorHAnsi"/>
        </w:rPr>
        <w:t>Pzp</w:t>
      </w:r>
      <w:proofErr w:type="spellEnd"/>
      <w:r w:rsidRPr="002130A7">
        <w:rPr>
          <w:rFonts w:asciiTheme="minorHAnsi" w:eastAsia="Calibri" w:hAnsiTheme="minorHAnsi" w:cstheme="minorHAnsi"/>
        </w:rPr>
        <w:t>.</w:t>
      </w:r>
      <w:r>
        <w:rPr>
          <w:rFonts w:asciiTheme="minorHAnsi" w:eastAsia="Calibri" w:hAnsiTheme="minorHAnsi" w:cstheme="minorHAnsi"/>
        </w:rPr>
        <w:t xml:space="preserve"> </w:t>
      </w:r>
    </w:p>
    <w:p w14:paraId="0885806D" w14:textId="77777777" w:rsidR="00D00F04" w:rsidRPr="002130A7" w:rsidRDefault="00D00F04" w:rsidP="003B3120">
      <w:pPr>
        <w:spacing w:line="276" w:lineRule="auto"/>
        <w:ind w:left="567" w:hanging="283"/>
        <w:contextualSpacing/>
        <w:jc w:val="both"/>
        <w:rPr>
          <w:rFonts w:asciiTheme="minorHAnsi" w:eastAsia="Calibri" w:hAnsiTheme="minorHAnsi" w:cstheme="minorHAnsi"/>
        </w:rPr>
      </w:pPr>
    </w:p>
    <w:p w14:paraId="049C7E58" w14:textId="1FC0D950" w:rsidR="00D00F04" w:rsidRPr="002130A7" w:rsidRDefault="00D00F04" w:rsidP="003B3120">
      <w:pPr>
        <w:spacing w:line="276" w:lineRule="auto"/>
        <w:ind w:left="567" w:hanging="283"/>
        <w:contextualSpacing/>
        <w:rPr>
          <w:rFonts w:asciiTheme="minorHAnsi" w:hAnsiTheme="minorHAnsi" w:cstheme="minorHAnsi"/>
        </w:rPr>
      </w:pPr>
      <w:r w:rsidRPr="002130A7">
        <w:rPr>
          <w:rFonts w:asciiTheme="minorHAnsi" w:eastAsia="Calibri" w:hAnsiTheme="minorHAnsi" w:cstheme="minorHAnsi"/>
        </w:rPr>
        <w:t>-</w:t>
      </w:r>
      <w:r w:rsidR="003B3120">
        <w:rPr>
          <w:rFonts w:asciiTheme="minorHAnsi" w:eastAsia="Calibri" w:hAnsiTheme="minorHAnsi" w:cstheme="minorHAnsi"/>
        </w:rPr>
        <w:tab/>
      </w:r>
      <w:r w:rsidRPr="002130A7">
        <w:rPr>
          <w:rFonts w:asciiTheme="minorHAnsi" w:eastAsia="Calibri" w:hAnsiTheme="minorHAnsi" w:cstheme="minorHAnsi"/>
        </w:rPr>
        <w:t>o</w:t>
      </w:r>
      <w:r w:rsidRPr="002130A7">
        <w:rPr>
          <w:rFonts w:asciiTheme="minorHAnsi" w:hAnsiTheme="minorHAnsi" w:cstheme="minorHAnsi"/>
        </w:rPr>
        <w:t xml:space="preserve">świadczam, że zachodzą w stosunku do mnie podstawy wykluczenia z postępowania na podstawie art. ……………… ustawy </w:t>
      </w:r>
      <w:proofErr w:type="spellStart"/>
      <w:r w:rsidRPr="002130A7">
        <w:rPr>
          <w:rFonts w:asciiTheme="minorHAnsi" w:hAnsiTheme="minorHAnsi" w:cstheme="minorHAnsi"/>
        </w:rPr>
        <w:t>Pzp</w:t>
      </w:r>
      <w:proofErr w:type="spellEnd"/>
      <w:r w:rsidRPr="002130A7">
        <w:rPr>
          <w:rFonts w:asciiTheme="minorHAnsi" w:hAnsiTheme="minorHAnsi" w:cstheme="minorHAnsi"/>
        </w:rPr>
        <w:t xml:space="preserve"> </w:t>
      </w:r>
      <w:r w:rsidRPr="002130A7">
        <w:rPr>
          <w:rFonts w:asciiTheme="minorHAnsi" w:hAnsiTheme="minorHAnsi" w:cstheme="minorHAnsi"/>
          <w:i/>
        </w:rPr>
        <w:t>(podać mającą zastosowanie podstawę wykluczenia spośród art. 108 ust. 1 pkt 1, 2, 5</w:t>
      </w:r>
      <w:r>
        <w:rPr>
          <w:rFonts w:asciiTheme="minorHAnsi" w:hAnsiTheme="minorHAnsi" w:cstheme="minorHAnsi"/>
          <w:i/>
        </w:rPr>
        <w:t xml:space="preserve"> </w:t>
      </w:r>
      <w:r>
        <w:rPr>
          <w:rFonts w:ascii="Calibri" w:eastAsiaTheme="minorHAnsi" w:hAnsi="Calibri" w:cs="Calibri"/>
          <w:color w:val="000000"/>
          <w:lang w:eastAsia="en-US"/>
        </w:rPr>
        <w:t xml:space="preserve">ustawy </w:t>
      </w:r>
      <w:proofErr w:type="spellStart"/>
      <w:r>
        <w:rPr>
          <w:rFonts w:ascii="Calibri" w:eastAsiaTheme="minorHAnsi" w:hAnsi="Calibri" w:cs="Calibri"/>
          <w:color w:val="000000"/>
          <w:lang w:eastAsia="en-US"/>
        </w:rPr>
        <w:t>Pzp</w:t>
      </w:r>
      <w:proofErr w:type="spellEnd"/>
      <w:r w:rsidRPr="002130A7">
        <w:rPr>
          <w:rFonts w:asciiTheme="minorHAnsi" w:hAnsiTheme="minorHAnsi" w:cstheme="minorHAnsi"/>
          <w:i/>
        </w:rPr>
        <w:t>.</w:t>
      </w:r>
      <w:r w:rsidRPr="002130A7">
        <w:rPr>
          <w:rFonts w:asciiTheme="minorHAnsi" w:hAnsiTheme="minorHAnsi" w:cstheme="minorHAnsi"/>
        </w:rPr>
        <w:t xml:space="preserve"> Jednocześnie oświadczam, że w związku z ww. okolicznością, na podstawie art. 110 ust. 2 ustawy </w:t>
      </w:r>
      <w:proofErr w:type="spellStart"/>
      <w:r w:rsidRPr="002130A7">
        <w:rPr>
          <w:rFonts w:asciiTheme="minorHAnsi" w:hAnsiTheme="minorHAnsi" w:cstheme="minorHAnsi"/>
        </w:rPr>
        <w:t>Pzp</w:t>
      </w:r>
      <w:proofErr w:type="spellEnd"/>
      <w:r w:rsidRPr="002130A7">
        <w:rPr>
          <w:rFonts w:asciiTheme="minorHAnsi" w:hAnsiTheme="minorHAnsi" w:cstheme="minorHAnsi"/>
        </w:rPr>
        <w:t xml:space="preserve"> podjąłem następujące czynności (procedura sanacyjna – samooczyszczenie): …………………………………………………………………………....…………………………………………………………………………………………………………………………………………………………………………………</w:t>
      </w:r>
      <w:r>
        <w:rPr>
          <w:rFonts w:asciiTheme="minorHAnsi" w:hAnsiTheme="minorHAnsi" w:cstheme="minorHAnsi"/>
        </w:rPr>
        <w:t>…………………….</w:t>
      </w:r>
    </w:p>
    <w:p w14:paraId="02A7AA1B" w14:textId="77777777" w:rsidR="00D00F04" w:rsidRPr="002130A7" w:rsidRDefault="00D00F04" w:rsidP="00D00F04">
      <w:pPr>
        <w:spacing w:line="276" w:lineRule="auto"/>
        <w:ind w:right="28" w:firstLine="644"/>
        <w:jc w:val="both"/>
        <w:rPr>
          <w:rFonts w:asciiTheme="minorHAnsi" w:hAnsiTheme="minorHAnsi" w:cstheme="minorHAnsi"/>
        </w:rPr>
      </w:pPr>
    </w:p>
    <w:p w14:paraId="753572F4" w14:textId="77777777" w:rsidR="00D00F04" w:rsidRPr="002130A7" w:rsidRDefault="00D00F04" w:rsidP="00D00F04">
      <w:pPr>
        <w:spacing w:line="276" w:lineRule="auto"/>
        <w:ind w:left="284" w:right="28"/>
        <w:jc w:val="both"/>
        <w:rPr>
          <w:rFonts w:asciiTheme="minorHAnsi" w:hAnsiTheme="minorHAnsi" w:cstheme="minorHAnsi"/>
        </w:rPr>
      </w:pPr>
      <w:r w:rsidRPr="002130A7">
        <w:rPr>
          <w:rFonts w:asciiTheme="minorHAnsi" w:hAnsiTheme="minorHAnsi" w:cstheme="minorHAnsi"/>
        </w:rPr>
        <w:t>Na potwierdzenie powyższego przedkładam następujące środki dowodowe:</w:t>
      </w:r>
    </w:p>
    <w:p w14:paraId="1E87DFEE" w14:textId="77777777" w:rsidR="00D00F04" w:rsidRPr="002130A7" w:rsidRDefault="00D00F04" w:rsidP="00193A7F">
      <w:pPr>
        <w:pStyle w:val="Akapitzlist"/>
        <w:numPr>
          <w:ilvl w:val="0"/>
          <w:numId w:val="57"/>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DA66F9F" w14:textId="77777777" w:rsidR="00D00F04" w:rsidRPr="002130A7" w:rsidRDefault="00D00F04" w:rsidP="00193A7F">
      <w:pPr>
        <w:pStyle w:val="Akapitzlist"/>
        <w:numPr>
          <w:ilvl w:val="0"/>
          <w:numId w:val="57"/>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5150F83" w14:textId="77777777" w:rsidR="00D00F04" w:rsidRPr="002130A7" w:rsidRDefault="00D00F04" w:rsidP="00193A7F">
      <w:pPr>
        <w:pStyle w:val="Akapitzlist"/>
        <w:numPr>
          <w:ilvl w:val="0"/>
          <w:numId w:val="57"/>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2400EBE2" w14:textId="2B55DAF8" w:rsidR="00D00F04" w:rsidRDefault="00D00F04" w:rsidP="00D00F04">
      <w:pPr>
        <w:spacing w:line="276" w:lineRule="auto"/>
        <w:jc w:val="both"/>
        <w:rPr>
          <w:rFonts w:asciiTheme="minorHAnsi" w:hAnsiTheme="minorHAnsi" w:cstheme="minorHAnsi"/>
          <w:b/>
        </w:rPr>
      </w:pPr>
    </w:p>
    <w:p w14:paraId="5E2B8635" w14:textId="7C71B953" w:rsidR="00CA614C" w:rsidRPr="002130A7" w:rsidRDefault="00CA614C" w:rsidP="00CA614C">
      <w:pPr>
        <w:spacing w:line="276" w:lineRule="auto"/>
        <w:rPr>
          <w:rFonts w:asciiTheme="minorHAnsi" w:hAnsiTheme="minorHAnsi" w:cstheme="minorHAnsi"/>
          <w:b/>
          <w:u w:val="single"/>
        </w:rPr>
      </w:pPr>
      <w:r w:rsidRPr="002130A7">
        <w:rPr>
          <w:rFonts w:asciiTheme="minorHAnsi" w:hAnsiTheme="minorHAnsi" w:cstheme="minorHAnsi"/>
          <w:b/>
          <w:u w:val="single"/>
        </w:rPr>
        <w:t xml:space="preserve">OŚWIADCZENIE </w:t>
      </w:r>
      <w:r>
        <w:rPr>
          <w:rFonts w:asciiTheme="minorHAnsi" w:hAnsiTheme="minorHAnsi" w:cstheme="minorHAnsi"/>
          <w:b/>
          <w:u w:val="single"/>
        </w:rPr>
        <w:t>WYKONAWCY</w:t>
      </w:r>
      <w:r w:rsidRPr="002130A7">
        <w:rPr>
          <w:rFonts w:asciiTheme="minorHAnsi" w:hAnsiTheme="minorHAnsi" w:cstheme="minorHAnsi"/>
          <w:b/>
          <w:u w:val="single"/>
        </w:rPr>
        <w:t>:</w:t>
      </w:r>
    </w:p>
    <w:p w14:paraId="17BE37BC" w14:textId="77777777" w:rsidR="00CA614C" w:rsidRPr="002130A7" w:rsidRDefault="00CA614C" w:rsidP="00D00F04">
      <w:pPr>
        <w:spacing w:line="276" w:lineRule="auto"/>
        <w:jc w:val="both"/>
        <w:rPr>
          <w:rFonts w:asciiTheme="minorHAnsi" w:hAnsiTheme="minorHAnsi" w:cstheme="minorHAnsi"/>
          <w:b/>
        </w:rPr>
      </w:pPr>
    </w:p>
    <w:p w14:paraId="7F41F2B5" w14:textId="77777777" w:rsidR="00CA614C" w:rsidRPr="00CA614C" w:rsidRDefault="00CA614C" w:rsidP="00CA614C">
      <w:pPr>
        <w:suppressAutoHyphens w:val="0"/>
        <w:spacing w:after="200" w:line="276" w:lineRule="auto"/>
        <w:ind w:left="-142"/>
        <w:rPr>
          <w:rFonts w:ascii="Calibri" w:eastAsia="Calibri" w:hAnsi="Calibri" w:cs="Calibri"/>
          <w:lang w:eastAsia="en-US"/>
        </w:rPr>
      </w:pPr>
      <w:r w:rsidRPr="00CA614C">
        <w:rPr>
          <w:rFonts w:ascii="Calibri" w:hAnsi="Calibri" w:cs="Calibri"/>
          <w:shd w:val="clear" w:color="auto" w:fill="FFFFFF"/>
        </w:rPr>
        <w:t>Oświadczam, że podmiot składający ofertę nie podlega wykluczeniu z postępowania na podstawie art. 108 ust. 1 oraz art. 109 ust. 1 pkt 1 i 4 ustawy Prawo zamówień publicznych (Dz. U. z 2021 r. poz. 1129 ze zm.) oraz nie podlega wykluczeniu na podstawie art. 7 ust. 1 ustawy z dnia 13 kwietnia 2022 r. o szczególnych rozwiązaniach w zakresie przeciwdziałania wspieraniu agresji na Ukrainę oraz służących ochronie bezpieczeństwa narodowego (Dz. U. z 2022 r. poz. 835).</w:t>
      </w:r>
    </w:p>
    <w:p w14:paraId="52660807" w14:textId="77777777" w:rsidR="00D00F04" w:rsidRPr="002130A7" w:rsidRDefault="00D00F04" w:rsidP="00D00F04">
      <w:pPr>
        <w:spacing w:line="276" w:lineRule="auto"/>
        <w:ind w:left="4248" w:firstLine="708"/>
        <w:rPr>
          <w:rFonts w:asciiTheme="minorHAnsi" w:hAnsiTheme="minorHAnsi" w:cstheme="minorHAnsi"/>
          <w:i/>
        </w:rPr>
      </w:pPr>
    </w:p>
    <w:p w14:paraId="2F4EE6F6" w14:textId="75D6B30D" w:rsidR="00D00F04" w:rsidRPr="002130A7" w:rsidRDefault="00D00F04" w:rsidP="00D00F04">
      <w:pPr>
        <w:spacing w:line="276" w:lineRule="auto"/>
        <w:rPr>
          <w:rFonts w:asciiTheme="minorHAnsi" w:hAnsiTheme="minorHAnsi" w:cstheme="minorHAnsi"/>
          <w:b/>
          <w:u w:val="single"/>
        </w:rPr>
      </w:pPr>
      <w:bookmarkStart w:id="17" w:name="_Hlk104818270"/>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SPEŁNIANIA WARUNKÓW UDZIAŁU W POSTĘPOWANIU:</w:t>
      </w:r>
    </w:p>
    <w:bookmarkEnd w:id="17"/>
    <w:p w14:paraId="00FF2CDC" w14:textId="77777777" w:rsidR="00D00F04" w:rsidRPr="002130A7" w:rsidRDefault="00D00F04" w:rsidP="00D00F04">
      <w:pPr>
        <w:spacing w:line="276" w:lineRule="auto"/>
        <w:jc w:val="both"/>
        <w:rPr>
          <w:rFonts w:asciiTheme="minorHAnsi" w:hAnsiTheme="minorHAnsi" w:cstheme="minorHAnsi"/>
        </w:rPr>
      </w:pPr>
    </w:p>
    <w:p w14:paraId="58689DF5" w14:textId="7060C542" w:rsidR="00D00F04" w:rsidRPr="002130A7" w:rsidRDefault="00D00F04" w:rsidP="00EA64BA">
      <w:pPr>
        <w:spacing w:line="276" w:lineRule="auto"/>
        <w:rPr>
          <w:rFonts w:asciiTheme="minorHAnsi" w:hAnsiTheme="minorHAnsi" w:cstheme="minorHAnsi"/>
        </w:rPr>
      </w:pPr>
      <w:r w:rsidRPr="002130A7">
        <w:rPr>
          <w:rFonts w:asciiTheme="minorHAnsi" w:hAnsiTheme="minorHAnsi" w:cstheme="minorHAnsi"/>
        </w:rPr>
        <w:t xml:space="preserve">Oświadczam, że spełniam warunki udziału w postępowaniu określone przez Zamawiającego PFRON, w rozdziale VIII pkt. </w:t>
      </w:r>
      <w:r w:rsidR="00487DBB" w:rsidRPr="00487DBB">
        <w:rPr>
          <w:rFonts w:asciiTheme="minorHAnsi" w:hAnsiTheme="minorHAnsi" w:cstheme="minorHAnsi"/>
        </w:rPr>
        <w:t>2.1.2</w:t>
      </w:r>
      <w:r w:rsidRPr="002130A7">
        <w:rPr>
          <w:rFonts w:asciiTheme="minorHAnsi" w:hAnsiTheme="minorHAnsi" w:cstheme="minorHAnsi"/>
        </w:rPr>
        <w:t xml:space="preserve"> Specyfikacji Warunków Zamówienia.</w:t>
      </w:r>
    </w:p>
    <w:p w14:paraId="40809606" w14:textId="77777777" w:rsidR="00D00F04" w:rsidRPr="002130A7" w:rsidRDefault="00D00F04" w:rsidP="00D00F04">
      <w:pPr>
        <w:spacing w:line="276" w:lineRule="auto"/>
        <w:jc w:val="both"/>
        <w:rPr>
          <w:rFonts w:asciiTheme="minorHAnsi" w:hAnsiTheme="minorHAnsi" w:cstheme="minorHAnsi"/>
        </w:rPr>
      </w:pPr>
    </w:p>
    <w:p w14:paraId="20083734" w14:textId="77777777" w:rsidR="00D00F04" w:rsidRPr="002130A7" w:rsidRDefault="00D00F04" w:rsidP="00D00F04">
      <w:pPr>
        <w:spacing w:line="276" w:lineRule="auto"/>
        <w:jc w:val="both"/>
        <w:rPr>
          <w:rFonts w:asciiTheme="minorHAnsi" w:hAnsiTheme="minorHAnsi" w:cstheme="minorHAnsi"/>
          <w:b/>
        </w:rPr>
      </w:pPr>
    </w:p>
    <w:p w14:paraId="763A8341" w14:textId="3C29EC15"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PODANYCH INFORMACJI:</w:t>
      </w:r>
    </w:p>
    <w:p w14:paraId="3DCA4BC0" w14:textId="7006FBB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Oświadczam, że wszystkie informacje zawarte w niniejszym oświadczeniu dot. przesłanek wykluczenia i</w:t>
      </w:r>
      <w:r>
        <w:rPr>
          <w:rFonts w:asciiTheme="minorHAnsi" w:hAnsiTheme="minorHAnsi" w:cstheme="minorHAnsi"/>
        </w:rPr>
        <w:t> </w:t>
      </w:r>
      <w:r w:rsidRPr="002130A7">
        <w:rPr>
          <w:rFonts w:asciiTheme="minorHAnsi" w:hAnsiTheme="minorHAnsi" w:cstheme="minorHAnsi"/>
        </w:rPr>
        <w:t xml:space="preserve">spełniania warunków udziału w zamówieniu są aktualne i zgodne z prawdą oraz zostały przedstawione z pełną świadomością konsekwencji wprowadzenia </w:t>
      </w:r>
      <w:r w:rsidR="00003279">
        <w:rPr>
          <w:rFonts w:asciiTheme="minorHAnsi" w:hAnsiTheme="minorHAnsi" w:cstheme="minorHAnsi"/>
        </w:rPr>
        <w:t>Z</w:t>
      </w:r>
      <w:r w:rsidRPr="002130A7">
        <w:rPr>
          <w:rFonts w:asciiTheme="minorHAnsi" w:hAnsiTheme="minorHAnsi" w:cstheme="minorHAnsi"/>
        </w:rPr>
        <w:t>amawiającego w błąd przy przedstawianiu informacji.</w:t>
      </w:r>
    </w:p>
    <w:p w14:paraId="67212A60" w14:textId="464576D3" w:rsidR="00CE29CE" w:rsidRPr="00CE29CE" w:rsidRDefault="00CE29CE" w:rsidP="00CA614C">
      <w:pPr>
        <w:pStyle w:val="Nagwek2"/>
        <w:numPr>
          <w:ilvl w:val="0"/>
          <w:numId w:val="0"/>
        </w:numPr>
      </w:pPr>
    </w:p>
    <w:p w14:paraId="0B6E81E7" w14:textId="6DC0ED78" w:rsidR="0042653B" w:rsidRPr="00905942" w:rsidRDefault="0042653B" w:rsidP="00905942">
      <w:pPr>
        <w:pStyle w:val="Nagwek2"/>
        <w:numPr>
          <w:ilvl w:val="0"/>
          <w:numId w:val="0"/>
        </w:numPr>
        <w:rPr>
          <w:u w:val="single"/>
        </w:rPr>
      </w:pPr>
      <w:r w:rsidRPr="00905942">
        <w:rPr>
          <w:u w:val="single"/>
        </w:rPr>
        <w:t>OŚWIADCZENIE WYKONAWCY</w:t>
      </w:r>
    </w:p>
    <w:p w14:paraId="297A3E94" w14:textId="6B307602" w:rsidR="0042653B" w:rsidRPr="003B3120" w:rsidRDefault="0042653B" w:rsidP="00905942">
      <w:pPr>
        <w:pStyle w:val="Default"/>
        <w:rPr>
          <w:rFonts w:asciiTheme="minorHAnsi" w:hAnsiTheme="minorHAnsi" w:cstheme="minorHAnsi"/>
          <w:b/>
          <w:bCs/>
        </w:rPr>
      </w:pPr>
      <w:r w:rsidRPr="003B3120">
        <w:rPr>
          <w:rFonts w:asciiTheme="minorHAnsi" w:hAnsiTheme="minorHAnsi" w:cstheme="minorHAnsi"/>
          <w:b/>
          <w:bCs/>
        </w:rPr>
        <w:t xml:space="preserve">składane na podstawie art. </w:t>
      </w:r>
      <w:r>
        <w:rPr>
          <w:rFonts w:asciiTheme="minorHAnsi" w:hAnsiTheme="minorHAnsi" w:cstheme="minorHAnsi"/>
          <w:b/>
          <w:bCs/>
        </w:rPr>
        <w:t xml:space="preserve">117 ust. 4 </w:t>
      </w:r>
      <w:r w:rsidRPr="003B3120">
        <w:rPr>
          <w:rFonts w:asciiTheme="minorHAnsi" w:hAnsiTheme="minorHAnsi" w:cstheme="minorHAnsi"/>
          <w:b/>
          <w:bCs/>
        </w:rPr>
        <w:t>ustawy z dnia 11 września 2019 r. - Prawo zamówień publicznych</w:t>
      </w:r>
    </w:p>
    <w:p w14:paraId="14C8D766" w14:textId="77777777" w:rsidR="00D00F04" w:rsidRPr="002130A7" w:rsidRDefault="00D00F04" w:rsidP="00D00F04">
      <w:pPr>
        <w:rPr>
          <w:rFonts w:asciiTheme="minorHAnsi" w:hAnsiTheme="minorHAnsi" w:cstheme="minorHAnsi"/>
        </w:rPr>
      </w:pPr>
    </w:p>
    <w:p w14:paraId="583343E6" w14:textId="5D5EB8EC" w:rsidR="00E3719C" w:rsidRPr="002130A7" w:rsidRDefault="00CE29CE" w:rsidP="00E3719C">
      <w:pPr>
        <w:spacing w:line="276" w:lineRule="auto"/>
        <w:jc w:val="center"/>
        <w:rPr>
          <w:rFonts w:asciiTheme="minorHAnsi" w:hAnsiTheme="minorHAnsi" w:cstheme="minorHAnsi"/>
          <w:b/>
          <w:u w:val="single"/>
        </w:rPr>
      </w:pPr>
      <w:r>
        <w:rPr>
          <w:rFonts w:asciiTheme="minorHAnsi" w:hAnsiTheme="minorHAnsi" w:cstheme="minorHAnsi"/>
          <w:b/>
          <w:u w:val="single"/>
        </w:rPr>
        <w:t xml:space="preserve">DOTYCZY </w:t>
      </w:r>
      <w:r w:rsidR="00E3719C">
        <w:rPr>
          <w:rFonts w:asciiTheme="minorHAnsi" w:hAnsiTheme="minorHAnsi" w:cstheme="minorHAnsi"/>
          <w:b/>
          <w:u w:val="single"/>
        </w:rPr>
        <w:t>WYKONAW</w:t>
      </w:r>
      <w:r w:rsidR="0042653B">
        <w:rPr>
          <w:rFonts w:asciiTheme="minorHAnsi" w:hAnsiTheme="minorHAnsi" w:cstheme="minorHAnsi"/>
          <w:b/>
          <w:u w:val="single"/>
        </w:rPr>
        <w:t>ÓW</w:t>
      </w:r>
      <w:r>
        <w:rPr>
          <w:rFonts w:asciiTheme="minorHAnsi" w:hAnsiTheme="minorHAnsi" w:cstheme="minorHAnsi"/>
          <w:b/>
          <w:u w:val="single"/>
        </w:rPr>
        <w:t xml:space="preserve"> WSPÓLNIE UBIEGAJĄCYCH SIĘO ZAMÓWIENIE</w:t>
      </w:r>
    </w:p>
    <w:p w14:paraId="67752B70" w14:textId="2CFEA03A" w:rsidR="002439DF" w:rsidRPr="002130A7" w:rsidRDefault="002439DF" w:rsidP="00277239">
      <w:pPr>
        <w:spacing w:line="276" w:lineRule="auto"/>
        <w:rPr>
          <w:rFonts w:asciiTheme="minorHAnsi" w:hAnsiTheme="minorHAnsi" w:cstheme="minorHAnsi"/>
        </w:rPr>
      </w:pPr>
    </w:p>
    <w:p w14:paraId="13C7FEB4" w14:textId="389C8E65" w:rsidR="005C0926" w:rsidRDefault="00CE29CE" w:rsidP="00255B80">
      <w:pPr>
        <w:jc w:val="both"/>
      </w:pPr>
      <w:r>
        <w:t>(W</w:t>
      </w:r>
      <w:r w:rsidR="00E3719C">
        <w:t>ykonawcy wspólnie ubiegający się o udzielenie zamówienia dołączają</w:t>
      </w:r>
      <w:r>
        <w:t xml:space="preserve"> do</w:t>
      </w:r>
      <w:r w:rsidR="00E3719C">
        <w:t xml:space="preserve"> oferty oświadczenie,</w:t>
      </w:r>
      <w:r>
        <w:br/>
      </w:r>
      <w:r w:rsidR="00E3719C">
        <w:t xml:space="preserve"> z</w:t>
      </w:r>
      <w:r>
        <w:t xml:space="preserve"> </w:t>
      </w:r>
      <w:r w:rsidR="00E3719C">
        <w:t>którego wynika, które</w:t>
      </w:r>
      <w:r>
        <w:t xml:space="preserve"> </w:t>
      </w:r>
      <w:r w:rsidR="00E3719C">
        <w:t>usługi wykonają poszczególni wykonawcy</w:t>
      </w:r>
      <w:r>
        <w:t>.</w:t>
      </w:r>
      <w:r w:rsidR="00515E98">
        <w:t>)</w:t>
      </w:r>
    </w:p>
    <w:p w14:paraId="15F97722" w14:textId="77777777" w:rsidR="00515E98" w:rsidRDefault="00515E98" w:rsidP="00255B80">
      <w:pPr>
        <w:jc w:val="both"/>
      </w:pPr>
    </w:p>
    <w:p w14:paraId="7BFA8629" w14:textId="4F403D06" w:rsidR="00CE29CE" w:rsidRDefault="00CE29CE" w:rsidP="00255B80">
      <w:pPr>
        <w:jc w:val="both"/>
      </w:pPr>
      <w:r>
        <w:t xml:space="preserve">Oświadczam, że w </w:t>
      </w:r>
      <w:r w:rsidR="00515E98">
        <w:t>przedmiotowym</w:t>
      </w:r>
      <w:r>
        <w:t xml:space="preserve"> postępowaniu będę wykonywał następuj</w:t>
      </w:r>
      <w:r w:rsidR="00515E98">
        <w:t>ą</w:t>
      </w:r>
      <w:r>
        <w:t>ce usługi:</w:t>
      </w:r>
    </w:p>
    <w:p w14:paraId="4F9D1776" w14:textId="77777777" w:rsidR="005C0926" w:rsidRDefault="00CE29CE" w:rsidP="00515E98">
      <w:pPr>
        <w:jc w:val="both"/>
      </w:pPr>
      <w:r>
        <w:t>……………………………………………………………………………………………………………………………………………………………………………………………………………………………………………………………………………………………………………………………………………………………………………………………………………………………………………………………………………………………………………………………………………………………………………………………………………………………………………………………………………</w:t>
      </w:r>
      <w:r w:rsidR="00515E98">
        <w:t>…</w:t>
      </w:r>
    </w:p>
    <w:p w14:paraId="23A47E36" w14:textId="77777777" w:rsidR="001461A6" w:rsidRDefault="001461A6" w:rsidP="00515E98">
      <w:pPr>
        <w:jc w:val="both"/>
      </w:pPr>
    </w:p>
    <w:p w14:paraId="7D686ED1" w14:textId="77777777" w:rsidR="001461A6" w:rsidRDefault="001461A6" w:rsidP="00515E98">
      <w:pPr>
        <w:jc w:val="both"/>
      </w:pPr>
    </w:p>
    <w:p w14:paraId="2E7B0388" w14:textId="77777777" w:rsidR="00DD6666" w:rsidRDefault="00DD6666" w:rsidP="00515E98">
      <w:pPr>
        <w:jc w:val="both"/>
      </w:pPr>
    </w:p>
    <w:p w14:paraId="715830D3" w14:textId="77777777" w:rsidR="00DD6666" w:rsidRDefault="00DD6666" w:rsidP="00515E98">
      <w:pPr>
        <w:jc w:val="both"/>
      </w:pPr>
    </w:p>
    <w:p w14:paraId="00D5B825" w14:textId="77777777" w:rsidR="00DD6666" w:rsidRDefault="00DD6666" w:rsidP="00515E98">
      <w:pPr>
        <w:jc w:val="both"/>
      </w:pPr>
    </w:p>
    <w:p w14:paraId="5CB8BD6B" w14:textId="77777777" w:rsidR="00DD6666" w:rsidRDefault="00DD6666" w:rsidP="00515E98">
      <w:pPr>
        <w:jc w:val="both"/>
      </w:pPr>
    </w:p>
    <w:p w14:paraId="710B4F38" w14:textId="77777777" w:rsidR="00DD6666" w:rsidRDefault="00DD6666" w:rsidP="00515E98">
      <w:pPr>
        <w:jc w:val="both"/>
      </w:pPr>
    </w:p>
    <w:p w14:paraId="2A916C01" w14:textId="77777777" w:rsidR="00DD6666" w:rsidRDefault="00DD6666" w:rsidP="00515E98">
      <w:pPr>
        <w:jc w:val="both"/>
      </w:pPr>
    </w:p>
    <w:p w14:paraId="38B1D455" w14:textId="77777777" w:rsidR="00DD6666" w:rsidRDefault="00DD6666" w:rsidP="00515E98">
      <w:pPr>
        <w:jc w:val="both"/>
      </w:pPr>
    </w:p>
    <w:p w14:paraId="377F862A" w14:textId="77777777" w:rsidR="00DD6666" w:rsidRDefault="00DD6666" w:rsidP="00515E98">
      <w:pPr>
        <w:jc w:val="both"/>
      </w:pPr>
    </w:p>
    <w:p w14:paraId="7B7D18A8" w14:textId="77777777" w:rsidR="00DD6666" w:rsidRDefault="00DD6666" w:rsidP="00515E98">
      <w:pPr>
        <w:jc w:val="both"/>
      </w:pPr>
    </w:p>
    <w:p w14:paraId="5913B1D1" w14:textId="77777777" w:rsidR="00DD6666" w:rsidRDefault="00DD6666" w:rsidP="00515E98">
      <w:pPr>
        <w:jc w:val="both"/>
      </w:pPr>
    </w:p>
    <w:p w14:paraId="1566BE97" w14:textId="77777777" w:rsidR="00DD6666" w:rsidRDefault="00DD6666" w:rsidP="00515E98">
      <w:pPr>
        <w:jc w:val="both"/>
      </w:pPr>
    </w:p>
    <w:p w14:paraId="1E8C29BC" w14:textId="77777777" w:rsidR="00DD6666" w:rsidRDefault="00DD6666" w:rsidP="00515E98">
      <w:pPr>
        <w:jc w:val="both"/>
      </w:pPr>
    </w:p>
    <w:p w14:paraId="1AF828DE" w14:textId="77777777" w:rsidR="00DD6666" w:rsidRDefault="00DD6666" w:rsidP="00515E98">
      <w:pPr>
        <w:jc w:val="both"/>
      </w:pPr>
    </w:p>
    <w:p w14:paraId="08D18A58" w14:textId="77777777" w:rsidR="00DD6666" w:rsidRDefault="00DD6666" w:rsidP="00515E98">
      <w:pPr>
        <w:jc w:val="both"/>
      </w:pPr>
    </w:p>
    <w:p w14:paraId="6361D845" w14:textId="77777777" w:rsidR="00DD6666" w:rsidRDefault="00DD6666" w:rsidP="00515E98">
      <w:pPr>
        <w:jc w:val="both"/>
      </w:pPr>
    </w:p>
    <w:p w14:paraId="534278B5" w14:textId="77777777" w:rsidR="00DD6666" w:rsidRDefault="00DD6666" w:rsidP="00515E98">
      <w:pPr>
        <w:jc w:val="both"/>
      </w:pPr>
    </w:p>
    <w:p w14:paraId="61B20287" w14:textId="77777777" w:rsidR="00DD6666" w:rsidRDefault="00DD6666" w:rsidP="00515E98">
      <w:pPr>
        <w:jc w:val="both"/>
      </w:pPr>
    </w:p>
    <w:p w14:paraId="7E87F8D6" w14:textId="77777777" w:rsidR="00DD6666" w:rsidRDefault="00DD6666" w:rsidP="00515E98">
      <w:pPr>
        <w:jc w:val="both"/>
      </w:pPr>
    </w:p>
    <w:p w14:paraId="6F5A2A5D" w14:textId="77777777" w:rsidR="00DD6666" w:rsidRDefault="00DD6666" w:rsidP="00515E98">
      <w:pPr>
        <w:jc w:val="both"/>
      </w:pPr>
    </w:p>
    <w:p w14:paraId="462900C4" w14:textId="77777777" w:rsidR="00DD6666" w:rsidRDefault="00DD6666" w:rsidP="00515E98">
      <w:pPr>
        <w:jc w:val="both"/>
      </w:pPr>
    </w:p>
    <w:p w14:paraId="197F277F" w14:textId="77777777" w:rsidR="00DD6666" w:rsidRDefault="00DD6666" w:rsidP="00515E98">
      <w:pPr>
        <w:jc w:val="both"/>
      </w:pPr>
    </w:p>
    <w:p w14:paraId="2D0778ED" w14:textId="77777777" w:rsidR="00DD6666" w:rsidRDefault="00DD6666" w:rsidP="00515E98">
      <w:pPr>
        <w:jc w:val="both"/>
      </w:pPr>
    </w:p>
    <w:p w14:paraId="0FCC4C73" w14:textId="77777777" w:rsidR="00DD6666" w:rsidRDefault="00DD6666" w:rsidP="00515E98">
      <w:pPr>
        <w:jc w:val="both"/>
      </w:pPr>
    </w:p>
    <w:p w14:paraId="56BD453B" w14:textId="77777777" w:rsidR="00DD6666" w:rsidRDefault="00DD6666" w:rsidP="00515E98">
      <w:pPr>
        <w:jc w:val="both"/>
      </w:pPr>
    </w:p>
    <w:p w14:paraId="7E7CAA0F" w14:textId="77777777" w:rsidR="00DD6666" w:rsidRDefault="00DD6666" w:rsidP="00515E98">
      <w:pPr>
        <w:jc w:val="both"/>
      </w:pPr>
    </w:p>
    <w:p w14:paraId="639DE7B4" w14:textId="77777777" w:rsidR="00DD6666" w:rsidRDefault="00DD6666" w:rsidP="00515E98">
      <w:pPr>
        <w:jc w:val="both"/>
      </w:pPr>
    </w:p>
    <w:p w14:paraId="09E55B40" w14:textId="77777777" w:rsidR="00DD6666" w:rsidRDefault="00DD6666" w:rsidP="00515E98">
      <w:pPr>
        <w:jc w:val="both"/>
      </w:pPr>
    </w:p>
    <w:p w14:paraId="3EFFAC10" w14:textId="77777777" w:rsidR="00DD6666" w:rsidRDefault="00DD6666" w:rsidP="00515E98">
      <w:pPr>
        <w:jc w:val="both"/>
      </w:pPr>
    </w:p>
    <w:p w14:paraId="340FD45E" w14:textId="716BC100" w:rsidR="00DD6666" w:rsidRPr="00515E98" w:rsidRDefault="00DD6666" w:rsidP="00515E98">
      <w:pPr>
        <w:jc w:val="both"/>
        <w:sectPr w:rsidR="00DD6666" w:rsidRPr="00515E98" w:rsidSect="001C1925">
          <w:pgSz w:w="12240" w:h="15840"/>
          <w:pgMar w:top="776" w:right="900" w:bottom="776" w:left="1276" w:header="720" w:footer="720" w:gutter="0"/>
          <w:cols w:space="708"/>
          <w:docGrid w:linePitch="360"/>
        </w:sectPr>
      </w:pPr>
    </w:p>
    <w:p w14:paraId="4336D6B8" w14:textId="778F85F0" w:rsidR="00AC7138" w:rsidRPr="005C0926" w:rsidRDefault="00AC7138" w:rsidP="005C0926">
      <w:pPr>
        <w:pStyle w:val="Nagwek1"/>
        <w:spacing w:before="0" w:after="0" w:line="276" w:lineRule="auto"/>
        <w:rPr>
          <w:rFonts w:cstheme="minorHAnsi"/>
          <w:szCs w:val="28"/>
        </w:rPr>
      </w:pPr>
      <w:r w:rsidRPr="005C0926">
        <w:rPr>
          <w:rFonts w:cstheme="minorHAnsi"/>
          <w:szCs w:val="28"/>
        </w:rPr>
        <w:lastRenderedPageBreak/>
        <w:t xml:space="preserve">Załącznik nr </w:t>
      </w:r>
      <w:r w:rsidR="00905942">
        <w:rPr>
          <w:rFonts w:cstheme="minorHAnsi"/>
          <w:szCs w:val="28"/>
        </w:rPr>
        <w:t>4</w:t>
      </w:r>
      <w:r w:rsidRPr="005C0926">
        <w:rPr>
          <w:rFonts w:cstheme="minorHAnsi"/>
          <w:szCs w:val="28"/>
        </w:rPr>
        <w:t xml:space="preserve"> do SWZ</w:t>
      </w:r>
    </w:p>
    <w:p w14:paraId="59B134CA" w14:textId="16B779C3" w:rsidR="00AC7138" w:rsidRDefault="00AC7138" w:rsidP="005C0926">
      <w:pPr>
        <w:spacing w:line="276" w:lineRule="auto"/>
        <w:jc w:val="right"/>
        <w:rPr>
          <w:rFonts w:asciiTheme="minorHAnsi" w:hAnsiTheme="minorHAnsi" w:cstheme="minorHAnsi"/>
        </w:rPr>
      </w:pPr>
      <w:r w:rsidRPr="005C0926">
        <w:rPr>
          <w:rFonts w:asciiTheme="minorHAnsi" w:hAnsiTheme="minorHAnsi" w:cstheme="minorHAnsi"/>
        </w:rPr>
        <w:t>......................................................., dnia ..............................</w:t>
      </w:r>
    </w:p>
    <w:p w14:paraId="17C6F2ED" w14:textId="77777777" w:rsidR="00EA64BA" w:rsidRPr="005C0926" w:rsidRDefault="00EA64BA" w:rsidP="005C0926">
      <w:pPr>
        <w:spacing w:line="276" w:lineRule="auto"/>
        <w:jc w:val="right"/>
        <w:rPr>
          <w:rFonts w:asciiTheme="minorHAnsi" w:hAnsiTheme="minorHAnsi" w:cstheme="minorHAnsi"/>
        </w:rPr>
      </w:pPr>
    </w:p>
    <w:p w14:paraId="07D694B7"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7F47FD8A" w14:textId="77777777" w:rsidR="007370BA" w:rsidRDefault="007370BA" w:rsidP="005C0926">
      <w:pPr>
        <w:spacing w:line="276" w:lineRule="auto"/>
        <w:ind w:left="5672" w:firstLine="709"/>
        <w:rPr>
          <w:rFonts w:asciiTheme="minorHAnsi" w:hAnsiTheme="minorHAnsi" w:cstheme="minorHAnsi"/>
          <w:b/>
        </w:rPr>
      </w:pPr>
    </w:p>
    <w:p w14:paraId="50949CB4" w14:textId="41B108D7" w:rsidR="00024BCC" w:rsidRPr="005C0926" w:rsidRDefault="00024BCC" w:rsidP="003E5763">
      <w:pPr>
        <w:pStyle w:val="Nagwek2"/>
        <w:numPr>
          <w:ilvl w:val="0"/>
          <w:numId w:val="0"/>
        </w:numPr>
        <w:ind w:left="714"/>
        <w:jc w:val="center"/>
      </w:pPr>
      <w:r>
        <w:t>Oświadczenie o grupie kapitałowej</w:t>
      </w:r>
    </w:p>
    <w:p w14:paraId="6BD9B3A3" w14:textId="3662885F" w:rsidR="00AC7138" w:rsidRDefault="00AC7138" w:rsidP="005C0926">
      <w:pPr>
        <w:spacing w:line="276" w:lineRule="auto"/>
        <w:rPr>
          <w:rFonts w:asciiTheme="minorHAnsi" w:eastAsia="Calibri" w:hAnsiTheme="minorHAnsi" w:cstheme="minorHAnsi"/>
          <w:b/>
        </w:rPr>
      </w:pPr>
      <w:r w:rsidRPr="005C0926">
        <w:rPr>
          <w:rFonts w:asciiTheme="minorHAnsi" w:eastAsia="Calibri" w:hAnsiTheme="minorHAnsi" w:cstheme="minorHAnsi"/>
          <w:b/>
        </w:rPr>
        <w:t xml:space="preserve">Informacja o tym, że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 </w:t>
      </w:r>
      <w:r w:rsidRPr="005C0926">
        <w:rPr>
          <w:rFonts w:asciiTheme="minorHAnsi" w:eastAsia="Calibri" w:hAnsiTheme="minorHAnsi" w:cstheme="minorHAnsi"/>
          <w:b/>
          <w:u w:val="single"/>
        </w:rPr>
        <w:t>nie należy</w:t>
      </w:r>
      <w:r w:rsidRPr="005C0926">
        <w:rPr>
          <w:rFonts w:asciiTheme="minorHAnsi" w:eastAsia="Calibri" w:hAnsiTheme="minorHAnsi" w:cstheme="minorHAnsi"/>
          <w:b/>
        </w:rPr>
        <w:t xml:space="preserve"> do grupy kapitałowej z innymi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mi, </w:t>
      </w:r>
      <w:r w:rsidRPr="005C0926">
        <w:rPr>
          <w:rFonts w:asciiTheme="minorHAnsi" w:hAnsiTheme="minorHAnsi" w:cstheme="minorHAnsi"/>
          <w:b/>
        </w:rPr>
        <w:t xml:space="preserve">którzy </w:t>
      </w:r>
      <w:r w:rsidRPr="005C0926">
        <w:rPr>
          <w:rFonts w:asciiTheme="minorHAnsi" w:hAnsiTheme="minorHAnsi" w:cstheme="minorHAnsi"/>
          <w:b/>
          <w:bCs/>
          <w:lang w:eastAsia="pl-PL"/>
        </w:rPr>
        <w:t xml:space="preserve">złożyli odrębne </w:t>
      </w:r>
      <w:r w:rsidR="00024BCC">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rPr>
        <w:t xml:space="preserve"> *.</w:t>
      </w:r>
    </w:p>
    <w:p w14:paraId="536050BB" w14:textId="77777777" w:rsidR="00024BCC" w:rsidRPr="005C0926" w:rsidRDefault="00024BCC" w:rsidP="005C0926">
      <w:pPr>
        <w:spacing w:line="276" w:lineRule="auto"/>
        <w:rPr>
          <w:rFonts w:asciiTheme="minorHAnsi" w:eastAsia="Calibri" w:hAnsiTheme="minorHAnsi" w:cstheme="minorHAnsi"/>
          <w:b/>
        </w:rPr>
      </w:pPr>
    </w:p>
    <w:p w14:paraId="19CD55D9" w14:textId="6B4F1CB7" w:rsidR="00AC7138" w:rsidRPr="005C0926" w:rsidRDefault="00AC7138" w:rsidP="005C0926">
      <w:pPr>
        <w:spacing w:line="276" w:lineRule="auto"/>
        <w:rPr>
          <w:rFonts w:asciiTheme="minorHAnsi" w:eastAsia="Calibri" w:hAnsiTheme="minorHAnsi" w:cstheme="minorHAnsi"/>
        </w:rPr>
      </w:pPr>
      <w:r w:rsidRPr="005C0926">
        <w:rPr>
          <w:rFonts w:asciiTheme="minorHAnsi" w:eastAsia="Calibri" w:hAnsiTheme="minorHAnsi" w:cstheme="minorHAnsi"/>
        </w:rPr>
        <w:t xml:space="preserve">Nazwa </w:t>
      </w:r>
      <w:r w:rsidR="00BA0B57">
        <w:rPr>
          <w:rFonts w:asciiTheme="minorHAnsi" w:eastAsia="Calibri" w:hAnsiTheme="minorHAnsi" w:cstheme="minorHAnsi"/>
        </w:rPr>
        <w:t>Wykonawcy</w:t>
      </w:r>
      <w:r w:rsidRPr="005C0926">
        <w:rPr>
          <w:rFonts w:asciiTheme="minorHAnsi" w:eastAsia="Calibri" w:hAnsiTheme="minorHAnsi" w:cstheme="minorHAnsi"/>
        </w:rPr>
        <w:t xml:space="preserve"> </w:t>
      </w:r>
      <w:r w:rsidRPr="005C0926">
        <w:rPr>
          <w:rFonts w:asciiTheme="minorHAnsi" w:eastAsia="Calibri" w:hAnsiTheme="minorHAnsi" w:cstheme="minorHAnsi"/>
        </w:rPr>
        <w:tab/>
        <w:t>……………………………………………………………………………</w:t>
      </w:r>
    </w:p>
    <w:p w14:paraId="75633361" w14:textId="05DB00FF" w:rsidR="00AC7138" w:rsidRPr="005C0926" w:rsidRDefault="00AC7138" w:rsidP="005C0926">
      <w:pPr>
        <w:spacing w:line="276" w:lineRule="auto"/>
        <w:rPr>
          <w:rFonts w:asciiTheme="minorHAnsi" w:eastAsia="Calibri" w:hAnsiTheme="minorHAnsi" w:cstheme="minorHAnsi"/>
        </w:rPr>
      </w:pPr>
      <w:r w:rsidRPr="005C0926">
        <w:rPr>
          <w:rFonts w:asciiTheme="minorHAnsi" w:eastAsia="Calibri" w:hAnsiTheme="minorHAnsi" w:cstheme="minorHAnsi"/>
        </w:rPr>
        <w:t xml:space="preserve">Adres </w:t>
      </w:r>
      <w:r w:rsidR="00BA0B57">
        <w:rPr>
          <w:rFonts w:asciiTheme="minorHAnsi" w:eastAsia="Calibri" w:hAnsiTheme="minorHAnsi" w:cstheme="minorHAnsi"/>
        </w:rPr>
        <w:t>Wykonawcy</w:t>
      </w:r>
      <w:r w:rsidRPr="005C0926">
        <w:rPr>
          <w:rFonts w:asciiTheme="minorHAnsi" w:eastAsia="Calibri" w:hAnsiTheme="minorHAnsi" w:cstheme="minorHAnsi"/>
        </w:rPr>
        <w:t>:</w:t>
      </w:r>
      <w:r w:rsidRPr="005C0926">
        <w:rPr>
          <w:rFonts w:asciiTheme="minorHAnsi" w:eastAsia="Calibri" w:hAnsiTheme="minorHAnsi" w:cstheme="minorHAnsi"/>
        </w:rPr>
        <w:tab/>
        <w:t>……………………………………………………………………………</w:t>
      </w:r>
    </w:p>
    <w:p w14:paraId="79B7105D" w14:textId="4EBA2B0D" w:rsidR="00AC7138" w:rsidRPr="005C0926" w:rsidRDefault="00AC7138" w:rsidP="005C0926">
      <w:pPr>
        <w:spacing w:line="276" w:lineRule="auto"/>
        <w:rPr>
          <w:rFonts w:asciiTheme="minorHAnsi" w:hAnsiTheme="minorHAnsi" w:cstheme="minorHAnsi"/>
          <w:lang w:eastAsia="pl-PL"/>
        </w:rPr>
      </w:pPr>
      <w:r w:rsidRPr="005C0926">
        <w:rPr>
          <w:rFonts w:asciiTheme="minorHAnsi" w:eastAsia="Calibri" w:hAnsiTheme="minorHAnsi" w:cstheme="minorHAnsi"/>
        </w:rPr>
        <w:t xml:space="preserve">Składając </w:t>
      </w:r>
      <w:r w:rsidR="00024BCC">
        <w:rPr>
          <w:rFonts w:asciiTheme="minorHAnsi" w:eastAsia="Calibri" w:hAnsiTheme="minorHAnsi" w:cstheme="minorHAnsi"/>
        </w:rPr>
        <w:t>O</w:t>
      </w:r>
      <w:r w:rsidRPr="005C0926">
        <w:rPr>
          <w:rFonts w:asciiTheme="minorHAnsi" w:eastAsia="Calibri" w:hAnsiTheme="minorHAnsi" w:cstheme="minorHAnsi"/>
        </w:rPr>
        <w:t xml:space="preserve">fertę w postępowaniu o udzielenie zamówienia publicznego </w:t>
      </w:r>
      <w:r w:rsidRPr="00AE6A42">
        <w:rPr>
          <w:rFonts w:asciiTheme="minorHAnsi" w:eastAsia="Calibri" w:hAnsiTheme="minorHAnsi" w:cstheme="minorHAnsi"/>
          <w:b/>
          <w:bCs/>
        </w:rPr>
        <w:t xml:space="preserve">na </w:t>
      </w:r>
      <w:r w:rsidR="000D3FDD" w:rsidRPr="000D3FDD">
        <w:rPr>
          <w:rFonts w:asciiTheme="minorHAnsi" w:hAnsiTheme="minorHAnsi" w:cstheme="minorHAnsi"/>
          <w:b/>
          <w:bCs/>
        </w:rPr>
        <w:t xml:space="preserve">Usługi kompleksowego ubezpieczenia majątku i mienia PFRON </w:t>
      </w:r>
      <w:r w:rsidRPr="005C0926">
        <w:rPr>
          <w:rFonts w:asciiTheme="minorHAnsi" w:hAnsiTheme="minorHAnsi" w:cstheme="minorHAnsi"/>
        </w:rPr>
        <w:t xml:space="preserve">zgodnie z art. </w:t>
      </w:r>
      <w:r w:rsidR="00024BCC">
        <w:rPr>
          <w:rFonts w:asciiTheme="minorHAnsi" w:hAnsiTheme="minorHAnsi" w:cstheme="minorHAnsi"/>
        </w:rPr>
        <w:t xml:space="preserve">108 ust. 1 pkt 5 </w:t>
      </w:r>
      <w:r w:rsidRPr="005C0926">
        <w:rPr>
          <w:rFonts w:asciiTheme="minorHAnsi" w:hAnsiTheme="minorHAnsi" w:cstheme="minorHAnsi"/>
        </w:rPr>
        <w:t xml:space="preserve">ustawy z dnia </w:t>
      </w:r>
      <w:r w:rsidR="00024BCC">
        <w:rPr>
          <w:rFonts w:asciiTheme="minorHAnsi" w:hAnsiTheme="minorHAnsi" w:cstheme="minorHAnsi"/>
        </w:rPr>
        <w:t>11 września 2019</w:t>
      </w:r>
      <w:r w:rsidRPr="005C0926">
        <w:rPr>
          <w:rFonts w:asciiTheme="minorHAnsi" w:hAnsiTheme="minorHAnsi" w:cstheme="minorHAnsi"/>
        </w:rPr>
        <w:t xml:space="preserve"> r.  Prawo zamówień publicznych (</w:t>
      </w:r>
      <w:proofErr w:type="spellStart"/>
      <w:r w:rsidR="00835226">
        <w:rPr>
          <w:rFonts w:asciiTheme="minorHAnsi" w:hAnsiTheme="minorHAnsi" w:cstheme="minorHAnsi"/>
        </w:rPr>
        <w:t>t.j</w:t>
      </w:r>
      <w:proofErr w:type="spellEnd"/>
      <w:r w:rsidR="00835226">
        <w:rPr>
          <w:rFonts w:asciiTheme="minorHAnsi" w:hAnsiTheme="minorHAnsi" w:cstheme="minorHAnsi"/>
        </w:rPr>
        <w:t xml:space="preserve">. </w:t>
      </w:r>
      <w:r w:rsidRPr="005C0926">
        <w:rPr>
          <w:rFonts w:asciiTheme="minorHAnsi" w:hAnsiTheme="minorHAnsi" w:cstheme="minorHAnsi"/>
        </w:rPr>
        <w:t xml:space="preserve">Dz. U. z </w:t>
      </w:r>
      <w:r w:rsidR="00835226" w:rsidRPr="005C0926">
        <w:rPr>
          <w:rFonts w:asciiTheme="minorHAnsi" w:hAnsiTheme="minorHAnsi" w:cstheme="minorHAnsi"/>
        </w:rPr>
        <w:t>20</w:t>
      </w:r>
      <w:r w:rsidR="00835226">
        <w:rPr>
          <w:rFonts w:asciiTheme="minorHAnsi" w:hAnsiTheme="minorHAnsi" w:cstheme="minorHAnsi"/>
        </w:rPr>
        <w:t>21</w:t>
      </w:r>
      <w:r w:rsidR="00835226" w:rsidRPr="005C0926">
        <w:rPr>
          <w:rFonts w:asciiTheme="minorHAnsi" w:hAnsiTheme="minorHAnsi" w:cstheme="minorHAnsi"/>
        </w:rPr>
        <w:t xml:space="preserve"> </w:t>
      </w:r>
      <w:r w:rsidRPr="005C0926">
        <w:rPr>
          <w:rFonts w:asciiTheme="minorHAnsi" w:hAnsiTheme="minorHAnsi" w:cstheme="minorHAnsi"/>
        </w:rPr>
        <w:t xml:space="preserve">r., poz. </w:t>
      </w:r>
      <w:r w:rsidR="00835226">
        <w:rPr>
          <w:rFonts w:asciiTheme="minorHAnsi" w:hAnsiTheme="minorHAnsi" w:cstheme="minorHAnsi"/>
        </w:rPr>
        <w:t>1129</w:t>
      </w:r>
      <w:r w:rsidRPr="005C0926">
        <w:rPr>
          <w:rFonts w:asciiTheme="minorHAnsi" w:hAnsiTheme="minorHAnsi" w:cstheme="minorHAnsi"/>
        </w:rPr>
        <w:t xml:space="preserve">, z późn. </w:t>
      </w:r>
      <w:proofErr w:type="spellStart"/>
      <w:r w:rsidRPr="005C0926">
        <w:rPr>
          <w:rFonts w:asciiTheme="minorHAnsi" w:hAnsiTheme="minorHAnsi" w:cstheme="minorHAnsi"/>
        </w:rPr>
        <w:t>zm</w:t>
      </w:r>
      <w:proofErr w:type="spellEnd"/>
      <w:r w:rsidRPr="005C0926">
        <w:rPr>
          <w:rFonts w:asciiTheme="minorHAnsi" w:hAnsiTheme="minorHAnsi" w:cstheme="minorHAnsi"/>
        </w:rPr>
        <w:t>) zwanej</w:t>
      </w:r>
      <w:r w:rsidRPr="005C0926">
        <w:rPr>
          <w:rFonts w:asciiTheme="minorHAnsi" w:hAnsiTheme="minorHAnsi" w:cstheme="minorHAnsi"/>
          <w:lang w:eastAsia="pl-PL"/>
        </w:rPr>
        <w:t xml:space="preserve"> dalej </w:t>
      </w:r>
      <w:r w:rsidRPr="005C0926">
        <w:rPr>
          <w:rFonts w:asciiTheme="minorHAnsi" w:hAnsiTheme="minorHAnsi" w:cstheme="minorHAnsi"/>
          <w:i/>
          <w:iCs/>
          <w:lang w:eastAsia="pl-PL"/>
        </w:rPr>
        <w:t>ustawą</w:t>
      </w:r>
      <w:r w:rsidRPr="005C0926">
        <w:rPr>
          <w:rFonts w:asciiTheme="minorHAnsi" w:hAnsiTheme="minorHAnsi" w:cstheme="minorHAnsi"/>
        </w:rPr>
        <w:t xml:space="preserve">, oświadczam, że </w:t>
      </w:r>
      <w:r w:rsidRPr="005C0926">
        <w:rPr>
          <w:rFonts w:asciiTheme="minorHAnsi" w:hAnsiTheme="minorHAnsi" w:cstheme="minorHAnsi"/>
          <w:lang w:eastAsia="pl-PL"/>
        </w:rPr>
        <w:t xml:space="preserve">nie przynależę do tej samej grupy kapitałowej w rozumieniu ustawy z dnia 16 lutego 2007 r. o ochronie konkurencji i konsumentów </w:t>
      </w:r>
      <w:r w:rsidRPr="005C0926">
        <w:rPr>
          <w:rFonts w:asciiTheme="minorHAnsi" w:hAnsiTheme="minorHAnsi" w:cstheme="minorHAnsi"/>
        </w:rPr>
        <w:t xml:space="preserve">z </w:t>
      </w:r>
      <w:r w:rsidR="00BA0B57">
        <w:rPr>
          <w:rFonts w:asciiTheme="minorHAnsi" w:hAnsiTheme="minorHAnsi" w:cstheme="minorHAnsi"/>
        </w:rPr>
        <w:t>Wykonawca</w:t>
      </w:r>
      <w:r w:rsidRPr="005C0926">
        <w:rPr>
          <w:rFonts w:asciiTheme="minorHAnsi" w:hAnsiTheme="minorHAnsi" w:cstheme="minorHAnsi"/>
        </w:rPr>
        <w:t xml:space="preserve">mi, którzy </w:t>
      </w:r>
      <w:r w:rsidRPr="005C0926">
        <w:rPr>
          <w:rFonts w:asciiTheme="minorHAnsi" w:hAnsiTheme="minorHAnsi" w:cstheme="minorHAnsi"/>
          <w:lang w:eastAsia="pl-PL"/>
        </w:rPr>
        <w:t xml:space="preserve">złożyli odrębne oferty w przedmiotowym postępowaniu. </w:t>
      </w:r>
    </w:p>
    <w:p w14:paraId="6DFF3954" w14:textId="77777777" w:rsidR="00AC7138" w:rsidRPr="005C0926" w:rsidRDefault="00AC7138" w:rsidP="005C0926">
      <w:pPr>
        <w:suppressAutoHyphens w:val="0"/>
        <w:spacing w:line="276" w:lineRule="auto"/>
        <w:rPr>
          <w:rFonts w:asciiTheme="minorHAnsi" w:hAnsiTheme="minorHAnsi" w:cstheme="minorHAnsi"/>
          <w:i/>
          <w:lang w:eastAsia="pl-PL"/>
        </w:rPr>
      </w:pPr>
      <w:r w:rsidRPr="005C0926">
        <w:rPr>
          <w:rFonts w:asciiTheme="minorHAnsi" w:hAnsiTheme="minorHAnsi" w:cstheme="minorHAnsi"/>
          <w:i/>
          <w:lang w:eastAsia="pl-PL"/>
        </w:rPr>
        <w:t>=============================================================</w:t>
      </w:r>
    </w:p>
    <w:p w14:paraId="734744BF" w14:textId="1C12D298" w:rsidR="00AC7138" w:rsidRPr="005C0926" w:rsidRDefault="00AC7138" w:rsidP="005C0926">
      <w:pPr>
        <w:spacing w:line="276" w:lineRule="auto"/>
        <w:rPr>
          <w:rFonts w:asciiTheme="minorHAnsi" w:eastAsia="Calibri" w:hAnsiTheme="minorHAnsi" w:cstheme="minorHAnsi"/>
          <w:b/>
          <w:bCs/>
        </w:rPr>
      </w:pPr>
      <w:r w:rsidRPr="005C0926">
        <w:rPr>
          <w:rFonts w:asciiTheme="minorHAnsi" w:eastAsia="Calibri" w:hAnsiTheme="minorHAnsi" w:cstheme="minorHAnsi"/>
          <w:b/>
          <w:bCs/>
        </w:rPr>
        <w:t xml:space="preserve">Informacja o tym, że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 </w:t>
      </w:r>
      <w:r w:rsidRPr="005C0926">
        <w:rPr>
          <w:rFonts w:asciiTheme="minorHAnsi" w:eastAsia="Calibri" w:hAnsiTheme="minorHAnsi" w:cstheme="minorHAnsi"/>
          <w:b/>
          <w:bCs/>
          <w:u w:val="single"/>
        </w:rPr>
        <w:t>należy</w:t>
      </w:r>
      <w:r w:rsidRPr="005C0926">
        <w:rPr>
          <w:rFonts w:asciiTheme="minorHAnsi" w:eastAsia="Calibri" w:hAnsiTheme="minorHAnsi" w:cstheme="minorHAnsi"/>
          <w:b/>
          <w:bCs/>
        </w:rPr>
        <w:t xml:space="preserve"> do grupy kapitałowej z innymi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mi, </w:t>
      </w:r>
      <w:r w:rsidRPr="005C0926">
        <w:rPr>
          <w:rFonts w:asciiTheme="minorHAnsi" w:hAnsiTheme="minorHAnsi" w:cstheme="minorHAnsi"/>
          <w:b/>
          <w:bCs/>
        </w:rPr>
        <w:t xml:space="preserve">którzy </w:t>
      </w:r>
      <w:r w:rsidRPr="005C0926">
        <w:rPr>
          <w:rFonts w:asciiTheme="minorHAnsi" w:hAnsiTheme="minorHAnsi" w:cstheme="minorHAnsi"/>
          <w:b/>
          <w:bCs/>
          <w:lang w:eastAsia="pl-PL"/>
        </w:rPr>
        <w:t xml:space="preserve">złożyli odrębne </w:t>
      </w:r>
      <w:r w:rsidR="00747CD6">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bCs/>
        </w:rPr>
        <w:t xml:space="preserve"> *.</w:t>
      </w:r>
    </w:p>
    <w:p w14:paraId="10254FB2" w14:textId="2F0862CA"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 xml:space="preserve">Składając </w:t>
      </w:r>
      <w:r w:rsidR="00747CD6">
        <w:rPr>
          <w:rFonts w:asciiTheme="minorHAnsi" w:hAnsiTheme="minorHAnsi" w:cstheme="minorHAnsi"/>
        </w:rPr>
        <w:t>O</w:t>
      </w:r>
      <w:r w:rsidRPr="005C0926">
        <w:rPr>
          <w:rFonts w:asciiTheme="minorHAnsi" w:hAnsiTheme="minorHAnsi" w:cstheme="minorHAnsi"/>
        </w:rPr>
        <w:t xml:space="preserve">fertę w postępowaniu o udzielenie zamówienia publicznego </w:t>
      </w:r>
      <w:r w:rsidRPr="00AE6A42">
        <w:rPr>
          <w:rFonts w:asciiTheme="minorHAnsi" w:hAnsiTheme="minorHAnsi" w:cstheme="minorHAnsi"/>
        </w:rPr>
        <w:t xml:space="preserve">na </w:t>
      </w:r>
      <w:r w:rsidR="000D3FDD" w:rsidRPr="000D3FDD">
        <w:rPr>
          <w:rFonts w:asciiTheme="minorHAnsi" w:hAnsiTheme="minorHAnsi" w:cstheme="minorHAnsi"/>
        </w:rPr>
        <w:t>Usługi kompleksowego ubezpieczenia majątku i mienia PFRON</w:t>
      </w:r>
      <w:r w:rsidRPr="00747CD6">
        <w:rPr>
          <w:rFonts w:asciiTheme="minorHAnsi" w:hAnsiTheme="minorHAnsi" w:cstheme="minorHAnsi"/>
        </w:rPr>
        <w:t>,</w:t>
      </w:r>
      <w:r w:rsidRPr="005C0926">
        <w:rPr>
          <w:rFonts w:asciiTheme="minorHAnsi" w:hAnsiTheme="minorHAnsi" w:cstheme="minorHAnsi"/>
        </w:rPr>
        <w:t xml:space="preserve"> zgodnie z art. </w:t>
      </w:r>
      <w:r w:rsidR="00747CD6">
        <w:rPr>
          <w:rFonts w:asciiTheme="minorHAnsi" w:hAnsiTheme="minorHAnsi" w:cstheme="minorHAnsi"/>
        </w:rPr>
        <w:t>108</w:t>
      </w:r>
      <w:r w:rsidRPr="005C0926">
        <w:rPr>
          <w:rFonts w:asciiTheme="minorHAnsi" w:hAnsiTheme="minorHAnsi" w:cstheme="minorHAnsi"/>
        </w:rPr>
        <w:t xml:space="preserve"> ust. </w:t>
      </w:r>
      <w:r w:rsidR="00747CD6">
        <w:rPr>
          <w:rFonts w:asciiTheme="minorHAnsi" w:hAnsiTheme="minorHAnsi" w:cstheme="minorHAnsi"/>
        </w:rPr>
        <w:t>1</w:t>
      </w:r>
      <w:r w:rsidRPr="005C0926">
        <w:rPr>
          <w:rFonts w:asciiTheme="minorHAnsi" w:hAnsiTheme="minorHAnsi" w:cstheme="minorHAnsi"/>
        </w:rPr>
        <w:t xml:space="preserve"> pkt </w:t>
      </w:r>
      <w:r w:rsidR="00747CD6">
        <w:rPr>
          <w:rFonts w:asciiTheme="minorHAnsi" w:hAnsiTheme="minorHAnsi" w:cstheme="minorHAnsi"/>
        </w:rPr>
        <w:t>5</w:t>
      </w:r>
      <w:r w:rsidRPr="005C0926">
        <w:rPr>
          <w:rFonts w:asciiTheme="minorHAnsi" w:hAnsiTheme="minorHAnsi" w:cstheme="minorHAnsi"/>
        </w:rPr>
        <w:t xml:space="preserve"> ustawy </w:t>
      </w:r>
      <w:proofErr w:type="spellStart"/>
      <w:r w:rsidR="00747CD6">
        <w:rPr>
          <w:rFonts w:asciiTheme="minorHAnsi" w:hAnsiTheme="minorHAnsi" w:cstheme="minorHAnsi"/>
        </w:rPr>
        <w:t>Pzp</w:t>
      </w:r>
      <w:proofErr w:type="spellEnd"/>
      <w:r w:rsidR="00747CD6">
        <w:rPr>
          <w:rFonts w:asciiTheme="minorHAnsi" w:hAnsiTheme="minorHAnsi" w:cstheme="minorHAnsi"/>
        </w:rPr>
        <w:t>,</w:t>
      </w:r>
      <w:r w:rsidRPr="005C0926">
        <w:rPr>
          <w:rFonts w:asciiTheme="minorHAnsi" w:hAnsiTheme="minorHAnsi" w:cstheme="minorHAnsi"/>
        </w:rPr>
        <w:t xml:space="preserve"> oświadczam, że przynależę do tej samej grupy kapitałowej w rozumieniu ustawy z dnia 16 lutego 2007 r. o ochronie konkurencji i konsumentów z niżej wymienionymi </w:t>
      </w:r>
      <w:r w:rsidR="00BA0B57">
        <w:rPr>
          <w:rFonts w:asciiTheme="minorHAnsi" w:hAnsiTheme="minorHAnsi" w:cstheme="minorHAnsi"/>
        </w:rPr>
        <w:t>Wykonawca</w:t>
      </w:r>
      <w:r w:rsidRPr="005C0926">
        <w:rPr>
          <w:rFonts w:asciiTheme="minorHAnsi" w:hAnsiTheme="minorHAnsi" w:cstheme="minorHAnsi"/>
        </w:rPr>
        <w:t xml:space="preserve">mi, którzy złożyli odrębne </w:t>
      </w:r>
      <w:r w:rsidR="00747CD6">
        <w:rPr>
          <w:rFonts w:asciiTheme="minorHAnsi" w:hAnsiTheme="minorHAnsi" w:cstheme="minorHAnsi"/>
        </w:rPr>
        <w:t>O</w:t>
      </w:r>
      <w:r w:rsidRPr="005C0926">
        <w:rPr>
          <w:rFonts w:asciiTheme="minorHAnsi" w:hAnsiTheme="minorHAnsi" w:cstheme="minorHAnsi"/>
        </w:rPr>
        <w:t>ferty w przedmiotowym postępowaniu:</w:t>
      </w:r>
    </w:p>
    <w:tbl>
      <w:tblPr>
        <w:tblW w:w="0" w:type="auto"/>
        <w:tblLayout w:type="fixed"/>
        <w:tblLook w:val="06A0" w:firstRow="1" w:lastRow="0" w:firstColumn="1" w:lastColumn="0" w:noHBand="1" w:noVBand="1"/>
      </w:tblPr>
      <w:tblGrid>
        <w:gridCol w:w="3120"/>
        <w:gridCol w:w="3120"/>
        <w:gridCol w:w="3120"/>
      </w:tblGrid>
      <w:tr w:rsidR="00AC7138" w:rsidRPr="005C0926" w14:paraId="646FF5FE" w14:textId="77777777" w:rsidTr="006846B3">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77777777"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Adres  podmiotu</w:t>
            </w:r>
          </w:p>
        </w:tc>
      </w:tr>
      <w:tr w:rsidR="00AC7138" w:rsidRPr="005C0926" w14:paraId="379E041C" w14:textId="77777777" w:rsidTr="008D2AAB">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5D857F53" w14:textId="77777777" w:rsidTr="008D2AAB">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33A8F791" w14:textId="77777777" w:rsidTr="008D2AAB">
        <w:tc>
          <w:tcPr>
            <w:tcW w:w="3120" w:type="dxa"/>
            <w:tcBorders>
              <w:top w:val="single" w:sz="4" w:space="0" w:color="auto"/>
              <w:left w:val="single" w:sz="4" w:space="0" w:color="auto"/>
              <w:bottom w:val="single" w:sz="4" w:space="0" w:color="auto"/>
              <w:right w:val="single" w:sz="4" w:space="0" w:color="auto"/>
            </w:tcBorders>
          </w:tcPr>
          <w:p w14:paraId="657282CB"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7510984F"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18B0047D"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7BC9F0BB" w14:textId="77777777" w:rsidTr="008D2AAB">
        <w:tc>
          <w:tcPr>
            <w:tcW w:w="3120" w:type="dxa"/>
            <w:tcBorders>
              <w:top w:val="single" w:sz="4" w:space="0" w:color="auto"/>
              <w:left w:val="single" w:sz="4" w:space="0" w:color="auto"/>
              <w:bottom w:val="single" w:sz="4" w:space="0" w:color="auto"/>
              <w:right w:val="single" w:sz="4" w:space="0" w:color="auto"/>
            </w:tcBorders>
          </w:tcPr>
          <w:p w14:paraId="742E4C71"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4</w:t>
            </w:r>
          </w:p>
        </w:tc>
        <w:tc>
          <w:tcPr>
            <w:tcW w:w="3120" w:type="dxa"/>
            <w:tcBorders>
              <w:top w:val="single" w:sz="4" w:space="0" w:color="auto"/>
              <w:left w:val="single" w:sz="4" w:space="0" w:color="auto"/>
              <w:bottom w:val="single" w:sz="4" w:space="0" w:color="auto"/>
              <w:right w:val="single" w:sz="4" w:space="0" w:color="auto"/>
            </w:tcBorders>
          </w:tcPr>
          <w:p w14:paraId="2F3771EE"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D1A7A12"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bl>
    <w:p w14:paraId="5DE9B250" w14:textId="77777777" w:rsidR="00747CD6" w:rsidRDefault="00AC7138" w:rsidP="005C0926">
      <w:pPr>
        <w:spacing w:line="276" w:lineRule="auto"/>
        <w:rPr>
          <w:rFonts w:asciiTheme="minorHAnsi" w:hAnsiTheme="minorHAnsi" w:cstheme="minorHAnsi"/>
        </w:rPr>
      </w:pPr>
      <w:r w:rsidRPr="005C0926">
        <w:rPr>
          <w:rFonts w:asciiTheme="minorHAnsi" w:hAnsiTheme="minorHAnsi" w:cstheme="minorHAnsi"/>
        </w:rPr>
        <w:t xml:space="preserve">(Należy wypełnić jeżeli dotyczy) </w:t>
      </w:r>
    </w:p>
    <w:p w14:paraId="0D25413B" w14:textId="36334BD7"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Pr>
          <w:rFonts w:asciiTheme="minorHAnsi" w:hAnsiTheme="minorHAnsi" w:cstheme="minorHAnsi"/>
        </w:rPr>
        <w:t xml:space="preserve"> </w:t>
      </w:r>
      <w:r w:rsidRPr="005C0926">
        <w:rPr>
          <w:rFonts w:asciiTheme="minorHAnsi" w:hAnsiTheme="minorHAnsi" w:cstheme="minorHAnsi"/>
        </w:rPr>
        <w:t xml:space="preserve">………………………………………………………………………… </w:t>
      </w:r>
    </w:p>
    <w:p w14:paraId="02BCE1FE" w14:textId="39B440EF" w:rsidR="00747CD6" w:rsidRPr="005C0926" w:rsidRDefault="00AC7138" w:rsidP="005C0926">
      <w:pPr>
        <w:spacing w:line="276" w:lineRule="auto"/>
        <w:rPr>
          <w:rFonts w:asciiTheme="minorHAnsi" w:hAnsiTheme="minorHAnsi" w:cstheme="minorHAnsi"/>
          <w:b/>
          <w:bCs/>
        </w:rPr>
      </w:pPr>
      <w:r w:rsidRPr="00EA64BA">
        <w:rPr>
          <w:rFonts w:asciiTheme="minorHAnsi" w:hAnsiTheme="minorHAnsi" w:cstheme="minorHAnsi"/>
        </w:rPr>
        <w:t xml:space="preserve"> * Niepotrzebne skreślić </w:t>
      </w:r>
    </w:p>
    <w:p w14:paraId="79A37453" w14:textId="382475D4" w:rsidR="00AC7138" w:rsidRPr="005C0926" w:rsidRDefault="00AC7138" w:rsidP="000672DA">
      <w:pPr>
        <w:suppressAutoHyphens w:val="0"/>
        <w:spacing w:line="276" w:lineRule="auto"/>
        <w:rPr>
          <w:rFonts w:asciiTheme="minorHAnsi" w:hAnsiTheme="minorHAnsi" w:cstheme="minorHAnsi"/>
        </w:rPr>
      </w:pPr>
      <w:r w:rsidRPr="005C0926">
        <w:rPr>
          <w:rFonts w:asciiTheme="minorHAnsi" w:hAnsiTheme="minorHAnsi" w:cstheme="minorHAnsi"/>
        </w:rPr>
        <w:br w:type="page"/>
      </w:r>
    </w:p>
    <w:p w14:paraId="1653EEC6" w14:textId="50C63232" w:rsidR="008A5FF5" w:rsidRPr="00133D97" w:rsidRDefault="00AC7138" w:rsidP="00133D97">
      <w:pPr>
        <w:pStyle w:val="Nagwek1"/>
        <w:spacing w:before="0" w:after="0" w:line="276" w:lineRule="auto"/>
        <w:rPr>
          <w:rFonts w:cstheme="minorHAnsi"/>
          <w:szCs w:val="28"/>
        </w:rPr>
      </w:pPr>
      <w:r w:rsidRPr="00747CD6">
        <w:rPr>
          <w:rFonts w:cstheme="minorHAnsi"/>
          <w:szCs w:val="28"/>
        </w:rPr>
        <w:lastRenderedPageBreak/>
        <w:t xml:space="preserve">Załącznik nr </w:t>
      </w:r>
      <w:r w:rsidR="00905942">
        <w:rPr>
          <w:rFonts w:cstheme="minorHAnsi"/>
          <w:szCs w:val="28"/>
        </w:rPr>
        <w:t>5</w:t>
      </w:r>
      <w:r w:rsidRPr="00747CD6">
        <w:rPr>
          <w:rFonts w:cstheme="minorHAnsi"/>
          <w:szCs w:val="28"/>
        </w:rPr>
        <w:t xml:space="preserve"> do SWZ</w:t>
      </w:r>
    </w:p>
    <w:p w14:paraId="22F713F1" w14:textId="15AF6304" w:rsidR="009365D1" w:rsidRPr="009365D1" w:rsidRDefault="0004679D" w:rsidP="009365D1">
      <w:pPr>
        <w:pStyle w:val="Nagwek2"/>
        <w:numPr>
          <w:ilvl w:val="0"/>
          <w:numId w:val="0"/>
        </w:numPr>
        <w:ind w:left="714"/>
        <w:jc w:val="center"/>
      </w:pPr>
      <w:r>
        <w:t>Projektowane</w:t>
      </w:r>
      <w:r w:rsidR="00AC7138" w:rsidRPr="00747CD6">
        <w:t xml:space="preserve"> </w:t>
      </w:r>
      <w:r w:rsidR="00747CD6" w:rsidRPr="00747CD6">
        <w:t>P</w:t>
      </w:r>
      <w:r w:rsidR="00AC7138" w:rsidRPr="00747CD6">
        <w:t>ostanowienia</w:t>
      </w:r>
      <w:r w:rsidR="00747CD6" w:rsidRPr="00747CD6">
        <w:t xml:space="preserve"> Umowy</w:t>
      </w:r>
      <w:bookmarkStart w:id="18" w:name="_Hlk78793112"/>
    </w:p>
    <w:bookmarkEnd w:id="18"/>
    <w:p w14:paraId="35669687" w14:textId="0F44B822" w:rsidR="00133D97" w:rsidRDefault="00E92C60" w:rsidP="00D62672">
      <w:pPr>
        <w:suppressAutoHyphens w:val="0"/>
        <w:spacing w:after="240" w:line="259" w:lineRule="auto"/>
        <w:rPr>
          <w:rFonts w:ascii="Calibri" w:eastAsia="Calibri" w:hAnsi="Calibri" w:cstheme="minorHAnsi"/>
          <w:color w:val="000000"/>
          <w:lang w:eastAsia="pl-PL"/>
        </w:rPr>
      </w:pPr>
      <w:r w:rsidRPr="00E92C60">
        <w:rPr>
          <w:rFonts w:ascii="Calibri" w:eastAsia="Calibri" w:hAnsi="Calibri" w:cstheme="minorHAnsi"/>
          <w:color w:val="000000"/>
          <w:lang w:eastAsia="pl-PL"/>
        </w:rPr>
        <w:t>Projektowane postanowienia Umowy, które zostaną wprowadzone do treści Umowy w sprawie zamówienia publicznego</w:t>
      </w:r>
    </w:p>
    <w:p w14:paraId="70725C6E" w14:textId="2136388E" w:rsidR="00133D97" w:rsidRPr="00066E06" w:rsidRDefault="00E92C60" w:rsidP="00066E06">
      <w:pPr>
        <w:suppressAutoHyphens w:val="0"/>
        <w:spacing w:before="120" w:after="120" w:line="259" w:lineRule="auto"/>
        <w:rPr>
          <w:rFonts w:ascii="Calibri" w:eastAsia="Calibri" w:hAnsi="Calibri" w:cstheme="minorHAnsi"/>
          <w:color w:val="000000"/>
          <w:lang w:eastAsia="pl-PL"/>
        </w:rPr>
      </w:pPr>
      <w:r w:rsidRPr="00E92C60">
        <w:rPr>
          <w:rFonts w:ascii="Calibri" w:eastAsia="Calibri" w:hAnsi="Calibri" w:cstheme="minorHAnsi"/>
          <w:color w:val="000000"/>
          <w:lang w:eastAsia="pl-PL"/>
        </w:rPr>
        <w:t xml:space="preserve">Umowa zostanie zawarta w wyniku przeprowadzonego postępowania o zamówienie publiczne w trybie podstawowym zgodnie z art. 275 pkt 1) ustawy z dnia 11 września 2019 roku Prawo zamówień publicznych (Dz. U. z 2021 r., poz. 1129 z późn.zm.), zwanej dalej „ustawą </w:t>
      </w:r>
      <w:proofErr w:type="spellStart"/>
      <w:r w:rsidRPr="00E92C60">
        <w:rPr>
          <w:rFonts w:ascii="Calibri" w:eastAsia="Calibri" w:hAnsi="Calibri" w:cstheme="minorHAnsi"/>
          <w:color w:val="000000"/>
          <w:lang w:eastAsia="pl-PL"/>
        </w:rPr>
        <w:t>Pzp</w:t>
      </w:r>
      <w:proofErr w:type="spellEnd"/>
      <w:r w:rsidRPr="00E92C60">
        <w:rPr>
          <w:rFonts w:ascii="Calibri" w:eastAsia="Calibri" w:hAnsi="Calibri" w:cstheme="minorHAnsi"/>
          <w:color w:val="000000"/>
          <w:lang w:eastAsia="pl-PL"/>
        </w:rPr>
        <w:t>”. </w:t>
      </w:r>
      <w:r w:rsidR="008A5FF5">
        <w:rPr>
          <w:rFonts w:ascii="Calibri" w:eastAsia="Calibri" w:hAnsi="Calibri" w:cstheme="minorHAnsi"/>
          <w:color w:val="000000"/>
          <w:lang w:eastAsia="pl-PL"/>
        </w:rPr>
        <w:br/>
      </w:r>
    </w:p>
    <w:p w14:paraId="0FC2DF11" w14:textId="3BA97ECD" w:rsidR="008A5FF5" w:rsidRPr="008A5FF5" w:rsidRDefault="008A5FF5" w:rsidP="00133D97">
      <w:pPr>
        <w:keepNext/>
        <w:keepLines/>
        <w:suppressAutoHyphens w:val="0"/>
        <w:spacing w:before="40" w:after="160" w:line="259" w:lineRule="auto"/>
        <w:jc w:val="center"/>
        <w:outlineLvl w:val="1"/>
        <w:rPr>
          <w:rFonts w:asciiTheme="minorHAnsi" w:eastAsiaTheme="majorEastAsia" w:hAnsiTheme="minorHAnsi" w:cstheme="minorHAnsi"/>
          <w:lang w:eastAsia="en-US"/>
        </w:rPr>
      </w:pPr>
      <w:r w:rsidRPr="008A5FF5">
        <w:rPr>
          <w:rFonts w:asciiTheme="minorHAnsi" w:eastAsiaTheme="majorEastAsia" w:hAnsiTheme="minorHAnsi" w:cstheme="minorHAnsi"/>
          <w:lang w:eastAsia="en-US"/>
        </w:rPr>
        <w:t>Paragraf 1.</w:t>
      </w:r>
    </w:p>
    <w:p w14:paraId="41F45A54" w14:textId="77777777" w:rsidR="008A5FF5" w:rsidRPr="008A5FF5" w:rsidRDefault="008A5FF5" w:rsidP="00193A7F">
      <w:pPr>
        <w:numPr>
          <w:ilvl w:val="0"/>
          <w:numId w:val="112"/>
        </w:numPr>
        <w:suppressAutoHyphens w:val="0"/>
        <w:spacing w:before="120" w:after="120" w:line="276" w:lineRule="auto"/>
        <w:ind w:left="426" w:hanging="426"/>
        <w:contextualSpacing/>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Zamawiający zamawia, a Wykonawca przyjmuje do wykonania usługi kompleksowego ubezpieczenia majątku i mienia PFRON w zakresie:</w:t>
      </w:r>
    </w:p>
    <w:p w14:paraId="563A2979" w14:textId="77777777" w:rsidR="008A5FF5" w:rsidRPr="008A5FF5" w:rsidRDefault="008A5FF5" w:rsidP="00193A7F">
      <w:pPr>
        <w:numPr>
          <w:ilvl w:val="0"/>
          <w:numId w:val="111"/>
        </w:numPr>
        <w:suppressAutoHyphens w:val="0"/>
        <w:spacing w:after="160" w:line="276" w:lineRule="auto"/>
        <w:ind w:left="851" w:hanging="425"/>
        <w:contextualSpacing/>
        <w:jc w:val="both"/>
        <w:rPr>
          <w:rFonts w:asciiTheme="minorHAnsi" w:eastAsiaTheme="minorHAnsi" w:hAnsiTheme="minorHAnsi" w:cstheme="minorHAnsi"/>
          <w:lang w:eastAsia="pl-PL"/>
        </w:rPr>
      </w:pPr>
      <w:r w:rsidRPr="008A5FF5">
        <w:rPr>
          <w:rFonts w:asciiTheme="minorHAnsi" w:eastAsiaTheme="minorHAnsi" w:hAnsiTheme="minorHAnsi" w:cstheme="minorHAnsi"/>
          <w:lang w:eastAsia="pl-PL"/>
        </w:rPr>
        <w:t xml:space="preserve">ubezpieczenia mienia od wszystkich ryzyk, </w:t>
      </w:r>
    </w:p>
    <w:p w14:paraId="1055E273" w14:textId="77777777" w:rsidR="008A5FF5" w:rsidRPr="008A5FF5" w:rsidRDefault="008A5FF5" w:rsidP="00193A7F">
      <w:pPr>
        <w:numPr>
          <w:ilvl w:val="0"/>
          <w:numId w:val="111"/>
        </w:numPr>
        <w:suppressAutoHyphens w:val="0"/>
        <w:spacing w:after="160" w:line="276" w:lineRule="auto"/>
        <w:ind w:left="851" w:hanging="426"/>
        <w:contextualSpacing/>
        <w:jc w:val="both"/>
        <w:rPr>
          <w:rFonts w:asciiTheme="minorHAnsi" w:eastAsiaTheme="minorHAnsi" w:hAnsiTheme="minorHAnsi" w:cstheme="minorHAnsi"/>
          <w:lang w:eastAsia="pl-PL"/>
        </w:rPr>
      </w:pPr>
      <w:r w:rsidRPr="008A5FF5">
        <w:rPr>
          <w:rFonts w:asciiTheme="minorHAnsi" w:eastAsiaTheme="minorHAnsi" w:hAnsiTheme="minorHAnsi" w:cstheme="minorHAnsi"/>
          <w:lang w:eastAsia="pl-PL"/>
        </w:rPr>
        <w:t>ubezpieczenie odpowiedzialności cywilnej z tytułu prowadzonej działalności i posiadanego mienia oraz z tytułu prowadzonej działalności,</w:t>
      </w:r>
    </w:p>
    <w:p w14:paraId="49DD00F0" w14:textId="77777777" w:rsidR="008A5FF5" w:rsidRPr="008A5FF5" w:rsidRDefault="008A5FF5" w:rsidP="00193A7F">
      <w:pPr>
        <w:numPr>
          <w:ilvl w:val="0"/>
          <w:numId w:val="111"/>
        </w:numPr>
        <w:suppressAutoHyphens w:val="0"/>
        <w:spacing w:after="160" w:line="276" w:lineRule="auto"/>
        <w:ind w:left="851" w:hanging="426"/>
        <w:contextualSpacing/>
        <w:jc w:val="both"/>
        <w:rPr>
          <w:rFonts w:asciiTheme="minorHAnsi" w:eastAsiaTheme="minorHAnsi" w:hAnsiTheme="minorHAnsi" w:cstheme="minorHAnsi"/>
          <w:lang w:eastAsia="pl-PL"/>
        </w:rPr>
      </w:pPr>
      <w:r w:rsidRPr="008A5FF5">
        <w:rPr>
          <w:rFonts w:asciiTheme="minorHAnsi" w:eastAsiaTheme="minorHAnsi" w:hAnsiTheme="minorHAnsi" w:cstheme="minorHAnsi"/>
          <w:lang w:eastAsia="pl-PL"/>
        </w:rPr>
        <w:t xml:space="preserve">ubezpieczenie sprzętu elektronicznego (na bazie ryzyk zgodnie z ofertą), </w:t>
      </w:r>
    </w:p>
    <w:p w14:paraId="3E79C2A4" w14:textId="77777777" w:rsidR="008A5FF5" w:rsidRPr="008A5FF5" w:rsidRDefault="008A5FF5" w:rsidP="00193A7F">
      <w:pPr>
        <w:numPr>
          <w:ilvl w:val="0"/>
          <w:numId w:val="111"/>
        </w:numPr>
        <w:suppressAutoHyphens w:val="0"/>
        <w:spacing w:after="160" w:line="276" w:lineRule="auto"/>
        <w:ind w:left="851" w:hanging="426"/>
        <w:contextualSpacing/>
        <w:jc w:val="both"/>
        <w:rPr>
          <w:rFonts w:asciiTheme="minorHAnsi" w:eastAsiaTheme="minorHAnsi" w:hAnsiTheme="minorHAnsi" w:cstheme="minorHAnsi"/>
          <w:lang w:eastAsia="pl-PL"/>
        </w:rPr>
      </w:pPr>
      <w:r w:rsidRPr="008A5FF5">
        <w:rPr>
          <w:rFonts w:asciiTheme="minorHAnsi" w:eastAsiaTheme="minorHAnsi" w:hAnsiTheme="minorHAnsi" w:cstheme="minorHAnsi"/>
          <w:lang w:eastAsia="pl-PL"/>
        </w:rPr>
        <w:t>ubezpieczenie sprzętu komputerowego przenośnego oraz telefonów komórkowych.</w:t>
      </w:r>
    </w:p>
    <w:p w14:paraId="602CE40B" w14:textId="77777777" w:rsidR="008A5FF5" w:rsidRPr="008A5FF5" w:rsidRDefault="008A5FF5" w:rsidP="00193A7F">
      <w:pPr>
        <w:numPr>
          <w:ilvl w:val="0"/>
          <w:numId w:val="112"/>
        </w:numPr>
        <w:suppressAutoHyphens w:val="0"/>
        <w:spacing w:before="120" w:after="120" w:line="276" w:lineRule="auto"/>
        <w:ind w:left="426" w:hanging="426"/>
        <w:contextualSpacing/>
        <w:rPr>
          <w:rFonts w:asciiTheme="minorHAnsi" w:eastAsiaTheme="minorHAnsi" w:hAnsiTheme="minorHAnsi" w:cstheme="minorHAnsi"/>
          <w:lang w:eastAsia="pl-PL"/>
        </w:rPr>
      </w:pPr>
      <w:r w:rsidRPr="008A5FF5">
        <w:rPr>
          <w:rFonts w:asciiTheme="minorHAnsi" w:eastAsiaTheme="minorHAnsi" w:hAnsiTheme="minorHAnsi" w:cstheme="minorHAnsi"/>
          <w:lang w:eastAsia="pl-PL"/>
        </w:rPr>
        <w:t>Zamówienie zostanie zrealizowane w zakresie zgodnym z:</w:t>
      </w:r>
    </w:p>
    <w:p w14:paraId="35356B5D" w14:textId="77777777" w:rsidR="008A5FF5" w:rsidRPr="008A5FF5" w:rsidRDefault="008A5FF5" w:rsidP="008A5FF5">
      <w:pPr>
        <w:suppressAutoHyphens w:val="0"/>
        <w:spacing w:line="276" w:lineRule="auto"/>
        <w:ind w:left="850" w:hanging="425"/>
        <w:jc w:val="both"/>
        <w:rPr>
          <w:rFonts w:asciiTheme="minorHAnsi" w:eastAsiaTheme="minorHAnsi" w:hAnsiTheme="minorHAnsi" w:cstheme="minorHAnsi"/>
          <w:lang w:eastAsia="pl-PL"/>
        </w:rPr>
      </w:pPr>
      <w:r w:rsidRPr="008A5FF5">
        <w:rPr>
          <w:rFonts w:asciiTheme="minorHAnsi" w:eastAsiaTheme="minorHAnsi" w:hAnsiTheme="minorHAnsi" w:cstheme="minorHAnsi"/>
          <w:lang w:eastAsia="pl-PL"/>
        </w:rPr>
        <w:t>1)</w:t>
      </w:r>
      <w:r w:rsidRPr="008A5FF5">
        <w:rPr>
          <w:rFonts w:asciiTheme="minorHAnsi" w:eastAsiaTheme="minorHAnsi" w:hAnsiTheme="minorHAnsi" w:cstheme="minorHAnsi"/>
          <w:lang w:eastAsia="pl-PL"/>
        </w:rPr>
        <w:tab/>
        <w:t>szczegółowym opisem przedmiotu umowy zawartym w Załącznikach nr 1, 4, 5, 6 do Umowy,</w:t>
      </w:r>
    </w:p>
    <w:p w14:paraId="5D64A1CE" w14:textId="77777777" w:rsidR="008A5FF5" w:rsidRPr="008A5FF5" w:rsidRDefault="008A5FF5" w:rsidP="008A5FF5">
      <w:pPr>
        <w:suppressAutoHyphens w:val="0"/>
        <w:spacing w:line="276" w:lineRule="auto"/>
        <w:ind w:left="850" w:hanging="425"/>
        <w:jc w:val="both"/>
        <w:rPr>
          <w:rFonts w:asciiTheme="minorHAnsi" w:eastAsiaTheme="minorHAnsi" w:hAnsiTheme="minorHAnsi" w:cstheme="minorHAnsi"/>
          <w:lang w:eastAsia="pl-PL"/>
        </w:rPr>
      </w:pPr>
      <w:r w:rsidRPr="008A5FF5">
        <w:rPr>
          <w:rFonts w:asciiTheme="minorHAnsi" w:eastAsiaTheme="minorHAnsi" w:hAnsiTheme="minorHAnsi" w:cstheme="minorHAnsi"/>
          <w:lang w:eastAsia="pl-PL"/>
        </w:rPr>
        <w:t>2)</w:t>
      </w:r>
      <w:r w:rsidRPr="008A5FF5">
        <w:rPr>
          <w:rFonts w:asciiTheme="minorHAnsi" w:eastAsiaTheme="minorHAnsi" w:hAnsiTheme="minorHAnsi" w:cstheme="minorHAnsi"/>
          <w:lang w:eastAsia="pl-PL"/>
        </w:rPr>
        <w:tab/>
        <w:t>ofertą Wykonawcy stanowiącą Załącznik nr 2 do Umowy,</w:t>
      </w:r>
    </w:p>
    <w:p w14:paraId="78A03F90" w14:textId="77777777" w:rsidR="008A5FF5" w:rsidRPr="008A5FF5" w:rsidRDefault="008A5FF5" w:rsidP="008A5FF5">
      <w:pPr>
        <w:suppressAutoHyphens w:val="0"/>
        <w:spacing w:line="276" w:lineRule="auto"/>
        <w:ind w:left="850" w:hanging="425"/>
        <w:jc w:val="both"/>
        <w:rPr>
          <w:rFonts w:asciiTheme="minorHAnsi" w:eastAsiaTheme="minorHAnsi" w:hAnsiTheme="minorHAnsi" w:cstheme="minorHAnsi"/>
          <w:lang w:eastAsia="pl-PL"/>
        </w:rPr>
      </w:pPr>
      <w:r w:rsidRPr="008A5FF5">
        <w:rPr>
          <w:rFonts w:asciiTheme="minorHAnsi" w:eastAsiaTheme="minorHAnsi" w:hAnsiTheme="minorHAnsi" w:cstheme="minorHAnsi"/>
          <w:lang w:eastAsia="pl-PL"/>
        </w:rPr>
        <w:t>3)</w:t>
      </w:r>
      <w:r w:rsidRPr="008A5FF5">
        <w:rPr>
          <w:rFonts w:asciiTheme="minorHAnsi" w:eastAsiaTheme="minorHAnsi" w:hAnsiTheme="minorHAnsi" w:cstheme="minorHAnsi"/>
          <w:lang w:eastAsia="pl-PL"/>
        </w:rPr>
        <w:tab/>
        <w:t>ogólnymi warunkami ubezpieczenia Załącznik nr 7 do Umowy.</w:t>
      </w:r>
    </w:p>
    <w:p w14:paraId="36B36E73" w14:textId="77777777" w:rsidR="008A5FF5" w:rsidRPr="008A5FF5" w:rsidRDefault="008A5FF5" w:rsidP="00193A7F">
      <w:pPr>
        <w:numPr>
          <w:ilvl w:val="0"/>
          <w:numId w:val="112"/>
        </w:numPr>
        <w:suppressAutoHyphens w:val="0"/>
        <w:spacing w:before="120" w:after="120" w:line="276" w:lineRule="auto"/>
        <w:ind w:left="426" w:hanging="426"/>
        <w:contextualSpacing/>
        <w:rPr>
          <w:rFonts w:asciiTheme="minorHAnsi" w:eastAsiaTheme="minorHAnsi" w:hAnsiTheme="minorHAnsi" w:cstheme="minorHAnsi"/>
          <w:lang w:eastAsia="pl-PL"/>
        </w:rPr>
      </w:pPr>
      <w:r w:rsidRPr="008A5FF5">
        <w:rPr>
          <w:rFonts w:asciiTheme="minorHAnsi" w:eastAsiaTheme="minorHAnsi" w:hAnsiTheme="minorHAnsi" w:cstheme="minorHAnsi"/>
          <w:lang w:eastAsia="pl-PL"/>
        </w:rPr>
        <w:t>Wykonawca potwierdza ochronę ubezpieczeniową przedmiotu Umowy dokumentami wystawionymi przez Ubezpieczyciela.</w:t>
      </w:r>
    </w:p>
    <w:p w14:paraId="1CA1046D" w14:textId="77777777" w:rsidR="008A5FF5" w:rsidRPr="008A5FF5" w:rsidRDefault="008A5FF5" w:rsidP="00193A7F">
      <w:pPr>
        <w:numPr>
          <w:ilvl w:val="0"/>
          <w:numId w:val="112"/>
        </w:numPr>
        <w:suppressAutoHyphens w:val="0"/>
        <w:spacing w:before="120" w:after="120" w:line="276" w:lineRule="auto"/>
        <w:ind w:left="426" w:hanging="426"/>
        <w:contextualSpacing/>
        <w:rPr>
          <w:rFonts w:asciiTheme="minorHAnsi" w:eastAsiaTheme="minorHAnsi" w:hAnsiTheme="minorHAnsi" w:cstheme="minorHAnsi"/>
          <w:lang w:eastAsia="pl-PL"/>
        </w:rPr>
      </w:pPr>
      <w:r w:rsidRPr="008A5FF5">
        <w:rPr>
          <w:rFonts w:asciiTheme="minorHAnsi" w:eastAsiaTheme="minorHAnsi" w:hAnsiTheme="minorHAnsi" w:cstheme="minorHAnsi"/>
          <w:lang w:eastAsia="pl-PL"/>
        </w:rPr>
        <w:t>Wszelkie warunki określone w Umowie będą miały pierwszeństwo przed postanowieniami ogólnych warunków ubezpieczenia.</w:t>
      </w:r>
    </w:p>
    <w:p w14:paraId="68338A7C" w14:textId="77777777" w:rsidR="008A5FF5" w:rsidRPr="008A5FF5" w:rsidRDefault="008A5FF5" w:rsidP="00193A7F">
      <w:pPr>
        <w:numPr>
          <w:ilvl w:val="0"/>
          <w:numId w:val="112"/>
        </w:numPr>
        <w:suppressAutoHyphens w:val="0"/>
        <w:spacing w:before="120" w:after="120" w:line="276" w:lineRule="auto"/>
        <w:ind w:left="426" w:hanging="426"/>
        <w:contextualSpacing/>
        <w:rPr>
          <w:rFonts w:asciiTheme="minorHAnsi" w:eastAsiaTheme="minorHAnsi" w:hAnsiTheme="minorHAnsi" w:cstheme="minorHAnsi"/>
          <w:lang w:eastAsia="pl-PL"/>
        </w:rPr>
      </w:pPr>
      <w:r w:rsidRPr="008A5FF5">
        <w:rPr>
          <w:rFonts w:asciiTheme="minorHAnsi" w:eastAsiaTheme="minorHAnsi" w:hAnsiTheme="minorHAnsi" w:cstheme="minorHAnsi"/>
          <w:lang w:eastAsia="pl-PL"/>
        </w:rPr>
        <w:t>Ustala się, że w razie rozbieżności pomiędzy Ogólnymi Warunkami Ubezpieczenia wynikającymi z ww. postanowień – strony przyjmą do stosowania takie rozwiązanie, które będzie korzystniejsze dla Zamawiającego.</w:t>
      </w:r>
    </w:p>
    <w:p w14:paraId="1C549C6D" w14:textId="77777777" w:rsidR="008A5FF5" w:rsidRPr="008A5FF5" w:rsidRDefault="008A5FF5" w:rsidP="00193A7F">
      <w:pPr>
        <w:numPr>
          <w:ilvl w:val="0"/>
          <w:numId w:val="112"/>
        </w:numPr>
        <w:suppressAutoHyphens w:val="0"/>
        <w:spacing w:before="120" w:after="120" w:line="276" w:lineRule="auto"/>
        <w:ind w:left="426" w:hanging="426"/>
        <w:contextualSpacing/>
        <w:rPr>
          <w:rFonts w:asciiTheme="minorHAnsi" w:eastAsiaTheme="minorHAnsi" w:hAnsiTheme="minorHAnsi" w:cstheme="minorHAnsi"/>
          <w:lang w:eastAsia="pl-PL"/>
        </w:rPr>
      </w:pPr>
      <w:r w:rsidRPr="008A5FF5">
        <w:rPr>
          <w:rFonts w:asciiTheme="minorHAnsi" w:eastAsiaTheme="minorHAnsi" w:hAnsiTheme="minorHAnsi" w:cstheme="minorHAnsi"/>
          <w:lang w:eastAsia="pl-PL"/>
        </w:rPr>
        <w:t xml:space="preserve">Brokerem obsługującym umowę jest </w:t>
      </w:r>
      <w:proofErr w:type="spellStart"/>
      <w:r w:rsidRPr="008A5FF5">
        <w:rPr>
          <w:rFonts w:asciiTheme="minorHAnsi" w:eastAsiaTheme="minorHAnsi" w:hAnsiTheme="minorHAnsi" w:cstheme="minorHAnsi"/>
          <w:lang w:eastAsia="pl-PL"/>
        </w:rPr>
        <w:t>Nord</w:t>
      </w:r>
      <w:proofErr w:type="spellEnd"/>
      <w:r w:rsidRPr="008A5FF5">
        <w:rPr>
          <w:rFonts w:asciiTheme="minorHAnsi" w:eastAsiaTheme="minorHAnsi" w:hAnsiTheme="minorHAnsi" w:cstheme="minorHAnsi"/>
          <w:lang w:eastAsia="pl-PL"/>
        </w:rPr>
        <w:t xml:space="preserve"> Partner Sp. z o.o. ul. Skierniewicka 14, 01-230 Warszawa. </w:t>
      </w:r>
    </w:p>
    <w:p w14:paraId="7501D238" w14:textId="77777777" w:rsidR="008A5FF5" w:rsidRPr="008A5FF5" w:rsidRDefault="008A5FF5" w:rsidP="008A5FF5">
      <w:pPr>
        <w:suppressAutoHyphens w:val="0"/>
        <w:spacing w:before="120" w:after="120" w:line="276" w:lineRule="auto"/>
        <w:ind w:left="-10"/>
        <w:rPr>
          <w:rFonts w:asciiTheme="minorHAnsi" w:eastAsia="Calibri" w:hAnsiTheme="minorHAnsi" w:cstheme="minorHAnsi"/>
          <w:color w:val="000000"/>
          <w:lang w:eastAsia="pl-PL"/>
        </w:rPr>
      </w:pPr>
    </w:p>
    <w:p w14:paraId="61EA9944" w14:textId="77777777" w:rsidR="008A5FF5" w:rsidRPr="008A5FF5" w:rsidRDefault="008A5FF5" w:rsidP="00133D97">
      <w:pPr>
        <w:keepNext/>
        <w:keepLines/>
        <w:suppressAutoHyphens w:val="0"/>
        <w:spacing w:before="40" w:after="160" w:line="259" w:lineRule="auto"/>
        <w:ind w:left="360"/>
        <w:jc w:val="center"/>
        <w:outlineLvl w:val="1"/>
        <w:rPr>
          <w:rFonts w:asciiTheme="minorHAnsi" w:eastAsia="Calibri" w:hAnsiTheme="minorHAnsi" w:cstheme="minorHAnsi"/>
          <w:lang w:eastAsia="pl-PL"/>
        </w:rPr>
      </w:pPr>
      <w:r w:rsidRPr="008A5FF5">
        <w:rPr>
          <w:rFonts w:asciiTheme="minorHAnsi" w:eastAsia="Calibri" w:hAnsiTheme="minorHAnsi" w:cstheme="minorHAnsi"/>
          <w:lang w:eastAsia="pl-PL"/>
        </w:rPr>
        <w:t>Paragraf 2.</w:t>
      </w:r>
    </w:p>
    <w:p w14:paraId="0006A757" w14:textId="473488EC" w:rsidR="008A5FF5" w:rsidRPr="008A5FF5" w:rsidRDefault="008A5FF5" w:rsidP="00193A7F">
      <w:pPr>
        <w:numPr>
          <w:ilvl w:val="0"/>
          <w:numId w:val="105"/>
        </w:numPr>
        <w:suppressAutoHyphens w:val="0"/>
        <w:spacing w:before="120" w:after="120" w:line="276" w:lineRule="auto"/>
        <w:ind w:right="281" w:hanging="428"/>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Wykonawca oświadcza, że </w:t>
      </w:r>
      <w:r w:rsidR="00066E06">
        <w:rPr>
          <w:rFonts w:asciiTheme="minorHAnsi" w:eastAsia="Calibri" w:hAnsiTheme="minorHAnsi" w:cstheme="minorHAnsi"/>
          <w:color w:val="000000"/>
          <w:lang w:eastAsia="pl-PL"/>
        </w:rPr>
        <w:t>spełnia</w:t>
      </w:r>
      <w:r w:rsidRPr="008A5FF5">
        <w:rPr>
          <w:rFonts w:asciiTheme="minorHAnsi" w:eastAsia="Calibri" w:hAnsiTheme="minorHAnsi" w:cstheme="minorHAnsi"/>
          <w:color w:val="000000"/>
          <w:lang w:eastAsia="pl-PL"/>
        </w:rPr>
        <w:t xml:space="preserve"> warunki formalnoprawne, techniczne i organizacyjne do wykonania przedmiotu umowy, określonego w paragrafie 1. </w:t>
      </w:r>
    </w:p>
    <w:p w14:paraId="668384A9" w14:textId="15B58128" w:rsidR="00133D97" w:rsidRPr="00D62672" w:rsidRDefault="008A5FF5" w:rsidP="00193A7F">
      <w:pPr>
        <w:numPr>
          <w:ilvl w:val="0"/>
          <w:numId w:val="105"/>
        </w:numPr>
        <w:suppressAutoHyphens w:val="0"/>
        <w:spacing w:before="120" w:after="120" w:line="276" w:lineRule="auto"/>
        <w:ind w:right="281" w:hanging="428"/>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Wykonanie zamówienia nastąpi przy wykorzystaniu przez Wykonawcę jego najlepszej wiedzy i doświadczenia, zgodnie z obowiązującymi standardami w zakresie przedmiotu umowy. </w:t>
      </w:r>
    </w:p>
    <w:p w14:paraId="4B2174A4" w14:textId="48EDD14E" w:rsidR="008A5FF5" w:rsidRPr="008A5FF5" w:rsidRDefault="008A5FF5" w:rsidP="00133D97">
      <w:pPr>
        <w:keepNext/>
        <w:keepLines/>
        <w:suppressAutoHyphens w:val="0"/>
        <w:spacing w:before="40" w:after="160" w:line="259" w:lineRule="auto"/>
        <w:jc w:val="center"/>
        <w:outlineLvl w:val="1"/>
        <w:rPr>
          <w:rFonts w:asciiTheme="minorHAnsi" w:eastAsia="Calibri" w:hAnsiTheme="minorHAnsi" w:cstheme="minorHAnsi"/>
          <w:lang w:eastAsia="pl-PL"/>
        </w:rPr>
      </w:pPr>
      <w:r w:rsidRPr="008A5FF5">
        <w:rPr>
          <w:rFonts w:asciiTheme="minorHAnsi" w:eastAsia="Calibri" w:hAnsiTheme="minorHAnsi" w:cstheme="minorHAnsi"/>
          <w:lang w:eastAsia="pl-PL"/>
        </w:rPr>
        <w:lastRenderedPageBreak/>
        <w:t>Paragraf 3.</w:t>
      </w:r>
    </w:p>
    <w:p w14:paraId="5D84940F" w14:textId="38DD67F6" w:rsidR="008A5FF5" w:rsidRPr="008A5FF5" w:rsidRDefault="008A5FF5" w:rsidP="00193A7F">
      <w:pPr>
        <w:numPr>
          <w:ilvl w:val="0"/>
          <w:numId w:val="106"/>
        </w:numPr>
        <w:suppressAutoHyphens w:val="0"/>
        <w:spacing w:before="120" w:after="120" w:line="276" w:lineRule="auto"/>
        <w:ind w:hanging="428"/>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Rozpoczęcie wykonania przedmiotu umowy nastąpi dnia </w:t>
      </w:r>
      <w:r w:rsidR="00082728">
        <w:rPr>
          <w:rFonts w:asciiTheme="minorHAnsi" w:eastAsia="Calibri" w:hAnsiTheme="minorHAnsi" w:cstheme="minorHAnsi"/>
          <w:color w:val="000000"/>
          <w:lang w:eastAsia="pl-PL"/>
        </w:rPr>
        <w:t>………..</w:t>
      </w:r>
      <w:r w:rsidRPr="008A5FF5">
        <w:rPr>
          <w:rFonts w:asciiTheme="minorHAnsi" w:eastAsia="Calibri" w:hAnsiTheme="minorHAnsi" w:cstheme="minorHAnsi"/>
          <w:color w:val="000000"/>
          <w:lang w:eastAsia="pl-PL"/>
        </w:rPr>
        <w:t xml:space="preserve">.2022 r., zaś jego zakończenie w dniu </w:t>
      </w:r>
      <w:r w:rsidR="00082728">
        <w:rPr>
          <w:rFonts w:asciiTheme="minorHAnsi" w:eastAsia="Calibri" w:hAnsiTheme="minorHAnsi" w:cstheme="minorHAnsi"/>
          <w:color w:val="000000"/>
          <w:lang w:eastAsia="pl-PL"/>
        </w:rPr>
        <w:t>……..</w:t>
      </w:r>
      <w:r w:rsidRPr="008A5FF5">
        <w:rPr>
          <w:rFonts w:asciiTheme="minorHAnsi" w:eastAsia="Calibri" w:hAnsiTheme="minorHAnsi" w:cstheme="minorHAnsi"/>
          <w:color w:val="000000"/>
          <w:lang w:eastAsia="pl-PL"/>
        </w:rPr>
        <w:t xml:space="preserve">2023 r. </w:t>
      </w:r>
    </w:p>
    <w:p w14:paraId="4230DAF7" w14:textId="34A8C1DD" w:rsidR="008A5FF5" w:rsidRPr="008A5FF5" w:rsidRDefault="002E59CD" w:rsidP="00193A7F">
      <w:pPr>
        <w:numPr>
          <w:ilvl w:val="0"/>
          <w:numId w:val="106"/>
        </w:numPr>
        <w:suppressAutoHyphens w:val="0"/>
        <w:spacing w:before="120" w:after="120" w:line="276" w:lineRule="auto"/>
        <w:ind w:hanging="428"/>
        <w:rPr>
          <w:rFonts w:asciiTheme="minorHAnsi" w:eastAsia="Calibri" w:hAnsiTheme="minorHAnsi" w:cstheme="minorHAnsi"/>
          <w:color w:val="000000"/>
          <w:lang w:eastAsia="pl-PL"/>
        </w:rPr>
      </w:pPr>
      <w:r>
        <w:rPr>
          <w:rFonts w:asciiTheme="minorHAnsi" w:eastAsia="Calibri" w:hAnsiTheme="minorHAnsi" w:cstheme="minorHAnsi"/>
          <w:color w:val="000000"/>
          <w:lang w:eastAsia="pl-PL"/>
        </w:rPr>
        <w:t>Zwłoka</w:t>
      </w:r>
      <w:r w:rsidR="008A5FF5" w:rsidRPr="008A5FF5">
        <w:rPr>
          <w:rFonts w:asciiTheme="minorHAnsi" w:eastAsia="Calibri" w:hAnsiTheme="minorHAnsi" w:cstheme="minorHAnsi"/>
          <w:color w:val="000000"/>
          <w:lang w:eastAsia="pl-PL"/>
        </w:rPr>
        <w:t xml:space="preserve"> w wykonaniu przedmiotu umowy może nastąpić w przypadku wystąpienia okoliczności, za które winę ponosi Zamawiający oraz wystąpienia siły wyższej, pod warunkiem zgłoszenia takiej okoliczności na piśmie Zamawiającemu.</w:t>
      </w:r>
    </w:p>
    <w:p w14:paraId="674D1590" w14:textId="77777777" w:rsidR="008A5FF5" w:rsidRPr="008A5FF5" w:rsidRDefault="008A5FF5" w:rsidP="00193A7F">
      <w:pPr>
        <w:numPr>
          <w:ilvl w:val="0"/>
          <w:numId w:val="106"/>
        </w:numPr>
        <w:suppressAutoHyphens w:val="0"/>
        <w:spacing w:before="120" w:after="120" w:line="276" w:lineRule="auto"/>
        <w:ind w:hanging="428"/>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W przypadku wystąpienia okoliczności opisanych w ust. 2 Strony ustalają nowy termin wykonania przedmiotu umowy, a Wykonawcy należeć się będzie wynagrodzenie </w:t>
      </w:r>
      <w:r w:rsidRPr="008A5FF5">
        <w:rPr>
          <w:rFonts w:asciiTheme="minorHAnsi" w:eastAsia="Calibri" w:hAnsiTheme="minorHAnsi" w:cstheme="minorHAnsi"/>
          <w:color w:val="000000"/>
          <w:lang w:eastAsia="pl-PL"/>
        </w:rPr>
        <w:br/>
        <w:t xml:space="preserve">w kwocie określonej w paragrafie 4 ust. 1 Umowy.  </w:t>
      </w:r>
    </w:p>
    <w:p w14:paraId="13411B5E" w14:textId="11412ABB" w:rsidR="008A5FF5" w:rsidRPr="008A5FF5" w:rsidRDefault="008A5FF5" w:rsidP="00193A7F">
      <w:pPr>
        <w:numPr>
          <w:ilvl w:val="0"/>
          <w:numId w:val="106"/>
        </w:numPr>
        <w:suppressAutoHyphens w:val="0"/>
        <w:spacing w:before="120" w:after="120" w:line="276" w:lineRule="auto"/>
        <w:ind w:hanging="428"/>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W przypadku </w:t>
      </w:r>
      <w:r w:rsidR="002E59CD">
        <w:rPr>
          <w:rFonts w:asciiTheme="minorHAnsi" w:eastAsia="Calibri" w:hAnsiTheme="minorHAnsi" w:cstheme="minorHAnsi"/>
          <w:color w:val="000000"/>
          <w:lang w:eastAsia="pl-PL"/>
        </w:rPr>
        <w:t>zwłoki w</w:t>
      </w:r>
      <w:r w:rsidRPr="008A5FF5">
        <w:rPr>
          <w:rFonts w:asciiTheme="minorHAnsi" w:eastAsia="Calibri" w:hAnsiTheme="minorHAnsi" w:cstheme="minorHAnsi"/>
          <w:color w:val="000000"/>
          <w:lang w:eastAsia="pl-PL"/>
        </w:rPr>
        <w:t xml:space="preserve"> realizacji Umowy Wykonawcy zostanie naliczona kara umowna w wysokości 0,1% brutto wynagrodzenia wskazanego w paragrafie 4 ust. 1 za każdy dzień.  </w:t>
      </w:r>
    </w:p>
    <w:p w14:paraId="43C3A7C3" w14:textId="77777777" w:rsidR="008A5FF5" w:rsidRPr="008A5FF5" w:rsidRDefault="008A5FF5" w:rsidP="00193A7F">
      <w:pPr>
        <w:numPr>
          <w:ilvl w:val="0"/>
          <w:numId w:val="106"/>
        </w:numPr>
        <w:suppressAutoHyphens w:val="0"/>
        <w:spacing w:before="120" w:after="120" w:line="276" w:lineRule="auto"/>
        <w:ind w:hanging="428"/>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Zamawiający może dochodzić odszkodowania przewyższającego wysokość kary umownej. </w:t>
      </w:r>
    </w:p>
    <w:p w14:paraId="4407A9AC" w14:textId="77777777" w:rsidR="008A5FF5" w:rsidRPr="008A5FF5" w:rsidRDefault="008A5FF5" w:rsidP="00193A7F">
      <w:pPr>
        <w:numPr>
          <w:ilvl w:val="0"/>
          <w:numId w:val="106"/>
        </w:numPr>
        <w:suppressAutoHyphens w:val="0"/>
        <w:spacing w:before="120" w:after="120" w:line="276" w:lineRule="auto"/>
        <w:ind w:hanging="428"/>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W przypadku niewykonania lub nienależytego wykonania przedmiotu umowy przez Wykonawcę w terminie ustalonym przez Zamawiającego zgodnie z ust.1, Zamawiający może odstąpić od Umowy ze skutkiem natychmiastowym, bez obowiązku zapłaty Wykonawcy wynagrodzenia należnego mu zgodnie z paragrafem 4.  </w:t>
      </w:r>
    </w:p>
    <w:p w14:paraId="75051069" w14:textId="77777777" w:rsidR="008A5FF5" w:rsidRPr="008A5FF5" w:rsidRDefault="008A5FF5" w:rsidP="00193A7F">
      <w:pPr>
        <w:numPr>
          <w:ilvl w:val="0"/>
          <w:numId w:val="106"/>
        </w:numPr>
        <w:suppressAutoHyphens w:val="0"/>
        <w:spacing w:before="120" w:after="120" w:line="276" w:lineRule="auto"/>
        <w:ind w:hanging="428"/>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W przypadku odstąpienia od Umowy, za które odpowiedzialność ponosi Wykonawca, Wykonawca zapłaci Zamawiającemu karę umowną w wysokości 5 % brutto wynagrodzenia wskazanego w paragrafie 4 ust. 1 Umowy. </w:t>
      </w:r>
      <w:r w:rsidRPr="008A5FF5">
        <w:rPr>
          <w:rFonts w:asciiTheme="minorHAnsi" w:eastAsia="Calibri" w:hAnsiTheme="minorHAnsi" w:cstheme="minorHAnsi"/>
          <w:color w:val="000000"/>
          <w:lang w:eastAsia="pl-PL"/>
        </w:rPr>
        <w:tab/>
        <w:t xml:space="preserve"> </w:t>
      </w:r>
    </w:p>
    <w:p w14:paraId="4B18DCE5" w14:textId="77777777" w:rsidR="00133D97" w:rsidRPr="00133D97" w:rsidRDefault="008A5FF5" w:rsidP="00193A7F">
      <w:pPr>
        <w:numPr>
          <w:ilvl w:val="0"/>
          <w:numId w:val="106"/>
        </w:numPr>
        <w:suppressAutoHyphens w:val="0"/>
        <w:spacing w:before="120" w:after="120" w:line="276" w:lineRule="auto"/>
        <w:ind w:hanging="428"/>
        <w:rPr>
          <w:rFonts w:asciiTheme="minorHAnsi" w:eastAsia="Calibri" w:hAnsiTheme="minorHAnsi" w:cstheme="minorHAnsi"/>
          <w:lang w:eastAsia="pl-PL"/>
        </w:rPr>
      </w:pPr>
      <w:r w:rsidRPr="008A5FF5">
        <w:rPr>
          <w:rFonts w:asciiTheme="minorHAnsi" w:eastAsia="Calibri" w:hAnsiTheme="minorHAnsi" w:cstheme="minorHAnsi"/>
          <w:color w:val="000000"/>
          <w:lang w:eastAsia="pl-PL"/>
        </w:rPr>
        <w:t xml:space="preserve">Umowa wchodzi w życie z dniem podpisania i obowiązuje przez czas realizacji przedmiotu Umowy, określony w ust. 1. </w:t>
      </w:r>
    </w:p>
    <w:p w14:paraId="187472CA" w14:textId="77777777" w:rsidR="00133D97" w:rsidRDefault="00133D97" w:rsidP="002E59CD">
      <w:pPr>
        <w:suppressAutoHyphens w:val="0"/>
        <w:spacing w:before="120" w:after="120" w:line="276" w:lineRule="auto"/>
        <w:rPr>
          <w:rFonts w:asciiTheme="minorHAnsi" w:eastAsia="Calibri" w:hAnsiTheme="minorHAnsi" w:cstheme="minorHAnsi"/>
          <w:lang w:eastAsia="pl-PL"/>
        </w:rPr>
      </w:pPr>
    </w:p>
    <w:p w14:paraId="44563A03" w14:textId="3698A165" w:rsidR="008A5FF5" w:rsidRPr="00133D97" w:rsidRDefault="008A5FF5" w:rsidP="00133D97">
      <w:pPr>
        <w:suppressAutoHyphens w:val="0"/>
        <w:spacing w:before="120" w:after="120" w:line="276" w:lineRule="auto"/>
        <w:ind w:left="428"/>
        <w:jc w:val="center"/>
        <w:rPr>
          <w:rFonts w:asciiTheme="minorHAnsi" w:eastAsia="Calibri" w:hAnsiTheme="minorHAnsi" w:cstheme="minorHAnsi"/>
          <w:lang w:eastAsia="pl-PL"/>
        </w:rPr>
      </w:pPr>
      <w:r w:rsidRPr="00133D97">
        <w:rPr>
          <w:rFonts w:asciiTheme="minorHAnsi" w:eastAsia="Calibri" w:hAnsiTheme="minorHAnsi" w:cstheme="minorHAnsi"/>
          <w:lang w:eastAsia="pl-PL"/>
        </w:rPr>
        <w:t>Paragraf 4.</w:t>
      </w:r>
    </w:p>
    <w:p w14:paraId="3AFC4BF9" w14:textId="77777777" w:rsidR="008A5FF5" w:rsidRPr="008A5FF5" w:rsidRDefault="008A5FF5" w:rsidP="00193A7F">
      <w:pPr>
        <w:widowControl w:val="0"/>
        <w:numPr>
          <w:ilvl w:val="0"/>
          <w:numId w:val="107"/>
        </w:numPr>
        <w:suppressAutoHyphens w:val="0"/>
        <w:autoSpaceDE w:val="0"/>
        <w:spacing w:before="120" w:after="120" w:line="276" w:lineRule="auto"/>
        <w:ind w:right="-23" w:hanging="435"/>
        <w:rPr>
          <w:rFonts w:asciiTheme="minorHAnsi" w:eastAsia="Calibri" w:hAnsiTheme="minorHAnsi" w:cstheme="minorHAnsi"/>
          <w:color w:val="000000"/>
          <w:lang w:eastAsia="pl-PL"/>
        </w:rPr>
      </w:pPr>
      <w:bookmarkStart w:id="19" w:name="_Hlk74824788"/>
      <w:r w:rsidRPr="008A5FF5">
        <w:rPr>
          <w:rFonts w:asciiTheme="minorHAnsi" w:eastAsia="Calibri" w:hAnsiTheme="minorHAnsi" w:cstheme="minorHAnsi"/>
          <w:color w:val="000000"/>
          <w:lang w:eastAsia="pl-PL"/>
        </w:rPr>
        <w:t>Za świadczenie usług będących przedmiotem umowy Wykonawca otrzyma wynagrodzenie, którego łączna wartość nie przekroczy kwoty (odpowiednio w częściach):</w:t>
      </w:r>
    </w:p>
    <w:p w14:paraId="7BFB62D9" w14:textId="77777777" w:rsidR="008A5FF5" w:rsidRPr="008A5FF5" w:rsidRDefault="008A5FF5" w:rsidP="008A5FF5">
      <w:pPr>
        <w:widowControl w:val="0"/>
        <w:suppressAutoHyphens w:val="0"/>
        <w:spacing w:before="120" w:after="120" w:line="276" w:lineRule="auto"/>
        <w:ind w:left="360" w:right="-23"/>
        <w:rPr>
          <w:rFonts w:asciiTheme="minorHAnsi" w:eastAsia="Calibri" w:hAnsiTheme="minorHAnsi" w:cstheme="minorHAnsi"/>
          <w:color w:val="000000"/>
          <w:lang w:eastAsia="pl-PL"/>
        </w:rPr>
      </w:pPr>
      <w:r w:rsidRPr="008A5FF5">
        <w:rPr>
          <w:rFonts w:asciiTheme="minorHAnsi" w:eastAsia="Calibri" w:hAnsiTheme="minorHAnsi" w:cstheme="minorHAnsi"/>
          <w:b/>
          <w:color w:val="000000"/>
          <w:lang w:eastAsia="pl-PL"/>
        </w:rPr>
        <w:t>………………………. zł  brutto</w:t>
      </w:r>
      <w:r w:rsidRPr="008A5FF5">
        <w:rPr>
          <w:rFonts w:asciiTheme="minorHAnsi" w:eastAsia="Calibri" w:hAnsiTheme="minorHAnsi" w:cstheme="minorHAnsi"/>
          <w:color w:val="000000"/>
          <w:lang w:eastAsia="pl-PL"/>
        </w:rPr>
        <w:t xml:space="preserve">, (słownie: ..................................… …../100), </w:t>
      </w:r>
    </w:p>
    <w:p w14:paraId="760C2566" w14:textId="1A8AA25E" w:rsidR="008A5FF5" w:rsidRPr="008A5FF5" w:rsidRDefault="008A5FF5" w:rsidP="008A5FF5">
      <w:pPr>
        <w:widowControl w:val="0"/>
        <w:suppressAutoHyphens w:val="0"/>
        <w:spacing w:before="120" w:after="120" w:line="276" w:lineRule="auto"/>
        <w:ind w:left="360" w:right="-23"/>
        <w:rPr>
          <w:rFonts w:asciiTheme="minorHAnsi" w:eastAsia="Calibri" w:hAnsiTheme="minorHAnsi" w:cstheme="minorHAnsi"/>
          <w:i/>
          <w:iCs/>
          <w:lang w:eastAsia="pl-PL"/>
        </w:rPr>
      </w:pPr>
      <w:r w:rsidRPr="008A5FF5">
        <w:rPr>
          <w:rFonts w:asciiTheme="minorHAnsi" w:eastAsia="Calibri" w:hAnsiTheme="minorHAnsi" w:cstheme="minorHAnsi"/>
          <w:i/>
          <w:iCs/>
          <w:color w:val="000000"/>
          <w:lang w:eastAsia="pl-PL"/>
        </w:rPr>
        <w:t>w tym: wartość netto ………… zł</w:t>
      </w:r>
      <w:r w:rsidR="002E59CD">
        <w:rPr>
          <w:rFonts w:asciiTheme="minorHAnsi" w:eastAsia="Calibri" w:hAnsiTheme="minorHAnsi" w:cstheme="minorHAnsi"/>
          <w:i/>
          <w:iCs/>
          <w:color w:val="000000"/>
          <w:lang w:eastAsia="pl-PL"/>
        </w:rPr>
        <w:t>.</w:t>
      </w:r>
    </w:p>
    <w:p w14:paraId="4B03C2F3" w14:textId="4205E10F" w:rsidR="008A5FF5" w:rsidRPr="008A5FF5" w:rsidRDefault="008A5FF5" w:rsidP="008A5FF5">
      <w:pPr>
        <w:widowControl w:val="0"/>
        <w:suppressAutoHyphens w:val="0"/>
        <w:spacing w:before="120" w:after="120" w:line="276" w:lineRule="auto"/>
        <w:ind w:left="360" w:right="-23"/>
        <w:rPr>
          <w:rFonts w:asciiTheme="minorHAnsi" w:eastAsia="Calibri" w:hAnsiTheme="minorHAnsi" w:cstheme="minorHAnsi"/>
          <w:i/>
          <w:iCs/>
          <w:color w:val="000000"/>
          <w:lang w:eastAsia="pl-PL"/>
        </w:rPr>
      </w:pPr>
      <w:r w:rsidRPr="008A5FF5">
        <w:rPr>
          <w:rFonts w:asciiTheme="minorHAnsi" w:eastAsia="Calibri" w:hAnsiTheme="minorHAnsi" w:cstheme="minorHAnsi"/>
          <w:i/>
          <w:iCs/>
          <w:lang w:eastAsia="pl-PL"/>
        </w:rPr>
        <w:t>podatek VAT …………… zł, wg stawki podatku VAT: ………</w:t>
      </w:r>
      <w:r w:rsidRPr="008A5FF5">
        <w:rPr>
          <w:rFonts w:asciiTheme="minorHAnsi" w:eastAsia="Calibri" w:hAnsiTheme="minorHAnsi" w:cstheme="minorHAnsi"/>
          <w:i/>
          <w:iCs/>
          <w:color w:val="000000"/>
          <w:lang w:eastAsia="pl-PL"/>
        </w:rPr>
        <w:t>%</w:t>
      </w:r>
    </w:p>
    <w:p w14:paraId="6A5AB8B8" w14:textId="77777777" w:rsidR="008A5FF5" w:rsidRPr="008A5FF5" w:rsidRDefault="008A5FF5" w:rsidP="00193A7F">
      <w:pPr>
        <w:numPr>
          <w:ilvl w:val="0"/>
          <w:numId w:val="107"/>
        </w:numPr>
        <w:suppressAutoHyphens w:val="0"/>
        <w:autoSpaceDE w:val="0"/>
        <w:spacing w:before="120" w:after="120" w:line="276" w:lineRule="auto"/>
        <w:ind w:hanging="435"/>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Wynagrodzenie określone w ust. 1 zawiera wszystkie koszty Wykonawcy wynikające z opisu przedmiotu zamówienia, jak również inne koszty związane z ……………………, w tym też wszelkie koszty ewentualnego powierzenia części zamówienia podwykonawcom. </w:t>
      </w:r>
    </w:p>
    <w:p w14:paraId="356D5FE2" w14:textId="77777777" w:rsidR="008A5FF5" w:rsidRPr="008A5FF5" w:rsidRDefault="008A5FF5" w:rsidP="00193A7F">
      <w:pPr>
        <w:widowControl w:val="0"/>
        <w:numPr>
          <w:ilvl w:val="0"/>
          <w:numId w:val="107"/>
        </w:numPr>
        <w:suppressAutoHyphens w:val="0"/>
        <w:autoSpaceDE w:val="0"/>
        <w:spacing w:before="120" w:after="120" w:line="276" w:lineRule="auto"/>
        <w:ind w:right="-23" w:hanging="428"/>
        <w:rPr>
          <w:rFonts w:asciiTheme="minorHAnsi" w:eastAsia="Calibri" w:hAnsiTheme="minorHAnsi" w:cstheme="minorHAnsi"/>
          <w:lang w:eastAsia="pl-PL"/>
        </w:rPr>
      </w:pPr>
      <w:r w:rsidRPr="008A5FF5">
        <w:rPr>
          <w:rFonts w:asciiTheme="minorHAnsi" w:eastAsia="Calibri" w:hAnsiTheme="minorHAnsi" w:cstheme="minorHAnsi"/>
          <w:color w:val="000000"/>
          <w:lang w:eastAsia="pl-PL"/>
        </w:rPr>
        <w:t xml:space="preserve">Wynagrodzenie płatne jest za okres ubezpieczeniowy. </w:t>
      </w:r>
    </w:p>
    <w:p w14:paraId="4004304D" w14:textId="77777777" w:rsidR="008A5FF5" w:rsidRPr="008A5FF5" w:rsidRDefault="008A5FF5" w:rsidP="00193A7F">
      <w:pPr>
        <w:widowControl w:val="0"/>
        <w:numPr>
          <w:ilvl w:val="0"/>
          <w:numId w:val="107"/>
        </w:numPr>
        <w:suppressAutoHyphens w:val="0"/>
        <w:autoSpaceDE w:val="0"/>
        <w:spacing w:before="120" w:after="120" w:line="276" w:lineRule="auto"/>
        <w:ind w:right="-23" w:hanging="428"/>
        <w:rPr>
          <w:rFonts w:asciiTheme="minorHAnsi" w:eastAsia="Calibri" w:hAnsiTheme="minorHAnsi" w:cstheme="minorHAnsi"/>
          <w:lang w:eastAsia="pl-PL"/>
        </w:rPr>
      </w:pPr>
      <w:r w:rsidRPr="008A5FF5">
        <w:rPr>
          <w:rFonts w:asciiTheme="minorHAnsi" w:eastAsia="Calibri" w:hAnsiTheme="minorHAnsi" w:cstheme="minorHAnsi"/>
          <w:lang w:eastAsia="pl-PL"/>
        </w:rPr>
        <w:t xml:space="preserve">Wynagrodzenie, o którym mowa w ust. 1 nie może ulec zwiększeniu przez cały okres </w:t>
      </w:r>
      <w:r w:rsidRPr="008A5FF5">
        <w:rPr>
          <w:rFonts w:asciiTheme="minorHAnsi" w:eastAsia="Calibri" w:hAnsiTheme="minorHAnsi" w:cstheme="minorHAnsi"/>
          <w:lang w:eastAsia="pl-PL"/>
        </w:rPr>
        <w:lastRenderedPageBreak/>
        <w:t xml:space="preserve">obowiązywania Umowy, z zastrzeżeniem przepisów </w:t>
      </w:r>
      <w:proofErr w:type="spellStart"/>
      <w:r w:rsidRPr="008A5FF5">
        <w:rPr>
          <w:rFonts w:asciiTheme="minorHAnsi" w:eastAsia="Calibri" w:hAnsiTheme="minorHAnsi" w:cstheme="minorHAnsi"/>
          <w:lang w:eastAsia="pl-PL"/>
        </w:rPr>
        <w:t>Pzp</w:t>
      </w:r>
      <w:proofErr w:type="spellEnd"/>
      <w:r w:rsidRPr="008A5FF5">
        <w:rPr>
          <w:rFonts w:asciiTheme="minorHAnsi" w:eastAsia="Calibri" w:hAnsiTheme="minorHAnsi" w:cstheme="minorHAnsi"/>
          <w:lang w:eastAsia="pl-PL"/>
        </w:rPr>
        <w:t>.</w:t>
      </w:r>
    </w:p>
    <w:p w14:paraId="7BBDD395" w14:textId="77777777" w:rsidR="008A5FF5" w:rsidRPr="008A5FF5" w:rsidRDefault="008A5FF5" w:rsidP="00193A7F">
      <w:pPr>
        <w:numPr>
          <w:ilvl w:val="0"/>
          <w:numId w:val="107"/>
        </w:numPr>
        <w:suppressAutoHyphens w:val="0"/>
        <w:spacing w:before="120" w:after="120" w:line="276" w:lineRule="auto"/>
        <w:ind w:right="40" w:hanging="435"/>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Zamawiający dopuszcza następujące formy faktur (zgodnie z przepisami ustawy o podatku od towarów i usług – niepotrzebne skreślić), tj.:</w:t>
      </w:r>
    </w:p>
    <w:p w14:paraId="3C6B049F" w14:textId="77777777" w:rsidR="008A5FF5" w:rsidRPr="008A5FF5" w:rsidRDefault="008A5FF5" w:rsidP="008A5FF5">
      <w:pPr>
        <w:suppressAutoHyphens w:val="0"/>
        <w:spacing w:before="120" w:after="120" w:line="276" w:lineRule="auto"/>
        <w:ind w:left="993" w:right="60" w:hanging="567"/>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6.1.</w:t>
      </w:r>
      <w:r w:rsidRPr="008A5FF5">
        <w:rPr>
          <w:rFonts w:asciiTheme="minorHAnsi" w:eastAsia="Calibri" w:hAnsiTheme="minorHAnsi" w:cstheme="minorHAnsi"/>
          <w:color w:val="000000"/>
          <w:lang w:eastAsia="pl-PL"/>
        </w:rPr>
        <w:tab/>
        <w:t>Papierowa, która musi być dostarczona do siedziby Państwowego Funduszu Rehabilitacji Osób Niepełnosprawnych w oryginale (Państwowy Fundusz Rehabilitacji Osób Niepełnosprawnych, Al. Jana Pawła II 13, 00-828 Warszawa);</w:t>
      </w:r>
    </w:p>
    <w:p w14:paraId="709D2D96" w14:textId="77777777" w:rsidR="008A5FF5" w:rsidRPr="008A5FF5" w:rsidRDefault="008A5FF5" w:rsidP="008A5FF5">
      <w:pPr>
        <w:suppressAutoHyphens w:val="0"/>
        <w:spacing w:before="120" w:after="120" w:line="276" w:lineRule="auto"/>
        <w:ind w:left="993" w:right="60" w:hanging="567"/>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6.2.</w:t>
      </w:r>
      <w:r w:rsidRPr="008A5FF5">
        <w:rPr>
          <w:rFonts w:asciiTheme="minorHAnsi" w:eastAsia="Calibri" w:hAnsiTheme="minorHAnsi" w:cstheme="minorHAnsi"/>
          <w:color w:val="000000"/>
          <w:lang w:eastAsia="pl-PL"/>
        </w:rPr>
        <w:tab/>
        <w:t>Elektroniczna:</w:t>
      </w:r>
    </w:p>
    <w:p w14:paraId="58EACDED" w14:textId="77777777" w:rsidR="008A5FF5" w:rsidRPr="008A5FF5" w:rsidRDefault="008A5FF5" w:rsidP="008A5FF5">
      <w:pPr>
        <w:suppressAutoHyphens w:val="0"/>
        <w:spacing w:before="120" w:after="120" w:line="276" w:lineRule="auto"/>
        <w:ind w:left="1276" w:right="60" w:hanging="283"/>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w:t>
      </w:r>
      <w:r w:rsidRPr="008A5FF5">
        <w:rPr>
          <w:rFonts w:asciiTheme="minorHAnsi" w:eastAsia="Calibri" w:hAnsiTheme="minorHAnsi" w:cstheme="minorHAnsi"/>
          <w:color w:val="000000"/>
          <w:lang w:eastAsia="pl-PL"/>
        </w:rPr>
        <w:tab/>
        <w:t>przesłana za pomocą poczty elektronicznej, tzn. tylko i wyłącznie poprzez e-mail: e-faktury@pfron.org.pl, musi zawierać podpis kwalifikowany, podpis osoby wystawiającej fakturę;</w:t>
      </w:r>
    </w:p>
    <w:p w14:paraId="42EACF72" w14:textId="77777777" w:rsidR="008A5FF5" w:rsidRPr="008A5FF5" w:rsidRDefault="008A5FF5" w:rsidP="008A5FF5">
      <w:pPr>
        <w:suppressAutoHyphens w:val="0"/>
        <w:spacing w:before="120" w:after="120" w:line="276" w:lineRule="auto"/>
        <w:ind w:left="1276" w:right="60" w:hanging="283"/>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w:t>
      </w:r>
      <w:r w:rsidRPr="008A5FF5">
        <w:rPr>
          <w:rFonts w:asciiTheme="minorHAnsi" w:eastAsia="Calibri" w:hAnsiTheme="minorHAnsi" w:cstheme="minorHAnsi"/>
          <w:color w:val="000000"/>
          <w:lang w:eastAsia="pl-PL"/>
        </w:rPr>
        <w:tab/>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452513CB" w14:textId="77777777" w:rsidR="008A5FF5" w:rsidRPr="008A5FF5" w:rsidRDefault="008A5FF5" w:rsidP="00193A7F">
      <w:pPr>
        <w:widowControl w:val="0"/>
        <w:numPr>
          <w:ilvl w:val="0"/>
          <w:numId w:val="107"/>
        </w:numPr>
        <w:suppressAutoHyphens w:val="0"/>
        <w:autoSpaceDE w:val="0"/>
        <w:spacing w:after="160" w:line="276" w:lineRule="auto"/>
        <w:ind w:right="-23" w:hanging="428"/>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Fakturę w formie papierowej należy wystawić w brzmieniu:</w:t>
      </w:r>
    </w:p>
    <w:p w14:paraId="3A75223F" w14:textId="77777777" w:rsidR="008A5FF5" w:rsidRPr="008A5FF5" w:rsidRDefault="008A5FF5" w:rsidP="008A5FF5">
      <w:pPr>
        <w:shd w:val="clear" w:color="auto" w:fill="FFFFFF"/>
        <w:suppressAutoHyphens w:val="0"/>
        <w:spacing w:line="276" w:lineRule="auto"/>
        <w:ind w:left="426"/>
        <w:rPr>
          <w:rFonts w:asciiTheme="minorHAnsi" w:eastAsia="Calibri" w:hAnsiTheme="minorHAnsi" w:cstheme="minorHAnsi"/>
          <w:b/>
          <w:lang w:eastAsia="pl-PL"/>
        </w:rPr>
      </w:pPr>
      <w:r w:rsidRPr="008A5FF5">
        <w:rPr>
          <w:rFonts w:asciiTheme="minorHAnsi" w:eastAsia="Calibri" w:hAnsiTheme="minorHAnsi" w:cstheme="minorHAnsi"/>
          <w:lang w:eastAsia="pl-PL"/>
        </w:rPr>
        <w:t>Dane nabywcy:</w:t>
      </w:r>
      <w:r w:rsidRPr="008A5FF5">
        <w:rPr>
          <w:rFonts w:asciiTheme="minorHAnsi" w:eastAsia="Calibri" w:hAnsiTheme="minorHAnsi" w:cstheme="minorHAnsi"/>
          <w:b/>
          <w:lang w:eastAsia="pl-PL"/>
        </w:rPr>
        <w:t xml:space="preserve"> </w:t>
      </w:r>
    </w:p>
    <w:p w14:paraId="3AAF9A03" w14:textId="77777777" w:rsidR="008A5FF5" w:rsidRPr="008A5FF5" w:rsidRDefault="008A5FF5" w:rsidP="008A5FF5">
      <w:pPr>
        <w:shd w:val="clear" w:color="auto" w:fill="FFFFFF"/>
        <w:suppressAutoHyphens w:val="0"/>
        <w:spacing w:line="276" w:lineRule="auto"/>
        <w:ind w:left="426"/>
        <w:rPr>
          <w:rFonts w:asciiTheme="minorHAnsi" w:eastAsia="Calibri" w:hAnsiTheme="minorHAnsi" w:cstheme="minorHAnsi"/>
          <w:b/>
          <w:lang w:eastAsia="pl-PL"/>
        </w:rPr>
      </w:pPr>
      <w:r w:rsidRPr="008A5FF5">
        <w:rPr>
          <w:rFonts w:asciiTheme="minorHAnsi" w:eastAsia="Calibri" w:hAnsiTheme="minorHAnsi" w:cstheme="minorHAnsi"/>
          <w:b/>
          <w:lang w:eastAsia="pl-PL"/>
        </w:rPr>
        <w:t>Państwowy Fundusz Rehabilitacji Osób Niepełnosprawnych</w:t>
      </w:r>
    </w:p>
    <w:p w14:paraId="7DB437BB" w14:textId="77777777" w:rsidR="008A5FF5" w:rsidRPr="008A5FF5" w:rsidRDefault="008A5FF5" w:rsidP="008A5FF5">
      <w:pPr>
        <w:autoSpaceDN w:val="0"/>
        <w:spacing w:line="276" w:lineRule="auto"/>
        <w:ind w:left="426"/>
        <w:jc w:val="both"/>
        <w:rPr>
          <w:rFonts w:asciiTheme="minorHAnsi" w:hAnsiTheme="minorHAnsi" w:cstheme="minorHAnsi"/>
          <w:b/>
        </w:rPr>
      </w:pPr>
      <w:r w:rsidRPr="008A5FF5">
        <w:rPr>
          <w:rFonts w:asciiTheme="minorHAnsi" w:hAnsiTheme="minorHAnsi" w:cstheme="minorHAnsi"/>
          <w:b/>
        </w:rPr>
        <w:t>00-828 Warszawa, al. Jana Pawła II 13</w:t>
      </w:r>
    </w:p>
    <w:p w14:paraId="05CB0E8D" w14:textId="77777777" w:rsidR="008A5FF5" w:rsidRPr="008A5FF5" w:rsidRDefault="008A5FF5" w:rsidP="008A5FF5">
      <w:pPr>
        <w:shd w:val="clear" w:color="auto" w:fill="FFFFFF"/>
        <w:suppressAutoHyphens w:val="0"/>
        <w:spacing w:line="276" w:lineRule="auto"/>
        <w:ind w:left="426"/>
        <w:rPr>
          <w:rFonts w:asciiTheme="minorHAnsi" w:eastAsia="Calibri" w:hAnsiTheme="minorHAnsi" w:cstheme="minorHAnsi"/>
          <w:b/>
          <w:lang w:eastAsia="pl-PL"/>
        </w:rPr>
      </w:pPr>
      <w:r w:rsidRPr="008A5FF5">
        <w:rPr>
          <w:rFonts w:asciiTheme="minorHAnsi" w:eastAsia="Calibri" w:hAnsiTheme="minorHAnsi" w:cstheme="minorHAnsi"/>
          <w:b/>
          <w:lang w:eastAsia="pl-PL"/>
        </w:rPr>
        <w:t>NIP: 5251000810</w:t>
      </w:r>
    </w:p>
    <w:p w14:paraId="59F9F663" w14:textId="77777777" w:rsidR="008A5FF5" w:rsidRPr="008A5FF5" w:rsidRDefault="008A5FF5" w:rsidP="00193A7F">
      <w:pPr>
        <w:numPr>
          <w:ilvl w:val="0"/>
          <w:numId w:val="107"/>
        </w:numPr>
        <w:suppressAutoHyphens w:val="0"/>
        <w:autoSpaceDN w:val="0"/>
        <w:spacing w:before="120" w:after="120" w:line="276" w:lineRule="auto"/>
        <w:ind w:hanging="428"/>
        <w:rPr>
          <w:rFonts w:asciiTheme="minorHAnsi" w:hAnsiTheme="minorHAnsi" w:cstheme="minorHAnsi"/>
        </w:rPr>
      </w:pPr>
      <w:r w:rsidRPr="008A5FF5">
        <w:rPr>
          <w:rFonts w:asciiTheme="minorHAnsi" w:hAnsiTheme="minorHAnsi" w:cstheme="minorHAnsi"/>
          <w:lang w:val="x-none"/>
        </w:rPr>
        <w:t>Wykonawca dostarczy fakturę wraz</w:t>
      </w:r>
      <w:r w:rsidRPr="008A5FF5">
        <w:rPr>
          <w:rFonts w:asciiTheme="minorHAnsi" w:hAnsiTheme="minorHAnsi" w:cstheme="minorHAnsi"/>
        </w:rPr>
        <w:t xml:space="preserve"> z</w:t>
      </w:r>
      <w:r w:rsidRPr="008A5FF5">
        <w:rPr>
          <w:rFonts w:asciiTheme="minorHAnsi" w:hAnsiTheme="minorHAnsi" w:cstheme="minorHAnsi"/>
          <w:lang w:val="x-none"/>
        </w:rPr>
        <w:t xml:space="preserve"> załącznikami </w:t>
      </w:r>
      <w:r w:rsidRPr="008A5FF5">
        <w:rPr>
          <w:rFonts w:asciiTheme="minorHAnsi" w:hAnsiTheme="minorHAnsi" w:cstheme="minorHAnsi"/>
        </w:rPr>
        <w:t xml:space="preserve">w formie papierowej </w:t>
      </w:r>
      <w:r w:rsidRPr="008A5FF5">
        <w:rPr>
          <w:rFonts w:asciiTheme="minorHAnsi" w:hAnsiTheme="minorHAnsi" w:cstheme="minorHAnsi"/>
          <w:lang w:val="x-none"/>
        </w:rPr>
        <w:t>do kancelarii</w:t>
      </w:r>
      <w:r w:rsidRPr="008A5FF5">
        <w:rPr>
          <w:rFonts w:asciiTheme="minorHAnsi" w:hAnsiTheme="minorHAnsi" w:cstheme="minorHAnsi"/>
        </w:rPr>
        <w:t xml:space="preserve"> lub elektronicznej</w:t>
      </w:r>
      <w:r w:rsidRPr="008A5FF5">
        <w:rPr>
          <w:rFonts w:asciiTheme="minorHAnsi" w:hAnsiTheme="minorHAnsi" w:cstheme="minorHAnsi"/>
          <w:lang w:val="x-none"/>
        </w:rPr>
        <w:t xml:space="preserve">, w terminie </w:t>
      </w:r>
      <w:r w:rsidRPr="008A5FF5">
        <w:rPr>
          <w:rFonts w:asciiTheme="minorHAnsi" w:hAnsiTheme="minorHAnsi" w:cstheme="minorHAnsi"/>
        </w:rPr>
        <w:t>7</w:t>
      </w:r>
      <w:r w:rsidRPr="008A5FF5">
        <w:rPr>
          <w:rFonts w:asciiTheme="minorHAnsi" w:hAnsiTheme="minorHAnsi" w:cstheme="minorHAnsi"/>
          <w:lang w:val="x-none"/>
        </w:rPr>
        <w:t xml:space="preserve"> dni od zakończenia miesiąca kalendarzowego, za który wystawiona jest faktura</w:t>
      </w:r>
      <w:r w:rsidRPr="008A5FF5">
        <w:rPr>
          <w:rFonts w:asciiTheme="minorHAnsi" w:hAnsiTheme="minorHAnsi" w:cstheme="minorHAnsi"/>
        </w:rPr>
        <w:t>.</w:t>
      </w:r>
    </w:p>
    <w:p w14:paraId="656E1286" w14:textId="77777777" w:rsidR="008A5FF5" w:rsidRPr="008A5FF5" w:rsidRDefault="008A5FF5" w:rsidP="00193A7F">
      <w:pPr>
        <w:numPr>
          <w:ilvl w:val="0"/>
          <w:numId w:val="107"/>
        </w:numPr>
        <w:tabs>
          <w:tab w:val="left" w:leader="dot" w:pos="5670"/>
          <w:tab w:val="left" w:leader="dot" w:pos="9072"/>
        </w:tabs>
        <w:suppressAutoHyphens w:val="0"/>
        <w:autoSpaceDE w:val="0"/>
        <w:spacing w:before="120" w:after="120" w:line="276" w:lineRule="auto"/>
        <w:ind w:left="431" w:hanging="437"/>
        <w:rPr>
          <w:rFonts w:asciiTheme="minorHAnsi" w:eastAsia="Calibri" w:hAnsiTheme="minorHAnsi" w:cstheme="minorHAnsi"/>
          <w:lang w:eastAsia="pl-PL"/>
        </w:rPr>
      </w:pPr>
      <w:r w:rsidRPr="008A5FF5">
        <w:rPr>
          <w:rFonts w:asciiTheme="minorHAnsi" w:eastAsia="Calibri" w:hAnsiTheme="minorHAnsi" w:cstheme="minorHAnsi"/>
          <w:color w:val="000000"/>
          <w:lang w:eastAsia="pl-PL"/>
        </w:rPr>
        <w:t xml:space="preserve">Płatności za wykonane usługi dokonywane będą przelewem na rachunek bankowy Wykonawcy o numerze </w:t>
      </w:r>
      <w:r w:rsidRPr="008A5FF5">
        <w:rPr>
          <w:rFonts w:asciiTheme="minorHAnsi" w:eastAsia="Calibri" w:hAnsiTheme="minorHAnsi" w:cstheme="minorHAnsi"/>
          <w:color w:val="000000"/>
          <w:lang w:eastAsia="pl-PL"/>
        </w:rPr>
        <w:tab/>
        <w:t xml:space="preserve">, </w:t>
      </w:r>
      <w:r w:rsidRPr="008A5FF5">
        <w:rPr>
          <w:rFonts w:asciiTheme="minorHAnsi" w:eastAsia="Calibri" w:hAnsiTheme="minorHAnsi" w:cstheme="minorHAnsi"/>
          <w:color w:val="000000"/>
          <w:lang w:eastAsia="pl-PL"/>
        </w:rPr>
        <w:br/>
        <w:t>w terminie 21 dni od daty doręczenia przez Wykonawcę prawidłowo wystawionej faktury wraz z polisami lub aneksami (w formie papierowej albo elektronicznej), o których mowa w </w:t>
      </w:r>
      <w:r w:rsidRPr="008A5FF5">
        <w:rPr>
          <w:rFonts w:asciiTheme="minorHAnsi" w:eastAsia="Calibri" w:hAnsiTheme="minorHAnsi" w:cstheme="minorHAnsi"/>
          <w:snapToGrid w:val="0"/>
          <w:lang w:eastAsia="pl-PL"/>
        </w:rPr>
        <w:t>paragrafie ………..</w:t>
      </w:r>
      <w:r w:rsidRPr="008A5FF5">
        <w:rPr>
          <w:rFonts w:asciiTheme="minorHAnsi" w:eastAsia="Calibri" w:hAnsiTheme="minorHAnsi" w:cstheme="minorHAnsi"/>
          <w:color w:val="000000"/>
          <w:lang w:eastAsia="pl-PL"/>
        </w:rPr>
        <w:t>Jeżeli zdarzenia te wystąpią niejednocześnie termin płatności liczony będzie od zdarzenia późniejszego</w:t>
      </w:r>
      <w:r w:rsidRPr="008A5FF5">
        <w:rPr>
          <w:rFonts w:asciiTheme="minorHAnsi" w:eastAsia="Calibri" w:hAnsiTheme="minorHAnsi" w:cstheme="minorHAnsi"/>
          <w:lang w:eastAsia="pl-PL"/>
        </w:rPr>
        <w:t>.</w:t>
      </w:r>
    </w:p>
    <w:p w14:paraId="4AC9815C" w14:textId="77777777" w:rsidR="008A5FF5" w:rsidRPr="008A5FF5" w:rsidRDefault="008A5FF5" w:rsidP="00193A7F">
      <w:pPr>
        <w:widowControl w:val="0"/>
        <w:numPr>
          <w:ilvl w:val="0"/>
          <w:numId w:val="107"/>
        </w:numPr>
        <w:suppressAutoHyphens w:val="0"/>
        <w:autoSpaceDN w:val="0"/>
        <w:spacing w:before="360" w:after="120" w:line="276" w:lineRule="auto"/>
        <w:ind w:left="431" w:right="-23" w:hanging="431"/>
        <w:rPr>
          <w:rFonts w:asciiTheme="minorHAnsi" w:eastAsia="Calibri" w:hAnsiTheme="minorHAnsi" w:cstheme="minorHAnsi"/>
          <w:b/>
          <w:lang w:eastAsia="pl-PL"/>
        </w:rPr>
      </w:pPr>
      <w:r w:rsidRPr="008A5FF5">
        <w:rPr>
          <w:rFonts w:asciiTheme="minorHAnsi" w:eastAsia="Calibri" w:hAnsiTheme="minorHAnsi" w:cstheme="minorHAnsi"/>
          <w:lang w:eastAsia="pl-PL"/>
        </w:rPr>
        <w:t xml:space="preserve">Za termin zapłaty uważa się datę obciążenia rachunku bankowego Zamawiającego. </w:t>
      </w:r>
      <w:r w:rsidRPr="008A5FF5">
        <w:rPr>
          <w:rFonts w:asciiTheme="minorHAnsi" w:eastAsia="Calibri" w:hAnsiTheme="minorHAnsi" w:cstheme="minorHAnsi"/>
          <w:lang w:eastAsia="pl-PL"/>
        </w:rPr>
        <w:br/>
        <w:t xml:space="preserve">Za niedotrzymanie terminu zapłaty Wykonawcy przysługują odsetki ustawowe. </w:t>
      </w:r>
      <w:bookmarkEnd w:id="19"/>
    </w:p>
    <w:p w14:paraId="16B82680" w14:textId="05EE4444" w:rsidR="00133D97" w:rsidRDefault="00133D97" w:rsidP="00133D97">
      <w:pPr>
        <w:keepNext/>
        <w:keepLines/>
        <w:suppressAutoHyphens w:val="0"/>
        <w:spacing w:before="40" w:after="160" w:line="259" w:lineRule="auto"/>
        <w:jc w:val="center"/>
        <w:outlineLvl w:val="1"/>
        <w:rPr>
          <w:rFonts w:asciiTheme="minorHAnsi" w:eastAsia="Calibri" w:hAnsiTheme="minorHAnsi" w:cstheme="minorHAnsi"/>
          <w:lang w:eastAsia="pl-PL"/>
        </w:rPr>
      </w:pPr>
    </w:p>
    <w:p w14:paraId="20BDAB5D" w14:textId="77777777" w:rsidR="00D62672" w:rsidRDefault="00D62672" w:rsidP="00133D97">
      <w:pPr>
        <w:keepNext/>
        <w:keepLines/>
        <w:suppressAutoHyphens w:val="0"/>
        <w:spacing w:before="40" w:after="160" w:line="259" w:lineRule="auto"/>
        <w:jc w:val="center"/>
        <w:outlineLvl w:val="1"/>
        <w:rPr>
          <w:rFonts w:asciiTheme="minorHAnsi" w:eastAsia="Calibri" w:hAnsiTheme="minorHAnsi" w:cstheme="minorHAnsi"/>
          <w:lang w:eastAsia="pl-PL"/>
        </w:rPr>
      </w:pPr>
    </w:p>
    <w:p w14:paraId="2F7488BB" w14:textId="466473B8" w:rsidR="008A5FF5" w:rsidRPr="008A5FF5" w:rsidRDefault="008A5FF5" w:rsidP="00133D97">
      <w:pPr>
        <w:keepNext/>
        <w:keepLines/>
        <w:suppressAutoHyphens w:val="0"/>
        <w:spacing w:before="40" w:after="160" w:line="259" w:lineRule="auto"/>
        <w:jc w:val="center"/>
        <w:outlineLvl w:val="1"/>
        <w:rPr>
          <w:rFonts w:asciiTheme="minorHAnsi" w:eastAsia="Calibri" w:hAnsiTheme="minorHAnsi" w:cstheme="minorHAnsi"/>
          <w:lang w:eastAsia="pl-PL"/>
        </w:rPr>
      </w:pPr>
      <w:r w:rsidRPr="008A5FF5">
        <w:rPr>
          <w:rFonts w:asciiTheme="minorHAnsi" w:eastAsia="Calibri" w:hAnsiTheme="minorHAnsi" w:cstheme="minorHAnsi"/>
          <w:lang w:eastAsia="pl-PL"/>
        </w:rPr>
        <w:t>Paragraf 5.</w:t>
      </w:r>
    </w:p>
    <w:p w14:paraId="54C58785" w14:textId="6F28A928" w:rsidR="00133D97" w:rsidRPr="00D62672" w:rsidRDefault="008A5FF5" w:rsidP="00D62672">
      <w:pPr>
        <w:suppressAutoHyphens w:val="0"/>
        <w:spacing w:before="120" w:after="120" w:line="276" w:lineRule="auto"/>
        <w:ind w:left="-10"/>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Wszelkie zmiany do niniejszej Umowy będą dokonywane w formie pisemnej pod rygorem nieważności. </w:t>
      </w:r>
    </w:p>
    <w:p w14:paraId="49107620" w14:textId="31A9A902" w:rsidR="008A5FF5" w:rsidRPr="008A5FF5" w:rsidRDefault="008A5FF5" w:rsidP="00133D97">
      <w:pPr>
        <w:keepNext/>
        <w:keepLines/>
        <w:suppressAutoHyphens w:val="0"/>
        <w:spacing w:before="40" w:after="160" w:line="259" w:lineRule="auto"/>
        <w:jc w:val="center"/>
        <w:outlineLvl w:val="1"/>
        <w:rPr>
          <w:rFonts w:asciiTheme="minorHAnsi" w:eastAsia="Calibri" w:hAnsiTheme="minorHAnsi" w:cstheme="minorHAnsi"/>
          <w:lang w:eastAsia="pl-PL"/>
        </w:rPr>
      </w:pPr>
      <w:r w:rsidRPr="008A5FF5">
        <w:rPr>
          <w:rFonts w:asciiTheme="minorHAnsi" w:eastAsia="Calibri" w:hAnsiTheme="minorHAnsi" w:cstheme="minorHAnsi"/>
          <w:lang w:eastAsia="pl-PL"/>
        </w:rPr>
        <w:t>Paragraf 6.</w:t>
      </w:r>
    </w:p>
    <w:p w14:paraId="17907BD3" w14:textId="77777777" w:rsidR="008A5FF5" w:rsidRPr="008A5FF5" w:rsidRDefault="008A5FF5" w:rsidP="008A5FF5">
      <w:pPr>
        <w:keepNext/>
        <w:suppressAutoHyphens w:val="0"/>
        <w:spacing w:before="120" w:after="120" w:line="276" w:lineRule="auto"/>
        <w:ind w:left="-10"/>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Wykonawca nie może powierzyć wykonania przedmiotu umowy innym osobom bez pisemnej zgody Zamawiającego. </w:t>
      </w:r>
    </w:p>
    <w:p w14:paraId="704DD8A0" w14:textId="77777777" w:rsidR="00133D97" w:rsidRDefault="00133D97" w:rsidP="00133D97">
      <w:pPr>
        <w:keepNext/>
        <w:keepLines/>
        <w:suppressAutoHyphens w:val="0"/>
        <w:spacing w:before="40" w:after="160" w:line="259" w:lineRule="auto"/>
        <w:jc w:val="center"/>
        <w:outlineLvl w:val="1"/>
        <w:rPr>
          <w:rFonts w:asciiTheme="minorHAnsi" w:eastAsia="Calibri" w:hAnsiTheme="minorHAnsi" w:cstheme="minorHAnsi"/>
          <w:lang w:eastAsia="pl-PL"/>
        </w:rPr>
      </w:pPr>
    </w:p>
    <w:p w14:paraId="1CEB0B19" w14:textId="38ECD255" w:rsidR="008A5FF5" w:rsidRPr="008A5FF5" w:rsidRDefault="008A5FF5" w:rsidP="00133D97">
      <w:pPr>
        <w:keepNext/>
        <w:keepLines/>
        <w:suppressAutoHyphens w:val="0"/>
        <w:spacing w:before="40" w:after="160" w:line="259" w:lineRule="auto"/>
        <w:jc w:val="center"/>
        <w:outlineLvl w:val="1"/>
        <w:rPr>
          <w:rFonts w:asciiTheme="minorHAnsi" w:eastAsia="Calibri" w:hAnsiTheme="minorHAnsi" w:cstheme="minorHAnsi"/>
          <w:lang w:eastAsia="pl-PL"/>
        </w:rPr>
      </w:pPr>
      <w:r w:rsidRPr="008A5FF5">
        <w:rPr>
          <w:rFonts w:asciiTheme="minorHAnsi" w:eastAsia="Calibri" w:hAnsiTheme="minorHAnsi" w:cstheme="minorHAnsi"/>
          <w:lang w:eastAsia="pl-PL"/>
        </w:rPr>
        <w:t>Paragraf 7.</w:t>
      </w:r>
    </w:p>
    <w:p w14:paraId="00156F77" w14:textId="77777777" w:rsidR="008A5FF5" w:rsidRPr="008A5FF5" w:rsidRDefault="008A5FF5" w:rsidP="00193A7F">
      <w:pPr>
        <w:numPr>
          <w:ilvl w:val="0"/>
          <w:numId w:val="108"/>
        </w:numPr>
        <w:suppressAutoHyphens w:val="0"/>
        <w:spacing w:before="120" w:after="120" w:line="276" w:lineRule="auto"/>
        <w:ind w:hanging="428"/>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Strony Umowy ustanawiają następujące osoby odpowiedzialne za jej realizację i podpisanie zawiadomień, oświadczeń, raportów, protokołów oraz odbioru wszelkiej korespondencji związanej z realizacją Umowy: </w:t>
      </w:r>
    </w:p>
    <w:p w14:paraId="5161D03E" w14:textId="77777777" w:rsidR="008A5FF5" w:rsidRPr="008A5FF5" w:rsidRDefault="008A5FF5" w:rsidP="00193A7F">
      <w:pPr>
        <w:numPr>
          <w:ilvl w:val="1"/>
          <w:numId w:val="108"/>
        </w:numPr>
        <w:tabs>
          <w:tab w:val="left" w:leader="dot" w:pos="5670"/>
          <w:tab w:val="left" w:leader="dot" w:pos="8505"/>
        </w:tabs>
        <w:suppressAutoHyphens w:val="0"/>
        <w:spacing w:before="120" w:after="120" w:line="276" w:lineRule="auto"/>
        <w:ind w:left="709" w:hanging="284"/>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przedstawiciel/le Zamawiającego: imię i nazwisko, tel. </w:t>
      </w:r>
      <w:r w:rsidRPr="008A5FF5">
        <w:rPr>
          <w:rFonts w:asciiTheme="minorHAnsi" w:eastAsia="Calibri" w:hAnsiTheme="minorHAnsi" w:cstheme="minorHAnsi"/>
          <w:color w:val="000000"/>
          <w:lang w:eastAsia="pl-PL"/>
        </w:rPr>
        <w:tab/>
      </w:r>
    </w:p>
    <w:p w14:paraId="307EB437" w14:textId="77777777" w:rsidR="008A5FF5" w:rsidRPr="008A5FF5" w:rsidRDefault="008A5FF5" w:rsidP="00193A7F">
      <w:pPr>
        <w:numPr>
          <w:ilvl w:val="1"/>
          <w:numId w:val="108"/>
        </w:numPr>
        <w:tabs>
          <w:tab w:val="left" w:leader="dot" w:pos="8505"/>
        </w:tabs>
        <w:suppressAutoHyphens w:val="0"/>
        <w:spacing w:before="120" w:after="120" w:line="276" w:lineRule="auto"/>
        <w:ind w:left="709" w:hanging="284"/>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przedstawiciel Wykonawcy: imię i nazwisko, tel. </w:t>
      </w:r>
      <w:r w:rsidRPr="008A5FF5">
        <w:rPr>
          <w:rFonts w:asciiTheme="minorHAnsi" w:eastAsia="Calibri" w:hAnsiTheme="minorHAnsi" w:cstheme="minorHAnsi"/>
          <w:color w:val="000000"/>
          <w:lang w:eastAsia="pl-PL"/>
        </w:rPr>
        <w:tab/>
      </w:r>
    </w:p>
    <w:p w14:paraId="6C1420A1" w14:textId="07080198" w:rsidR="00133D97" w:rsidRPr="002E59CD" w:rsidRDefault="008A5FF5" w:rsidP="00193A7F">
      <w:pPr>
        <w:numPr>
          <w:ilvl w:val="0"/>
          <w:numId w:val="108"/>
        </w:numPr>
        <w:suppressAutoHyphens w:val="0"/>
        <w:spacing w:before="120" w:after="120" w:line="276" w:lineRule="auto"/>
        <w:ind w:hanging="428"/>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Zmiana osób odpowiedzialnych za realizację Umowy wymaga pisemnego powiadomienia Strony i nie stanowi zmiany treści Umowy. </w:t>
      </w:r>
    </w:p>
    <w:p w14:paraId="7C5A2792" w14:textId="7C51E03B" w:rsidR="008A5FF5" w:rsidRPr="00133D97" w:rsidRDefault="00133D97" w:rsidP="00133D97">
      <w:pPr>
        <w:suppressAutoHyphens w:val="0"/>
        <w:spacing w:before="120" w:after="120" w:line="276" w:lineRule="auto"/>
        <w:ind w:left="428"/>
        <w:jc w:val="center"/>
        <w:rPr>
          <w:rFonts w:asciiTheme="minorHAnsi" w:eastAsia="Calibri" w:hAnsiTheme="minorHAnsi" w:cstheme="minorHAnsi"/>
          <w:color w:val="000000"/>
          <w:lang w:eastAsia="pl-PL"/>
        </w:rPr>
      </w:pPr>
      <w:r w:rsidRPr="00133D97">
        <w:rPr>
          <w:rFonts w:asciiTheme="minorHAnsi" w:eastAsia="Calibri" w:hAnsiTheme="minorHAnsi" w:cstheme="minorHAnsi"/>
          <w:color w:val="000000"/>
          <w:lang w:eastAsia="pl-PL"/>
        </w:rPr>
        <w:br/>
      </w:r>
      <w:r w:rsidR="008A5FF5" w:rsidRPr="00133D97">
        <w:rPr>
          <w:rFonts w:asciiTheme="minorHAnsi" w:eastAsia="Calibri" w:hAnsiTheme="minorHAnsi" w:cstheme="minorHAnsi"/>
          <w:lang w:eastAsia="pl-PL"/>
        </w:rPr>
        <w:t>Paragraf 8.</w:t>
      </w:r>
    </w:p>
    <w:p w14:paraId="29AD111D" w14:textId="77777777" w:rsidR="008A5FF5" w:rsidRPr="008A5FF5" w:rsidRDefault="008A5FF5" w:rsidP="00193A7F">
      <w:pPr>
        <w:numPr>
          <w:ilvl w:val="0"/>
          <w:numId w:val="109"/>
        </w:numPr>
        <w:suppressAutoHyphens w:val="0"/>
        <w:spacing w:before="120" w:after="120" w:line="276" w:lineRule="auto"/>
        <w:ind w:hanging="428"/>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Strony zobowiązują się do traktowania wszystkich danych i informacji, które zostały im udostępnione podczas realizacji Umowy, jako poufnych i nieprzekazywania ich osobom trzecim zarówno w trakcie Umowy jak i po jej wygaśnięciu, bez uprzedniej pisemnej zgody Strony, która je udostępniła. </w:t>
      </w:r>
    </w:p>
    <w:p w14:paraId="6F764FC9" w14:textId="77777777" w:rsidR="008A5FF5" w:rsidRPr="008A5FF5" w:rsidRDefault="008A5FF5" w:rsidP="00193A7F">
      <w:pPr>
        <w:numPr>
          <w:ilvl w:val="0"/>
          <w:numId w:val="109"/>
        </w:numPr>
        <w:suppressAutoHyphens w:val="0"/>
        <w:spacing w:before="120" w:after="120" w:line="276" w:lineRule="auto"/>
        <w:ind w:hanging="428"/>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Jakikolwiek dokument, poza samą Umową, otrzymany przez Wykonawcę od Zamawiającego w związku z realizacją Umowy,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Umowy.</w:t>
      </w:r>
    </w:p>
    <w:p w14:paraId="28DFD273" w14:textId="5B9AC5E3" w:rsidR="008A5FF5" w:rsidRPr="008A5FF5" w:rsidRDefault="008A5FF5" w:rsidP="00193A7F">
      <w:pPr>
        <w:numPr>
          <w:ilvl w:val="0"/>
          <w:numId w:val="109"/>
        </w:numPr>
        <w:suppressAutoHyphens w:val="0"/>
        <w:spacing w:before="120" w:after="120" w:line="276" w:lineRule="auto"/>
        <w:ind w:hanging="428"/>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Strony Umowy zobowiązują się, że w żaden sposób nie narażą się na zarzut naruszenia przepisów o ochronie danych osobowych ustawa z dnia 10 maja 2018 r. o ochronie danych osobowych. W związku z realizacją niniejszej Umowy i dostępem do danych osobowych przez Wykonawcę zostanie zawarta odrębna Umowa powierzenia przetwarzania danych osobowych. W przypadku, gdy przedmiot Umowy wymagać będzie przetwarzania przez Wykonawcę danych osobowych, Strony zawrą umowę powierzenia przetwarzania.  </w:t>
      </w:r>
    </w:p>
    <w:p w14:paraId="2D994624" w14:textId="77777777" w:rsidR="008A5FF5" w:rsidRPr="008A5FF5" w:rsidRDefault="008A5FF5" w:rsidP="00193A7F">
      <w:pPr>
        <w:numPr>
          <w:ilvl w:val="0"/>
          <w:numId w:val="109"/>
        </w:numPr>
        <w:suppressAutoHyphens w:val="0"/>
        <w:spacing w:before="120" w:after="120" w:line="276" w:lineRule="auto"/>
        <w:ind w:hanging="428"/>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lastRenderedPageBreak/>
        <w:t xml:space="preserve">W przypadku konieczności powierzenia Wykonawcy przetwarzania danych osobowych </w:t>
      </w:r>
      <w:r w:rsidRPr="008A5FF5">
        <w:rPr>
          <w:rFonts w:asciiTheme="minorHAnsi" w:eastAsia="Calibri" w:hAnsiTheme="minorHAnsi" w:cstheme="minorHAnsi"/>
          <w:color w:val="000000"/>
          <w:lang w:eastAsia="pl-PL"/>
        </w:rPr>
        <w:br/>
        <w:t xml:space="preserve">w ramach realizacji umowy Zamawiający przeprowadzi weryfikację wdrożenia przez Wykonawcę odpowiednich środków technicznych i organizacyjnych, zgodnych </w:t>
      </w:r>
      <w:r w:rsidRPr="008A5FF5">
        <w:rPr>
          <w:rFonts w:asciiTheme="minorHAnsi" w:eastAsia="Calibri" w:hAnsiTheme="minorHAnsi" w:cstheme="minorHAnsi"/>
          <w:color w:val="000000"/>
          <w:lang w:eastAsia="pl-PL"/>
        </w:rPr>
        <w:br/>
        <w:t>z przepisami o ochronie danych osobowych i chroniących prawa osób, których dane dotyczą.</w:t>
      </w:r>
    </w:p>
    <w:p w14:paraId="78E52195" w14:textId="73F2589C" w:rsidR="00133D97" w:rsidRDefault="005D70A6" w:rsidP="005D70A6">
      <w:pPr>
        <w:keepNext/>
        <w:keepLines/>
        <w:suppressAutoHyphens w:val="0"/>
        <w:spacing w:before="40" w:after="160" w:line="259" w:lineRule="auto"/>
        <w:jc w:val="center"/>
        <w:outlineLvl w:val="1"/>
        <w:rPr>
          <w:rFonts w:asciiTheme="minorHAnsi" w:eastAsia="Calibri" w:hAnsiTheme="minorHAnsi" w:cstheme="minorHAnsi"/>
          <w:lang w:eastAsia="pl-PL"/>
        </w:rPr>
      </w:pPr>
      <w:r w:rsidRPr="008A5FF5">
        <w:rPr>
          <w:rFonts w:asciiTheme="minorHAnsi" w:eastAsia="Calibri" w:hAnsiTheme="minorHAnsi" w:cstheme="minorHAnsi"/>
          <w:lang w:eastAsia="pl-PL"/>
        </w:rPr>
        <w:t>Paragraf 9</w:t>
      </w:r>
      <w:r w:rsidR="004440FC">
        <w:rPr>
          <w:rFonts w:asciiTheme="minorHAnsi" w:eastAsia="Calibri" w:hAnsiTheme="minorHAnsi" w:cstheme="minorHAnsi"/>
          <w:lang w:eastAsia="pl-PL"/>
        </w:rPr>
        <w:t>.</w:t>
      </w:r>
    </w:p>
    <w:p w14:paraId="7F23992D" w14:textId="77777777" w:rsidR="004440FC" w:rsidRPr="002E59CD" w:rsidRDefault="004440FC" w:rsidP="00193A7F">
      <w:pPr>
        <w:keepNext/>
        <w:numPr>
          <w:ilvl w:val="0"/>
          <w:numId w:val="116"/>
        </w:numPr>
        <w:suppressAutoHyphens w:val="0"/>
        <w:spacing w:line="360" w:lineRule="auto"/>
        <w:ind w:left="426" w:hanging="426"/>
        <w:jc w:val="both"/>
        <w:rPr>
          <w:rFonts w:asciiTheme="minorHAnsi" w:hAnsiTheme="minorHAnsi" w:cstheme="minorHAnsi"/>
          <w:color w:val="000000" w:themeColor="text1"/>
          <w:sz w:val="22"/>
          <w:szCs w:val="22"/>
          <w:lang w:eastAsia="pl-PL"/>
        </w:rPr>
      </w:pPr>
      <w:r w:rsidRPr="002E59CD">
        <w:rPr>
          <w:rFonts w:asciiTheme="minorHAnsi" w:hAnsiTheme="minorHAnsi" w:cstheme="minorHAnsi"/>
          <w:color w:val="000000" w:themeColor="text1"/>
          <w:lang w:eastAsia="pl-PL"/>
        </w:rPr>
        <w:t>W przypadkach przewidzianych w Umowie dopuszcza się wprowadzanie do umowy zmian za zgodą Stron umowy.</w:t>
      </w:r>
    </w:p>
    <w:p w14:paraId="13B85E58" w14:textId="77777777" w:rsidR="004440FC" w:rsidRPr="002E59CD" w:rsidRDefault="004440FC" w:rsidP="00193A7F">
      <w:pPr>
        <w:numPr>
          <w:ilvl w:val="0"/>
          <w:numId w:val="116"/>
        </w:numPr>
        <w:suppressAutoHyphens w:val="0"/>
        <w:spacing w:line="360" w:lineRule="auto"/>
        <w:ind w:left="426" w:hanging="426"/>
        <w:jc w:val="both"/>
        <w:rPr>
          <w:rFonts w:asciiTheme="minorHAnsi" w:hAnsiTheme="minorHAnsi" w:cstheme="minorHAnsi"/>
          <w:color w:val="000000" w:themeColor="text1"/>
          <w:lang w:eastAsia="pl-PL"/>
        </w:rPr>
      </w:pPr>
      <w:r w:rsidRPr="002E59CD">
        <w:rPr>
          <w:rFonts w:asciiTheme="minorHAnsi" w:hAnsiTheme="minorHAnsi" w:cstheme="minorHAnsi"/>
          <w:color w:val="000000" w:themeColor="text1"/>
          <w:lang w:eastAsia="pl-PL"/>
        </w:rPr>
        <w:t xml:space="preserve">Zamawiający przewiduje możliwość wprowadzenia następujących zmian w Umowie: </w:t>
      </w:r>
    </w:p>
    <w:p w14:paraId="23080759" w14:textId="77777777" w:rsidR="004440FC" w:rsidRPr="002E59CD" w:rsidRDefault="004440FC" w:rsidP="00193A7F">
      <w:pPr>
        <w:numPr>
          <w:ilvl w:val="0"/>
          <w:numId w:val="117"/>
        </w:numPr>
        <w:suppressAutoHyphens w:val="0"/>
        <w:spacing w:line="276" w:lineRule="auto"/>
        <w:contextualSpacing/>
        <w:jc w:val="both"/>
        <w:rPr>
          <w:rFonts w:asciiTheme="minorHAnsi" w:hAnsiTheme="minorHAnsi" w:cstheme="minorHAnsi"/>
          <w:color w:val="000000" w:themeColor="text1"/>
          <w:lang w:eastAsia="pl-PL"/>
        </w:rPr>
      </w:pPr>
      <w:r w:rsidRPr="002E59CD">
        <w:rPr>
          <w:rFonts w:asciiTheme="minorHAnsi" w:hAnsiTheme="minorHAnsi" w:cstheme="minorHAnsi"/>
          <w:color w:val="000000" w:themeColor="text1"/>
          <w:lang w:eastAsia="pl-PL"/>
        </w:rPr>
        <w:t>upadłości albo likwidacji,</w:t>
      </w:r>
    </w:p>
    <w:p w14:paraId="060EAFB6" w14:textId="77777777" w:rsidR="004440FC" w:rsidRPr="002E59CD" w:rsidRDefault="004440FC" w:rsidP="00193A7F">
      <w:pPr>
        <w:numPr>
          <w:ilvl w:val="0"/>
          <w:numId w:val="117"/>
        </w:numPr>
        <w:suppressAutoHyphens w:val="0"/>
        <w:spacing w:line="276" w:lineRule="auto"/>
        <w:contextualSpacing/>
        <w:jc w:val="both"/>
        <w:rPr>
          <w:rFonts w:asciiTheme="minorHAnsi" w:hAnsiTheme="minorHAnsi" w:cstheme="minorHAnsi"/>
          <w:color w:val="000000" w:themeColor="text1"/>
          <w:lang w:eastAsia="pl-PL"/>
        </w:rPr>
      </w:pPr>
      <w:r w:rsidRPr="002E59CD">
        <w:rPr>
          <w:rFonts w:asciiTheme="minorHAnsi" w:hAnsiTheme="minorHAnsi" w:cstheme="minorHAnsi"/>
          <w:color w:val="000000" w:themeColor="text1"/>
          <w:lang w:eastAsia="pl-PL"/>
        </w:rPr>
        <w:t>zmian powszechnie obowiązujących przepisów prawa w zakresie mającym wpływ na realizację przedmiotu Umowy,</w:t>
      </w:r>
    </w:p>
    <w:p w14:paraId="7C778C71" w14:textId="77777777" w:rsidR="004440FC" w:rsidRPr="002E59CD" w:rsidRDefault="004440FC" w:rsidP="00193A7F">
      <w:pPr>
        <w:numPr>
          <w:ilvl w:val="0"/>
          <w:numId w:val="117"/>
        </w:numPr>
        <w:suppressAutoHyphens w:val="0"/>
        <w:spacing w:line="276" w:lineRule="auto"/>
        <w:contextualSpacing/>
        <w:jc w:val="both"/>
        <w:rPr>
          <w:rFonts w:asciiTheme="minorHAnsi" w:hAnsiTheme="minorHAnsi" w:cstheme="minorHAnsi"/>
          <w:color w:val="000000" w:themeColor="text1"/>
          <w:lang w:eastAsia="pl-PL"/>
        </w:rPr>
      </w:pPr>
      <w:r w:rsidRPr="002E59CD">
        <w:rPr>
          <w:rFonts w:asciiTheme="minorHAnsi" w:hAnsiTheme="minorHAnsi" w:cstheme="minorHAnsi"/>
          <w:color w:val="000000" w:themeColor="text1"/>
          <w:lang w:eastAsia="pl-PL"/>
        </w:rPr>
        <w:t>zmiany wysokości sumy ubezpieczenia/sumy gwarancyjnej, przedłużenia terminów płatności, wysokości i liczby rat składki,</w:t>
      </w:r>
    </w:p>
    <w:p w14:paraId="1153B527" w14:textId="77777777" w:rsidR="004440FC" w:rsidRPr="002E59CD" w:rsidRDefault="004440FC" w:rsidP="00193A7F">
      <w:pPr>
        <w:numPr>
          <w:ilvl w:val="0"/>
          <w:numId w:val="117"/>
        </w:numPr>
        <w:suppressAutoHyphens w:val="0"/>
        <w:spacing w:line="276" w:lineRule="auto"/>
        <w:contextualSpacing/>
        <w:jc w:val="both"/>
        <w:rPr>
          <w:rFonts w:asciiTheme="minorHAnsi" w:hAnsiTheme="minorHAnsi" w:cstheme="minorHAnsi"/>
          <w:color w:val="000000" w:themeColor="text1"/>
          <w:lang w:eastAsia="pl-PL"/>
        </w:rPr>
      </w:pPr>
      <w:r w:rsidRPr="002E59CD">
        <w:rPr>
          <w:rFonts w:asciiTheme="minorHAnsi" w:hAnsiTheme="minorHAnsi" w:cstheme="minorHAnsi"/>
          <w:color w:val="000000" w:themeColor="text1"/>
          <w:lang w:eastAsia="pl-PL"/>
        </w:rPr>
        <w:t>zmiany lokalizacji mienia i majątku Zamawiającego, ilości posiadanych składników majątku (zakup i posiadanie na podstawie umów cywilnoprawnych składników majątku, zmniejszenie składników majątku),</w:t>
      </w:r>
    </w:p>
    <w:p w14:paraId="5359546F" w14:textId="77777777" w:rsidR="004440FC" w:rsidRPr="002E59CD" w:rsidRDefault="004440FC" w:rsidP="00193A7F">
      <w:pPr>
        <w:numPr>
          <w:ilvl w:val="0"/>
          <w:numId w:val="117"/>
        </w:numPr>
        <w:suppressAutoHyphens w:val="0"/>
        <w:spacing w:line="276" w:lineRule="auto"/>
        <w:contextualSpacing/>
        <w:jc w:val="both"/>
        <w:rPr>
          <w:rFonts w:asciiTheme="minorHAnsi" w:hAnsiTheme="minorHAnsi" w:cstheme="minorHAnsi"/>
          <w:color w:val="000000" w:themeColor="text1"/>
          <w:lang w:eastAsia="pl-PL"/>
        </w:rPr>
      </w:pPr>
      <w:r w:rsidRPr="002E59CD">
        <w:rPr>
          <w:rFonts w:asciiTheme="minorHAnsi" w:hAnsiTheme="minorHAnsi" w:cstheme="minorHAnsi"/>
          <w:color w:val="000000" w:themeColor="text1"/>
          <w:lang w:eastAsia="pl-PL"/>
        </w:rPr>
        <w:t>zasad rozliczeń opłaconej składki za niewykorzystany okres ochrony ubezpieczeniowej,</w:t>
      </w:r>
    </w:p>
    <w:p w14:paraId="25091A2A" w14:textId="77777777" w:rsidR="004440FC" w:rsidRPr="002E59CD" w:rsidRDefault="004440FC" w:rsidP="00193A7F">
      <w:pPr>
        <w:numPr>
          <w:ilvl w:val="0"/>
          <w:numId w:val="117"/>
        </w:numPr>
        <w:suppressAutoHyphens w:val="0"/>
        <w:spacing w:line="276" w:lineRule="auto"/>
        <w:contextualSpacing/>
        <w:jc w:val="both"/>
        <w:rPr>
          <w:rFonts w:asciiTheme="minorHAnsi" w:hAnsiTheme="minorHAnsi" w:cstheme="minorHAnsi"/>
          <w:color w:val="000000" w:themeColor="text1"/>
          <w:lang w:eastAsia="pl-PL"/>
        </w:rPr>
      </w:pPr>
      <w:r w:rsidRPr="002E59CD">
        <w:rPr>
          <w:rFonts w:asciiTheme="minorHAnsi" w:hAnsiTheme="minorHAnsi" w:cstheme="minorHAnsi"/>
          <w:color w:val="000000" w:themeColor="text1"/>
          <w:lang w:eastAsia="pl-PL"/>
        </w:rPr>
        <w:t xml:space="preserve">korzystne dla Zamawiającego zmiany zakresu ubezpieczenia tylko na takie, które wynikać będą ze zmian ogólnych warunków ubezpieczenia Wykonawcy, </w:t>
      </w:r>
    </w:p>
    <w:p w14:paraId="693D900D" w14:textId="77777777" w:rsidR="004440FC" w:rsidRPr="002E59CD" w:rsidRDefault="004440FC" w:rsidP="00193A7F">
      <w:pPr>
        <w:numPr>
          <w:ilvl w:val="0"/>
          <w:numId w:val="117"/>
        </w:numPr>
        <w:suppressAutoHyphens w:val="0"/>
        <w:spacing w:line="276" w:lineRule="auto"/>
        <w:contextualSpacing/>
        <w:jc w:val="both"/>
        <w:rPr>
          <w:rFonts w:asciiTheme="minorHAnsi" w:hAnsiTheme="minorHAnsi" w:cstheme="minorHAnsi"/>
          <w:color w:val="000000" w:themeColor="text1"/>
          <w:lang w:eastAsia="pl-PL"/>
        </w:rPr>
      </w:pPr>
      <w:r w:rsidRPr="002E59CD">
        <w:rPr>
          <w:rFonts w:asciiTheme="minorHAnsi" w:hAnsiTheme="minorHAnsi" w:cstheme="minorHAnsi"/>
          <w:color w:val="000000" w:themeColor="text1"/>
          <w:lang w:eastAsia="pl-PL"/>
        </w:rPr>
        <w:t>wystąpienia siły wyższej,</w:t>
      </w:r>
    </w:p>
    <w:p w14:paraId="79CC37E8" w14:textId="77777777" w:rsidR="004440FC" w:rsidRPr="002E59CD" w:rsidRDefault="004440FC" w:rsidP="00193A7F">
      <w:pPr>
        <w:numPr>
          <w:ilvl w:val="0"/>
          <w:numId w:val="117"/>
        </w:numPr>
        <w:suppressAutoHyphens w:val="0"/>
        <w:spacing w:line="276" w:lineRule="auto"/>
        <w:contextualSpacing/>
        <w:jc w:val="both"/>
        <w:rPr>
          <w:rFonts w:asciiTheme="minorHAnsi" w:hAnsiTheme="minorHAnsi" w:cstheme="minorHAnsi"/>
          <w:color w:val="000000" w:themeColor="text1"/>
          <w:lang w:eastAsia="pl-PL"/>
        </w:rPr>
      </w:pPr>
      <w:r w:rsidRPr="002E59CD">
        <w:rPr>
          <w:rFonts w:asciiTheme="minorHAnsi" w:hAnsiTheme="minorHAnsi" w:cstheme="minorHAnsi"/>
          <w:color w:val="000000" w:themeColor="text1"/>
          <w:lang w:eastAsia="pl-PL"/>
        </w:rPr>
        <w:t>zmiany zakresu niewykluczonej części zamówienia powierzonej podwykonawcom, przy pomocy których Wykonawca realizuje niekluczowy zakres przedmiotu Umowy.</w:t>
      </w:r>
    </w:p>
    <w:p w14:paraId="2A89C2C8" w14:textId="77777777" w:rsidR="004440FC" w:rsidRPr="002E59CD" w:rsidRDefault="004440FC" w:rsidP="00193A7F">
      <w:pPr>
        <w:numPr>
          <w:ilvl w:val="0"/>
          <w:numId w:val="117"/>
        </w:numPr>
        <w:suppressAutoHyphens w:val="0"/>
        <w:spacing w:line="276" w:lineRule="auto"/>
        <w:contextualSpacing/>
        <w:jc w:val="both"/>
        <w:rPr>
          <w:rFonts w:asciiTheme="minorHAnsi" w:hAnsiTheme="minorHAnsi" w:cstheme="minorHAnsi"/>
          <w:color w:val="000000" w:themeColor="text1"/>
          <w:lang w:eastAsia="pl-PL"/>
        </w:rPr>
      </w:pPr>
      <w:r w:rsidRPr="002E59CD">
        <w:rPr>
          <w:rFonts w:asciiTheme="minorHAnsi" w:hAnsiTheme="minorHAnsi" w:cstheme="minorHAnsi"/>
          <w:color w:val="000000" w:themeColor="text1"/>
          <w:lang w:eastAsia="pl-PL"/>
        </w:rPr>
        <w:t>wydłużenie terminu realizacji przedmiotu Umowy maksymalnie do 6 miesięcy w przypadku niewykorzystania kwoty wynagrodzenia Wykonawcy, o której mowa w § 4 ust. 1.</w:t>
      </w:r>
    </w:p>
    <w:p w14:paraId="0202441B" w14:textId="77777777" w:rsidR="004440FC" w:rsidRPr="002E59CD" w:rsidRDefault="004440FC" w:rsidP="00193A7F">
      <w:pPr>
        <w:numPr>
          <w:ilvl w:val="0"/>
          <w:numId w:val="116"/>
        </w:numPr>
        <w:suppressAutoHyphens w:val="0"/>
        <w:spacing w:line="360" w:lineRule="auto"/>
        <w:ind w:left="426" w:hanging="284"/>
        <w:jc w:val="both"/>
        <w:rPr>
          <w:rFonts w:asciiTheme="minorHAnsi" w:hAnsiTheme="minorHAnsi" w:cstheme="minorHAnsi"/>
          <w:color w:val="000000" w:themeColor="text1"/>
          <w:lang w:eastAsia="pl-PL"/>
        </w:rPr>
      </w:pPr>
      <w:r w:rsidRPr="002E59CD">
        <w:rPr>
          <w:rFonts w:asciiTheme="minorHAnsi" w:hAnsiTheme="minorHAnsi" w:cstheme="minorHAnsi"/>
          <w:color w:val="000000" w:themeColor="text1"/>
          <w:lang w:eastAsia="pl-PL"/>
        </w:rPr>
        <w:t>Warunkiem dokonania zmian, o których mowa w ust. 2 jest złożenie wniosku przez stronę inicjującą zmianę zawierającego:</w:t>
      </w:r>
    </w:p>
    <w:p w14:paraId="2BFB844B" w14:textId="77777777" w:rsidR="004440FC" w:rsidRPr="002E59CD" w:rsidRDefault="004440FC" w:rsidP="002E59CD">
      <w:pPr>
        <w:spacing w:line="276" w:lineRule="auto"/>
        <w:ind w:left="1276" w:hanging="425"/>
        <w:jc w:val="both"/>
        <w:rPr>
          <w:rFonts w:asciiTheme="minorHAnsi" w:eastAsiaTheme="minorHAnsi" w:hAnsiTheme="minorHAnsi" w:cstheme="minorHAnsi"/>
          <w:color w:val="000000" w:themeColor="text1"/>
          <w:lang w:eastAsia="pl-PL"/>
        </w:rPr>
      </w:pPr>
      <w:r w:rsidRPr="002E59CD">
        <w:rPr>
          <w:rFonts w:asciiTheme="minorHAnsi" w:hAnsiTheme="minorHAnsi" w:cstheme="minorHAnsi"/>
          <w:color w:val="000000" w:themeColor="text1"/>
          <w:lang w:eastAsia="pl-PL"/>
        </w:rPr>
        <w:t>1)      opis propozycji zmiany,</w:t>
      </w:r>
    </w:p>
    <w:p w14:paraId="6B0F0BD6" w14:textId="77777777" w:rsidR="004440FC" w:rsidRPr="002E59CD" w:rsidRDefault="004440FC" w:rsidP="002E59CD">
      <w:pPr>
        <w:spacing w:line="276" w:lineRule="auto"/>
        <w:ind w:left="1276" w:hanging="425"/>
        <w:jc w:val="both"/>
        <w:rPr>
          <w:rFonts w:asciiTheme="minorHAnsi" w:hAnsiTheme="minorHAnsi" w:cstheme="minorHAnsi"/>
          <w:color w:val="000000" w:themeColor="text1"/>
          <w:lang w:eastAsia="pl-PL"/>
        </w:rPr>
      </w:pPr>
      <w:r w:rsidRPr="002E59CD">
        <w:rPr>
          <w:rFonts w:asciiTheme="minorHAnsi" w:hAnsiTheme="minorHAnsi" w:cstheme="minorHAnsi"/>
          <w:color w:val="000000" w:themeColor="text1"/>
          <w:lang w:eastAsia="pl-PL"/>
        </w:rPr>
        <w:t>2)      uzasadnienie zmiany,</w:t>
      </w:r>
    </w:p>
    <w:p w14:paraId="3B45F260" w14:textId="77777777" w:rsidR="004440FC" w:rsidRPr="002E59CD" w:rsidRDefault="004440FC" w:rsidP="002E59CD">
      <w:pPr>
        <w:spacing w:line="276" w:lineRule="auto"/>
        <w:ind w:left="1276" w:hanging="425"/>
        <w:jc w:val="both"/>
        <w:rPr>
          <w:rFonts w:asciiTheme="minorHAnsi" w:hAnsiTheme="minorHAnsi" w:cstheme="minorHAnsi"/>
          <w:color w:val="000000" w:themeColor="text1"/>
          <w:lang w:eastAsia="pl-PL"/>
        </w:rPr>
      </w:pPr>
      <w:r w:rsidRPr="002E59CD">
        <w:rPr>
          <w:rFonts w:asciiTheme="minorHAnsi" w:hAnsiTheme="minorHAnsi" w:cstheme="minorHAnsi"/>
          <w:color w:val="000000" w:themeColor="text1"/>
          <w:lang w:eastAsia="pl-PL"/>
        </w:rPr>
        <w:t>3)      opis wpływu zmiany na wykonanie umowy.</w:t>
      </w:r>
    </w:p>
    <w:p w14:paraId="05701A6E" w14:textId="77777777" w:rsidR="004440FC" w:rsidRPr="002E59CD" w:rsidRDefault="004440FC" w:rsidP="00193A7F">
      <w:pPr>
        <w:numPr>
          <w:ilvl w:val="0"/>
          <w:numId w:val="116"/>
        </w:numPr>
        <w:suppressAutoHyphens w:val="0"/>
        <w:spacing w:line="360" w:lineRule="auto"/>
        <w:jc w:val="both"/>
        <w:rPr>
          <w:rFonts w:asciiTheme="minorHAnsi" w:hAnsiTheme="minorHAnsi" w:cstheme="minorHAnsi"/>
          <w:color w:val="000000" w:themeColor="text1"/>
          <w:lang w:eastAsia="pl-PL"/>
        </w:rPr>
      </w:pPr>
      <w:r w:rsidRPr="002E59CD">
        <w:rPr>
          <w:rFonts w:asciiTheme="minorHAnsi" w:hAnsiTheme="minorHAnsi" w:cstheme="minorHAnsi"/>
          <w:color w:val="000000" w:themeColor="text1"/>
          <w:lang w:eastAsia="pl-PL"/>
        </w:rPr>
        <w:t>Dokonanie zmian, o których mowa w ust. 3 wymaga podpisania aneksu do Umowy.</w:t>
      </w:r>
    </w:p>
    <w:p w14:paraId="38B2A15D" w14:textId="4217625C" w:rsidR="004440FC" w:rsidRPr="002E59CD" w:rsidRDefault="004440FC" w:rsidP="00193A7F">
      <w:pPr>
        <w:numPr>
          <w:ilvl w:val="0"/>
          <w:numId w:val="116"/>
        </w:numPr>
        <w:suppressAutoHyphens w:val="0"/>
        <w:spacing w:line="276" w:lineRule="auto"/>
        <w:jc w:val="both"/>
        <w:rPr>
          <w:rFonts w:asciiTheme="minorHAnsi" w:hAnsiTheme="minorHAnsi" w:cstheme="minorHAnsi"/>
          <w:color w:val="000000" w:themeColor="text1"/>
          <w:lang w:eastAsia="pl-PL"/>
        </w:rPr>
      </w:pPr>
      <w:r w:rsidRPr="002E59CD">
        <w:rPr>
          <w:rFonts w:asciiTheme="minorHAnsi" w:hAnsiTheme="minorHAnsi" w:cstheme="minorHAnsi"/>
          <w:color w:val="000000" w:themeColor="text1"/>
          <w:lang w:eastAsia="pl-PL"/>
        </w:rPr>
        <w:t>Zmiany Umowy nie stanowi w szczególności zmiana nazw lub określeń Stron, siedziby Stron, numerów rachunków bankowych Stron, jak również osób odpowiedzialnych za realizację przedmiotu Umowy ze strony Wykonawcy oraz Zamawiającego</w:t>
      </w:r>
      <w:r w:rsidR="002E59CD">
        <w:rPr>
          <w:rFonts w:asciiTheme="minorHAnsi" w:hAnsiTheme="minorHAnsi" w:cstheme="minorHAnsi"/>
          <w:color w:val="000000" w:themeColor="text1"/>
          <w:lang w:eastAsia="pl-PL"/>
        </w:rPr>
        <w:t>.</w:t>
      </w:r>
    </w:p>
    <w:p w14:paraId="6997CB1E" w14:textId="76284A90" w:rsidR="00193A7F" w:rsidRDefault="00BE7874" w:rsidP="00193A7F">
      <w:pPr>
        <w:keepNext/>
        <w:keepLines/>
        <w:suppressAutoHyphens w:val="0"/>
        <w:spacing w:before="40" w:after="160" w:line="259" w:lineRule="auto"/>
        <w:jc w:val="center"/>
        <w:outlineLvl w:val="1"/>
        <w:rPr>
          <w:rFonts w:asciiTheme="minorHAnsi" w:eastAsia="Calibri" w:hAnsiTheme="minorHAnsi" w:cstheme="minorHAnsi"/>
          <w:lang w:eastAsia="pl-PL"/>
        </w:rPr>
      </w:pPr>
      <w:bookmarkStart w:id="20" w:name="_Toc410915346"/>
      <w:bookmarkStart w:id="21" w:name="_Toc413843625"/>
      <w:r w:rsidRPr="008A5FF5">
        <w:rPr>
          <w:rFonts w:asciiTheme="minorHAnsi" w:eastAsia="Calibri" w:hAnsiTheme="minorHAnsi" w:cstheme="minorHAnsi"/>
          <w:lang w:eastAsia="pl-PL"/>
        </w:rPr>
        <w:lastRenderedPageBreak/>
        <w:t xml:space="preserve">Paragraf </w:t>
      </w:r>
      <w:r>
        <w:rPr>
          <w:rFonts w:asciiTheme="minorHAnsi" w:eastAsia="Calibri" w:hAnsiTheme="minorHAnsi" w:cstheme="minorHAnsi"/>
          <w:lang w:eastAsia="pl-PL"/>
        </w:rPr>
        <w:t xml:space="preserve">10 </w:t>
      </w:r>
      <w:r>
        <w:rPr>
          <w:rFonts w:asciiTheme="minorHAnsi" w:eastAsia="Calibri" w:hAnsiTheme="minorHAnsi" w:cstheme="minorHAnsi"/>
          <w:lang w:eastAsia="pl-PL"/>
        </w:rPr>
        <w:br/>
        <w:t>(Opcja)</w:t>
      </w:r>
      <w:r w:rsidR="00193A7F">
        <w:rPr>
          <w:rFonts w:asciiTheme="minorHAnsi" w:eastAsia="Calibri" w:hAnsiTheme="minorHAnsi" w:cstheme="minorHAnsi"/>
          <w:lang w:eastAsia="pl-PL"/>
        </w:rPr>
        <w:br/>
      </w:r>
    </w:p>
    <w:p w14:paraId="369FCD6C" w14:textId="744A433D" w:rsidR="00BE7874" w:rsidRPr="00193A7F" w:rsidRDefault="00193A7F" w:rsidP="00193A7F">
      <w:pPr>
        <w:pStyle w:val="Akapitzlist"/>
        <w:keepNext/>
        <w:keepLines/>
        <w:suppressAutoHyphens w:val="0"/>
        <w:spacing w:before="40" w:after="160" w:line="259" w:lineRule="auto"/>
        <w:ind w:left="426"/>
        <w:outlineLvl w:val="1"/>
        <w:rPr>
          <w:rFonts w:asciiTheme="minorHAnsi" w:hAnsiTheme="minorHAnsi" w:cstheme="minorHAnsi"/>
        </w:rPr>
      </w:pPr>
      <w:r w:rsidRPr="00193A7F">
        <w:rPr>
          <w:rFonts w:asciiTheme="minorHAnsi" w:hAnsiTheme="minorHAnsi" w:cstheme="minorHAnsi"/>
        </w:rPr>
        <w:t>M</w:t>
      </w:r>
      <w:r w:rsidRPr="00193A7F">
        <w:rPr>
          <w:rFonts w:asciiTheme="minorHAnsi" w:hAnsiTheme="minorHAnsi" w:cstheme="minorHAnsi"/>
        </w:rPr>
        <w:t>aksymalna wartość planowanego zakupu sprzętu w ramach prawo opcji wynosi 4</w:t>
      </w:r>
      <w:r w:rsidRPr="00193A7F">
        <w:rPr>
          <w:rFonts w:asciiTheme="minorHAnsi" w:hAnsiTheme="minorHAnsi" w:cstheme="minorHAnsi"/>
        </w:rPr>
        <w:t>.930.</w:t>
      </w:r>
      <w:r w:rsidRPr="00193A7F">
        <w:rPr>
          <w:rFonts w:asciiTheme="minorHAnsi" w:hAnsiTheme="minorHAnsi" w:cstheme="minorHAnsi"/>
        </w:rPr>
        <w:t>000,00 zł.</w:t>
      </w:r>
      <w:r>
        <w:rPr>
          <w:rFonts w:asciiTheme="minorHAnsi" w:hAnsiTheme="minorHAnsi" w:cstheme="minorHAnsi"/>
        </w:rPr>
        <w:t>, w tej</w:t>
      </w:r>
      <w:r w:rsidRPr="00193A7F">
        <w:rPr>
          <w:rFonts w:asciiTheme="minorHAnsi" w:hAnsiTheme="minorHAnsi" w:cstheme="minorHAnsi"/>
        </w:rPr>
        <w:t xml:space="preserve"> kwocie są uwzględnione plany zakupowe sprzętu informatycznego oraz telefon</w:t>
      </w:r>
      <w:r>
        <w:rPr>
          <w:rFonts w:asciiTheme="minorHAnsi" w:hAnsiTheme="minorHAnsi" w:cstheme="minorHAnsi"/>
        </w:rPr>
        <w:t>ów</w:t>
      </w:r>
      <w:r w:rsidRPr="00193A7F">
        <w:rPr>
          <w:rFonts w:asciiTheme="minorHAnsi" w:hAnsiTheme="minorHAnsi" w:cstheme="minorHAnsi"/>
        </w:rPr>
        <w:t xml:space="preserve"> komórkow</w:t>
      </w:r>
      <w:r>
        <w:rPr>
          <w:rFonts w:asciiTheme="minorHAnsi" w:hAnsiTheme="minorHAnsi" w:cstheme="minorHAnsi"/>
        </w:rPr>
        <w:t>ych</w:t>
      </w:r>
      <w:r w:rsidRPr="00193A7F">
        <w:rPr>
          <w:rFonts w:asciiTheme="minorHAnsi" w:hAnsiTheme="minorHAnsi" w:cstheme="minorHAnsi"/>
        </w:rPr>
        <w:t>.</w:t>
      </w:r>
      <w:r w:rsidRPr="00193A7F">
        <w:rPr>
          <w:rFonts w:asciiTheme="minorHAnsi" w:hAnsiTheme="minorHAnsi" w:cstheme="minorHAnsi"/>
        </w:rPr>
        <w:br/>
      </w:r>
      <w:r w:rsidR="001A3EDD" w:rsidRPr="00193A7F">
        <w:rPr>
          <w:rFonts w:asciiTheme="minorHAnsi" w:hAnsiTheme="minorHAnsi" w:cstheme="minorHAnsi"/>
        </w:rPr>
        <w:t>Zamawiający skorzysta z prawa opcji, jeżeli podczas trwania umowy dokona zakupu ww. sprzętu.</w:t>
      </w:r>
    </w:p>
    <w:p w14:paraId="2B9871D1" w14:textId="012E62EF" w:rsidR="00BE7874" w:rsidRPr="00193A7F" w:rsidRDefault="00BE7874" w:rsidP="00193A7F">
      <w:pPr>
        <w:pStyle w:val="Akapitzlist"/>
        <w:numPr>
          <w:ilvl w:val="0"/>
          <w:numId w:val="118"/>
        </w:numPr>
        <w:suppressAutoHyphens w:val="0"/>
        <w:autoSpaceDE w:val="0"/>
        <w:autoSpaceDN w:val="0"/>
        <w:spacing w:after="60" w:line="276" w:lineRule="auto"/>
        <w:ind w:left="426" w:hanging="426"/>
        <w:contextualSpacing/>
        <w:jc w:val="both"/>
        <w:textAlignment w:val="baseline"/>
        <w:rPr>
          <w:rFonts w:asciiTheme="minorHAnsi" w:hAnsiTheme="minorHAnsi" w:cstheme="minorHAnsi"/>
        </w:rPr>
      </w:pPr>
      <w:r w:rsidRPr="00193A7F">
        <w:rPr>
          <w:rFonts w:asciiTheme="minorHAnsi" w:hAnsiTheme="minorHAnsi" w:cstheme="minorHAnsi"/>
        </w:rPr>
        <w:t>W okresie realizacji umowy Zamawiający ma prawo do rozszerzenia umowy ubezpieczenia w zakresie prawo opcji, w ten sposób, że obok zadeklarowanego mienia Zamawiający może zażądać ubezpieczenia nowego mienia po dacie zawarcia tej umowy, na warunkach Umowy.</w:t>
      </w:r>
      <w:r w:rsidR="001A3EDD" w:rsidRPr="00193A7F">
        <w:rPr>
          <w:rFonts w:asciiTheme="minorHAnsi" w:hAnsiTheme="minorHAnsi" w:cstheme="minorHAnsi"/>
        </w:rPr>
        <w:t xml:space="preserve"> </w:t>
      </w:r>
    </w:p>
    <w:p w14:paraId="125320A4" w14:textId="77777777" w:rsidR="00BE7874" w:rsidRPr="00BE7874" w:rsidRDefault="00BE7874" w:rsidP="00193A7F">
      <w:pPr>
        <w:pStyle w:val="Akapitzlist"/>
        <w:numPr>
          <w:ilvl w:val="0"/>
          <w:numId w:val="118"/>
        </w:numPr>
        <w:suppressAutoHyphens w:val="0"/>
        <w:autoSpaceDE w:val="0"/>
        <w:autoSpaceDN w:val="0"/>
        <w:spacing w:after="60" w:line="276" w:lineRule="auto"/>
        <w:ind w:left="426" w:hanging="426"/>
        <w:contextualSpacing/>
        <w:jc w:val="both"/>
        <w:textAlignment w:val="baseline"/>
        <w:rPr>
          <w:rFonts w:asciiTheme="minorHAnsi" w:hAnsiTheme="minorHAnsi" w:cstheme="minorHAnsi"/>
          <w:color w:val="000000" w:themeColor="text1"/>
        </w:rPr>
      </w:pPr>
      <w:r w:rsidRPr="00BE7874">
        <w:rPr>
          <w:rFonts w:asciiTheme="minorHAnsi" w:hAnsiTheme="minorHAnsi" w:cstheme="minorHAnsi"/>
          <w:color w:val="000000" w:themeColor="text1"/>
        </w:rPr>
        <w:t>Zamawiający może złożyć jednostronne oświadczenie woli o wykonaniu prawa opcji, natomiast Wykonawca zobowiązany jest świadczyć usługi objęte prawem opcji.</w:t>
      </w:r>
    </w:p>
    <w:p w14:paraId="1A17F285" w14:textId="77777777" w:rsidR="00BE7874" w:rsidRPr="00BE7874" w:rsidRDefault="00BE7874" w:rsidP="00193A7F">
      <w:pPr>
        <w:pStyle w:val="Akapitzlist"/>
        <w:numPr>
          <w:ilvl w:val="0"/>
          <w:numId w:val="118"/>
        </w:numPr>
        <w:suppressAutoHyphens w:val="0"/>
        <w:autoSpaceDE w:val="0"/>
        <w:autoSpaceDN w:val="0"/>
        <w:spacing w:after="60" w:line="276" w:lineRule="auto"/>
        <w:ind w:left="426" w:hanging="426"/>
        <w:contextualSpacing/>
        <w:jc w:val="both"/>
        <w:textAlignment w:val="baseline"/>
        <w:rPr>
          <w:rFonts w:asciiTheme="minorHAnsi" w:hAnsiTheme="minorHAnsi" w:cstheme="minorHAnsi"/>
          <w:color w:val="000000" w:themeColor="text1"/>
        </w:rPr>
      </w:pPr>
      <w:r w:rsidRPr="00BE7874">
        <w:rPr>
          <w:rFonts w:asciiTheme="minorHAnsi" w:hAnsiTheme="minorHAnsi" w:cstheme="minorHAnsi"/>
          <w:color w:val="000000" w:themeColor="text1"/>
        </w:rPr>
        <w:t>Prawo opcji będzie realizowane zgodnie z faktycznymi potrzebami Zamawiającego w oparciu o składki/stawki za poszczególne ryzyka ubezpieczeniowe, tj. rozumiane jako składki/stawki za 12-miesięczny okres ochrony ubezpieczeniowej, rozliczane w systemie pro rata temporis.</w:t>
      </w:r>
    </w:p>
    <w:p w14:paraId="09B59624" w14:textId="7A780208" w:rsidR="00BE7874" w:rsidRPr="00BE7874" w:rsidRDefault="00BE7874" w:rsidP="00193A7F">
      <w:pPr>
        <w:pStyle w:val="Akapitzlist"/>
        <w:numPr>
          <w:ilvl w:val="0"/>
          <w:numId w:val="118"/>
        </w:numPr>
        <w:suppressAutoHyphens w:val="0"/>
        <w:autoSpaceDE w:val="0"/>
        <w:autoSpaceDN w:val="0"/>
        <w:spacing w:after="60" w:line="276" w:lineRule="auto"/>
        <w:ind w:left="426" w:hanging="426"/>
        <w:contextualSpacing/>
        <w:jc w:val="both"/>
        <w:textAlignment w:val="baseline"/>
        <w:rPr>
          <w:rFonts w:asciiTheme="minorHAnsi" w:hAnsiTheme="minorHAnsi" w:cstheme="minorHAnsi"/>
          <w:color w:val="000000" w:themeColor="text1"/>
        </w:rPr>
      </w:pPr>
      <w:r w:rsidRPr="00BE7874">
        <w:rPr>
          <w:rFonts w:asciiTheme="minorHAnsi" w:hAnsiTheme="minorHAnsi" w:cstheme="minorHAnsi"/>
          <w:color w:val="000000" w:themeColor="text1"/>
        </w:rPr>
        <w:t>Wykonawcy nie przysługuje wobec Zamawiającego roszczenie o realizację zamówienia</w:t>
      </w:r>
      <w:r>
        <w:rPr>
          <w:rFonts w:asciiTheme="minorHAnsi" w:hAnsiTheme="minorHAnsi" w:cstheme="minorHAnsi"/>
          <w:color w:val="000000" w:themeColor="text1"/>
        </w:rPr>
        <w:t xml:space="preserve"> w ramach opcji</w:t>
      </w:r>
      <w:r w:rsidRPr="00BE7874">
        <w:rPr>
          <w:rFonts w:asciiTheme="minorHAnsi" w:hAnsiTheme="minorHAnsi" w:cstheme="minorHAnsi"/>
          <w:color w:val="000000" w:themeColor="text1"/>
        </w:rPr>
        <w:t>.</w:t>
      </w:r>
    </w:p>
    <w:p w14:paraId="27EDC62A" w14:textId="758894D1" w:rsidR="009F4A9C" w:rsidRPr="009F4A9C" w:rsidRDefault="009F4A9C" w:rsidP="00BE7874">
      <w:pPr>
        <w:keepNext/>
        <w:keepLines/>
        <w:suppressAutoHyphens w:val="0"/>
        <w:spacing w:before="240" w:after="240" w:line="259" w:lineRule="auto"/>
        <w:ind w:left="4111"/>
        <w:outlineLvl w:val="1"/>
        <w:rPr>
          <w:rFonts w:asciiTheme="minorHAnsi" w:eastAsiaTheme="majorEastAsia" w:hAnsiTheme="minorHAnsi" w:cstheme="minorHAnsi"/>
          <w:lang w:eastAsia="pl-PL"/>
        </w:rPr>
      </w:pPr>
      <w:r>
        <w:rPr>
          <w:rFonts w:asciiTheme="minorHAnsi" w:eastAsiaTheme="majorEastAsia" w:hAnsiTheme="minorHAnsi" w:cstheme="minorHAnsi"/>
          <w:lang w:eastAsia="pl-PL"/>
        </w:rPr>
        <w:br/>
      </w:r>
      <w:r w:rsidRPr="009F4A9C">
        <w:rPr>
          <w:rFonts w:asciiTheme="minorHAnsi" w:eastAsiaTheme="majorEastAsia" w:hAnsiTheme="minorHAnsi" w:cstheme="minorHAnsi"/>
          <w:lang w:eastAsia="pl-PL"/>
        </w:rPr>
        <w:t>Paragraf 1</w:t>
      </w:r>
      <w:r w:rsidR="00BE7874">
        <w:rPr>
          <w:rFonts w:asciiTheme="minorHAnsi" w:eastAsiaTheme="majorEastAsia" w:hAnsiTheme="minorHAnsi" w:cstheme="minorHAnsi"/>
          <w:lang w:eastAsia="pl-PL"/>
        </w:rPr>
        <w:t>1</w:t>
      </w:r>
      <w:r>
        <w:rPr>
          <w:rFonts w:asciiTheme="minorHAnsi" w:eastAsiaTheme="majorEastAsia" w:hAnsiTheme="minorHAnsi" w:cstheme="minorHAnsi"/>
          <w:lang w:eastAsia="pl-PL"/>
        </w:rPr>
        <w:br/>
      </w:r>
      <w:bookmarkEnd w:id="20"/>
      <w:bookmarkEnd w:id="21"/>
      <w:r>
        <w:rPr>
          <w:rFonts w:asciiTheme="minorHAnsi" w:eastAsiaTheme="majorEastAsia" w:hAnsiTheme="minorHAnsi" w:cstheme="minorHAnsi"/>
          <w:lang w:eastAsia="pl-PL"/>
        </w:rPr>
        <w:t>(Siła wyższa)</w:t>
      </w:r>
    </w:p>
    <w:p w14:paraId="7B6B8C97" w14:textId="77777777" w:rsidR="009F4A9C" w:rsidRPr="00E92C60" w:rsidRDefault="009F4A9C" w:rsidP="00193A7F">
      <w:pPr>
        <w:numPr>
          <w:ilvl w:val="0"/>
          <w:numId w:val="55"/>
        </w:numPr>
        <w:suppressAutoHyphens w:val="0"/>
        <w:spacing w:after="160" w:line="276" w:lineRule="auto"/>
        <w:ind w:left="426" w:hanging="426"/>
        <w:rPr>
          <w:rFonts w:ascii="Calibri" w:eastAsia="Calibri" w:hAnsi="Calibri" w:cstheme="minorHAnsi"/>
          <w:color w:val="000000"/>
          <w:lang w:eastAsia="pl-PL"/>
        </w:rPr>
      </w:pPr>
      <w:r w:rsidRPr="00E92C60">
        <w:rPr>
          <w:rFonts w:ascii="Calibri" w:eastAsia="Calibri" w:hAnsi="Calibri" w:cstheme="minorHAnsi"/>
          <w:color w:val="000000"/>
          <w:lang w:eastAsia="pl-PL"/>
        </w:rPr>
        <w:t>W każdym przypadku Strona nie jest odpowiedzialna za niewykonanie lub nienależyte wykonanie swoich zobowiązań wynikających z Umowy, jeżeli udowodni, że niewykonanie lub nienależyte wykonanie zostało spowodowane zdarzeniem zewnętrznym, niemożliwym do przewidzenia, oraz którego skutkom nie można było zapobiec, dalej określonym terminem „ Siły Wyższej”.</w:t>
      </w:r>
    </w:p>
    <w:p w14:paraId="67FD6A8C" w14:textId="77777777" w:rsidR="009F4A9C" w:rsidRPr="00E92C60" w:rsidRDefault="009F4A9C" w:rsidP="00193A7F">
      <w:pPr>
        <w:numPr>
          <w:ilvl w:val="0"/>
          <w:numId w:val="55"/>
        </w:numPr>
        <w:suppressAutoHyphens w:val="0"/>
        <w:spacing w:after="160" w:line="276" w:lineRule="auto"/>
        <w:ind w:left="426" w:hanging="426"/>
        <w:rPr>
          <w:rFonts w:ascii="Calibri" w:eastAsia="Calibri" w:hAnsi="Calibri" w:cs="Calibri"/>
          <w:color w:val="000000"/>
          <w:szCs w:val="22"/>
          <w:lang w:eastAsia="pl-PL"/>
        </w:rPr>
      </w:pPr>
      <w:r w:rsidRPr="00E92C60">
        <w:rPr>
          <w:rFonts w:ascii="Calibri" w:eastAsia="Calibri" w:hAnsi="Calibri" w:cs="Calibri"/>
          <w:color w:val="000000"/>
          <w:szCs w:val="22"/>
          <w:lang w:eastAsia="pl-PL"/>
        </w:rPr>
        <w:t>Strona powołująca się na Siłę Wyższą przekaże drugiej Stronie powiadomienie o zaistnieniu Siły Wyższej w możliwie najszybszym czasie, nie później jednak niż w terminie 72 (słownie: siedemdziesięciu dwóch) godzin od wystąpienia Siły Wyższej, w tym rozpoczęcia działania Siły Wyższej.</w:t>
      </w:r>
    </w:p>
    <w:p w14:paraId="7FED7A10" w14:textId="77777777" w:rsidR="009F4A9C" w:rsidRPr="00E92C60" w:rsidRDefault="009F4A9C" w:rsidP="00193A7F">
      <w:pPr>
        <w:numPr>
          <w:ilvl w:val="0"/>
          <w:numId w:val="55"/>
        </w:numPr>
        <w:suppressAutoHyphens w:val="0"/>
        <w:spacing w:after="160" w:line="276" w:lineRule="auto"/>
        <w:ind w:left="426" w:hanging="426"/>
        <w:rPr>
          <w:rFonts w:ascii="Calibri" w:eastAsia="Calibri" w:hAnsi="Calibri" w:cs="Calibri"/>
          <w:color w:val="000000"/>
          <w:szCs w:val="22"/>
          <w:lang w:eastAsia="pl-PL"/>
        </w:rPr>
      </w:pPr>
      <w:r w:rsidRPr="00E92C60">
        <w:rPr>
          <w:rFonts w:ascii="Calibri" w:eastAsia="Calibri" w:hAnsi="Calibri" w:cs="Calibri"/>
          <w:color w:val="000000"/>
          <w:szCs w:val="22"/>
          <w:lang w:eastAsia="pl-PL"/>
        </w:rPr>
        <w:t>Strona powołująca się na Siłę Wyższą przekaże drugiej Stronie wraz z powiadomieniem o zaistnieniu Siły Wyższej informację o:</w:t>
      </w:r>
    </w:p>
    <w:p w14:paraId="5470A5A8" w14:textId="77777777" w:rsidR="009F4A9C" w:rsidRPr="00E92C60" w:rsidRDefault="009F4A9C" w:rsidP="00193A7F">
      <w:pPr>
        <w:numPr>
          <w:ilvl w:val="1"/>
          <w:numId w:val="55"/>
        </w:numPr>
        <w:suppressAutoHyphens w:val="0"/>
        <w:spacing w:line="276" w:lineRule="auto"/>
        <w:ind w:left="851" w:hanging="431"/>
        <w:rPr>
          <w:rFonts w:ascii="Calibri" w:eastAsia="Calibri" w:hAnsi="Calibri" w:cs="Calibri"/>
          <w:color w:val="000000"/>
          <w:lang w:eastAsia="pl-PL"/>
        </w:rPr>
      </w:pPr>
      <w:r w:rsidRPr="00E92C60">
        <w:rPr>
          <w:rFonts w:ascii="Calibri" w:eastAsia="Calibri" w:hAnsi="Calibri" w:cs="Calibri"/>
          <w:color w:val="000000"/>
          <w:lang w:eastAsia="pl-PL"/>
        </w:rPr>
        <w:t>spodziewanych skutkach działania Siły Wyższej dla możliwości prawidłowego wykonywania Umowy;</w:t>
      </w:r>
    </w:p>
    <w:p w14:paraId="009002F7" w14:textId="77777777" w:rsidR="009F4A9C" w:rsidRPr="00E92C60" w:rsidRDefault="009F4A9C" w:rsidP="00193A7F">
      <w:pPr>
        <w:numPr>
          <w:ilvl w:val="1"/>
          <w:numId w:val="55"/>
        </w:numPr>
        <w:suppressAutoHyphens w:val="0"/>
        <w:spacing w:line="276" w:lineRule="auto"/>
        <w:ind w:left="851" w:hanging="431"/>
        <w:rPr>
          <w:rFonts w:ascii="Calibri" w:eastAsia="Calibri" w:hAnsi="Calibri" w:cs="Calibri"/>
          <w:color w:val="000000"/>
          <w:lang w:eastAsia="pl-PL"/>
        </w:rPr>
      </w:pPr>
      <w:r w:rsidRPr="00E92C60">
        <w:rPr>
          <w:rFonts w:ascii="Calibri" w:eastAsia="Calibri" w:hAnsi="Calibri" w:cs="Calibri"/>
          <w:color w:val="000000"/>
          <w:lang w:eastAsia="pl-PL"/>
        </w:rPr>
        <w:t>czasie rozpoczęcia i spodziewanym czasie zakończenia Siły Wyższej;</w:t>
      </w:r>
    </w:p>
    <w:p w14:paraId="2FCE648B" w14:textId="77777777" w:rsidR="009F4A9C" w:rsidRPr="00E92C60" w:rsidRDefault="009F4A9C" w:rsidP="00193A7F">
      <w:pPr>
        <w:numPr>
          <w:ilvl w:val="1"/>
          <w:numId w:val="55"/>
        </w:numPr>
        <w:suppressAutoHyphens w:val="0"/>
        <w:spacing w:after="160" w:line="276" w:lineRule="auto"/>
        <w:ind w:left="851" w:hanging="431"/>
        <w:rPr>
          <w:rFonts w:ascii="Calibri" w:eastAsia="Calibri" w:hAnsi="Calibri" w:cs="Calibri"/>
          <w:color w:val="000000"/>
          <w:szCs w:val="22"/>
          <w:lang w:eastAsia="pl-PL"/>
        </w:rPr>
      </w:pPr>
      <w:r w:rsidRPr="00E92C60">
        <w:rPr>
          <w:rFonts w:ascii="Calibri" w:eastAsia="Calibri" w:hAnsi="Calibri" w:cs="Calibri"/>
          <w:color w:val="000000"/>
          <w:szCs w:val="22"/>
          <w:lang w:eastAsia="pl-PL"/>
        </w:rPr>
        <w:t>proponowanych działaniach, które mogą zminimalizować wpływ Siły Wyższej na wykonywanie Umowy.</w:t>
      </w:r>
    </w:p>
    <w:p w14:paraId="1BF405C9" w14:textId="77777777" w:rsidR="009F4A9C" w:rsidRPr="00E92C60" w:rsidRDefault="009F4A9C" w:rsidP="00193A7F">
      <w:pPr>
        <w:numPr>
          <w:ilvl w:val="0"/>
          <w:numId w:val="55"/>
        </w:numPr>
        <w:suppressAutoHyphens w:val="0"/>
        <w:spacing w:after="160" w:line="276" w:lineRule="auto"/>
        <w:ind w:left="426" w:hanging="426"/>
        <w:rPr>
          <w:rFonts w:ascii="Calibri" w:eastAsia="Calibri" w:hAnsi="Calibri" w:cstheme="minorBidi"/>
          <w:color w:val="000000"/>
          <w:szCs w:val="22"/>
          <w:lang w:eastAsia="pl-PL"/>
        </w:rPr>
      </w:pPr>
      <w:r w:rsidRPr="00E92C60">
        <w:rPr>
          <w:rFonts w:ascii="Calibri" w:eastAsia="Calibri" w:hAnsi="Calibri" w:cstheme="minorBidi"/>
          <w:color w:val="000000"/>
          <w:szCs w:val="22"/>
          <w:lang w:eastAsia="pl-PL"/>
        </w:rPr>
        <w:lastRenderedPageBreak/>
        <w:t>Strona, która nie zawiadomi o zdarzeniu oraz nie przekaże drugiej Stronie pisemnego potwierdzenia zaistnienia Siły Wyższej w terminie określonym w punkcie powyżej, jest odpowiedzialna za szkody poniesione przez drugą Stronę, których można było uniknąć w przypadku terminowego zawiadomienia.</w:t>
      </w:r>
    </w:p>
    <w:p w14:paraId="7B8EB477" w14:textId="77777777" w:rsidR="009F4A9C" w:rsidRPr="00E92C60" w:rsidRDefault="009F4A9C" w:rsidP="00193A7F">
      <w:pPr>
        <w:numPr>
          <w:ilvl w:val="0"/>
          <w:numId w:val="55"/>
        </w:numPr>
        <w:suppressAutoHyphens w:val="0"/>
        <w:spacing w:after="160" w:line="276" w:lineRule="auto"/>
        <w:ind w:left="426" w:hanging="426"/>
        <w:rPr>
          <w:rFonts w:ascii="Calibri" w:eastAsia="Calibri" w:hAnsi="Calibri" w:cstheme="minorBidi"/>
          <w:color w:val="000000"/>
          <w:szCs w:val="22"/>
          <w:lang w:eastAsia="pl-PL"/>
        </w:rPr>
      </w:pPr>
      <w:r w:rsidRPr="00E92C60">
        <w:rPr>
          <w:rFonts w:ascii="Calibri" w:eastAsia="Calibri" w:hAnsi="Calibri" w:cstheme="minorBidi"/>
          <w:color w:val="000000"/>
          <w:szCs w:val="22"/>
          <w:lang w:eastAsia="pl-PL"/>
        </w:rPr>
        <w:t>W razie zaistnienia okoliczności Siły Wyższej terminy realizacji Umowy przedłużają się o okres jej trwania.</w:t>
      </w:r>
    </w:p>
    <w:p w14:paraId="2CAE2385" w14:textId="77777777" w:rsidR="009F4A9C" w:rsidRPr="00E92C60" w:rsidRDefault="009F4A9C" w:rsidP="00193A7F">
      <w:pPr>
        <w:widowControl w:val="0"/>
        <w:numPr>
          <w:ilvl w:val="0"/>
          <w:numId w:val="55"/>
        </w:numPr>
        <w:suppressAutoHyphens w:val="0"/>
        <w:autoSpaceDE w:val="0"/>
        <w:autoSpaceDN w:val="0"/>
        <w:spacing w:after="160" w:line="276" w:lineRule="auto"/>
        <w:ind w:left="426" w:hanging="426"/>
        <w:rPr>
          <w:rFonts w:ascii="Calibri" w:hAnsi="Calibri" w:cstheme="minorBidi"/>
          <w:color w:val="000000" w:themeColor="text1"/>
          <w:szCs w:val="22"/>
          <w:lang w:eastAsia="pl-PL"/>
        </w:rPr>
      </w:pPr>
      <w:r w:rsidRPr="00E92C60">
        <w:rPr>
          <w:rFonts w:ascii="Calibri" w:hAnsi="Calibri" w:cstheme="minorBidi"/>
          <w:color w:val="000000" w:themeColor="text1"/>
          <w:szCs w:val="22"/>
          <w:lang w:eastAsia="pl-PL"/>
        </w:rPr>
        <w:t>Strony są świadome zawarcia oraz realizacji Umowy w warunkach COVID-19, w tym możliwości pojawienia się przeszkód faktycznych i prawnych wynikających ze stanu epidemicznego lub stanu zagrożenia epidemicznego związanego z COVID-19, w postaci:</w:t>
      </w:r>
    </w:p>
    <w:p w14:paraId="2F955EF0" w14:textId="77777777" w:rsidR="009F4A9C" w:rsidRPr="00E92C60" w:rsidRDefault="009F4A9C" w:rsidP="00193A7F">
      <w:pPr>
        <w:widowControl w:val="0"/>
        <w:numPr>
          <w:ilvl w:val="1"/>
          <w:numId w:val="55"/>
        </w:numPr>
        <w:tabs>
          <w:tab w:val="left" w:pos="851"/>
        </w:tabs>
        <w:suppressAutoHyphens w:val="0"/>
        <w:autoSpaceDE w:val="0"/>
        <w:autoSpaceDN w:val="0"/>
        <w:spacing w:line="276" w:lineRule="auto"/>
        <w:ind w:left="850" w:right="113" w:hanging="425"/>
        <w:rPr>
          <w:rFonts w:ascii="Calibri" w:eastAsia="Calibri" w:hAnsi="Calibri" w:cstheme="minorHAnsi"/>
          <w:color w:val="000000" w:themeColor="text1"/>
          <w:lang w:eastAsia="pl-PL"/>
        </w:rPr>
      </w:pPr>
      <w:r w:rsidRPr="00E92C60">
        <w:rPr>
          <w:rFonts w:ascii="Calibri" w:eastAsia="Calibri" w:hAnsi="Calibri" w:cstheme="minorHAnsi"/>
          <w:color w:val="000000" w:themeColor="text1"/>
          <w:lang w:eastAsia="pl-PL"/>
        </w:rPr>
        <w:t>ograniczenia możliwości przemieszczania się, w tym zamknięcie granicy państw;</w:t>
      </w:r>
    </w:p>
    <w:p w14:paraId="1067EAD1" w14:textId="77777777" w:rsidR="009F4A9C" w:rsidRPr="00E92C60" w:rsidRDefault="009F4A9C" w:rsidP="00193A7F">
      <w:pPr>
        <w:widowControl w:val="0"/>
        <w:numPr>
          <w:ilvl w:val="1"/>
          <w:numId w:val="55"/>
        </w:numPr>
        <w:tabs>
          <w:tab w:val="left" w:pos="851"/>
        </w:tabs>
        <w:suppressAutoHyphens w:val="0"/>
        <w:autoSpaceDE w:val="0"/>
        <w:autoSpaceDN w:val="0"/>
        <w:spacing w:line="276" w:lineRule="auto"/>
        <w:ind w:left="850" w:right="113" w:hanging="425"/>
        <w:rPr>
          <w:rFonts w:ascii="Calibri" w:eastAsia="Calibri" w:hAnsi="Calibri" w:cstheme="minorHAnsi"/>
          <w:color w:val="000000" w:themeColor="text1"/>
          <w:lang w:eastAsia="pl-PL"/>
        </w:rPr>
      </w:pPr>
      <w:r w:rsidRPr="00E92C60">
        <w:rPr>
          <w:rFonts w:ascii="Calibri" w:eastAsia="Calibri" w:hAnsi="Calibri" w:cstheme="minorHAnsi"/>
          <w:color w:val="000000" w:themeColor="text1"/>
          <w:lang w:eastAsia="pl-PL"/>
        </w:rPr>
        <w:t>utrudnienia dostępności niektórych towarów lub usług;</w:t>
      </w:r>
    </w:p>
    <w:p w14:paraId="7DA80E4B" w14:textId="77777777" w:rsidR="009F4A9C" w:rsidRPr="00E92C60" w:rsidRDefault="009F4A9C" w:rsidP="00193A7F">
      <w:pPr>
        <w:widowControl w:val="0"/>
        <w:numPr>
          <w:ilvl w:val="1"/>
          <w:numId w:val="55"/>
        </w:numPr>
        <w:tabs>
          <w:tab w:val="left" w:pos="851"/>
        </w:tabs>
        <w:suppressAutoHyphens w:val="0"/>
        <w:autoSpaceDE w:val="0"/>
        <w:autoSpaceDN w:val="0"/>
        <w:spacing w:after="160" w:line="276" w:lineRule="auto"/>
        <w:ind w:left="851" w:right="115" w:hanging="425"/>
        <w:contextualSpacing/>
        <w:rPr>
          <w:rFonts w:ascii="Calibri" w:eastAsia="Calibri" w:hAnsi="Calibri" w:cstheme="minorBidi"/>
          <w:color w:val="000000" w:themeColor="text1"/>
          <w:szCs w:val="22"/>
          <w:lang w:eastAsia="pl-PL"/>
        </w:rPr>
      </w:pPr>
      <w:r w:rsidRPr="00E92C60">
        <w:rPr>
          <w:rFonts w:ascii="Calibri" w:eastAsia="Calibri" w:hAnsi="Calibri" w:cstheme="minorBidi"/>
          <w:color w:val="000000" w:themeColor="text1"/>
          <w:szCs w:val="22"/>
          <w:lang w:eastAsia="pl-PL"/>
        </w:rPr>
        <w:t>ograniczenia dostępności Personelu Wykonawcy lub Personelu Zamawiającego związanego z przymusową kwarantanną lub izolacją;</w:t>
      </w:r>
    </w:p>
    <w:p w14:paraId="33394031" w14:textId="77777777" w:rsidR="009F4A9C" w:rsidRPr="00E92C60" w:rsidRDefault="009F4A9C" w:rsidP="00193A7F">
      <w:pPr>
        <w:widowControl w:val="0"/>
        <w:numPr>
          <w:ilvl w:val="1"/>
          <w:numId w:val="55"/>
        </w:numPr>
        <w:tabs>
          <w:tab w:val="left" w:pos="851"/>
        </w:tabs>
        <w:suppressAutoHyphens w:val="0"/>
        <w:autoSpaceDE w:val="0"/>
        <w:autoSpaceDN w:val="0"/>
        <w:spacing w:after="160" w:line="276" w:lineRule="auto"/>
        <w:ind w:left="851" w:right="115" w:hanging="425"/>
        <w:rPr>
          <w:rFonts w:ascii="Calibri" w:eastAsia="Calibri" w:hAnsi="Calibri" w:cstheme="minorHAnsi"/>
          <w:color w:val="000000" w:themeColor="text1"/>
          <w:lang w:eastAsia="pl-PL"/>
        </w:rPr>
      </w:pPr>
      <w:r w:rsidRPr="00E92C60">
        <w:rPr>
          <w:rFonts w:ascii="Calibri" w:eastAsia="Calibri" w:hAnsi="Calibri" w:cstheme="minorHAnsi"/>
          <w:color w:val="000000" w:themeColor="text1"/>
          <w:lang w:eastAsia="pl-PL"/>
        </w:rPr>
        <w:t>ograniczenia w dostępie do siedziby Zamawiającego.</w:t>
      </w:r>
    </w:p>
    <w:p w14:paraId="366075D6" w14:textId="77777777" w:rsidR="009F4A9C" w:rsidRPr="00E92C60" w:rsidRDefault="009F4A9C" w:rsidP="00193A7F">
      <w:pPr>
        <w:widowControl w:val="0"/>
        <w:numPr>
          <w:ilvl w:val="0"/>
          <w:numId w:val="55"/>
        </w:numPr>
        <w:suppressAutoHyphens w:val="0"/>
        <w:autoSpaceDE w:val="0"/>
        <w:autoSpaceDN w:val="0"/>
        <w:spacing w:after="160" w:line="276" w:lineRule="auto"/>
        <w:ind w:left="426" w:hanging="426"/>
        <w:rPr>
          <w:rFonts w:ascii="Calibri" w:hAnsi="Calibri" w:cstheme="minorBidi"/>
          <w:color w:val="000000" w:themeColor="text1"/>
          <w:szCs w:val="22"/>
          <w:lang w:eastAsia="pl-PL"/>
        </w:rPr>
      </w:pPr>
      <w:r w:rsidRPr="00E92C60">
        <w:rPr>
          <w:rFonts w:ascii="Calibri" w:hAnsi="Calibri" w:cstheme="minorBidi"/>
          <w:color w:val="000000" w:themeColor="text1"/>
          <w:szCs w:val="22"/>
          <w:lang w:eastAsia="pl-PL"/>
        </w:rPr>
        <w:t>Mając na uwadze okoliczności z ust. 6 powyżej, Strony zobowiązują się podjąć wszelkie działania niezbędne dla zachowania należytej i terminowej realizacji Umowy, bez względu na utrudnienia związane z COVID-19.</w:t>
      </w:r>
    </w:p>
    <w:p w14:paraId="2D956B02" w14:textId="77777777" w:rsidR="009F4A9C" w:rsidRPr="00E92C60" w:rsidRDefault="009F4A9C" w:rsidP="00193A7F">
      <w:pPr>
        <w:widowControl w:val="0"/>
        <w:numPr>
          <w:ilvl w:val="0"/>
          <w:numId w:val="55"/>
        </w:numPr>
        <w:suppressAutoHyphens w:val="0"/>
        <w:autoSpaceDE w:val="0"/>
        <w:autoSpaceDN w:val="0"/>
        <w:spacing w:after="160" w:line="276" w:lineRule="auto"/>
        <w:ind w:left="426" w:hanging="426"/>
        <w:rPr>
          <w:rFonts w:ascii="Calibri" w:hAnsi="Calibri" w:cstheme="minorBidi"/>
          <w:color w:val="000000" w:themeColor="text1"/>
          <w:szCs w:val="22"/>
          <w:lang w:eastAsia="pl-PL"/>
        </w:rPr>
      </w:pPr>
      <w:r w:rsidRPr="00E92C60">
        <w:rPr>
          <w:rFonts w:ascii="Calibri" w:hAnsi="Calibri" w:cstheme="minorBidi"/>
          <w:color w:val="000000" w:themeColor="text1"/>
          <w:szCs w:val="22"/>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58370484" w14:textId="77777777" w:rsidR="009F4A9C" w:rsidRPr="00E92C60" w:rsidRDefault="009F4A9C" w:rsidP="00193A7F">
      <w:pPr>
        <w:widowControl w:val="0"/>
        <w:numPr>
          <w:ilvl w:val="0"/>
          <w:numId w:val="55"/>
        </w:numPr>
        <w:suppressAutoHyphens w:val="0"/>
        <w:autoSpaceDE w:val="0"/>
        <w:autoSpaceDN w:val="0"/>
        <w:spacing w:after="160" w:line="276" w:lineRule="auto"/>
        <w:ind w:left="426" w:hanging="426"/>
        <w:rPr>
          <w:rFonts w:ascii="Calibri" w:hAnsi="Calibri" w:cstheme="minorBidi"/>
          <w:color w:val="000000" w:themeColor="text1"/>
          <w:szCs w:val="22"/>
          <w:lang w:eastAsia="pl-PL"/>
        </w:rPr>
      </w:pPr>
      <w:r w:rsidRPr="00E92C60">
        <w:rPr>
          <w:rFonts w:ascii="Calibri" w:hAnsi="Calibri" w:cstheme="minorBidi"/>
          <w:color w:val="000000" w:themeColor="text1"/>
          <w:szCs w:val="22"/>
          <w:lang w:eastAsia="pl-PL"/>
        </w:rPr>
        <w:t>Wykonawca w związku z COVID-19 zobowiązany jest planować i realizować swoje obowiązki wynikające z Umowy z uwzględnieniem potencjalnych ograniczeń lub utrudnień, o których mowa w ustępie 6.</w:t>
      </w:r>
    </w:p>
    <w:p w14:paraId="51B51F28" w14:textId="77777777" w:rsidR="009F4A9C" w:rsidRPr="00E92C60" w:rsidRDefault="009F4A9C" w:rsidP="00193A7F">
      <w:pPr>
        <w:numPr>
          <w:ilvl w:val="0"/>
          <w:numId w:val="55"/>
        </w:numPr>
        <w:suppressAutoHyphens w:val="0"/>
        <w:spacing w:after="160" w:line="276" w:lineRule="auto"/>
        <w:ind w:left="426" w:hanging="426"/>
        <w:rPr>
          <w:rFonts w:ascii="Calibri" w:hAnsi="Calibri" w:cstheme="minorBidi"/>
          <w:color w:val="000000" w:themeColor="text1"/>
          <w:szCs w:val="22"/>
          <w:lang w:eastAsia="pl-PL"/>
        </w:rPr>
      </w:pPr>
      <w:r w:rsidRPr="00E92C60">
        <w:rPr>
          <w:rFonts w:ascii="Calibri" w:hAnsi="Calibri" w:cstheme="minorBidi"/>
          <w:color w:val="000000" w:themeColor="text1"/>
          <w:szCs w:val="22"/>
          <w:lang w:eastAsia="pl-PL"/>
        </w:rPr>
        <w:t>Zasady określone w ust. 6-9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407CC30C" w14:textId="32C74243" w:rsidR="005D70A6" w:rsidRPr="002E59CD" w:rsidRDefault="005D70A6" w:rsidP="009A702F">
      <w:pPr>
        <w:keepNext/>
        <w:keepLines/>
        <w:suppressAutoHyphens w:val="0"/>
        <w:spacing w:before="40" w:after="160" w:line="259" w:lineRule="auto"/>
        <w:outlineLvl w:val="1"/>
        <w:rPr>
          <w:rFonts w:asciiTheme="minorHAnsi" w:eastAsia="Calibri" w:hAnsiTheme="minorHAnsi" w:cstheme="minorHAnsi"/>
          <w:color w:val="000000" w:themeColor="text1"/>
          <w:lang w:eastAsia="pl-PL"/>
        </w:rPr>
      </w:pPr>
    </w:p>
    <w:p w14:paraId="6B2BD0AC" w14:textId="1D9F24CE" w:rsidR="009F4A9C" w:rsidRDefault="00133D97" w:rsidP="00133D97">
      <w:pPr>
        <w:keepNext/>
        <w:keepLines/>
        <w:suppressAutoHyphens w:val="0"/>
        <w:spacing w:before="40" w:after="160" w:line="259" w:lineRule="auto"/>
        <w:jc w:val="center"/>
        <w:outlineLvl w:val="1"/>
        <w:rPr>
          <w:rFonts w:asciiTheme="minorHAnsi" w:eastAsia="Calibri" w:hAnsiTheme="minorHAnsi" w:cstheme="minorHAnsi"/>
          <w:color w:val="000000" w:themeColor="text1"/>
          <w:lang w:eastAsia="pl-PL"/>
        </w:rPr>
      </w:pPr>
      <w:r w:rsidRPr="002E59CD">
        <w:rPr>
          <w:rFonts w:asciiTheme="minorHAnsi" w:eastAsia="Calibri" w:hAnsiTheme="minorHAnsi" w:cstheme="minorHAnsi"/>
          <w:color w:val="000000" w:themeColor="text1"/>
          <w:lang w:eastAsia="pl-PL"/>
        </w:rPr>
        <w:t xml:space="preserve">Paragraf </w:t>
      </w:r>
      <w:r w:rsidR="005D70A6" w:rsidRPr="002E59CD">
        <w:rPr>
          <w:rFonts w:asciiTheme="minorHAnsi" w:eastAsia="Calibri" w:hAnsiTheme="minorHAnsi" w:cstheme="minorHAnsi"/>
          <w:color w:val="000000" w:themeColor="text1"/>
          <w:lang w:eastAsia="pl-PL"/>
        </w:rPr>
        <w:t>1</w:t>
      </w:r>
      <w:r w:rsidR="00BE7874">
        <w:rPr>
          <w:rFonts w:asciiTheme="minorHAnsi" w:eastAsia="Calibri" w:hAnsiTheme="minorHAnsi" w:cstheme="minorHAnsi"/>
          <w:color w:val="000000" w:themeColor="text1"/>
          <w:lang w:eastAsia="pl-PL"/>
        </w:rPr>
        <w:t>2</w:t>
      </w:r>
      <w:r w:rsidR="009F4A9C">
        <w:rPr>
          <w:rFonts w:asciiTheme="minorHAnsi" w:eastAsia="Calibri" w:hAnsiTheme="minorHAnsi" w:cstheme="minorHAnsi"/>
          <w:color w:val="000000" w:themeColor="text1"/>
          <w:lang w:eastAsia="pl-PL"/>
        </w:rPr>
        <w:br/>
        <w:t xml:space="preserve">(Informacje dotyczące przetwarzania danych </w:t>
      </w:r>
      <w:r w:rsidR="00F10FFD">
        <w:rPr>
          <w:rFonts w:asciiTheme="minorHAnsi" w:eastAsia="Calibri" w:hAnsiTheme="minorHAnsi" w:cstheme="minorHAnsi"/>
          <w:color w:val="000000" w:themeColor="text1"/>
          <w:lang w:eastAsia="pl-PL"/>
        </w:rPr>
        <w:t>osobowych</w:t>
      </w:r>
      <w:r w:rsidR="009F4A9C">
        <w:rPr>
          <w:rFonts w:asciiTheme="minorHAnsi" w:eastAsia="Calibri" w:hAnsiTheme="minorHAnsi" w:cstheme="minorHAnsi"/>
          <w:color w:val="000000" w:themeColor="text1"/>
          <w:lang w:eastAsia="pl-PL"/>
        </w:rPr>
        <w:t>)</w:t>
      </w:r>
      <w:bookmarkStart w:id="22" w:name="_GoBack"/>
      <w:bookmarkEnd w:id="22"/>
    </w:p>
    <w:p w14:paraId="44B50531" w14:textId="77777777" w:rsidR="009F4A9C" w:rsidRDefault="009F4A9C" w:rsidP="00193A7F">
      <w:pPr>
        <w:numPr>
          <w:ilvl w:val="0"/>
          <w:numId w:val="82"/>
        </w:numPr>
        <w:suppressAutoHyphens w:val="0"/>
        <w:spacing w:after="160" w:line="276" w:lineRule="auto"/>
        <w:ind w:left="284" w:hanging="284"/>
        <w:rPr>
          <w:rFonts w:ascii="Calibri" w:hAnsi="Calibri" w:cs="Calibri"/>
          <w:lang w:eastAsia="en-US"/>
        </w:rPr>
      </w:pPr>
      <w:r>
        <w:rPr>
          <w:rFonts w:ascii="Calibri" w:hAnsi="Calibri" w:cs="Calibri"/>
          <w:lang w:eastAsia="en-US"/>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6F95119F" w14:textId="77777777" w:rsidR="009F4A9C" w:rsidRDefault="009F4A9C" w:rsidP="00193A7F">
      <w:pPr>
        <w:numPr>
          <w:ilvl w:val="0"/>
          <w:numId w:val="82"/>
        </w:numPr>
        <w:suppressAutoHyphens w:val="0"/>
        <w:spacing w:after="160" w:line="276" w:lineRule="auto"/>
        <w:ind w:left="284" w:hanging="284"/>
        <w:rPr>
          <w:rFonts w:ascii="Calibri" w:hAnsi="Calibri" w:cs="Calibri"/>
          <w:lang w:eastAsia="en-US"/>
        </w:rPr>
      </w:pPr>
      <w:r>
        <w:rPr>
          <w:rFonts w:ascii="Calibri" w:hAnsi="Calibri" w:cs="Calibri"/>
          <w:lang w:eastAsia="en-US"/>
        </w:rPr>
        <w:lastRenderedPageBreak/>
        <w:t xml:space="preserve">Administratorem danych osobowych jest Państwowy Fundusz Rehabilitacji Osób Niepełnosprawnych (PFRON) z siedzibą w Warszawie (00-828), przy al. Jana Pawła II 13. Z administratorem można skontaktować się poprzez adres e-mail: </w:t>
      </w:r>
      <w:r>
        <w:rPr>
          <w:rFonts w:ascii="Calibri" w:hAnsi="Calibri" w:cs="Calibri"/>
          <w:color w:val="0000FF"/>
          <w:lang w:eastAsia="en-US"/>
        </w:rPr>
        <w:t>kancelaria@pfron.org.pl</w:t>
      </w:r>
      <w:r>
        <w:rPr>
          <w:rFonts w:ascii="Calibri" w:hAnsi="Calibri" w:cs="Calibri"/>
          <w:lang w:eastAsia="en-US"/>
        </w:rPr>
        <w:t>, telefonicznie pod numerem +48 22 50 55 500 lub pisemnie na adres siedziby administratora.</w:t>
      </w:r>
    </w:p>
    <w:p w14:paraId="44D20563" w14:textId="77777777" w:rsidR="009F4A9C" w:rsidRDefault="009F4A9C" w:rsidP="00193A7F">
      <w:pPr>
        <w:numPr>
          <w:ilvl w:val="0"/>
          <w:numId w:val="82"/>
        </w:numPr>
        <w:suppressAutoHyphens w:val="0"/>
        <w:spacing w:after="160" w:line="276" w:lineRule="auto"/>
        <w:ind w:left="284" w:hanging="284"/>
        <w:rPr>
          <w:rFonts w:ascii="Calibri" w:hAnsi="Calibri" w:cs="Calibri"/>
          <w:lang w:eastAsia="en-US"/>
        </w:rPr>
      </w:pPr>
      <w:r>
        <w:rPr>
          <w:rFonts w:ascii="Calibri" w:hAnsi="Calibri" w:cs="Calibri"/>
          <w:lang w:eastAsia="en-US"/>
        </w:rPr>
        <w:t xml:space="preserve">Administrator wyznaczył inspektora ochrony danych, z którym można skontaktować się poprzez e-mail: </w:t>
      </w:r>
      <w:r>
        <w:rPr>
          <w:rFonts w:ascii="Calibri" w:hAnsi="Calibri" w:cs="Calibri"/>
          <w:color w:val="0000FF"/>
          <w:lang w:eastAsia="en-US"/>
        </w:rPr>
        <w:t>iod@pfron.org.pl</w:t>
      </w:r>
      <w:r>
        <w:rPr>
          <w:rFonts w:ascii="Calibri" w:hAnsi="Calibri" w:cs="Calibri"/>
          <w:lang w:eastAsia="en-US"/>
        </w:rPr>
        <w:t xml:space="preserve"> we wszystkich sprawach dotyczących przetwarzania danych osobowych oraz korzystania z praw związanych z przetwarzaniem.</w:t>
      </w:r>
    </w:p>
    <w:p w14:paraId="48256DEC" w14:textId="77777777" w:rsidR="009F4A9C" w:rsidRDefault="009F4A9C" w:rsidP="00193A7F">
      <w:pPr>
        <w:numPr>
          <w:ilvl w:val="0"/>
          <w:numId w:val="82"/>
        </w:numPr>
        <w:suppressAutoHyphens w:val="0"/>
        <w:spacing w:after="160" w:line="276" w:lineRule="auto"/>
        <w:ind w:left="284" w:hanging="284"/>
        <w:rPr>
          <w:rFonts w:ascii="Calibri" w:hAnsi="Calibri" w:cs="Calibri"/>
          <w:lang w:eastAsia="en-US"/>
        </w:rPr>
      </w:pPr>
      <w:r>
        <w:rPr>
          <w:rFonts w:ascii="Calibri" w:hAnsi="Calibri" w:cs="Calibri"/>
          <w:iCs/>
          <w:lang w:eastAsia="en-US"/>
        </w:rPr>
        <w:t xml:space="preserve">Celem przetwarzania danych osobowych jest realizacja Umowy oraz wynikających z tego obowiązków ustawowych. Dane osobowe mogą być przetwarzane w celu realizacji przez administratora jego uzasadnionego interesu, w tym ustalenia, dochodzenia lub obrony roszczeń. </w:t>
      </w:r>
    </w:p>
    <w:p w14:paraId="5EF6D119" w14:textId="77777777" w:rsidR="009F4A9C" w:rsidRDefault="009F4A9C" w:rsidP="00193A7F">
      <w:pPr>
        <w:numPr>
          <w:ilvl w:val="0"/>
          <w:numId w:val="82"/>
        </w:numPr>
        <w:suppressAutoHyphens w:val="0"/>
        <w:spacing w:after="160" w:line="276" w:lineRule="auto"/>
        <w:ind w:left="284" w:hanging="284"/>
        <w:rPr>
          <w:rFonts w:ascii="Calibri" w:hAnsi="Calibri" w:cs="Calibri"/>
          <w:lang w:eastAsia="en-US"/>
        </w:rPr>
      </w:pPr>
      <w:r>
        <w:rPr>
          <w:rFonts w:ascii="Calibri" w:hAnsi="Calibri" w:cs="Calibri"/>
          <w:lang w:eastAsia="en-US"/>
        </w:rPr>
        <w:t xml:space="preserve">Podstawą prawną przetwarzania danych osobowych jest art. 6 ust. 1 lit. b RODO (przetwarzanie jest niezbędne do wykonana umowy) oraz lit. c RODO (realizacja przez administratora obowiązku prawnego). W przypadku przetwarzania danych osobowych w celu realizacji przez administratora jest prawnie uzasadnionego interesu podstawą prawną przetwarzania jest art. 6 ust. 1 lit. f RODO. </w:t>
      </w:r>
    </w:p>
    <w:p w14:paraId="3DC0882B" w14:textId="77777777" w:rsidR="009F4A9C" w:rsidRDefault="009F4A9C" w:rsidP="00193A7F">
      <w:pPr>
        <w:numPr>
          <w:ilvl w:val="0"/>
          <w:numId w:val="82"/>
        </w:numPr>
        <w:suppressAutoHyphens w:val="0"/>
        <w:spacing w:after="160" w:line="276" w:lineRule="auto"/>
        <w:ind w:left="284" w:hanging="284"/>
        <w:rPr>
          <w:rFonts w:ascii="Calibri" w:hAnsi="Calibri" w:cs="Calibri"/>
          <w:lang w:eastAsia="en-US"/>
        </w:rPr>
      </w:pPr>
      <w:r>
        <w:rPr>
          <w:rFonts w:ascii="Calibri" w:hAnsi="Calibri" w:cs="Calibri"/>
          <w:lang w:eastAsia="en-US"/>
        </w:rPr>
        <w:t xml:space="preserve">Administrator może pozyskiwać dane osobowe przedstawicieli Wykonawcy za jego pośrednictwem. </w:t>
      </w:r>
    </w:p>
    <w:p w14:paraId="1E34BC87" w14:textId="77777777" w:rsidR="009F4A9C" w:rsidRDefault="009F4A9C" w:rsidP="00193A7F">
      <w:pPr>
        <w:numPr>
          <w:ilvl w:val="0"/>
          <w:numId w:val="82"/>
        </w:numPr>
        <w:suppressAutoHyphens w:val="0"/>
        <w:spacing w:after="160" w:line="276" w:lineRule="auto"/>
        <w:ind w:left="284" w:hanging="284"/>
        <w:rPr>
          <w:rFonts w:ascii="Calibri" w:hAnsi="Calibri" w:cs="Calibri"/>
          <w:lang w:eastAsia="en-US"/>
        </w:rPr>
      </w:pPr>
      <w:r>
        <w:rPr>
          <w:rFonts w:ascii="Calibri" w:hAnsi="Calibri" w:cs="Calibri"/>
          <w:lang w:eastAsia="en-US"/>
        </w:rPr>
        <w:t>Zakres danych dotyczących przedstawicieli Wykonawcy obejmuje dane osobowe przedstawione przez Wykonawcę, w szczególności imię, nazwisko, stanowisko, adres poczty elektronicznej lub numer telefonu.</w:t>
      </w:r>
    </w:p>
    <w:p w14:paraId="683157E3" w14:textId="77777777" w:rsidR="009F4A9C" w:rsidRDefault="009F4A9C" w:rsidP="00193A7F">
      <w:pPr>
        <w:numPr>
          <w:ilvl w:val="0"/>
          <w:numId w:val="82"/>
        </w:numPr>
        <w:suppressAutoHyphens w:val="0"/>
        <w:spacing w:after="160" w:line="276" w:lineRule="auto"/>
        <w:ind w:left="284" w:hanging="284"/>
        <w:rPr>
          <w:rFonts w:ascii="Calibri" w:hAnsi="Calibri" w:cs="Calibri"/>
          <w:lang w:eastAsia="en-US"/>
        </w:rPr>
      </w:pPr>
      <w:r>
        <w:rPr>
          <w:rFonts w:ascii="Calibri" w:hAnsi="Calibri" w:cs="Calibri"/>
          <w:lang w:eastAsia="en-US"/>
        </w:rPr>
        <w:t>Dane osobowe będą przetwarzane przez okres niezbędny do realizacji celu przetwarzania, zgodnie z zasadami archiwizacji dokumentacji obowiązującymi u administratora.</w:t>
      </w:r>
    </w:p>
    <w:p w14:paraId="48059F4B" w14:textId="77777777" w:rsidR="009F4A9C" w:rsidRDefault="009F4A9C" w:rsidP="00193A7F">
      <w:pPr>
        <w:numPr>
          <w:ilvl w:val="0"/>
          <w:numId w:val="82"/>
        </w:numPr>
        <w:suppressAutoHyphens w:val="0"/>
        <w:spacing w:after="160" w:line="276" w:lineRule="auto"/>
        <w:ind w:left="284" w:hanging="284"/>
        <w:rPr>
          <w:rFonts w:ascii="Calibri" w:hAnsi="Calibri" w:cs="Calibri"/>
          <w:lang w:eastAsia="en-US"/>
        </w:rPr>
      </w:pPr>
      <w:r>
        <w:rPr>
          <w:rFonts w:ascii="Calibri" w:hAnsi="Calibri" w:cs="Calibri"/>
          <w:lang w:eastAsia="en-US"/>
        </w:rPr>
        <w:t xml:space="preserve">Dostęp do danych osobowych mogą mieć podmioty świadczące na rzecz administratora usługi doradcze, z zakresu pomocy prawnej, pocztowe, dostawy lub utrzymania systemów informatycznych. </w:t>
      </w:r>
      <w:r>
        <w:rPr>
          <w:rFonts w:ascii="Calibri" w:hAnsi="Calibri" w:cs="Calibri"/>
          <w:iCs/>
          <w:lang w:eastAsia="en-US"/>
        </w:rPr>
        <w:t>Dane osobowe mogą być udostępniane przez administratora podmiotom uprawnionym do ich otrzymania na mocy obowiązujących przepisów, np. organom publicznym.</w:t>
      </w:r>
    </w:p>
    <w:p w14:paraId="1ABCD571" w14:textId="77777777" w:rsidR="009F4A9C" w:rsidRDefault="009F4A9C" w:rsidP="00193A7F">
      <w:pPr>
        <w:numPr>
          <w:ilvl w:val="0"/>
          <w:numId w:val="82"/>
        </w:numPr>
        <w:suppressAutoHyphens w:val="0"/>
        <w:spacing w:after="160" w:line="276" w:lineRule="auto"/>
        <w:ind w:left="426" w:hanging="426"/>
        <w:rPr>
          <w:rFonts w:ascii="Calibri" w:hAnsi="Calibri" w:cs="Calibri"/>
          <w:lang w:eastAsia="en-US"/>
        </w:rPr>
      </w:pPr>
      <w:r>
        <w:rPr>
          <w:rFonts w:ascii="Calibri" w:hAnsi="Calibri" w:cs="Calibri"/>
          <w:lang w:eastAsia="en-US"/>
        </w:rPr>
        <w:t>Osobom fizycznym, których dotyczą dane osobowe przetwarzane przez administratora, przysługuje prawo:</w:t>
      </w:r>
    </w:p>
    <w:p w14:paraId="595517AE" w14:textId="77777777" w:rsidR="009F4A9C" w:rsidRDefault="009F4A9C" w:rsidP="00193A7F">
      <w:pPr>
        <w:numPr>
          <w:ilvl w:val="0"/>
          <w:numId w:val="83"/>
        </w:numPr>
        <w:tabs>
          <w:tab w:val="left" w:pos="284"/>
        </w:tabs>
        <w:suppressAutoHyphens w:val="0"/>
        <w:spacing w:line="276" w:lineRule="auto"/>
        <w:ind w:left="567" w:hanging="283"/>
        <w:rPr>
          <w:rFonts w:ascii="Calibri" w:hAnsi="Calibri" w:cs="Calibri"/>
          <w:lang w:eastAsia="en-US"/>
        </w:rPr>
      </w:pPr>
      <w:r>
        <w:rPr>
          <w:rFonts w:ascii="Calibri" w:hAnsi="Calibri" w:cs="Calibri"/>
          <w:lang w:eastAsia="en-US"/>
        </w:rPr>
        <w:t>na podstawie art. 15 RODO – prawo dostępu do danych osobowych i uzyskania ich kopii;</w:t>
      </w:r>
    </w:p>
    <w:p w14:paraId="307A60ED" w14:textId="77777777" w:rsidR="009F4A9C" w:rsidRDefault="009F4A9C" w:rsidP="00193A7F">
      <w:pPr>
        <w:numPr>
          <w:ilvl w:val="0"/>
          <w:numId w:val="83"/>
        </w:numPr>
        <w:tabs>
          <w:tab w:val="left" w:pos="284"/>
        </w:tabs>
        <w:suppressAutoHyphens w:val="0"/>
        <w:spacing w:line="276" w:lineRule="auto"/>
        <w:ind w:left="567" w:hanging="283"/>
        <w:rPr>
          <w:rFonts w:ascii="Calibri" w:hAnsi="Calibri" w:cs="Calibri"/>
          <w:lang w:eastAsia="en-US"/>
        </w:rPr>
      </w:pPr>
      <w:r>
        <w:rPr>
          <w:rFonts w:ascii="Calibri" w:hAnsi="Calibri" w:cs="Calibri"/>
          <w:lang w:eastAsia="en-US"/>
        </w:rPr>
        <w:t>na podstawie art. 16 RODO – prawo do sprostowania i uzupełnienia danych osobowych;</w:t>
      </w:r>
    </w:p>
    <w:p w14:paraId="61E54175" w14:textId="77777777" w:rsidR="009F4A9C" w:rsidRDefault="009F4A9C" w:rsidP="00193A7F">
      <w:pPr>
        <w:numPr>
          <w:ilvl w:val="0"/>
          <w:numId w:val="83"/>
        </w:numPr>
        <w:tabs>
          <w:tab w:val="left" w:pos="284"/>
        </w:tabs>
        <w:suppressAutoHyphens w:val="0"/>
        <w:spacing w:line="276" w:lineRule="auto"/>
        <w:ind w:left="567" w:hanging="283"/>
        <w:rPr>
          <w:rFonts w:ascii="Calibri" w:hAnsi="Calibri" w:cs="Calibri"/>
          <w:lang w:eastAsia="en-US"/>
        </w:rPr>
      </w:pPr>
      <w:r>
        <w:rPr>
          <w:rFonts w:ascii="Calibri" w:hAnsi="Calibri" w:cs="Calibri"/>
          <w:lang w:eastAsia="en-US"/>
        </w:rPr>
        <w:t>na podstawie art. 17 RODO – prawo do usunięcia danych osobowych, z zastrzeżeniem wyjątków przewidzianych w art. 17 ust. 3 lit. b, d oraz e RODO;</w:t>
      </w:r>
    </w:p>
    <w:p w14:paraId="330D0BC8" w14:textId="77777777" w:rsidR="009F4A9C" w:rsidRDefault="009F4A9C" w:rsidP="00193A7F">
      <w:pPr>
        <w:numPr>
          <w:ilvl w:val="0"/>
          <w:numId w:val="83"/>
        </w:numPr>
        <w:tabs>
          <w:tab w:val="left" w:pos="284"/>
        </w:tabs>
        <w:suppressAutoHyphens w:val="0"/>
        <w:spacing w:line="276" w:lineRule="auto"/>
        <w:ind w:left="567" w:hanging="283"/>
        <w:rPr>
          <w:rFonts w:ascii="Calibri" w:hAnsi="Calibri" w:cs="Calibri"/>
          <w:lang w:eastAsia="en-US"/>
        </w:rPr>
      </w:pPr>
      <w:r>
        <w:rPr>
          <w:rFonts w:ascii="Calibri" w:hAnsi="Calibri" w:cs="Calibri"/>
          <w:lang w:eastAsia="en-US"/>
        </w:rPr>
        <w:lastRenderedPageBreak/>
        <w:t>na podstawie art. 18 RODO – prawo żądania od administratora ograniczenia przetwarzania danych;</w:t>
      </w:r>
    </w:p>
    <w:p w14:paraId="1689CF2D" w14:textId="77777777" w:rsidR="009F4A9C" w:rsidRDefault="009F4A9C" w:rsidP="00193A7F">
      <w:pPr>
        <w:numPr>
          <w:ilvl w:val="0"/>
          <w:numId w:val="83"/>
        </w:numPr>
        <w:tabs>
          <w:tab w:val="left" w:pos="284"/>
        </w:tabs>
        <w:suppressAutoHyphens w:val="0"/>
        <w:spacing w:line="276" w:lineRule="auto"/>
        <w:ind w:left="567" w:hanging="283"/>
        <w:rPr>
          <w:rFonts w:ascii="Calibri" w:hAnsi="Calibri" w:cs="Calibri"/>
          <w:lang w:eastAsia="en-US"/>
        </w:rPr>
      </w:pPr>
      <w:r>
        <w:rPr>
          <w:rFonts w:ascii="Calibri" w:hAnsi="Calibri"/>
          <w:lang w:eastAsia="en-US"/>
        </w:rPr>
        <w:t>na podstawie art. 20 RODO – prawo do przenoszenia danych osobowych przetwarzanych w sposób zautomatyzowany na podstawie art. 6 ust. 1 lit. b RODO;</w:t>
      </w:r>
    </w:p>
    <w:p w14:paraId="3FDDAAD1" w14:textId="77777777" w:rsidR="009F4A9C" w:rsidRDefault="009F4A9C" w:rsidP="00193A7F">
      <w:pPr>
        <w:numPr>
          <w:ilvl w:val="0"/>
          <w:numId w:val="83"/>
        </w:numPr>
        <w:tabs>
          <w:tab w:val="left" w:pos="284"/>
        </w:tabs>
        <w:suppressAutoHyphens w:val="0"/>
        <w:spacing w:after="160" w:line="276" w:lineRule="auto"/>
        <w:ind w:left="568" w:hanging="284"/>
        <w:rPr>
          <w:rFonts w:ascii="Calibri" w:hAnsi="Calibri" w:cs="Calibri"/>
          <w:lang w:eastAsia="en-US"/>
        </w:rPr>
      </w:pPr>
      <w:r>
        <w:rPr>
          <w:rFonts w:ascii="Calibri" w:hAnsi="Calibri" w:cs="Calibri"/>
          <w:lang w:eastAsia="en-US"/>
        </w:rPr>
        <w:t>na podstawie art. 21 RODO – prawo do wniesienia sprzeciwu wobec przetwarzania danych osobowych na podstawie art. 6 ust. 1 lit. f RODO.</w:t>
      </w:r>
    </w:p>
    <w:p w14:paraId="35EEF9FB" w14:textId="77777777" w:rsidR="009F4A9C" w:rsidRDefault="009F4A9C" w:rsidP="00193A7F">
      <w:pPr>
        <w:numPr>
          <w:ilvl w:val="0"/>
          <w:numId w:val="82"/>
        </w:numPr>
        <w:suppressAutoHyphens w:val="0"/>
        <w:spacing w:after="160" w:line="276" w:lineRule="auto"/>
        <w:ind w:left="426" w:hanging="426"/>
        <w:rPr>
          <w:rFonts w:ascii="Calibri" w:hAnsi="Calibri" w:cs="Calibri"/>
          <w:lang w:eastAsia="en-US"/>
        </w:rPr>
      </w:pPr>
      <w:r>
        <w:rPr>
          <w:rFonts w:ascii="Calibri" w:hAnsi="Calibri" w:cs="Calibr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2BF8D4CC" w14:textId="77777777" w:rsidR="009F4A9C" w:rsidRDefault="009F4A9C" w:rsidP="00193A7F">
      <w:pPr>
        <w:numPr>
          <w:ilvl w:val="0"/>
          <w:numId w:val="82"/>
        </w:numPr>
        <w:suppressAutoHyphens w:val="0"/>
        <w:spacing w:after="160" w:line="276" w:lineRule="auto"/>
        <w:ind w:left="426" w:hanging="426"/>
        <w:rPr>
          <w:rFonts w:ascii="Calibri" w:hAnsi="Calibri" w:cs="Calibri"/>
          <w:lang w:eastAsia="en-US"/>
        </w:rPr>
      </w:pPr>
      <w:r>
        <w:rPr>
          <w:rFonts w:ascii="Calibri" w:hAnsi="Calibri" w:cs="Calibri"/>
          <w:lang w:eastAsia="en-US"/>
        </w:rPr>
        <w:t>Podanie danych osobowych jest dobrowolne, ale konieczne dla zawarcia i realizacji Umowy.</w:t>
      </w:r>
    </w:p>
    <w:p w14:paraId="04085BF2" w14:textId="77777777" w:rsidR="009F4A9C" w:rsidRDefault="009F4A9C" w:rsidP="00193A7F">
      <w:pPr>
        <w:numPr>
          <w:ilvl w:val="0"/>
          <w:numId w:val="82"/>
        </w:numPr>
        <w:suppressAutoHyphens w:val="0"/>
        <w:spacing w:after="160" w:line="276" w:lineRule="auto"/>
        <w:ind w:left="426" w:hanging="426"/>
        <w:rPr>
          <w:rFonts w:ascii="Calibri" w:hAnsi="Calibri" w:cs="Calibri"/>
          <w:lang w:eastAsia="en-US"/>
        </w:rPr>
      </w:pPr>
      <w:r>
        <w:rPr>
          <w:rFonts w:ascii="Calibri" w:hAnsi="Calibri" w:cs="Calibri"/>
          <w:lang w:eastAsia="en-US"/>
        </w:rPr>
        <w:t>Administrator nie będzie podejmował decyzji opartych na zautomatyzowanym przetwarzaniu danych osobowych.</w:t>
      </w:r>
    </w:p>
    <w:p w14:paraId="431859FD" w14:textId="0F386985" w:rsidR="009F4A9C" w:rsidRPr="00D62672" w:rsidRDefault="009F4A9C" w:rsidP="00193A7F">
      <w:pPr>
        <w:numPr>
          <w:ilvl w:val="0"/>
          <w:numId w:val="82"/>
        </w:numPr>
        <w:suppressAutoHyphens w:val="0"/>
        <w:spacing w:after="160" w:line="276" w:lineRule="auto"/>
        <w:ind w:left="426" w:hanging="426"/>
        <w:rPr>
          <w:rFonts w:ascii="Calibri" w:hAnsi="Calibri" w:cs="Calibri"/>
          <w:lang w:eastAsia="en-US"/>
        </w:rPr>
      </w:pPr>
      <w:r>
        <w:rPr>
          <w:rFonts w:ascii="Calibri" w:hAnsi="Calibri"/>
          <w:lang w:eastAsia="en-US"/>
        </w:rPr>
        <w:t>Wykonawca zobowiązuje się do przekazania informacji określonych w ust. 1 – 13 osobom fizycznym, które uczestniczą w realizacji Umowy.</w:t>
      </w:r>
    </w:p>
    <w:p w14:paraId="2EF42E7E" w14:textId="104856FF" w:rsidR="00133D97" w:rsidRPr="002E59CD" w:rsidRDefault="009F4A9C" w:rsidP="009F4A9C">
      <w:pPr>
        <w:keepNext/>
        <w:keepLines/>
        <w:suppressAutoHyphens w:val="0"/>
        <w:spacing w:before="40" w:after="160" w:line="259" w:lineRule="auto"/>
        <w:jc w:val="center"/>
        <w:outlineLvl w:val="1"/>
        <w:rPr>
          <w:rFonts w:asciiTheme="minorHAnsi" w:eastAsia="Calibri" w:hAnsiTheme="minorHAnsi" w:cstheme="minorHAnsi"/>
          <w:color w:val="000000" w:themeColor="text1"/>
          <w:lang w:eastAsia="pl-PL"/>
        </w:rPr>
      </w:pPr>
      <w:r w:rsidRPr="002E59CD">
        <w:rPr>
          <w:rFonts w:asciiTheme="minorHAnsi" w:eastAsia="Calibri" w:hAnsiTheme="minorHAnsi" w:cstheme="minorHAnsi"/>
          <w:color w:val="000000" w:themeColor="text1"/>
          <w:lang w:eastAsia="pl-PL"/>
        </w:rPr>
        <w:t>Paragraf 1</w:t>
      </w:r>
      <w:r w:rsidR="0072588A">
        <w:rPr>
          <w:rFonts w:asciiTheme="minorHAnsi" w:eastAsia="Calibri" w:hAnsiTheme="minorHAnsi" w:cstheme="minorHAnsi"/>
          <w:color w:val="000000" w:themeColor="text1"/>
          <w:lang w:eastAsia="pl-PL"/>
        </w:rPr>
        <w:t>3</w:t>
      </w:r>
    </w:p>
    <w:p w14:paraId="68A8659F" w14:textId="77777777" w:rsidR="00133D97" w:rsidRPr="002E59CD" w:rsidRDefault="00133D97" w:rsidP="00193A7F">
      <w:pPr>
        <w:keepNext/>
        <w:numPr>
          <w:ilvl w:val="0"/>
          <w:numId w:val="110"/>
        </w:numPr>
        <w:suppressAutoHyphens w:val="0"/>
        <w:spacing w:before="120" w:after="120" w:line="276" w:lineRule="auto"/>
        <w:ind w:right="430" w:hanging="428"/>
        <w:rPr>
          <w:rFonts w:asciiTheme="minorHAnsi" w:eastAsia="Calibri" w:hAnsiTheme="minorHAnsi" w:cstheme="minorHAnsi"/>
          <w:color w:val="000000" w:themeColor="text1"/>
          <w:lang w:eastAsia="pl-PL"/>
        </w:rPr>
      </w:pPr>
      <w:r w:rsidRPr="002E59CD">
        <w:rPr>
          <w:rFonts w:asciiTheme="minorHAnsi" w:eastAsia="Calibri" w:hAnsiTheme="minorHAnsi" w:cstheme="minorHAnsi"/>
          <w:color w:val="000000" w:themeColor="text1"/>
          <w:lang w:eastAsia="pl-PL"/>
        </w:rPr>
        <w:t xml:space="preserve">W sprawach nieuregulowanych postanowieniami niniejszej Umowy mają zastosowanie przepisy Kodeksu cywilnego. </w:t>
      </w:r>
    </w:p>
    <w:p w14:paraId="1F4F7A67" w14:textId="273B886C" w:rsidR="00133D97" w:rsidRPr="002E59CD" w:rsidRDefault="00133D97" w:rsidP="00193A7F">
      <w:pPr>
        <w:keepNext/>
        <w:numPr>
          <w:ilvl w:val="0"/>
          <w:numId w:val="110"/>
        </w:numPr>
        <w:suppressAutoHyphens w:val="0"/>
        <w:spacing w:before="120" w:after="120" w:line="276" w:lineRule="auto"/>
        <w:ind w:right="430" w:hanging="428"/>
        <w:rPr>
          <w:rFonts w:asciiTheme="minorHAnsi" w:eastAsia="Calibri" w:hAnsiTheme="minorHAnsi" w:cstheme="minorHAnsi"/>
          <w:color w:val="000000" w:themeColor="text1"/>
          <w:lang w:eastAsia="pl-PL"/>
        </w:rPr>
      </w:pPr>
      <w:r w:rsidRPr="002E59CD">
        <w:rPr>
          <w:rFonts w:asciiTheme="minorHAnsi" w:eastAsia="Calibri" w:hAnsiTheme="minorHAnsi" w:cstheme="minorHAnsi"/>
          <w:color w:val="000000" w:themeColor="text1"/>
          <w:lang w:eastAsia="pl-PL"/>
        </w:rPr>
        <w:t>Wykonawca może powierzyć wykonanie umowy osobom trzecim tylko w zakresie wskazanym w Załączniku nr 2 do niniejszej umowy. W razie takiego powierzenia,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5528C71A" w14:textId="38BD565E" w:rsidR="008A5FF5" w:rsidRPr="002E59CD" w:rsidRDefault="008A5FF5" w:rsidP="005D70A6">
      <w:pPr>
        <w:keepNext/>
        <w:keepLines/>
        <w:suppressAutoHyphens w:val="0"/>
        <w:spacing w:before="40" w:after="160" w:line="259" w:lineRule="auto"/>
        <w:ind w:left="360" w:hanging="360"/>
        <w:jc w:val="center"/>
        <w:outlineLvl w:val="1"/>
        <w:rPr>
          <w:rFonts w:asciiTheme="minorHAnsi" w:eastAsia="Calibri" w:hAnsiTheme="minorHAnsi" w:cstheme="minorHAnsi"/>
          <w:color w:val="000000" w:themeColor="text1"/>
          <w:lang w:eastAsia="pl-PL"/>
        </w:rPr>
      </w:pPr>
      <w:r w:rsidRPr="002E59CD">
        <w:rPr>
          <w:rFonts w:asciiTheme="minorHAnsi" w:eastAsia="Calibri" w:hAnsiTheme="minorHAnsi" w:cstheme="minorHAnsi"/>
          <w:color w:val="000000" w:themeColor="text1"/>
          <w:lang w:eastAsia="pl-PL"/>
        </w:rPr>
        <w:t>Paragraf 1</w:t>
      </w:r>
      <w:r w:rsidR="0072588A">
        <w:rPr>
          <w:rFonts w:asciiTheme="minorHAnsi" w:eastAsia="Calibri" w:hAnsiTheme="minorHAnsi" w:cstheme="minorHAnsi"/>
          <w:color w:val="000000" w:themeColor="text1"/>
          <w:lang w:eastAsia="pl-PL"/>
        </w:rPr>
        <w:t>4</w:t>
      </w:r>
    </w:p>
    <w:p w14:paraId="186B0FFB" w14:textId="77777777" w:rsidR="008A5FF5" w:rsidRPr="002E59CD" w:rsidRDefault="008A5FF5" w:rsidP="008A5FF5">
      <w:pPr>
        <w:suppressAutoHyphens w:val="0"/>
        <w:spacing w:before="120" w:after="120" w:line="276" w:lineRule="auto"/>
        <w:ind w:left="-10"/>
        <w:rPr>
          <w:rFonts w:asciiTheme="minorHAnsi" w:eastAsia="Calibri" w:hAnsiTheme="minorHAnsi" w:cstheme="minorHAnsi"/>
          <w:color w:val="000000" w:themeColor="text1"/>
          <w:lang w:eastAsia="pl-PL"/>
        </w:rPr>
      </w:pPr>
      <w:r w:rsidRPr="002E59CD">
        <w:rPr>
          <w:rFonts w:asciiTheme="minorHAnsi" w:eastAsia="Calibri" w:hAnsiTheme="minorHAnsi" w:cstheme="minorHAnsi"/>
          <w:color w:val="000000" w:themeColor="text1"/>
          <w:lang w:eastAsia="pl-PL"/>
        </w:rPr>
        <w:t xml:space="preserve">Strony ustalają, że ewentualne spory wynikłe na tle niniejszej Umowy, rozstrzygane będą polubownie, a w przypadkach braku możliwości zawarcia ugody – przez sąd powszechny właściwy dla siedziby Zamawiającego. </w:t>
      </w:r>
    </w:p>
    <w:p w14:paraId="5E50DA5C" w14:textId="0C9EF510" w:rsidR="008A5FF5" w:rsidRPr="002E59CD" w:rsidRDefault="008A5FF5" w:rsidP="005D70A6">
      <w:pPr>
        <w:keepNext/>
        <w:keepLines/>
        <w:suppressAutoHyphens w:val="0"/>
        <w:spacing w:before="40" w:after="160" w:line="259" w:lineRule="auto"/>
        <w:jc w:val="center"/>
        <w:outlineLvl w:val="1"/>
        <w:rPr>
          <w:rFonts w:asciiTheme="minorHAnsi" w:eastAsia="Calibri" w:hAnsiTheme="minorHAnsi" w:cstheme="minorHAnsi"/>
          <w:color w:val="000000" w:themeColor="text1"/>
          <w:lang w:eastAsia="pl-PL"/>
        </w:rPr>
      </w:pPr>
      <w:r w:rsidRPr="002E59CD">
        <w:rPr>
          <w:rFonts w:asciiTheme="minorHAnsi" w:eastAsia="Calibri" w:hAnsiTheme="minorHAnsi" w:cstheme="minorHAnsi"/>
          <w:color w:val="000000" w:themeColor="text1"/>
          <w:lang w:eastAsia="pl-PL"/>
        </w:rPr>
        <w:t>Paragraf 1</w:t>
      </w:r>
      <w:r w:rsidR="0072588A">
        <w:rPr>
          <w:rFonts w:asciiTheme="minorHAnsi" w:eastAsia="Calibri" w:hAnsiTheme="minorHAnsi" w:cstheme="minorHAnsi"/>
          <w:color w:val="000000" w:themeColor="text1"/>
          <w:lang w:eastAsia="pl-PL"/>
        </w:rPr>
        <w:t>5</w:t>
      </w:r>
    </w:p>
    <w:p w14:paraId="5ED5F4E1" w14:textId="77777777" w:rsidR="008A5FF5" w:rsidRPr="002E59CD" w:rsidRDefault="008A5FF5" w:rsidP="008A5FF5">
      <w:pPr>
        <w:suppressAutoHyphens w:val="0"/>
        <w:spacing w:before="120" w:after="240" w:line="276" w:lineRule="auto"/>
        <w:ind w:left="-11"/>
        <w:rPr>
          <w:rFonts w:asciiTheme="minorHAnsi" w:eastAsia="Calibri" w:hAnsiTheme="minorHAnsi" w:cstheme="minorHAnsi"/>
          <w:color w:val="000000" w:themeColor="text1"/>
          <w:lang w:eastAsia="pl-PL"/>
        </w:rPr>
      </w:pPr>
      <w:r w:rsidRPr="002E59CD">
        <w:rPr>
          <w:rFonts w:asciiTheme="minorHAnsi" w:eastAsia="Calibri" w:hAnsiTheme="minorHAnsi" w:cstheme="minorHAnsi"/>
          <w:color w:val="000000" w:themeColor="text1"/>
          <w:lang w:eastAsia="pl-PL"/>
        </w:rPr>
        <w:t xml:space="preserve">Umowa niniejsza została sporządzona w dwóch jednobrzmiących egzemplarzach po jednym dla każdej ze stron Umowy. </w:t>
      </w:r>
    </w:p>
    <w:p w14:paraId="5120466F" w14:textId="702BD7A8" w:rsidR="008A5FF5" w:rsidRPr="002E59CD" w:rsidRDefault="008A5FF5" w:rsidP="005D70A6">
      <w:pPr>
        <w:keepNext/>
        <w:keepLines/>
        <w:suppressAutoHyphens w:val="0"/>
        <w:spacing w:before="40" w:after="160" w:line="259" w:lineRule="auto"/>
        <w:ind w:left="47"/>
        <w:jc w:val="center"/>
        <w:outlineLvl w:val="1"/>
        <w:rPr>
          <w:rFonts w:asciiTheme="minorHAnsi" w:eastAsia="Calibri" w:hAnsiTheme="minorHAnsi" w:cstheme="minorHAnsi"/>
          <w:color w:val="000000" w:themeColor="text1"/>
          <w:lang w:eastAsia="pl-PL"/>
        </w:rPr>
      </w:pPr>
      <w:r w:rsidRPr="002E59CD">
        <w:rPr>
          <w:rFonts w:asciiTheme="minorHAnsi" w:eastAsia="Calibri" w:hAnsiTheme="minorHAnsi" w:cstheme="minorHAnsi"/>
          <w:color w:val="000000" w:themeColor="text1"/>
          <w:lang w:eastAsia="pl-PL"/>
        </w:rPr>
        <w:t>Paragraf 1</w:t>
      </w:r>
      <w:r w:rsidR="0072588A">
        <w:rPr>
          <w:rFonts w:asciiTheme="minorHAnsi" w:eastAsia="Calibri" w:hAnsiTheme="minorHAnsi" w:cstheme="minorHAnsi"/>
          <w:color w:val="000000" w:themeColor="text1"/>
          <w:lang w:eastAsia="pl-PL"/>
        </w:rPr>
        <w:t>6</w:t>
      </w:r>
    </w:p>
    <w:p w14:paraId="18FBF37B" w14:textId="46F1F7C2" w:rsidR="008A5FF5" w:rsidRDefault="008A5FF5" w:rsidP="009F4A9C">
      <w:pPr>
        <w:suppressAutoHyphens w:val="0"/>
        <w:spacing w:before="120" w:after="120" w:line="276" w:lineRule="auto"/>
        <w:ind w:left="47" w:right="8" w:hanging="10"/>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W przypadku, gdy Umowa zostanie podpisana elektronicznie, Umowa jest zawarta z dniem, gdy ostatnia z osób wymienionych w preambule Umowy złoży swój podpis. </w:t>
      </w:r>
    </w:p>
    <w:p w14:paraId="4BBAB46D" w14:textId="77777777" w:rsidR="009F4A9C" w:rsidRPr="009F4A9C" w:rsidRDefault="009F4A9C" w:rsidP="009F4A9C">
      <w:pPr>
        <w:suppressAutoHyphens w:val="0"/>
        <w:spacing w:before="120" w:after="120" w:line="276" w:lineRule="auto"/>
        <w:ind w:left="47" w:right="8" w:hanging="10"/>
        <w:rPr>
          <w:rFonts w:asciiTheme="minorHAnsi" w:eastAsia="Calibri" w:hAnsiTheme="minorHAnsi" w:cstheme="minorHAnsi"/>
          <w:color w:val="000000"/>
          <w:lang w:eastAsia="pl-PL"/>
        </w:rPr>
      </w:pPr>
    </w:p>
    <w:p w14:paraId="14B8651E" w14:textId="77777777" w:rsidR="008A5FF5" w:rsidRPr="008A5FF5" w:rsidRDefault="008A5FF5" w:rsidP="008A5FF5">
      <w:pPr>
        <w:suppressAutoHyphens w:val="0"/>
        <w:spacing w:after="160" w:line="360" w:lineRule="auto"/>
        <w:jc w:val="both"/>
        <w:rPr>
          <w:rFonts w:asciiTheme="minorHAnsi" w:eastAsiaTheme="minorHAnsi" w:hAnsiTheme="minorHAnsi" w:cstheme="minorHAnsi"/>
          <w:lang w:eastAsia="pl-PL"/>
        </w:rPr>
      </w:pPr>
      <w:r w:rsidRPr="008A5FF5">
        <w:rPr>
          <w:rFonts w:asciiTheme="minorHAnsi" w:eastAsiaTheme="minorHAnsi" w:hAnsiTheme="minorHAnsi" w:cstheme="minorHAnsi"/>
          <w:lang w:eastAsia="pl-PL"/>
        </w:rPr>
        <w:lastRenderedPageBreak/>
        <w:t>Wykaz załączników stanowiących integralną część umowy:</w:t>
      </w:r>
    </w:p>
    <w:p w14:paraId="3E51E9F2" w14:textId="2013F7FA" w:rsidR="008A5FF5" w:rsidRPr="008A5FF5" w:rsidRDefault="008A5FF5" w:rsidP="00133D97">
      <w:pPr>
        <w:suppressAutoHyphens w:val="0"/>
        <w:spacing w:after="160"/>
        <w:jc w:val="both"/>
        <w:rPr>
          <w:rFonts w:asciiTheme="minorHAnsi" w:eastAsiaTheme="minorHAnsi" w:hAnsiTheme="minorHAnsi" w:cstheme="minorHAnsi"/>
          <w:lang w:eastAsia="pl-PL"/>
        </w:rPr>
      </w:pPr>
      <w:r w:rsidRPr="002E59CD">
        <w:rPr>
          <w:rFonts w:asciiTheme="minorHAnsi" w:eastAsiaTheme="minorHAnsi" w:hAnsiTheme="minorHAnsi" w:cstheme="minorHAnsi"/>
          <w:lang w:eastAsia="pl-PL"/>
        </w:rPr>
        <w:t>Załącznik nr 1   Opis przedmiotu zamówienia</w:t>
      </w:r>
      <w:r w:rsidR="00133D97" w:rsidRPr="002E59CD">
        <w:rPr>
          <w:rFonts w:asciiTheme="minorHAnsi" w:eastAsiaTheme="minorHAnsi" w:hAnsiTheme="minorHAnsi" w:cstheme="minorHAnsi"/>
          <w:lang w:eastAsia="pl-PL"/>
        </w:rPr>
        <w:tab/>
      </w:r>
      <w:r w:rsidRPr="002E59CD">
        <w:rPr>
          <w:rFonts w:asciiTheme="minorHAnsi" w:eastAsiaTheme="minorHAnsi" w:hAnsiTheme="minorHAnsi" w:cstheme="minorHAnsi"/>
          <w:lang w:eastAsia="pl-PL"/>
        </w:rPr>
        <w:t xml:space="preserve"> </w:t>
      </w:r>
      <w:r w:rsidR="00133D97" w:rsidRPr="002E59CD">
        <w:rPr>
          <w:rFonts w:asciiTheme="minorHAnsi" w:eastAsiaTheme="minorHAnsi" w:hAnsiTheme="minorHAnsi" w:cstheme="minorHAnsi"/>
          <w:lang w:eastAsia="pl-PL"/>
        </w:rPr>
        <w:br/>
      </w:r>
      <w:r w:rsidRPr="002E59CD">
        <w:rPr>
          <w:rFonts w:asciiTheme="minorHAnsi" w:eastAsiaTheme="minorHAnsi" w:hAnsiTheme="minorHAnsi" w:cstheme="minorHAnsi"/>
          <w:lang w:eastAsia="pl-PL"/>
        </w:rPr>
        <w:t xml:space="preserve">Załącznik nr 2   </w:t>
      </w:r>
      <w:r w:rsidR="00133D97" w:rsidRPr="002E59CD">
        <w:rPr>
          <w:rFonts w:asciiTheme="minorHAnsi" w:eastAsiaTheme="minorHAnsi" w:hAnsiTheme="minorHAnsi" w:cstheme="minorHAnsi"/>
          <w:lang w:eastAsia="pl-PL"/>
        </w:rPr>
        <w:t>Kopia o</w:t>
      </w:r>
      <w:r w:rsidRPr="002E59CD">
        <w:rPr>
          <w:rFonts w:asciiTheme="minorHAnsi" w:eastAsiaTheme="minorHAnsi" w:hAnsiTheme="minorHAnsi" w:cstheme="minorHAnsi"/>
          <w:lang w:eastAsia="pl-PL"/>
        </w:rPr>
        <w:t>fert</w:t>
      </w:r>
      <w:r w:rsidR="00133D97" w:rsidRPr="002E59CD">
        <w:rPr>
          <w:rFonts w:asciiTheme="minorHAnsi" w:eastAsiaTheme="minorHAnsi" w:hAnsiTheme="minorHAnsi" w:cstheme="minorHAnsi"/>
          <w:lang w:eastAsia="pl-PL"/>
        </w:rPr>
        <w:t>y</w:t>
      </w:r>
      <w:r w:rsidRPr="002E59CD">
        <w:rPr>
          <w:rFonts w:asciiTheme="minorHAnsi" w:eastAsiaTheme="minorHAnsi" w:hAnsiTheme="minorHAnsi" w:cstheme="minorHAnsi"/>
          <w:lang w:eastAsia="pl-PL"/>
        </w:rPr>
        <w:t xml:space="preserve"> Wykonawcy</w:t>
      </w:r>
      <w:r w:rsidR="00133D97" w:rsidRPr="002E59CD">
        <w:rPr>
          <w:rFonts w:asciiTheme="minorHAnsi" w:eastAsiaTheme="minorHAnsi" w:hAnsiTheme="minorHAnsi" w:cstheme="minorHAnsi"/>
          <w:lang w:eastAsia="pl-PL"/>
        </w:rPr>
        <w:tab/>
      </w:r>
      <w:r w:rsidRPr="002E59CD" w:rsidDel="009272FB">
        <w:rPr>
          <w:rFonts w:asciiTheme="minorHAnsi" w:eastAsiaTheme="minorHAnsi" w:hAnsiTheme="minorHAnsi" w:cstheme="minorHAnsi"/>
          <w:lang w:eastAsia="pl-PL"/>
        </w:rPr>
        <w:t xml:space="preserve"> </w:t>
      </w:r>
      <w:r w:rsidR="00133D97" w:rsidRPr="002E59CD">
        <w:rPr>
          <w:rFonts w:asciiTheme="minorHAnsi" w:eastAsiaTheme="minorHAnsi" w:hAnsiTheme="minorHAnsi" w:cstheme="minorHAnsi"/>
          <w:lang w:eastAsia="pl-PL"/>
        </w:rPr>
        <w:br/>
      </w:r>
      <w:r w:rsidRPr="002E59CD">
        <w:rPr>
          <w:rFonts w:asciiTheme="minorHAnsi" w:eastAsiaTheme="minorHAnsi" w:hAnsiTheme="minorHAnsi" w:cstheme="minorHAnsi"/>
          <w:lang w:eastAsia="pl-PL"/>
        </w:rPr>
        <w:t>Załącznik nr 3   Wykaz zabezpieczeń przeciwpożarowych i </w:t>
      </w:r>
      <w:r w:rsidR="00133D97" w:rsidRPr="002E59CD">
        <w:rPr>
          <w:rFonts w:asciiTheme="minorHAnsi" w:eastAsiaTheme="minorHAnsi" w:hAnsiTheme="minorHAnsi" w:cstheme="minorHAnsi"/>
          <w:lang w:eastAsia="pl-PL"/>
        </w:rPr>
        <w:t>przeciw kradzieżowych</w:t>
      </w:r>
      <w:r w:rsidR="00133D97" w:rsidRPr="002E59CD">
        <w:rPr>
          <w:rFonts w:asciiTheme="minorHAnsi" w:eastAsiaTheme="minorHAnsi" w:hAnsiTheme="minorHAnsi" w:cstheme="minorHAnsi"/>
          <w:lang w:eastAsia="pl-PL"/>
        </w:rPr>
        <w:tab/>
      </w:r>
      <w:r w:rsidR="00133D97" w:rsidRPr="002E59CD">
        <w:rPr>
          <w:rFonts w:asciiTheme="minorHAnsi" w:eastAsiaTheme="minorHAnsi" w:hAnsiTheme="minorHAnsi" w:cstheme="minorHAnsi"/>
          <w:lang w:eastAsia="pl-PL"/>
        </w:rPr>
        <w:br/>
      </w:r>
      <w:r w:rsidRPr="002E59CD">
        <w:rPr>
          <w:rFonts w:asciiTheme="minorHAnsi" w:eastAsiaTheme="minorHAnsi" w:hAnsiTheme="minorHAnsi" w:cstheme="minorHAnsi"/>
          <w:lang w:eastAsia="pl-PL"/>
        </w:rPr>
        <w:t xml:space="preserve">Załącznik nr 4   </w:t>
      </w:r>
      <w:r w:rsidRPr="002E59CD">
        <w:rPr>
          <w:rFonts w:asciiTheme="minorHAnsi" w:eastAsiaTheme="minorHAnsi" w:hAnsiTheme="minorHAnsi" w:cstheme="minorHAnsi"/>
          <w:lang w:eastAsia="en-US"/>
        </w:rPr>
        <w:t>Sprzęt przenośny- tablety</w:t>
      </w:r>
      <w:r w:rsidR="00133D97" w:rsidRPr="002E59CD">
        <w:rPr>
          <w:rFonts w:asciiTheme="minorHAnsi" w:eastAsiaTheme="minorHAnsi" w:hAnsiTheme="minorHAnsi" w:cstheme="minorHAnsi"/>
          <w:lang w:eastAsia="en-US"/>
        </w:rPr>
        <w:tab/>
      </w:r>
      <w:r w:rsidRPr="002E59CD">
        <w:rPr>
          <w:rFonts w:asciiTheme="minorHAnsi" w:eastAsiaTheme="minorHAnsi" w:hAnsiTheme="minorHAnsi" w:cstheme="minorHAnsi"/>
          <w:lang w:eastAsia="en-US"/>
        </w:rPr>
        <w:t xml:space="preserve">   </w:t>
      </w:r>
      <w:r w:rsidR="00133D97" w:rsidRPr="002E59CD">
        <w:rPr>
          <w:rFonts w:asciiTheme="minorHAnsi" w:eastAsiaTheme="minorHAnsi" w:hAnsiTheme="minorHAnsi" w:cstheme="minorHAnsi"/>
          <w:lang w:eastAsia="pl-PL"/>
        </w:rPr>
        <w:br/>
      </w:r>
      <w:r w:rsidRPr="002E59CD">
        <w:rPr>
          <w:rFonts w:asciiTheme="minorHAnsi" w:eastAsiaTheme="minorHAnsi" w:hAnsiTheme="minorHAnsi" w:cstheme="minorHAnsi"/>
          <w:lang w:eastAsia="pl-PL"/>
        </w:rPr>
        <w:t xml:space="preserve">Załącznik nr 5   </w:t>
      </w:r>
      <w:r w:rsidRPr="002E59CD">
        <w:rPr>
          <w:rFonts w:asciiTheme="minorHAnsi" w:eastAsiaTheme="minorHAnsi" w:hAnsiTheme="minorHAnsi" w:cstheme="minorHAnsi"/>
          <w:lang w:eastAsia="en-US"/>
        </w:rPr>
        <w:t xml:space="preserve">Sprzęt stacjonarny </w:t>
      </w:r>
      <w:r w:rsidR="00133D97" w:rsidRPr="002E59CD">
        <w:rPr>
          <w:rFonts w:asciiTheme="minorHAnsi" w:eastAsiaTheme="minorHAnsi" w:hAnsiTheme="minorHAnsi" w:cstheme="minorHAnsi"/>
          <w:lang w:eastAsia="en-US"/>
        </w:rPr>
        <w:t>–</w:t>
      </w:r>
      <w:r w:rsidRPr="002E59CD">
        <w:rPr>
          <w:rFonts w:asciiTheme="minorHAnsi" w:eastAsiaTheme="minorHAnsi" w:hAnsiTheme="minorHAnsi" w:cstheme="minorHAnsi"/>
          <w:lang w:eastAsia="en-US"/>
        </w:rPr>
        <w:t xml:space="preserve"> skanery</w:t>
      </w:r>
      <w:r w:rsidR="00133D97" w:rsidRPr="002E59CD">
        <w:rPr>
          <w:rFonts w:asciiTheme="minorHAnsi" w:eastAsiaTheme="minorHAnsi" w:hAnsiTheme="minorHAnsi" w:cstheme="minorHAnsi"/>
          <w:lang w:eastAsia="en-US"/>
        </w:rPr>
        <w:tab/>
      </w:r>
      <w:r w:rsidR="00133D97" w:rsidRPr="002E59CD">
        <w:rPr>
          <w:rFonts w:asciiTheme="minorHAnsi" w:eastAsiaTheme="minorHAnsi" w:hAnsiTheme="minorHAnsi" w:cstheme="minorHAnsi"/>
          <w:lang w:eastAsia="pl-PL"/>
        </w:rPr>
        <w:br/>
      </w:r>
      <w:r w:rsidRPr="002E59CD">
        <w:rPr>
          <w:rFonts w:asciiTheme="minorHAnsi" w:eastAsiaTheme="minorHAnsi" w:hAnsiTheme="minorHAnsi" w:cstheme="minorHAnsi"/>
          <w:lang w:eastAsia="pl-PL"/>
        </w:rPr>
        <w:t xml:space="preserve">Załącznik nr 6   </w:t>
      </w:r>
      <w:r w:rsidRPr="002E59CD">
        <w:rPr>
          <w:rFonts w:asciiTheme="minorHAnsi" w:eastAsiaTheme="minorHAnsi" w:hAnsiTheme="minorHAnsi" w:cstheme="minorHAnsi"/>
          <w:lang w:eastAsia="en-US"/>
        </w:rPr>
        <w:t>Telefony komórkowe</w:t>
      </w:r>
      <w:r w:rsidR="00133D97" w:rsidRPr="002E59CD">
        <w:rPr>
          <w:rFonts w:asciiTheme="minorHAnsi" w:eastAsiaTheme="minorHAnsi" w:hAnsiTheme="minorHAnsi" w:cstheme="minorHAnsi"/>
          <w:lang w:eastAsia="en-US"/>
        </w:rPr>
        <w:tab/>
      </w:r>
      <w:r w:rsidR="00133D97" w:rsidRPr="002E59CD">
        <w:rPr>
          <w:rFonts w:asciiTheme="minorHAnsi" w:eastAsiaTheme="minorHAnsi" w:hAnsiTheme="minorHAnsi" w:cstheme="minorHAnsi"/>
          <w:lang w:eastAsia="pl-PL"/>
        </w:rPr>
        <w:br/>
      </w:r>
      <w:r w:rsidRPr="002E59CD">
        <w:rPr>
          <w:rFonts w:asciiTheme="minorHAnsi" w:eastAsiaTheme="minorHAnsi" w:hAnsiTheme="minorHAnsi" w:cstheme="minorHAnsi"/>
          <w:lang w:eastAsia="pl-PL"/>
        </w:rPr>
        <w:t>Załącznik nr 7   Ogólne Warunki Ubezpieczenia</w:t>
      </w:r>
      <w:r w:rsidRPr="002E59CD" w:rsidDel="009272FB">
        <w:rPr>
          <w:rFonts w:asciiTheme="minorHAnsi" w:eastAsiaTheme="minorHAnsi" w:hAnsiTheme="minorHAnsi" w:cstheme="minorHAnsi"/>
          <w:lang w:eastAsia="pl-PL"/>
        </w:rPr>
        <w:t xml:space="preserve"> </w:t>
      </w:r>
      <w:r w:rsidRPr="002E59CD">
        <w:rPr>
          <w:rFonts w:asciiTheme="minorHAnsi" w:eastAsiaTheme="minorHAnsi" w:hAnsiTheme="minorHAnsi" w:cstheme="minorHAnsi"/>
          <w:lang w:eastAsia="pl-PL"/>
        </w:rPr>
        <w:t>(przedstawia Wykonawca)</w:t>
      </w:r>
    </w:p>
    <w:p w14:paraId="6788BD95" w14:textId="77777777" w:rsidR="008A5FF5" w:rsidRPr="008A5FF5" w:rsidRDefault="008A5FF5" w:rsidP="008A5FF5">
      <w:pPr>
        <w:suppressAutoHyphens w:val="0"/>
        <w:spacing w:before="120" w:after="120" w:line="276" w:lineRule="auto"/>
        <w:ind w:left="47" w:right="8" w:hanging="10"/>
        <w:rPr>
          <w:rFonts w:asciiTheme="minorHAnsi" w:eastAsia="Calibri" w:hAnsiTheme="minorHAnsi" w:cstheme="minorHAnsi"/>
          <w:color w:val="000000"/>
          <w:lang w:eastAsia="pl-PL"/>
        </w:rPr>
      </w:pPr>
    </w:p>
    <w:p w14:paraId="03DDE0B6" w14:textId="77777777" w:rsidR="008A5FF5" w:rsidRPr="008A5FF5" w:rsidRDefault="008A5FF5" w:rsidP="008A5FF5">
      <w:pPr>
        <w:suppressAutoHyphens w:val="0"/>
        <w:spacing w:before="720" w:line="276" w:lineRule="auto"/>
        <w:ind w:left="91"/>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 ……………………………………………………</w:t>
      </w:r>
      <w:r w:rsidRPr="008A5FF5">
        <w:rPr>
          <w:rFonts w:asciiTheme="minorHAnsi" w:eastAsia="Calibri" w:hAnsiTheme="minorHAnsi" w:cstheme="minorHAnsi"/>
          <w:color w:val="000000"/>
          <w:lang w:eastAsia="pl-PL"/>
        </w:rPr>
        <w:tab/>
      </w:r>
      <w:r w:rsidRPr="008A5FF5">
        <w:rPr>
          <w:rFonts w:asciiTheme="minorHAnsi" w:eastAsia="Calibri" w:hAnsiTheme="minorHAnsi" w:cstheme="minorHAnsi"/>
          <w:color w:val="000000"/>
          <w:lang w:eastAsia="pl-PL"/>
        </w:rPr>
        <w:tab/>
      </w:r>
      <w:r w:rsidRPr="008A5FF5">
        <w:rPr>
          <w:rFonts w:asciiTheme="minorHAnsi" w:eastAsia="Calibri" w:hAnsiTheme="minorHAnsi" w:cstheme="minorHAnsi"/>
          <w:color w:val="000000"/>
          <w:lang w:eastAsia="pl-PL"/>
        </w:rPr>
        <w:tab/>
        <w:t>……………………………………………………..</w:t>
      </w:r>
    </w:p>
    <w:p w14:paraId="720268F3" w14:textId="77777777" w:rsidR="008A5FF5" w:rsidRPr="008A5FF5" w:rsidRDefault="008A5FF5" w:rsidP="008A5FF5">
      <w:pPr>
        <w:suppressAutoHyphens w:val="0"/>
        <w:spacing w:after="360" w:line="276" w:lineRule="auto"/>
        <w:ind w:left="91"/>
        <w:rPr>
          <w:rFonts w:asciiTheme="minorHAnsi" w:eastAsia="Calibri" w:hAnsiTheme="minorHAnsi" w:cstheme="minorHAnsi"/>
          <w:color w:val="000000"/>
          <w:lang w:eastAsia="pl-PL"/>
        </w:rPr>
      </w:pPr>
      <w:r w:rsidRPr="008A5FF5">
        <w:rPr>
          <w:rFonts w:asciiTheme="minorHAnsi" w:eastAsia="Calibri" w:hAnsiTheme="minorHAnsi" w:cstheme="minorHAnsi"/>
          <w:color w:val="000000"/>
          <w:lang w:eastAsia="pl-PL"/>
        </w:rPr>
        <w:t xml:space="preserve">               podpis  Wykonawcy                                                       podpis  Zamawiającego </w:t>
      </w:r>
    </w:p>
    <w:p w14:paraId="31A7CA8B" w14:textId="0D11FA76" w:rsidR="008A5FF5" w:rsidRDefault="008A5FF5" w:rsidP="00E92C60">
      <w:pPr>
        <w:suppressAutoHyphens w:val="0"/>
        <w:spacing w:before="120" w:after="120" w:line="259" w:lineRule="auto"/>
        <w:rPr>
          <w:rFonts w:ascii="Calibri" w:eastAsia="Calibri" w:hAnsi="Calibri" w:cstheme="minorHAnsi"/>
          <w:color w:val="000000"/>
          <w:lang w:eastAsia="pl-PL"/>
        </w:rPr>
      </w:pPr>
    </w:p>
    <w:p w14:paraId="05C22AAE" w14:textId="04EC1654" w:rsidR="008A5FF5" w:rsidRDefault="008A5FF5" w:rsidP="00E92C60">
      <w:pPr>
        <w:suppressAutoHyphens w:val="0"/>
        <w:spacing w:before="120" w:after="120" w:line="259" w:lineRule="auto"/>
        <w:rPr>
          <w:rFonts w:ascii="Calibri" w:eastAsia="Calibri" w:hAnsi="Calibri" w:cstheme="minorHAnsi"/>
          <w:color w:val="000000"/>
          <w:lang w:eastAsia="pl-PL"/>
        </w:rPr>
      </w:pPr>
    </w:p>
    <w:p w14:paraId="7FE755D0" w14:textId="597FF953" w:rsidR="00773F9B" w:rsidRDefault="00773F9B" w:rsidP="00133D97">
      <w:pPr>
        <w:suppressAutoHyphens w:val="0"/>
        <w:spacing w:after="160" w:line="276" w:lineRule="auto"/>
        <w:rPr>
          <w:rFonts w:ascii="Calibri" w:eastAsia="Calibri" w:hAnsi="Calibri" w:cstheme="minorHAnsi"/>
          <w:b/>
          <w:bCs/>
          <w:color w:val="000000"/>
          <w:lang w:eastAsia="pl-PL"/>
        </w:rPr>
      </w:pPr>
    </w:p>
    <w:p w14:paraId="1D8CD134" w14:textId="3E426885" w:rsidR="00193A7F" w:rsidRDefault="00193A7F" w:rsidP="00133D97">
      <w:pPr>
        <w:suppressAutoHyphens w:val="0"/>
        <w:spacing w:after="160" w:line="276" w:lineRule="auto"/>
        <w:rPr>
          <w:rFonts w:ascii="Calibri" w:eastAsia="Calibri" w:hAnsi="Calibri" w:cstheme="minorHAnsi"/>
          <w:b/>
          <w:bCs/>
          <w:color w:val="000000"/>
          <w:lang w:eastAsia="pl-PL"/>
        </w:rPr>
      </w:pPr>
    </w:p>
    <w:p w14:paraId="14B08BBD" w14:textId="53ED87D5" w:rsidR="00193A7F" w:rsidRDefault="00193A7F" w:rsidP="00133D97">
      <w:pPr>
        <w:suppressAutoHyphens w:val="0"/>
        <w:spacing w:after="160" w:line="276" w:lineRule="auto"/>
        <w:rPr>
          <w:rFonts w:ascii="Calibri" w:eastAsia="Calibri" w:hAnsi="Calibri" w:cstheme="minorHAnsi"/>
          <w:b/>
          <w:bCs/>
          <w:color w:val="000000"/>
          <w:lang w:eastAsia="pl-PL"/>
        </w:rPr>
      </w:pPr>
    </w:p>
    <w:p w14:paraId="5A80DCBB" w14:textId="1CA0D06C" w:rsidR="00193A7F" w:rsidRDefault="00193A7F" w:rsidP="00133D97">
      <w:pPr>
        <w:suppressAutoHyphens w:val="0"/>
        <w:spacing w:after="160" w:line="276" w:lineRule="auto"/>
        <w:rPr>
          <w:rFonts w:ascii="Calibri" w:eastAsia="Calibri" w:hAnsi="Calibri" w:cstheme="minorHAnsi"/>
          <w:b/>
          <w:bCs/>
          <w:color w:val="000000"/>
          <w:lang w:eastAsia="pl-PL"/>
        </w:rPr>
      </w:pPr>
    </w:p>
    <w:p w14:paraId="60687495" w14:textId="224D5E8F" w:rsidR="00193A7F" w:rsidRDefault="00193A7F" w:rsidP="00133D97">
      <w:pPr>
        <w:suppressAutoHyphens w:val="0"/>
        <w:spacing w:after="160" w:line="276" w:lineRule="auto"/>
        <w:rPr>
          <w:rFonts w:ascii="Calibri" w:eastAsia="Calibri" w:hAnsi="Calibri" w:cstheme="minorHAnsi"/>
          <w:b/>
          <w:bCs/>
          <w:color w:val="000000"/>
          <w:lang w:eastAsia="pl-PL"/>
        </w:rPr>
      </w:pPr>
    </w:p>
    <w:p w14:paraId="0D31530B" w14:textId="384B7E3A" w:rsidR="00193A7F" w:rsidRDefault="00193A7F" w:rsidP="00133D97">
      <w:pPr>
        <w:suppressAutoHyphens w:val="0"/>
        <w:spacing w:after="160" w:line="276" w:lineRule="auto"/>
        <w:rPr>
          <w:rFonts w:ascii="Calibri" w:eastAsia="Calibri" w:hAnsi="Calibri" w:cstheme="minorHAnsi"/>
          <w:b/>
          <w:bCs/>
          <w:color w:val="000000"/>
          <w:lang w:eastAsia="pl-PL"/>
        </w:rPr>
      </w:pPr>
    </w:p>
    <w:p w14:paraId="43363782" w14:textId="11FC5829" w:rsidR="00193A7F" w:rsidRDefault="00193A7F" w:rsidP="00133D97">
      <w:pPr>
        <w:suppressAutoHyphens w:val="0"/>
        <w:spacing w:after="160" w:line="276" w:lineRule="auto"/>
        <w:rPr>
          <w:rFonts w:ascii="Calibri" w:eastAsia="Calibri" w:hAnsi="Calibri" w:cstheme="minorHAnsi"/>
          <w:b/>
          <w:bCs/>
          <w:color w:val="000000"/>
          <w:lang w:eastAsia="pl-PL"/>
        </w:rPr>
      </w:pPr>
    </w:p>
    <w:p w14:paraId="18CEDFE2" w14:textId="536FA36A" w:rsidR="00193A7F" w:rsidRDefault="00193A7F" w:rsidP="00133D97">
      <w:pPr>
        <w:suppressAutoHyphens w:val="0"/>
        <w:spacing w:after="160" w:line="276" w:lineRule="auto"/>
        <w:rPr>
          <w:rFonts w:ascii="Calibri" w:eastAsia="Calibri" w:hAnsi="Calibri" w:cstheme="minorHAnsi"/>
          <w:b/>
          <w:bCs/>
          <w:color w:val="000000"/>
          <w:lang w:eastAsia="pl-PL"/>
        </w:rPr>
      </w:pPr>
    </w:p>
    <w:p w14:paraId="7CDCE9D4" w14:textId="42035F6E" w:rsidR="00193A7F" w:rsidRDefault="00193A7F" w:rsidP="00133D97">
      <w:pPr>
        <w:suppressAutoHyphens w:val="0"/>
        <w:spacing w:after="160" w:line="276" w:lineRule="auto"/>
        <w:rPr>
          <w:rFonts w:ascii="Calibri" w:eastAsia="Calibri" w:hAnsi="Calibri" w:cstheme="minorHAnsi"/>
          <w:b/>
          <w:bCs/>
          <w:color w:val="000000"/>
          <w:lang w:eastAsia="pl-PL"/>
        </w:rPr>
      </w:pPr>
    </w:p>
    <w:p w14:paraId="1670CAB7" w14:textId="001D9A76" w:rsidR="00193A7F" w:rsidRDefault="00193A7F" w:rsidP="00133D97">
      <w:pPr>
        <w:suppressAutoHyphens w:val="0"/>
        <w:spacing w:after="160" w:line="276" w:lineRule="auto"/>
        <w:rPr>
          <w:rFonts w:ascii="Calibri" w:eastAsia="Calibri" w:hAnsi="Calibri" w:cstheme="minorHAnsi"/>
          <w:b/>
          <w:bCs/>
          <w:color w:val="000000"/>
          <w:lang w:eastAsia="pl-PL"/>
        </w:rPr>
      </w:pPr>
    </w:p>
    <w:p w14:paraId="0ABB5B64" w14:textId="50ADB97C" w:rsidR="00193A7F" w:rsidRDefault="00193A7F" w:rsidP="00133D97">
      <w:pPr>
        <w:suppressAutoHyphens w:val="0"/>
        <w:spacing w:after="160" w:line="276" w:lineRule="auto"/>
        <w:rPr>
          <w:rFonts w:ascii="Calibri" w:eastAsia="Calibri" w:hAnsi="Calibri" w:cstheme="minorHAnsi"/>
          <w:b/>
          <w:bCs/>
          <w:color w:val="000000"/>
          <w:lang w:eastAsia="pl-PL"/>
        </w:rPr>
      </w:pPr>
    </w:p>
    <w:p w14:paraId="33B1AE11" w14:textId="426F9F89" w:rsidR="00193A7F" w:rsidRDefault="00193A7F" w:rsidP="00133D97">
      <w:pPr>
        <w:suppressAutoHyphens w:val="0"/>
        <w:spacing w:after="160" w:line="276" w:lineRule="auto"/>
        <w:rPr>
          <w:rFonts w:ascii="Calibri" w:eastAsia="Calibri" w:hAnsi="Calibri" w:cstheme="minorHAnsi"/>
          <w:b/>
          <w:bCs/>
          <w:color w:val="000000"/>
          <w:lang w:eastAsia="pl-PL"/>
        </w:rPr>
      </w:pPr>
    </w:p>
    <w:p w14:paraId="4F48310C" w14:textId="1F8E70E1" w:rsidR="00193A7F" w:rsidRDefault="00193A7F" w:rsidP="00133D97">
      <w:pPr>
        <w:suppressAutoHyphens w:val="0"/>
        <w:spacing w:after="160" w:line="276" w:lineRule="auto"/>
        <w:rPr>
          <w:rFonts w:ascii="Calibri" w:eastAsia="Calibri" w:hAnsi="Calibri" w:cstheme="minorHAnsi"/>
          <w:b/>
          <w:bCs/>
          <w:color w:val="000000"/>
          <w:lang w:eastAsia="pl-PL"/>
        </w:rPr>
      </w:pPr>
    </w:p>
    <w:p w14:paraId="368D2136" w14:textId="5F3FD44E" w:rsidR="00193A7F" w:rsidRDefault="00193A7F" w:rsidP="00133D97">
      <w:pPr>
        <w:suppressAutoHyphens w:val="0"/>
        <w:spacing w:after="160" w:line="276" w:lineRule="auto"/>
        <w:rPr>
          <w:rFonts w:ascii="Calibri" w:eastAsia="Calibri" w:hAnsi="Calibri" w:cstheme="minorHAnsi"/>
          <w:b/>
          <w:bCs/>
          <w:color w:val="000000"/>
          <w:lang w:eastAsia="pl-PL"/>
        </w:rPr>
      </w:pPr>
    </w:p>
    <w:p w14:paraId="2EC09D50" w14:textId="2E5FCBE6" w:rsidR="00193A7F" w:rsidRDefault="00193A7F" w:rsidP="00133D97">
      <w:pPr>
        <w:suppressAutoHyphens w:val="0"/>
        <w:spacing w:after="160" w:line="276" w:lineRule="auto"/>
        <w:rPr>
          <w:rFonts w:ascii="Calibri" w:eastAsia="Calibri" w:hAnsi="Calibri" w:cstheme="minorHAnsi"/>
          <w:b/>
          <w:bCs/>
          <w:color w:val="000000"/>
          <w:lang w:eastAsia="pl-PL"/>
        </w:rPr>
      </w:pPr>
    </w:p>
    <w:p w14:paraId="2C1DF51F" w14:textId="77777777" w:rsidR="00193A7F" w:rsidRPr="00E92C60" w:rsidRDefault="00193A7F" w:rsidP="00133D97">
      <w:pPr>
        <w:suppressAutoHyphens w:val="0"/>
        <w:spacing w:after="160" w:line="276" w:lineRule="auto"/>
        <w:rPr>
          <w:rFonts w:ascii="Calibri" w:eastAsia="Calibri" w:hAnsi="Calibri" w:cstheme="minorHAnsi"/>
          <w:b/>
          <w:bCs/>
          <w:color w:val="000000"/>
          <w:lang w:eastAsia="pl-PL"/>
        </w:rPr>
      </w:pPr>
    </w:p>
    <w:p w14:paraId="13C66CFA" w14:textId="77777777" w:rsidR="00193A7F" w:rsidRDefault="00193A7F" w:rsidP="00E91CEB">
      <w:pPr>
        <w:pStyle w:val="Nagwek1"/>
        <w:ind w:left="3540" w:firstLine="708"/>
        <w:jc w:val="center"/>
        <w:rPr>
          <w:rFonts w:eastAsia="Calibri"/>
        </w:rPr>
      </w:pPr>
    </w:p>
    <w:p w14:paraId="696DCFA4" w14:textId="14517371" w:rsidR="00F61886" w:rsidRDefault="009365D1" w:rsidP="00E91CEB">
      <w:pPr>
        <w:pStyle w:val="Nagwek1"/>
        <w:ind w:left="3540" w:firstLine="708"/>
        <w:jc w:val="center"/>
        <w:rPr>
          <w:rFonts w:eastAsia="Calibri"/>
        </w:rPr>
      </w:pPr>
      <w:r w:rsidRPr="009365D1">
        <w:rPr>
          <w:rFonts w:eastAsia="Calibri"/>
        </w:rPr>
        <w:t xml:space="preserve">Załącznik nr </w:t>
      </w:r>
      <w:r w:rsidR="00E91CEB">
        <w:rPr>
          <w:rFonts w:eastAsia="Calibri"/>
        </w:rPr>
        <w:t>2</w:t>
      </w:r>
      <w:r w:rsidRPr="009365D1">
        <w:rPr>
          <w:rFonts w:eastAsia="Calibri"/>
        </w:rPr>
        <w:t xml:space="preserve"> do Umowy Nr ................</w:t>
      </w:r>
    </w:p>
    <w:p w14:paraId="78C590C9" w14:textId="77777777" w:rsidR="00E91CEB" w:rsidRDefault="00E91CEB" w:rsidP="00F61886">
      <w:pPr>
        <w:pStyle w:val="Nagwek1"/>
        <w:jc w:val="center"/>
      </w:pPr>
    </w:p>
    <w:p w14:paraId="4B2FE326" w14:textId="0C77CE24" w:rsidR="00F61886" w:rsidRPr="00623B88" w:rsidRDefault="009365D1" w:rsidP="00D62672">
      <w:pPr>
        <w:pStyle w:val="Nagwek1"/>
        <w:jc w:val="center"/>
      </w:pPr>
      <w:r>
        <w:t>Kopia Oferty Wykonawcy</w:t>
      </w:r>
      <w:r w:rsidR="00F9090A">
        <w:t xml:space="preserve"> (Formularz  Ofertowy</w:t>
      </w:r>
      <w:r w:rsidR="00D62672">
        <w:t>)</w:t>
      </w:r>
    </w:p>
    <w:sectPr w:rsidR="00F61886" w:rsidRPr="00623B88" w:rsidSect="00D62672">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6" w:h="16838"/>
      <w:pgMar w:top="851" w:right="1473" w:bottom="1440" w:left="1419"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58802" w14:textId="77777777" w:rsidR="00BE7874" w:rsidRDefault="00BE7874">
      <w:r>
        <w:separator/>
      </w:r>
    </w:p>
  </w:endnote>
  <w:endnote w:type="continuationSeparator" w:id="0">
    <w:p w14:paraId="55B55C49" w14:textId="77777777" w:rsidR="00BE7874" w:rsidRDefault="00BE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panose1 w:val="00000000000000000000"/>
    <w:charset w:val="80"/>
    <w:family w:val="auto"/>
    <w:notTrueType/>
    <w:pitch w:val="default"/>
    <w:sig w:usb0="00000003" w:usb1="08070000" w:usb2="00000010" w:usb3="00000000" w:csb0="0002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246946042"/>
      <w:docPartObj>
        <w:docPartGallery w:val="Page Numbers (Bottom of Page)"/>
        <w:docPartUnique/>
      </w:docPartObj>
    </w:sdtPr>
    <w:sdtContent>
      <w:sdt>
        <w:sdtPr>
          <w:rPr>
            <w:rFonts w:asciiTheme="minorHAnsi" w:hAnsiTheme="minorHAnsi" w:cstheme="minorHAnsi"/>
            <w:sz w:val="20"/>
          </w:rPr>
          <w:id w:val="-875615929"/>
          <w:docPartObj>
            <w:docPartGallery w:val="Page Numbers (Top of Page)"/>
            <w:docPartUnique/>
          </w:docPartObj>
        </w:sdtPr>
        <w:sdtEndPr>
          <w:rPr>
            <w:rFonts w:ascii="Times New Roman" w:hAnsi="Times New Roman" w:cs="Times New Roman"/>
          </w:rPr>
        </w:sdtEndPr>
        <w:sdtContent>
          <w:p w14:paraId="291464F6" w14:textId="77777777" w:rsidR="00BE7874" w:rsidRPr="00315D66" w:rsidRDefault="00BE7874" w:rsidP="002863B3">
            <w:pPr>
              <w:pStyle w:val="Stopka"/>
              <w:tabs>
                <w:tab w:val="clear" w:pos="4536"/>
                <w:tab w:val="clear" w:pos="9072"/>
                <w:tab w:val="right" w:leader="underscore" w:pos="9356"/>
              </w:tabs>
              <w:rPr>
                <w:rFonts w:asciiTheme="minorHAnsi" w:hAnsiTheme="minorHAnsi" w:cstheme="minorHAnsi"/>
                <w:sz w:val="20"/>
              </w:rPr>
            </w:pPr>
            <w:r w:rsidRPr="00315D66">
              <w:rPr>
                <w:rFonts w:asciiTheme="minorHAnsi" w:hAnsiTheme="minorHAnsi" w:cstheme="minorHAnsi"/>
                <w:sz w:val="20"/>
              </w:rPr>
              <w:tab/>
            </w:r>
          </w:p>
          <w:p w14:paraId="0E720271" w14:textId="5571E687" w:rsidR="00BE7874" w:rsidRPr="00930DCB" w:rsidRDefault="00BE7874" w:rsidP="002863B3">
            <w:pPr>
              <w:pStyle w:val="Stopka"/>
              <w:jc w:val="center"/>
              <w:rPr>
                <w:sz w:val="20"/>
              </w:rPr>
            </w:pPr>
            <w:r w:rsidRPr="00315D66">
              <w:rPr>
                <w:rFonts w:asciiTheme="minorHAnsi" w:hAnsiTheme="minorHAnsi" w:cstheme="minorHAnsi"/>
                <w:sz w:val="16"/>
                <w:szCs w:val="20"/>
              </w:rPr>
              <w:t>Strona</w:t>
            </w:r>
            <w:r w:rsidRPr="00315D66">
              <w:rPr>
                <w:rFonts w:asciiTheme="minorHAnsi" w:hAnsiTheme="minorHAnsi" w:cstheme="minorHAnsi"/>
                <w:sz w:val="20"/>
              </w:rPr>
              <w:t xml:space="preserve"> </w:t>
            </w:r>
            <w:r w:rsidRPr="00315D66">
              <w:rPr>
                <w:rFonts w:asciiTheme="minorHAnsi" w:hAnsiTheme="minorHAnsi" w:cstheme="minorHAnsi"/>
                <w:b/>
                <w:bCs/>
                <w:color w:val="2B579A"/>
                <w:sz w:val="20"/>
                <w:shd w:val="clear" w:color="auto" w:fill="E6E6E6"/>
              </w:rPr>
              <w:fldChar w:fldCharType="begin"/>
            </w:r>
            <w:r w:rsidRPr="00315D66">
              <w:rPr>
                <w:rFonts w:asciiTheme="minorHAnsi" w:hAnsiTheme="minorHAnsi" w:cstheme="minorHAnsi"/>
                <w:b/>
                <w:bCs/>
                <w:sz w:val="20"/>
              </w:rPr>
              <w:instrText>PAGE</w:instrText>
            </w:r>
            <w:r w:rsidRPr="00315D66">
              <w:rPr>
                <w:rFonts w:asciiTheme="minorHAnsi" w:hAnsiTheme="minorHAnsi" w:cstheme="minorHAnsi"/>
                <w:b/>
                <w:bCs/>
                <w:color w:val="2B579A"/>
                <w:sz w:val="20"/>
                <w:shd w:val="clear" w:color="auto" w:fill="E6E6E6"/>
              </w:rPr>
              <w:fldChar w:fldCharType="separate"/>
            </w:r>
            <w:r w:rsidRPr="00315D66">
              <w:rPr>
                <w:rFonts w:asciiTheme="minorHAnsi" w:hAnsiTheme="minorHAnsi" w:cstheme="minorHAnsi"/>
                <w:b/>
                <w:bCs/>
                <w:noProof/>
                <w:sz w:val="20"/>
              </w:rPr>
              <w:t>40</w:t>
            </w:r>
            <w:r w:rsidRPr="00315D66">
              <w:rPr>
                <w:rFonts w:asciiTheme="minorHAnsi" w:hAnsiTheme="minorHAnsi" w:cstheme="minorHAnsi"/>
                <w:b/>
                <w:bCs/>
                <w:color w:val="2B579A"/>
                <w:sz w:val="20"/>
                <w:shd w:val="clear" w:color="auto" w:fill="E6E6E6"/>
              </w:rPr>
              <w:fldChar w:fldCharType="end"/>
            </w:r>
            <w:r w:rsidRPr="00315D66">
              <w:rPr>
                <w:rFonts w:asciiTheme="minorHAnsi" w:hAnsiTheme="minorHAnsi" w:cstheme="minorHAnsi"/>
                <w:sz w:val="20"/>
              </w:rPr>
              <w:t xml:space="preserve"> </w:t>
            </w:r>
            <w:r w:rsidRPr="00315D66">
              <w:rPr>
                <w:rFonts w:asciiTheme="minorHAnsi" w:hAnsiTheme="minorHAnsi" w:cstheme="minorHAnsi"/>
                <w:sz w:val="16"/>
                <w:szCs w:val="20"/>
              </w:rPr>
              <w:t xml:space="preserve">z </w:t>
            </w:r>
            <w:r w:rsidRPr="00315D66">
              <w:rPr>
                <w:rFonts w:asciiTheme="minorHAnsi" w:hAnsiTheme="minorHAnsi" w:cstheme="minorHAnsi"/>
                <w:b/>
                <w:bCs/>
                <w:color w:val="2B579A"/>
                <w:sz w:val="16"/>
                <w:szCs w:val="20"/>
                <w:shd w:val="clear" w:color="auto" w:fill="E6E6E6"/>
              </w:rPr>
              <w:fldChar w:fldCharType="begin"/>
            </w:r>
            <w:r w:rsidRPr="00315D66">
              <w:rPr>
                <w:rFonts w:asciiTheme="minorHAnsi" w:hAnsiTheme="minorHAnsi" w:cstheme="minorHAnsi"/>
                <w:b/>
                <w:bCs/>
                <w:sz w:val="16"/>
                <w:szCs w:val="20"/>
              </w:rPr>
              <w:instrText>NUMPAGES</w:instrText>
            </w:r>
            <w:r w:rsidRPr="00315D66">
              <w:rPr>
                <w:rFonts w:asciiTheme="minorHAnsi" w:hAnsiTheme="minorHAnsi" w:cstheme="minorHAnsi"/>
                <w:b/>
                <w:bCs/>
                <w:color w:val="2B579A"/>
                <w:sz w:val="16"/>
                <w:szCs w:val="20"/>
                <w:shd w:val="clear" w:color="auto" w:fill="E6E6E6"/>
              </w:rPr>
              <w:fldChar w:fldCharType="separate"/>
            </w:r>
            <w:r w:rsidRPr="00315D66">
              <w:rPr>
                <w:rFonts w:asciiTheme="minorHAnsi" w:hAnsiTheme="minorHAnsi" w:cstheme="minorHAnsi"/>
                <w:b/>
                <w:bCs/>
                <w:noProof/>
                <w:sz w:val="16"/>
                <w:szCs w:val="20"/>
              </w:rPr>
              <w:t>79</w:t>
            </w:r>
            <w:r w:rsidRPr="00315D66">
              <w:rPr>
                <w:rFonts w:asciiTheme="minorHAnsi" w:hAnsiTheme="minorHAnsi" w:cstheme="minorHAnsi"/>
                <w:b/>
                <w:bCs/>
                <w:color w:val="2B579A"/>
                <w:sz w:val="16"/>
                <w:szCs w:val="20"/>
                <w:shd w:val="clear" w:color="auto" w:fill="E6E6E6"/>
              </w:rPr>
              <w:fldChar w:fldCharType="end"/>
            </w:r>
          </w:p>
        </w:sdtContent>
      </w:sdt>
    </w:sdtContent>
  </w:sdt>
  <w:p w14:paraId="478A86D6" w14:textId="77777777" w:rsidR="00BE7874" w:rsidRDefault="00BE7874"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BE7874" w:rsidRDefault="00BE7874"/>
  <w:p w14:paraId="281127AB" w14:textId="77777777" w:rsidR="00BE7874" w:rsidRDefault="00BE7874"/>
  <w:p w14:paraId="0DC21AF8" w14:textId="77777777" w:rsidR="00BE7874" w:rsidRDefault="00BE7874"/>
  <w:p w14:paraId="226D6415" w14:textId="77777777" w:rsidR="00BE7874" w:rsidRDefault="00BE7874"/>
  <w:p w14:paraId="0DE2CD53" w14:textId="77777777" w:rsidR="00BE7874" w:rsidRDefault="00BE78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Content>
      <w:sdt>
        <w:sdtPr>
          <w:rPr>
            <w:sz w:val="20"/>
          </w:rPr>
          <w:id w:val="1728636285"/>
          <w:docPartObj>
            <w:docPartGallery w:val="Page Numbers (Top of Page)"/>
            <w:docPartUnique/>
          </w:docPartObj>
        </w:sdtPr>
        <w:sdtContent>
          <w:p w14:paraId="0940C724" w14:textId="637EC10D" w:rsidR="00BE7874" w:rsidRDefault="00BE7874" w:rsidP="00A7748A">
            <w:pPr>
              <w:pStyle w:val="Stopka"/>
              <w:tabs>
                <w:tab w:val="clear" w:pos="4536"/>
                <w:tab w:val="clear" w:pos="9072"/>
                <w:tab w:val="right" w:leader="underscore" w:pos="9356"/>
              </w:tabs>
              <w:rPr>
                <w:sz w:val="20"/>
              </w:rPr>
            </w:pPr>
            <w:r>
              <w:rPr>
                <w:sz w:val="20"/>
              </w:rPr>
              <w:tab/>
            </w:r>
          </w:p>
          <w:p w14:paraId="15247517" w14:textId="533F52D8" w:rsidR="00BE7874" w:rsidRPr="00930DCB" w:rsidRDefault="00BE7874">
            <w:pPr>
              <w:pStyle w:val="Stopka"/>
              <w:jc w:val="center"/>
              <w:rPr>
                <w:sz w:val="20"/>
              </w:rPr>
            </w:pPr>
            <w:r w:rsidRPr="00F66B3A">
              <w:rPr>
                <w:rFonts w:asciiTheme="minorHAnsi" w:hAnsiTheme="minorHAnsi" w:cstheme="minorHAnsi"/>
                <w:sz w:val="16"/>
                <w:szCs w:val="16"/>
              </w:rPr>
              <w:t xml:space="preserve">Strona </w:t>
            </w:r>
            <w:r w:rsidRPr="00F66B3A">
              <w:rPr>
                <w:rFonts w:asciiTheme="minorHAnsi" w:hAnsiTheme="minorHAnsi" w:cstheme="minorHAnsi"/>
                <w:b/>
                <w:bCs/>
                <w:color w:val="2B579A"/>
                <w:sz w:val="20"/>
                <w:szCs w:val="20"/>
                <w:shd w:val="clear" w:color="auto" w:fill="E6E6E6"/>
              </w:rPr>
              <w:fldChar w:fldCharType="begin"/>
            </w:r>
            <w:r w:rsidRPr="00F66B3A">
              <w:rPr>
                <w:rFonts w:asciiTheme="minorHAnsi" w:hAnsiTheme="minorHAnsi" w:cstheme="minorHAnsi"/>
                <w:b/>
                <w:bCs/>
                <w:sz w:val="20"/>
                <w:szCs w:val="20"/>
              </w:rPr>
              <w:instrText>PAGE</w:instrText>
            </w:r>
            <w:r w:rsidRPr="00F66B3A">
              <w:rPr>
                <w:rFonts w:asciiTheme="minorHAnsi" w:hAnsiTheme="minorHAnsi" w:cstheme="minorHAnsi"/>
                <w:b/>
                <w:bCs/>
                <w:color w:val="2B579A"/>
                <w:sz w:val="20"/>
                <w:szCs w:val="20"/>
                <w:shd w:val="clear" w:color="auto" w:fill="E6E6E6"/>
              </w:rPr>
              <w:fldChar w:fldCharType="separate"/>
            </w:r>
            <w:r w:rsidRPr="00F66B3A">
              <w:rPr>
                <w:rFonts w:asciiTheme="minorHAnsi" w:hAnsiTheme="minorHAnsi" w:cstheme="minorHAnsi"/>
                <w:b/>
                <w:bCs/>
                <w:noProof/>
                <w:sz w:val="20"/>
                <w:szCs w:val="20"/>
              </w:rPr>
              <w:t>77</w:t>
            </w:r>
            <w:r w:rsidRPr="00F66B3A">
              <w:rPr>
                <w:rFonts w:asciiTheme="minorHAnsi" w:hAnsiTheme="minorHAnsi" w:cstheme="minorHAnsi"/>
                <w:b/>
                <w:bCs/>
                <w:color w:val="2B579A"/>
                <w:sz w:val="20"/>
                <w:szCs w:val="20"/>
                <w:shd w:val="clear" w:color="auto" w:fill="E6E6E6"/>
              </w:rPr>
              <w:fldChar w:fldCharType="end"/>
            </w:r>
            <w:r w:rsidRPr="00F66B3A">
              <w:rPr>
                <w:rFonts w:asciiTheme="minorHAnsi" w:hAnsiTheme="minorHAnsi" w:cstheme="minorHAnsi"/>
                <w:sz w:val="16"/>
                <w:szCs w:val="16"/>
              </w:rPr>
              <w:t xml:space="preserve"> z </w:t>
            </w:r>
            <w:r w:rsidRPr="00F66B3A">
              <w:rPr>
                <w:rFonts w:asciiTheme="minorHAnsi" w:hAnsiTheme="minorHAnsi" w:cstheme="minorHAnsi"/>
                <w:b/>
                <w:bCs/>
                <w:color w:val="2B579A"/>
                <w:sz w:val="16"/>
                <w:szCs w:val="16"/>
                <w:shd w:val="clear" w:color="auto" w:fill="E6E6E6"/>
              </w:rPr>
              <w:fldChar w:fldCharType="begin"/>
            </w:r>
            <w:r w:rsidRPr="00F66B3A">
              <w:rPr>
                <w:rFonts w:asciiTheme="minorHAnsi" w:hAnsiTheme="minorHAnsi" w:cstheme="minorHAnsi"/>
                <w:b/>
                <w:bCs/>
                <w:sz w:val="16"/>
                <w:szCs w:val="16"/>
              </w:rPr>
              <w:instrText>NUMPAGES</w:instrText>
            </w:r>
            <w:r w:rsidRPr="00F66B3A">
              <w:rPr>
                <w:rFonts w:asciiTheme="minorHAnsi" w:hAnsiTheme="minorHAnsi" w:cstheme="minorHAnsi"/>
                <w:b/>
                <w:bCs/>
                <w:color w:val="2B579A"/>
                <w:sz w:val="16"/>
                <w:szCs w:val="16"/>
                <w:shd w:val="clear" w:color="auto" w:fill="E6E6E6"/>
              </w:rPr>
              <w:fldChar w:fldCharType="separate"/>
            </w:r>
            <w:r w:rsidRPr="00F66B3A">
              <w:rPr>
                <w:rFonts w:asciiTheme="minorHAnsi" w:hAnsiTheme="minorHAnsi" w:cstheme="minorHAnsi"/>
                <w:b/>
                <w:bCs/>
                <w:noProof/>
                <w:sz w:val="16"/>
                <w:szCs w:val="16"/>
              </w:rPr>
              <w:t>78</w:t>
            </w:r>
            <w:r w:rsidRPr="00F66B3A">
              <w:rPr>
                <w:rFonts w:asciiTheme="minorHAnsi" w:hAnsiTheme="minorHAnsi" w:cstheme="minorHAnsi"/>
                <w:b/>
                <w:bCs/>
                <w:color w:val="2B579A"/>
                <w:sz w:val="16"/>
                <w:szCs w:val="16"/>
                <w:shd w:val="clear" w:color="auto" w:fill="E6E6E6"/>
              </w:rPr>
              <w:fldChar w:fldCharType="end"/>
            </w:r>
          </w:p>
        </w:sdtContent>
      </w:sdt>
    </w:sdtContent>
  </w:sdt>
  <w:p w14:paraId="7AEEF11A" w14:textId="77777777" w:rsidR="00BE7874" w:rsidRDefault="00BE7874" w:rsidP="0083747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BE7874" w:rsidRDefault="00BE78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5C2EB" w14:textId="77777777" w:rsidR="00BE7874" w:rsidRDefault="00BE7874">
      <w:r>
        <w:separator/>
      </w:r>
    </w:p>
  </w:footnote>
  <w:footnote w:type="continuationSeparator" w:id="0">
    <w:p w14:paraId="299D22BF" w14:textId="77777777" w:rsidR="00BE7874" w:rsidRDefault="00BE7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BE7874" w:rsidRDefault="00BE7874"/>
  <w:p w14:paraId="462188BF" w14:textId="77777777" w:rsidR="00BE7874" w:rsidRDefault="00BE7874"/>
  <w:p w14:paraId="1E5FC097" w14:textId="77777777" w:rsidR="00BE7874" w:rsidRDefault="00BE7874"/>
  <w:p w14:paraId="431FA336" w14:textId="77777777" w:rsidR="00BE7874" w:rsidRDefault="00BE7874"/>
  <w:p w14:paraId="17AF5B21" w14:textId="77777777" w:rsidR="00BE7874" w:rsidRDefault="00BE78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0869" w14:textId="77777777" w:rsidR="00BE7874" w:rsidRDefault="00BE7874" w:rsidP="008374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BE7874" w:rsidRDefault="00BE78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1"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2"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3"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4"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5"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6"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7" w15:restartNumberingAfterBreak="0">
    <w:nsid w:val="0000003E"/>
    <w:multiLevelType w:val="singleLevel"/>
    <w:tmpl w:val="04150011"/>
    <w:name w:val="WW8Num78"/>
    <w:lvl w:ilvl="0">
      <w:start w:val="1"/>
      <w:numFmt w:val="decimal"/>
      <w:lvlText w:val="%1)"/>
      <w:lvlJc w:val="left"/>
      <w:pPr>
        <w:ind w:left="862" w:hanging="360"/>
      </w:pPr>
      <w:rPr>
        <w:rFonts w:hint="default"/>
        <w:b w:val="0"/>
        <w:i w:val="0"/>
        <w:sz w:val="24"/>
        <w:szCs w:val="28"/>
      </w:rPr>
    </w:lvl>
  </w:abstractNum>
  <w:abstractNum w:abstractNumId="28"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29" w15:restartNumberingAfterBreak="0">
    <w:nsid w:val="00000041"/>
    <w:multiLevelType w:val="multilevel"/>
    <w:tmpl w:val="D3FCF748"/>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30"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1"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2"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3"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6"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7"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8"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39"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0"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1"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3"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4"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5"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6" w15:restartNumberingAfterBreak="0">
    <w:nsid w:val="00C94BF2"/>
    <w:multiLevelType w:val="multilevel"/>
    <w:tmpl w:val="961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014B4498"/>
    <w:multiLevelType w:val="multilevel"/>
    <w:tmpl w:val="780CEA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06790BEA"/>
    <w:multiLevelType w:val="multilevel"/>
    <w:tmpl w:val="98520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731092C"/>
    <w:multiLevelType w:val="multilevel"/>
    <w:tmpl w:val="429CCC24"/>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3" w15:restartNumberingAfterBreak="0">
    <w:nsid w:val="08A67D01"/>
    <w:multiLevelType w:val="hybridMultilevel"/>
    <w:tmpl w:val="BD702466"/>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4" w15:restartNumberingAfterBreak="0">
    <w:nsid w:val="08DE4BCA"/>
    <w:multiLevelType w:val="multilevel"/>
    <w:tmpl w:val="ED2C4D9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5" w15:restartNumberingAfterBreak="0">
    <w:nsid w:val="091A4FAA"/>
    <w:multiLevelType w:val="hybridMultilevel"/>
    <w:tmpl w:val="4E3497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0ACE3679"/>
    <w:multiLevelType w:val="hybridMultilevel"/>
    <w:tmpl w:val="FA7E4F64"/>
    <w:lvl w:ilvl="0" w:tplc="CF66FB7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0B893FFD"/>
    <w:multiLevelType w:val="hybridMultilevel"/>
    <w:tmpl w:val="036C9EC2"/>
    <w:lvl w:ilvl="0" w:tplc="FDC8A55A">
      <w:start w:val="1"/>
      <w:numFmt w:val="upperRoman"/>
      <w:lvlText w:val="%1."/>
      <w:lvlJc w:val="right"/>
      <w:pPr>
        <w:ind w:left="766" w:hanging="360"/>
      </w:pPr>
      <w:rPr>
        <w:color w:val="auto"/>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58" w15:restartNumberingAfterBreak="0">
    <w:nsid w:val="0D5E0644"/>
    <w:multiLevelType w:val="hybridMultilevel"/>
    <w:tmpl w:val="FE64F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F9452A1"/>
    <w:multiLevelType w:val="hybridMultilevel"/>
    <w:tmpl w:val="7BDE5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24A46AD"/>
    <w:multiLevelType w:val="hybridMultilevel"/>
    <w:tmpl w:val="3A46EAC2"/>
    <w:lvl w:ilvl="0" w:tplc="B628D50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B46EBC">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FA5580">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7417B4">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3ED408">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926774">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C0D8D4">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C9BF8">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125664">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18F11BDB"/>
    <w:multiLevelType w:val="hybridMultilevel"/>
    <w:tmpl w:val="D39E04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92C72C2"/>
    <w:multiLevelType w:val="hybridMultilevel"/>
    <w:tmpl w:val="A31E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9557782"/>
    <w:multiLevelType w:val="hybridMultilevel"/>
    <w:tmpl w:val="F6C8D762"/>
    <w:lvl w:ilvl="0" w:tplc="423082B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C20BC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1A100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66C5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E692B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E63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24B4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F42E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FE98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F552BF9"/>
    <w:multiLevelType w:val="hybridMultilevel"/>
    <w:tmpl w:val="967218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1FF3567E"/>
    <w:multiLevelType w:val="hybridMultilevel"/>
    <w:tmpl w:val="DA2697F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70"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26694ACD"/>
    <w:multiLevelType w:val="multilevel"/>
    <w:tmpl w:val="95EE48D2"/>
    <w:lvl w:ilvl="0">
      <w:start w:val="1"/>
      <w:numFmt w:val="decimal"/>
      <w:lvlText w:val="%1."/>
      <w:lvlJc w:val="left"/>
      <w:pPr>
        <w:ind w:left="720" w:hanging="360"/>
      </w:pPr>
    </w:lvl>
    <w:lvl w:ilvl="1">
      <w:start w:val="1"/>
      <w:numFmt w:val="decimal"/>
      <w:isLgl/>
      <w:lvlText w:val="%1.%2"/>
      <w:lvlJc w:val="left"/>
      <w:pPr>
        <w:ind w:left="1065" w:hanging="360"/>
      </w:pPr>
      <w:rPr>
        <w:rFonts w:ascii="Times New Roman" w:hAnsi="Times New Roman" w:cs="Times New Roman" w:hint="default"/>
        <w:b/>
      </w:rPr>
    </w:lvl>
    <w:lvl w:ilvl="2">
      <w:start w:val="1"/>
      <w:numFmt w:val="decimal"/>
      <w:isLgl/>
      <w:lvlText w:val="%1.%2.%3"/>
      <w:lvlJc w:val="left"/>
      <w:pPr>
        <w:ind w:left="1770" w:hanging="720"/>
      </w:pPr>
      <w:rPr>
        <w:rFonts w:ascii="Times New Roman" w:hAnsi="Times New Roman" w:cs="Times New Roman" w:hint="default"/>
        <w:b/>
      </w:rPr>
    </w:lvl>
    <w:lvl w:ilvl="3">
      <w:start w:val="1"/>
      <w:numFmt w:val="decimal"/>
      <w:isLgl/>
      <w:lvlText w:val="%1.%2.%3.%4"/>
      <w:lvlJc w:val="left"/>
      <w:pPr>
        <w:ind w:left="2115" w:hanging="720"/>
      </w:pPr>
      <w:rPr>
        <w:rFonts w:ascii="Times New Roman" w:hAnsi="Times New Roman" w:cs="Times New Roman" w:hint="default"/>
        <w:b/>
      </w:rPr>
    </w:lvl>
    <w:lvl w:ilvl="4">
      <w:start w:val="1"/>
      <w:numFmt w:val="decimal"/>
      <w:isLgl/>
      <w:lvlText w:val="%1.%2.%3.%4.%5"/>
      <w:lvlJc w:val="left"/>
      <w:pPr>
        <w:ind w:left="2820" w:hanging="1080"/>
      </w:pPr>
      <w:rPr>
        <w:rFonts w:ascii="Times New Roman" w:hAnsi="Times New Roman" w:cs="Times New Roman" w:hint="default"/>
        <w:b/>
      </w:rPr>
    </w:lvl>
    <w:lvl w:ilvl="5">
      <w:start w:val="1"/>
      <w:numFmt w:val="decimal"/>
      <w:isLgl/>
      <w:lvlText w:val="%1.%2.%3.%4.%5.%6"/>
      <w:lvlJc w:val="left"/>
      <w:pPr>
        <w:ind w:left="3165" w:hanging="1080"/>
      </w:pPr>
      <w:rPr>
        <w:rFonts w:ascii="Times New Roman" w:hAnsi="Times New Roman" w:cs="Times New Roman" w:hint="default"/>
        <w:b/>
      </w:rPr>
    </w:lvl>
    <w:lvl w:ilvl="6">
      <w:start w:val="1"/>
      <w:numFmt w:val="decimal"/>
      <w:isLgl/>
      <w:lvlText w:val="%1.%2.%3.%4.%5.%6.%7"/>
      <w:lvlJc w:val="left"/>
      <w:pPr>
        <w:ind w:left="3870" w:hanging="1440"/>
      </w:pPr>
      <w:rPr>
        <w:rFonts w:ascii="Times New Roman" w:hAnsi="Times New Roman" w:cs="Times New Roman" w:hint="default"/>
        <w:b/>
      </w:rPr>
    </w:lvl>
    <w:lvl w:ilvl="7">
      <w:start w:val="1"/>
      <w:numFmt w:val="decimal"/>
      <w:isLgl/>
      <w:lvlText w:val="%1.%2.%3.%4.%5.%6.%7.%8"/>
      <w:lvlJc w:val="left"/>
      <w:pPr>
        <w:ind w:left="4215" w:hanging="1440"/>
      </w:pPr>
      <w:rPr>
        <w:rFonts w:ascii="Times New Roman" w:hAnsi="Times New Roman" w:cs="Times New Roman" w:hint="default"/>
        <w:b/>
      </w:rPr>
    </w:lvl>
    <w:lvl w:ilvl="8">
      <w:start w:val="1"/>
      <w:numFmt w:val="decimal"/>
      <w:isLgl/>
      <w:lvlText w:val="%1.%2.%3.%4.%5.%6.%7.%8.%9"/>
      <w:lvlJc w:val="left"/>
      <w:pPr>
        <w:ind w:left="4920" w:hanging="1800"/>
      </w:pPr>
      <w:rPr>
        <w:rFonts w:ascii="Times New Roman" w:hAnsi="Times New Roman" w:cs="Times New Roman" w:hint="default"/>
        <w:b/>
      </w:rPr>
    </w:lvl>
  </w:abstractNum>
  <w:abstractNum w:abstractNumId="73" w15:restartNumberingAfterBreak="0">
    <w:nsid w:val="280B6322"/>
    <w:multiLevelType w:val="hybridMultilevel"/>
    <w:tmpl w:val="08DA0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9950341"/>
    <w:multiLevelType w:val="hybridMultilevel"/>
    <w:tmpl w:val="078AB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9962B1F"/>
    <w:multiLevelType w:val="hybridMultilevel"/>
    <w:tmpl w:val="FAA8B472"/>
    <w:lvl w:ilvl="0" w:tplc="62F4A65A">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2A6011"/>
    <w:multiLevelType w:val="multilevel"/>
    <w:tmpl w:val="4BCE7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86538D"/>
    <w:multiLevelType w:val="hybridMultilevel"/>
    <w:tmpl w:val="DD603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08C28F9"/>
    <w:multiLevelType w:val="hybridMultilevel"/>
    <w:tmpl w:val="A33E1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47C346E"/>
    <w:multiLevelType w:val="hybridMultilevel"/>
    <w:tmpl w:val="A9AC9DC8"/>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71802C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82" w15:restartNumberingAfterBreak="0">
    <w:nsid w:val="375624F0"/>
    <w:multiLevelType w:val="hybridMultilevel"/>
    <w:tmpl w:val="66C4E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84" w15:restartNumberingAfterBreak="0">
    <w:nsid w:val="39775A0A"/>
    <w:multiLevelType w:val="multilevel"/>
    <w:tmpl w:val="04EC09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D337F10"/>
    <w:multiLevelType w:val="multilevel"/>
    <w:tmpl w:val="8966B74C"/>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bullet"/>
      <w:lvlText w:val=""/>
      <w:lvlJc w:val="left"/>
      <w:pPr>
        <w:ind w:left="36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8"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E1E4DD6"/>
    <w:multiLevelType w:val="multilevel"/>
    <w:tmpl w:val="827EB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91"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EDF385D"/>
    <w:multiLevelType w:val="hybridMultilevel"/>
    <w:tmpl w:val="EFCAE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08A2F1B"/>
    <w:multiLevelType w:val="multilevel"/>
    <w:tmpl w:val="FBEE9AF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Cambria" w:hAnsi="Cambria" w:cs="Times New Roman"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0E71241"/>
    <w:multiLevelType w:val="multilevel"/>
    <w:tmpl w:val="1B922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2451ECF"/>
    <w:multiLevelType w:val="hybridMultilevel"/>
    <w:tmpl w:val="5FF6FF7E"/>
    <w:lvl w:ilvl="0" w:tplc="B40E2B9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7"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461A1A5B"/>
    <w:multiLevelType w:val="hybridMultilevel"/>
    <w:tmpl w:val="7228CD56"/>
    <w:lvl w:ilvl="0" w:tplc="12FEEABE">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9403E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9ABB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8C6E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E083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28DD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D83D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E2AA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696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8B632D9"/>
    <w:multiLevelType w:val="hybridMultilevel"/>
    <w:tmpl w:val="F5E63C6A"/>
    <w:lvl w:ilvl="0" w:tplc="23A607B6">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3235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1C27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CCE44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ECDE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78C4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48497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66F9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A4BD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A1D723B"/>
    <w:multiLevelType w:val="hybridMultilevel"/>
    <w:tmpl w:val="EC9843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A281F4B"/>
    <w:multiLevelType w:val="multilevel"/>
    <w:tmpl w:val="E0C0C7C6"/>
    <w:lvl w:ilvl="0">
      <w:start w:val="2"/>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103" w15:restartNumberingAfterBreak="0">
    <w:nsid w:val="4B333641"/>
    <w:multiLevelType w:val="multilevel"/>
    <w:tmpl w:val="29EE1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C9C4248"/>
    <w:multiLevelType w:val="hybridMultilevel"/>
    <w:tmpl w:val="EC30A8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E6B24C9"/>
    <w:multiLevelType w:val="hybridMultilevel"/>
    <w:tmpl w:val="B8621E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7" w15:restartNumberingAfterBreak="0">
    <w:nsid w:val="4FEE215D"/>
    <w:multiLevelType w:val="hybridMultilevel"/>
    <w:tmpl w:val="1CDECEA8"/>
    <w:lvl w:ilvl="0" w:tplc="7BE4817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2362374"/>
    <w:multiLevelType w:val="multilevel"/>
    <w:tmpl w:val="935A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532F7C07"/>
    <w:multiLevelType w:val="multilevel"/>
    <w:tmpl w:val="E8A6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2"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13"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15" w15:restartNumberingAfterBreak="0">
    <w:nsid w:val="58A505C4"/>
    <w:multiLevelType w:val="hybridMultilevel"/>
    <w:tmpl w:val="25BA9EB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15:restartNumberingAfterBreak="0">
    <w:nsid w:val="5A0F27A0"/>
    <w:multiLevelType w:val="multilevel"/>
    <w:tmpl w:val="5694C242"/>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5A3619E9"/>
    <w:multiLevelType w:val="hybridMultilevel"/>
    <w:tmpl w:val="7C08BE76"/>
    <w:lvl w:ilvl="0" w:tplc="554800F8">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042472">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0CE086">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067124">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D05880">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7289FC">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78F5CC">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12C250">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DC8B22">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19"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0"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21"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0CD64E6"/>
    <w:multiLevelType w:val="hybridMultilevel"/>
    <w:tmpl w:val="13FAA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25"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26" w15:restartNumberingAfterBreak="0">
    <w:nsid w:val="679806D8"/>
    <w:multiLevelType w:val="hybridMultilevel"/>
    <w:tmpl w:val="A45AA2C4"/>
    <w:lvl w:ilvl="0" w:tplc="D1AC3D3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A2D03A2"/>
    <w:multiLevelType w:val="hybridMultilevel"/>
    <w:tmpl w:val="2FFC434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8"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EFB63E8"/>
    <w:multiLevelType w:val="multilevel"/>
    <w:tmpl w:val="C65A1A32"/>
    <w:lvl w:ilvl="0">
      <w:start w:val="2"/>
      <w:numFmt w:val="decimal"/>
      <w:lvlText w:val="%1."/>
      <w:lvlJc w:val="left"/>
      <w:pPr>
        <w:ind w:left="360" w:hanging="360"/>
      </w:pPr>
      <w:rPr>
        <w:rFonts w:hint="default"/>
        <w:b w:val="0"/>
      </w:rPr>
    </w:lvl>
    <w:lvl w:ilvl="1">
      <w:start w:val="3"/>
      <w:numFmt w:val="decimal"/>
      <w:lvlText w:val="%1.%2."/>
      <w:lvlJc w:val="left"/>
      <w:pPr>
        <w:ind w:left="786" w:hanging="360"/>
      </w:pPr>
      <w:rPr>
        <w:rFonts w:ascii="Arial" w:hAnsi="Arial" w:cs="Arial"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15:restartNumberingAfterBreak="0">
    <w:nsid w:val="70151735"/>
    <w:multiLevelType w:val="multilevel"/>
    <w:tmpl w:val="CDA6DE00"/>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2"/>
      </w:rPr>
    </w:lvl>
    <w:lvl w:ilvl="1">
      <w:start w:val="1"/>
      <w:numFmt w:val="decimal"/>
      <w:lvlText w:val="%2)"/>
      <w:lvlJc w:val="left"/>
      <w:pPr>
        <w:ind w:left="3061" w:hanging="432"/>
      </w:pPr>
      <w:rPr>
        <w:rFonts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31"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17267EF"/>
    <w:multiLevelType w:val="hybridMultilevel"/>
    <w:tmpl w:val="37F650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4" w15:restartNumberingAfterBreak="0">
    <w:nsid w:val="729D4643"/>
    <w:multiLevelType w:val="multilevel"/>
    <w:tmpl w:val="5AC2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7"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8"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39"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40" w15:restartNumberingAfterBreak="0">
    <w:nsid w:val="7816263E"/>
    <w:multiLevelType w:val="multilevel"/>
    <w:tmpl w:val="69D47800"/>
    <w:lvl w:ilvl="0">
      <w:start w:val="1"/>
      <w:numFmt w:val="decimal"/>
      <w:lvlText w:val="%1."/>
      <w:lvlJc w:val="left"/>
      <w:pPr>
        <w:ind w:left="720" w:hanging="360"/>
      </w:pPr>
      <w:rPr>
        <w:rFonts w:hint="default"/>
        <w:sz w:val="23"/>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7B3E3E1E"/>
    <w:multiLevelType w:val="hybridMultilevel"/>
    <w:tmpl w:val="0AAA8EEA"/>
    <w:lvl w:ilvl="0" w:tplc="A726EE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7BEE1D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45" w15:restartNumberingAfterBreak="0">
    <w:nsid w:val="7DBB4957"/>
    <w:multiLevelType w:val="multilevel"/>
    <w:tmpl w:val="B58C33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E776D27"/>
    <w:multiLevelType w:val="hybridMultilevel"/>
    <w:tmpl w:val="96ACD7F6"/>
    <w:lvl w:ilvl="0" w:tplc="7200C646">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1A69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52DA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0AB7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A2B7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AEC1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282F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9490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8CA76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3"/>
  </w:num>
  <w:num w:numId="2">
    <w:abstractNumId w:val="5"/>
  </w:num>
  <w:num w:numId="3">
    <w:abstractNumId w:val="10"/>
  </w:num>
  <w:num w:numId="4">
    <w:abstractNumId w:val="12"/>
  </w:num>
  <w:num w:numId="5">
    <w:abstractNumId w:val="16"/>
  </w:num>
  <w:num w:numId="6">
    <w:abstractNumId w:val="18"/>
  </w:num>
  <w:num w:numId="7">
    <w:abstractNumId w:val="19"/>
  </w:num>
  <w:num w:numId="8">
    <w:abstractNumId w:val="20"/>
  </w:num>
  <w:num w:numId="9">
    <w:abstractNumId w:val="29"/>
  </w:num>
  <w:num w:numId="10">
    <w:abstractNumId w:val="30"/>
  </w:num>
  <w:num w:numId="11">
    <w:abstractNumId w:val="34"/>
  </w:num>
  <w:num w:numId="12">
    <w:abstractNumId w:val="37"/>
  </w:num>
  <w:num w:numId="13">
    <w:abstractNumId w:val="38"/>
  </w:num>
  <w:num w:numId="14">
    <w:abstractNumId w:val="40"/>
  </w:num>
  <w:num w:numId="15">
    <w:abstractNumId w:val="138"/>
  </w:num>
  <w:num w:numId="16">
    <w:abstractNumId w:val="118"/>
  </w:num>
  <w:num w:numId="17">
    <w:abstractNumId w:val="0"/>
  </w:num>
  <w:num w:numId="18">
    <w:abstractNumId w:val="49"/>
  </w:num>
  <w:num w:numId="19">
    <w:abstractNumId w:val="4"/>
  </w:num>
  <w:num w:numId="20">
    <w:abstractNumId w:val="113"/>
  </w:num>
  <w:num w:numId="21">
    <w:abstractNumId w:val="147"/>
  </w:num>
  <w:num w:numId="22">
    <w:abstractNumId w:val="120"/>
    <w:lvlOverride w:ilvl="0">
      <w:startOverride w:val="1"/>
    </w:lvlOverride>
  </w:num>
  <w:num w:numId="23">
    <w:abstractNumId w:val="96"/>
    <w:lvlOverride w:ilvl="0">
      <w:startOverride w:val="1"/>
    </w:lvlOverride>
  </w:num>
  <w:num w:numId="24">
    <w:abstractNumId w:val="71"/>
  </w:num>
  <w:num w:numId="25">
    <w:abstractNumId w:val="125"/>
  </w:num>
  <w:num w:numId="26">
    <w:abstractNumId w:val="88"/>
  </w:num>
  <w:num w:numId="27">
    <w:abstractNumId w:val="144"/>
  </w:num>
  <w:num w:numId="28">
    <w:abstractNumId w:val="139"/>
    <w:lvlOverride w:ilvl="0">
      <w:startOverride w:val="1"/>
    </w:lvlOverride>
  </w:num>
  <w:num w:numId="29">
    <w:abstractNumId w:val="90"/>
  </w:num>
  <w:num w:numId="30">
    <w:abstractNumId w:val="131"/>
  </w:num>
  <w:num w:numId="31">
    <w:abstractNumId w:val="91"/>
  </w:num>
  <w:num w:numId="32">
    <w:abstractNumId w:val="108"/>
  </w:num>
  <w:num w:numId="33">
    <w:abstractNumId w:val="106"/>
  </w:num>
  <w:num w:numId="34">
    <w:abstractNumId w:val="128"/>
  </w:num>
  <w:num w:numId="35">
    <w:abstractNumId w:val="59"/>
  </w:num>
  <w:num w:numId="36">
    <w:abstractNumId w:val="101"/>
  </w:num>
  <w:num w:numId="37">
    <w:abstractNumId w:val="70"/>
  </w:num>
  <w:num w:numId="38">
    <w:abstractNumId w:val="121"/>
  </w:num>
  <w:num w:numId="39">
    <w:abstractNumId w:val="114"/>
  </w:num>
  <w:num w:numId="40">
    <w:abstractNumId w:val="120"/>
  </w:num>
  <w:num w:numId="41">
    <w:abstractNumId w:val="51"/>
  </w:num>
  <w:num w:numId="42">
    <w:abstractNumId w:val="124"/>
  </w:num>
  <w:num w:numId="43">
    <w:abstractNumId w:val="80"/>
  </w:num>
  <w:num w:numId="44">
    <w:abstractNumId w:val="140"/>
  </w:num>
  <w:num w:numId="45">
    <w:abstractNumId w:val="102"/>
  </w:num>
  <w:num w:numId="46">
    <w:abstractNumId w:val="116"/>
  </w:num>
  <w:num w:numId="47">
    <w:abstractNumId w:val="86"/>
  </w:num>
  <w:num w:numId="48">
    <w:abstractNumId w:val="98"/>
  </w:num>
  <w:num w:numId="49">
    <w:abstractNumId w:val="72"/>
  </w:num>
  <w:num w:numId="50">
    <w:abstractNumId w:val="112"/>
  </w:num>
  <w:num w:numId="51">
    <w:abstractNumId w:val="62"/>
  </w:num>
  <w:num w:numId="52">
    <w:abstractNumId w:val="136"/>
  </w:num>
  <w:num w:numId="53">
    <w:abstractNumId w:val="64"/>
  </w:num>
  <w:num w:numId="54">
    <w:abstractNumId w:val="137"/>
  </w:num>
  <w:num w:numId="55">
    <w:abstractNumId w:val="130"/>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num>
  <w:num w:numId="58">
    <w:abstractNumId w:val="66"/>
  </w:num>
  <w:num w:numId="59">
    <w:abstractNumId w:val="54"/>
  </w:num>
  <w:num w:numId="60">
    <w:abstractNumId w:val="68"/>
  </w:num>
  <w:num w:numId="61">
    <w:abstractNumId w:val="52"/>
  </w:num>
  <w:num w:numId="62">
    <w:abstractNumId w:val="141"/>
  </w:num>
  <w:num w:numId="63">
    <w:abstractNumId w:val="135"/>
  </w:num>
  <w:num w:numId="64">
    <w:abstractNumId w:val="1"/>
  </w:num>
  <w:num w:numId="65">
    <w:abstractNumId w:val="85"/>
  </w:num>
  <w:num w:numId="66">
    <w:abstractNumId w:val="97"/>
  </w:num>
  <w:num w:numId="67">
    <w:abstractNumId w:val="87"/>
  </w:num>
  <w:num w:numId="68">
    <w:abstractNumId w:val="17"/>
  </w:num>
  <w:num w:numId="69">
    <w:abstractNumId w:val="75"/>
  </w:num>
  <w:num w:numId="70">
    <w:abstractNumId w:val="133"/>
  </w:num>
  <w:num w:numId="71">
    <w:abstractNumId w:val="110"/>
  </w:num>
  <w:num w:numId="72">
    <w:abstractNumId w:val="84"/>
  </w:num>
  <w:num w:numId="73">
    <w:abstractNumId w:val="109"/>
  </w:num>
  <w:num w:numId="74">
    <w:abstractNumId w:val="46"/>
  </w:num>
  <w:num w:numId="75">
    <w:abstractNumId w:val="134"/>
  </w:num>
  <w:num w:numId="76">
    <w:abstractNumId w:val="50"/>
  </w:num>
  <w:num w:numId="77">
    <w:abstractNumId w:val="103"/>
  </w:num>
  <w:num w:numId="78">
    <w:abstractNumId w:val="76"/>
  </w:num>
  <w:num w:numId="79">
    <w:abstractNumId w:val="89"/>
  </w:num>
  <w:num w:numId="80">
    <w:abstractNumId w:val="145"/>
  </w:num>
  <w:num w:numId="8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num>
  <w:num w:numId="85">
    <w:abstractNumId w:val="82"/>
  </w:num>
  <w:num w:numId="86">
    <w:abstractNumId w:val="104"/>
  </w:num>
  <w:num w:numId="87">
    <w:abstractNumId w:val="63"/>
  </w:num>
  <w:num w:numId="88">
    <w:abstractNumId w:val="74"/>
  </w:num>
  <w:num w:numId="89">
    <w:abstractNumId w:val="60"/>
  </w:num>
  <w:num w:numId="90">
    <w:abstractNumId w:val="92"/>
  </w:num>
  <w:num w:numId="91">
    <w:abstractNumId w:val="77"/>
  </w:num>
  <w:num w:numId="92">
    <w:abstractNumId w:val="132"/>
  </w:num>
  <w:num w:numId="93">
    <w:abstractNumId w:val="142"/>
  </w:num>
  <w:num w:numId="94">
    <w:abstractNumId w:val="126"/>
  </w:num>
  <w:num w:numId="95">
    <w:abstractNumId w:val="78"/>
  </w:num>
  <w:num w:numId="96">
    <w:abstractNumId w:val="67"/>
  </w:num>
  <w:num w:numId="97">
    <w:abstractNumId w:val="115"/>
  </w:num>
  <w:num w:numId="98">
    <w:abstractNumId w:val="58"/>
  </w:num>
  <w:num w:numId="99">
    <w:abstractNumId w:val="105"/>
  </w:num>
  <w:num w:numId="100">
    <w:abstractNumId w:val="73"/>
  </w:num>
  <w:num w:numId="101">
    <w:abstractNumId w:val="56"/>
  </w:num>
  <w:num w:numId="102">
    <w:abstractNumId w:val="94"/>
  </w:num>
  <w:num w:numId="103">
    <w:abstractNumId w:val="47"/>
  </w:num>
  <w:num w:numId="104">
    <w:abstractNumId w:val="57"/>
  </w:num>
  <w:num w:numId="105">
    <w:abstractNumId w:val="65"/>
  </w:num>
  <w:num w:numId="106">
    <w:abstractNumId w:val="61"/>
  </w:num>
  <w:num w:numId="107">
    <w:abstractNumId w:val="100"/>
  </w:num>
  <w:num w:numId="108">
    <w:abstractNumId w:val="117"/>
  </w:num>
  <w:num w:numId="109">
    <w:abstractNumId w:val="146"/>
  </w:num>
  <w:num w:numId="110">
    <w:abstractNumId w:val="99"/>
  </w:num>
  <w:num w:numId="111">
    <w:abstractNumId w:val="55"/>
  </w:num>
  <w:num w:numId="112">
    <w:abstractNumId w:val="53"/>
  </w:num>
  <w:num w:numId="113">
    <w:abstractNumId w:val="129"/>
  </w:num>
  <w:num w:numId="114">
    <w:abstractNumId w:val="93"/>
  </w:num>
  <w:num w:numId="115">
    <w:abstractNumId w:val="127"/>
  </w:num>
  <w:num w:numId="11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D7D"/>
    <w:rsid w:val="00003279"/>
    <w:rsid w:val="00003A8E"/>
    <w:rsid w:val="000069AA"/>
    <w:rsid w:val="000075B7"/>
    <w:rsid w:val="0001027B"/>
    <w:rsid w:val="000102F4"/>
    <w:rsid w:val="00010C08"/>
    <w:rsid w:val="00010E63"/>
    <w:rsid w:val="00014E22"/>
    <w:rsid w:val="00017F38"/>
    <w:rsid w:val="000202A1"/>
    <w:rsid w:val="00020AD7"/>
    <w:rsid w:val="00022563"/>
    <w:rsid w:val="00024BCC"/>
    <w:rsid w:val="00024C27"/>
    <w:rsid w:val="00025A3B"/>
    <w:rsid w:val="00042329"/>
    <w:rsid w:val="00042F2C"/>
    <w:rsid w:val="0004411E"/>
    <w:rsid w:val="00045C18"/>
    <w:rsid w:val="00045E17"/>
    <w:rsid w:val="0004679D"/>
    <w:rsid w:val="00046A5C"/>
    <w:rsid w:val="000518FA"/>
    <w:rsid w:val="00052A2A"/>
    <w:rsid w:val="00054D2A"/>
    <w:rsid w:val="00055095"/>
    <w:rsid w:val="00055662"/>
    <w:rsid w:val="00057059"/>
    <w:rsid w:val="000638DA"/>
    <w:rsid w:val="00063A73"/>
    <w:rsid w:val="000649CB"/>
    <w:rsid w:val="0006571E"/>
    <w:rsid w:val="00066E06"/>
    <w:rsid w:val="000672DA"/>
    <w:rsid w:val="0007259A"/>
    <w:rsid w:val="0007457F"/>
    <w:rsid w:val="000805E4"/>
    <w:rsid w:val="00080710"/>
    <w:rsid w:val="00082728"/>
    <w:rsid w:val="0008307C"/>
    <w:rsid w:val="00083667"/>
    <w:rsid w:val="00083AA9"/>
    <w:rsid w:val="0008539A"/>
    <w:rsid w:val="0008669C"/>
    <w:rsid w:val="00086D48"/>
    <w:rsid w:val="0008761C"/>
    <w:rsid w:val="0008767C"/>
    <w:rsid w:val="00092F5F"/>
    <w:rsid w:val="00093368"/>
    <w:rsid w:val="000936C3"/>
    <w:rsid w:val="00093E98"/>
    <w:rsid w:val="000946BE"/>
    <w:rsid w:val="00094F9B"/>
    <w:rsid w:val="00097A68"/>
    <w:rsid w:val="000A4938"/>
    <w:rsid w:val="000A5EC5"/>
    <w:rsid w:val="000A79C4"/>
    <w:rsid w:val="000B1842"/>
    <w:rsid w:val="000B1C36"/>
    <w:rsid w:val="000B26CE"/>
    <w:rsid w:val="000B2E64"/>
    <w:rsid w:val="000B7E83"/>
    <w:rsid w:val="000C25FE"/>
    <w:rsid w:val="000C3AB7"/>
    <w:rsid w:val="000C63BF"/>
    <w:rsid w:val="000C7E6D"/>
    <w:rsid w:val="000D0802"/>
    <w:rsid w:val="000D296E"/>
    <w:rsid w:val="000D2C3E"/>
    <w:rsid w:val="000D3FDD"/>
    <w:rsid w:val="000E34D2"/>
    <w:rsid w:val="000F0C20"/>
    <w:rsid w:val="000F25C2"/>
    <w:rsid w:val="000F326E"/>
    <w:rsid w:val="000F51C5"/>
    <w:rsid w:val="00100823"/>
    <w:rsid w:val="00101B25"/>
    <w:rsid w:val="00102C19"/>
    <w:rsid w:val="0010354B"/>
    <w:rsid w:val="001112C2"/>
    <w:rsid w:val="001125CA"/>
    <w:rsid w:val="001163DB"/>
    <w:rsid w:val="001166FE"/>
    <w:rsid w:val="00117759"/>
    <w:rsid w:val="00120BA2"/>
    <w:rsid w:val="001242FA"/>
    <w:rsid w:val="0012512C"/>
    <w:rsid w:val="00130812"/>
    <w:rsid w:val="00132005"/>
    <w:rsid w:val="00133D97"/>
    <w:rsid w:val="00134169"/>
    <w:rsid w:val="001405F5"/>
    <w:rsid w:val="001408D5"/>
    <w:rsid w:val="00143DE4"/>
    <w:rsid w:val="0014472A"/>
    <w:rsid w:val="001461A6"/>
    <w:rsid w:val="00147C61"/>
    <w:rsid w:val="001530F2"/>
    <w:rsid w:val="0015316B"/>
    <w:rsid w:val="0015522E"/>
    <w:rsid w:val="00155CD7"/>
    <w:rsid w:val="0015707E"/>
    <w:rsid w:val="00157C02"/>
    <w:rsid w:val="00162723"/>
    <w:rsid w:val="00162CAF"/>
    <w:rsid w:val="00164970"/>
    <w:rsid w:val="00167325"/>
    <w:rsid w:val="00170027"/>
    <w:rsid w:val="00170AF7"/>
    <w:rsid w:val="00171CD8"/>
    <w:rsid w:val="00173C96"/>
    <w:rsid w:val="0018182B"/>
    <w:rsid w:val="00181FD6"/>
    <w:rsid w:val="00182516"/>
    <w:rsid w:val="00182947"/>
    <w:rsid w:val="00184636"/>
    <w:rsid w:val="00186EFD"/>
    <w:rsid w:val="00190015"/>
    <w:rsid w:val="00193A3F"/>
    <w:rsid w:val="00193A7F"/>
    <w:rsid w:val="00194BAB"/>
    <w:rsid w:val="00194C16"/>
    <w:rsid w:val="001A04CF"/>
    <w:rsid w:val="001A04D0"/>
    <w:rsid w:val="001A0AB6"/>
    <w:rsid w:val="001A3EDD"/>
    <w:rsid w:val="001A5E4C"/>
    <w:rsid w:val="001B1C9C"/>
    <w:rsid w:val="001B3710"/>
    <w:rsid w:val="001B3C24"/>
    <w:rsid w:val="001B4495"/>
    <w:rsid w:val="001B5FCB"/>
    <w:rsid w:val="001C1925"/>
    <w:rsid w:val="001C2ADF"/>
    <w:rsid w:val="001C3C4A"/>
    <w:rsid w:val="001D0A7C"/>
    <w:rsid w:val="001D0E73"/>
    <w:rsid w:val="001D2E5E"/>
    <w:rsid w:val="001D42B4"/>
    <w:rsid w:val="001E0518"/>
    <w:rsid w:val="001E0C99"/>
    <w:rsid w:val="001E2441"/>
    <w:rsid w:val="001E658C"/>
    <w:rsid w:val="001E6F2F"/>
    <w:rsid w:val="001F044D"/>
    <w:rsid w:val="001F143E"/>
    <w:rsid w:val="001F3688"/>
    <w:rsid w:val="001F3948"/>
    <w:rsid w:val="001F6FA5"/>
    <w:rsid w:val="001F6FB1"/>
    <w:rsid w:val="00201FCA"/>
    <w:rsid w:val="00203CD9"/>
    <w:rsid w:val="002041E5"/>
    <w:rsid w:val="002046A1"/>
    <w:rsid w:val="00204E8F"/>
    <w:rsid w:val="00212979"/>
    <w:rsid w:val="002147BC"/>
    <w:rsid w:val="002162E7"/>
    <w:rsid w:val="0021723D"/>
    <w:rsid w:val="00220448"/>
    <w:rsid w:val="00221F67"/>
    <w:rsid w:val="002303AE"/>
    <w:rsid w:val="00234575"/>
    <w:rsid w:val="00237720"/>
    <w:rsid w:val="002409BE"/>
    <w:rsid w:val="002439DF"/>
    <w:rsid w:val="00244591"/>
    <w:rsid w:val="00247D50"/>
    <w:rsid w:val="0025051F"/>
    <w:rsid w:val="002520F3"/>
    <w:rsid w:val="00254283"/>
    <w:rsid w:val="00255B80"/>
    <w:rsid w:val="00261785"/>
    <w:rsid w:val="002617E1"/>
    <w:rsid w:val="00266497"/>
    <w:rsid w:val="0027164A"/>
    <w:rsid w:val="0027240D"/>
    <w:rsid w:val="00277239"/>
    <w:rsid w:val="00277518"/>
    <w:rsid w:val="00277F87"/>
    <w:rsid w:val="00282A23"/>
    <w:rsid w:val="00284759"/>
    <w:rsid w:val="002863B3"/>
    <w:rsid w:val="00291C6E"/>
    <w:rsid w:val="00292D35"/>
    <w:rsid w:val="00292D97"/>
    <w:rsid w:val="002930D3"/>
    <w:rsid w:val="0029353D"/>
    <w:rsid w:val="002936A4"/>
    <w:rsid w:val="002A27F5"/>
    <w:rsid w:val="002A5109"/>
    <w:rsid w:val="002B01EB"/>
    <w:rsid w:val="002B1A36"/>
    <w:rsid w:val="002B4492"/>
    <w:rsid w:val="002C4E1D"/>
    <w:rsid w:val="002C7D89"/>
    <w:rsid w:val="002D0974"/>
    <w:rsid w:val="002D3364"/>
    <w:rsid w:val="002D3A86"/>
    <w:rsid w:val="002E315A"/>
    <w:rsid w:val="002E3A22"/>
    <w:rsid w:val="002E3F10"/>
    <w:rsid w:val="002E59CD"/>
    <w:rsid w:val="002F2342"/>
    <w:rsid w:val="002F5567"/>
    <w:rsid w:val="002F6844"/>
    <w:rsid w:val="002F6F94"/>
    <w:rsid w:val="0030708D"/>
    <w:rsid w:val="00310828"/>
    <w:rsid w:val="00312D40"/>
    <w:rsid w:val="00313203"/>
    <w:rsid w:val="00314762"/>
    <w:rsid w:val="0031476C"/>
    <w:rsid w:val="00315D66"/>
    <w:rsid w:val="003178D5"/>
    <w:rsid w:val="003242DA"/>
    <w:rsid w:val="00325C53"/>
    <w:rsid w:val="003300D5"/>
    <w:rsid w:val="0033160E"/>
    <w:rsid w:val="00332493"/>
    <w:rsid w:val="00335574"/>
    <w:rsid w:val="00341585"/>
    <w:rsid w:val="00342310"/>
    <w:rsid w:val="003437CC"/>
    <w:rsid w:val="0034388F"/>
    <w:rsid w:val="00345148"/>
    <w:rsid w:val="00346D0F"/>
    <w:rsid w:val="0035018B"/>
    <w:rsid w:val="003517EC"/>
    <w:rsid w:val="003537D5"/>
    <w:rsid w:val="00353C5F"/>
    <w:rsid w:val="003575DA"/>
    <w:rsid w:val="00357E80"/>
    <w:rsid w:val="003600E1"/>
    <w:rsid w:val="00363EB0"/>
    <w:rsid w:val="00363F66"/>
    <w:rsid w:val="003643C1"/>
    <w:rsid w:val="003657FD"/>
    <w:rsid w:val="0037102D"/>
    <w:rsid w:val="003721F0"/>
    <w:rsid w:val="00374391"/>
    <w:rsid w:val="0037585E"/>
    <w:rsid w:val="00383404"/>
    <w:rsid w:val="00384152"/>
    <w:rsid w:val="00391AF3"/>
    <w:rsid w:val="0039300D"/>
    <w:rsid w:val="00393EBA"/>
    <w:rsid w:val="00394EAE"/>
    <w:rsid w:val="00394ECB"/>
    <w:rsid w:val="003A10FA"/>
    <w:rsid w:val="003A46EB"/>
    <w:rsid w:val="003A519A"/>
    <w:rsid w:val="003A6E6E"/>
    <w:rsid w:val="003B3120"/>
    <w:rsid w:val="003B33F0"/>
    <w:rsid w:val="003B5924"/>
    <w:rsid w:val="003C35D8"/>
    <w:rsid w:val="003C6919"/>
    <w:rsid w:val="003C7A5E"/>
    <w:rsid w:val="003C7BB8"/>
    <w:rsid w:val="003C7CEB"/>
    <w:rsid w:val="003C7F60"/>
    <w:rsid w:val="003D382F"/>
    <w:rsid w:val="003D4506"/>
    <w:rsid w:val="003D55D4"/>
    <w:rsid w:val="003D5627"/>
    <w:rsid w:val="003E2284"/>
    <w:rsid w:val="003E2926"/>
    <w:rsid w:val="003E2D52"/>
    <w:rsid w:val="003E5763"/>
    <w:rsid w:val="003E7082"/>
    <w:rsid w:val="003E749F"/>
    <w:rsid w:val="003E77AA"/>
    <w:rsid w:val="003E7B9A"/>
    <w:rsid w:val="003F0315"/>
    <w:rsid w:val="003F0316"/>
    <w:rsid w:val="003F160F"/>
    <w:rsid w:val="003F195F"/>
    <w:rsid w:val="003F4113"/>
    <w:rsid w:val="003F761D"/>
    <w:rsid w:val="00400D07"/>
    <w:rsid w:val="00407B89"/>
    <w:rsid w:val="00410278"/>
    <w:rsid w:val="00413DB4"/>
    <w:rsid w:val="0041668A"/>
    <w:rsid w:val="00416D65"/>
    <w:rsid w:val="0042012F"/>
    <w:rsid w:val="00420F69"/>
    <w:rsid w:val="0042541E"/>
    <w:rsid w:val="0042653B"/>
    <w:rsid w:val="00427450"/>
    <w:rsid w:val="004319FB"/>
    <w:rsid w:val="00432F28"/>
    <w:rsid w:val="0043767D"/>
    <w:rsid w:val="00443AB3"/>
    <w:rsid w:val="00443C8D"/>
    <w:rsid w:val="004440FC"/>
    <w:rsid w:val="004473C1"/>
    <w:rsid w:val="00450BC0"/>
    <w:rsid w:val="004601C4"/>
    <w:rsid w:val="004719DA"/>
    <w:rsid w:val="00473D23"/>
    <w:rsid w:val="004748BC"/>
    <w:rsid w:val="00474AD7"/>
    <w:rsid w:val="00487DBB"/>
    <w:rsid w:val="004955FE"/>
    <w:rsid w:val="004969AC"/>
    <w:rsid w:val="004A1DD4"/>
    <w:rsid w:val="004A2335"/>
    <w:rsid w:val="004A3597"/>
    <w:rsid w:val="004A5CB8"/>
    <w:rsid w:val="004A6DFC"/>
    <w:rsid w:val="004A7D02"/>
    <w:rsid w:val="004B0BAC"/>
    <w:rsid w:val="004B3CBB"/>
    <w:rsid w:val="004B4719"/>
    <w:rsid w:val="004B78B9"/>
    <w:rsid w:val="004D04D2"/>
    <w:rsid w:val="004D2DFD"/>
    <w:rsid w:val="004D3363"/>
    <w:rsid w:val="004D3AA0"/>
    <w:rsid w:val="004D6924"/>
    <w:rsid w:val="004D72AE"/>
    <w:rsid w:val="004E1168"/>
    <w:rsid w:val="004E3471"/>
    <w:rsid w:val="004E567D"/>
    <w:rsid w:val="004E5847"/>
    <w:rsid w:val="004F0688"/>
    <w:rsid w:val="004F1078"/>
    <w:rsid w:val="004F287D"/>
    <w:rsid w:val="004F290E"/>
    <w:rsid w:val="004F3140"/>
    <w:rsid w:val="004F4773"/>
    <w:rsid w:val="004F50FC"/>
    <w:rsid w:val="004F5F9F"/>
    <w:rsid w:val="004F6F3A"/>
    <w:rsid w:val="004F6F72"/>
    <w:rsid w:val="00501538"/>
    <w:rsid w:val="00501A98"/>
    <w:rsid w:val="00501B27"/>
    <w:rsid w:val="0051162D"/>
    <w:rsid w:val="00511D50"/>
    <w:rsid w:val="0051209F"/>
    <w:rsid w:val="00515E98"/>
    <w:rsid w:val="00520435"/>
    <w:rsid w:val="005221F7"/>
    <w:rsid w:val="00522A1A"/>
    <w:rsid w:val="00523F1F"/>
    <w:rsid w:val="005254CE"/>
    <w:rsid w:val="00525E2C"/>
    <w:rsid w:val="00527C1C"/>
    <w:rsid w:val="00532B47"/>
    <w:rsid w:val="00533BC5"/>
    <w:rsid w:val="00534863"/>
    <w:rsid w:val="00535A46"/>
    <w:rsid w:val="00540156"/>
    <w:rsid w:val="00544248"/>
    <w:rsid w:val="00547E8B"/>
    <w:rsid w:val="005521EA"/>
    <w:rsid w:val="00552793"/>
    <w:rsid w:val="00553F16"/>
    <w:rsid w:val="00556A34"/>
    <w:rsid w:val="00556AFB"/>
    <w:rsid w:val="00562F2B"/>
    <w:rsid w:val="005652D4"/>
    <w:rsid w:val="00570B11"/>
    <w:rsid w:val="00575E25"/>
    <w:rsid w:val="00577EB6"/>
    <w:rsid w:val="00582609"/>
    <w:rsid w:val="00582911"/>
    <w:rsid w:val="00582E51"/>
    <w:rsid w:val="0058489C"/>
    <w:rsid w:val="0058569A"/>
    <w:rsid w:val="00586E7F"/>
    <w:rsid w:val="00592387"/>
    <w:rsid w:val="005923F2"/>
    <w:rsid w:val="00595B8B"/>
    <w:rsid w:val="005962A3"/>
    <w:rsid w:val="00596A78"/>
    <w:rsid w:val="00597AA6"/>
    <w:rsid w:val="005A0A8D"/>
    <w:rsid w:val="005A10E0"/>
    <w:rsid w:val="005A4308"/>
    <w:rsid w:val="005A484C"/>
    <w:rsid w:val="005A5E44"/>
    <w:rsid w:val="005B01F1"/>
    <w:rsid w:val="005B0BC7"/>
    <w:rsid w:val="005B3F73"/>
    <w:rsid w:val="005B5AB7"/>
    <w:rsid w:val="005B6F59"/>
    <w:rsid w:val="005C0926"/>
    <w:rsid w:val="005C0D05"/>
    <w:rsid w:val="005C1081"/>
    <w:rsid w:val="005C25C6"/>
    <w:rsid w:val="005C29DF"/>
    <w:rsid w:val="005C4302"/>
    <w:rsid w:val="005C4A7C"/>
    <w:rsid w:val="005D0774"/>
    <w:rsid w:val="005D0C7C"/>
    <w:rsid w:val="005D2F83"/>
    <w:rsid w:val="005D3F67"/>
    <w:rsid w:val="005D60D2"/>
    <w:rsid w:val="005D69E6"/>
    <w:rsid w:val="005D70A6"/>
    <w:rsid w:val="005D76D2"/>
    <w:rsid w:val="005E1073"/>
    <w:rsid w:val="005E1A16"/>
    <w:rsid w:val="005E280C"/>
    <w:rsid w:val="005E677D"/>
    <w:rsid w:val="005E77A9"/>
    <w:rsid w:val="005F4F95"/>
    <w:rsid w:val="00606762"/>
    <w:rsid w:val="00606905"/>
    <w:rsid w:val="00612398"/>
    <w:rsid w:val="006130D0"/>
    <w:rsid w:val="0061375A"/>
    <w:rsid w:val="00615C5E"/>
    <w:rsid w:val="00616EFE"/>
    <w:rsid w:val="00617F67"/>
    <w:rsid w:val="00621140"/>
    <w:rsid w:val="0062182B"/>
    <w:rsid w:val="00621999"/>
    <w:rsid w:val="00623B88"/>
    <w:rsid w:val="0062458E"/>
    <w:rsid w:val="00624E42"/>
    <w:rsid w:val="00625A5D"/>
    <w:rsid w:val="00627308"/>
    <w:rsid w:val="00627F5A"/>
    <w:rsid w:val="0063437E"/>
    <w:rsid w:val="00640386"/>
    <w:rsid w:val="006405F4"/>
    <w:rsid w:val="00640803"/>
    <w:rsid w:val="00640D04"/>
    <w:rsid w:val="00642F94"/>
    <w:rsid w:val="00647646"/>
    <w:rsid w:val="00650671"/>
    <w:rsid w:val="00651602"/>
    <w:rsid w:val="006520F1"/>
    <w:rsid w:val="00652AB1"/>
    <w:rsid w:val="00655027"/>
    <w:rsid w:val="00656CEB"/>
    <w:rsid w:val="00661A77"/>
    <w:rsid w:val="00663083"/>
    <w:rsid w:val="006638CC"/>
    <w:rsid w:val="00664FE0"/>
    <w:rsid w:val="006756B7"/>
    <w:rsid w:val="00680765"/>
    <w:rsid w:val="006814F3"/>
    <w:rsid w:val="00682F03"/>
    <w:rsid w:val="00683216"/>
    <w:rsid w:val="00683C3A"/>
    <w:rsid w:val="00683D0C"/>
    <w:rsid w:val="006846B3"/>
    <w:rsid w:val="00686DE3"/>
    <w:rsid w:val="00686FB1"/>
    <w:rsid w:val="00687381"/>
    <w:rsid w:val="00691729"/>
    <w:rsid w:val="00694A0F"/>
    <w:rsid w:val="00696628"/>
    <w:rsid w:val="006977D0"/>
    <w:rsid w:val="006A3A43"/>
    <w:rsid w:val="006A65C5"/>
    <w:rsid w:val="006B6FEB"/>
    <w:rsid w:val="006B771E"/>
    <w:rsid w:val="006C0726"/>
    <w:rsid w:val="006C0AD9"/>
    <w:rsid w:val="006C3F53"/>
    <w:rsid w:val="006C4A81"/>
    <w:rsid w:val="006D1012"/>
    <w:rsid w:val="006D6887"/>
    <w:rsid w:val="006D7C3D"/>
    <w:rsid w:val="006E0DF1"/>
    <w:rsid w:val="006E1B9B"/>
    <w:rsid w:val="006E21F2"/>
    <w:rsid w:val="006E7521"/>
    <w:rsid w:val="006F3212"/>
    <w:rsid w:val="006F539B"/>
    <w:rsid w:val="006F7954"/>
    <w:rsid w:val="007047AE"/>
    <w:rsid w:val="0070500C"/>
    <w:rsid w:val="007065E2"/>
    <w:rsid w:val="007136FC"/>
    <w:rsid w:val="00716B5C"/>
    <w:rsid w:val="00717844"/>
    <w:rsid w:val="00722350"/>
    <w:rsid w:val="00722D05"/>
    <w:rsid w:val="0072588A"/>
    <w:rsid w:val="00730188"/>
    <w:rsid w:val="007302DA"/>
    <w:rsid w:val="00730B7E"/>
    <w:rsid w:val="0073405E"/>
    <w:rsid w:val="007370BA"/>
    <w:rsid w:val="007404CE"/>
    <w:rsid w:val="007431EB"/>
    <w:rsid w:val="007442E9"/>
    <w:rsid w:val="00747CD6"/>
    <w:rsid w:val="00750F07"/>
    <w:rsid w:val="0075420E"/>
    <w:rsid w:val="0075690C"/>
    <w:rsid w:val="007618AB"/>
    <w:rsid w:val="00762811"/>
    <w:rsid w:val="007644D0"/>
    <w:rsid w:val="007662F7"/>
    <w:rsid w:val="00766CA7"/>
    <w:rsid w:val="00773F9B"/>
    <w:rsid w:val="00776479"/>
    <w:rsid w:val="0077725D"/>
    <w:rsid w:val="00780BCC"/>
    <w:rsid w:val="00780D97"/>
    <w:rsid w:val="007817A9"/>
    <w:rsid w:val="00784AA8"/>
    <w:rsid w:val="007860D1"/>
    <w:rsid w:val="007873C1"/>
    <w:rsid w:val="007876E0"/>
    <w:rsid w:val="00787A46"/>
    <w:rsid w:val="00790CE2"/>
    <w:rsid w:val="007933F1"/>
    <w:rsid w:val="00793DD4"/>
    <w:rsid w:val="007958EF"/>
    <w:rsid w:val="0079670B"/>
    <w:rsid w:val="0079696B"/>
    <w:rsid w:val="007974D5"/>
    <w:rsid w:val="007A1953"/>
    <w:rsid w:val="007A1BAF"/>
    <w:rsid w:val="007A2149"/>
    <w:rsid w:val="007A2731"/>
    <w:rsid w:val="007A2E5F"/>
    <w:rsid w:val="007A2FBF"/>
    <w:rsid w:val="007A4998"/>
    <w:rsid w:val="007A5232"/>
    <w:rsid w:val="007A5B0F"/>
    <w:rsid w:val="007B12A5"/>
    <w:rsid w:val="007B2851"/>
    <w:rsid w:val="007B49BB"/>
    <w:rsid w:val="007B5661"/>
    <w:rsid w:val="007B587C"/>
    <w:rsid w:val="007B704C"/>
    <w:rsid w:val="007C5183"/>
    <w:rsid w:val="007C60FC"/>
    <w:rsid w:val="007D04E3"/>
    <w:rsid w:val="007D567F"/>
    <w:rsid w:val="007D6F2A"/>
    <w:rsid w:val="007E0BE5"/>
    <w:rsid w:val="007E4C1A"/>
    <w:rsid w:val="007E66C5"/>
    <w:rsid w:val="007E762C"/>
    <w:rsid w:val="007F0980"/>
    <w:rsid w:val="007F175B"/>
    <w:rsid w:val="007F772A"/>
    <w:rsid w:val="007F7F85"/>
    <w:rsid w:val="00800417"/>
    <w:rsid w:val="00802F41"/>
    <w:rsid w:val="00804211"/>
    <w:rsid w:val="00804AC7"/>
    <w:rsid w:val="008101E9"/>
    <w:rsid w:val="0081137D"/>
    <w:rsid w:val="00816716"/>
    <w:rsid w:val="00817393"/>
    <w:rsid w:val="0081787D"/>
    <w:rsid w:val="00820FC3"/>
    <w:rsid w:val="00823E0F"/>
    <w:rsid w:val="0082526C"/>
    <w:rsid w:val="008268B0"/>
    <w:rsid w:val="00835226"/>
    <w:rsid w:val="008361E1"/>
    <w:rsid w:val="0083715E"/>
    <w:rsid w:val="0083734D"/>
    <w:rsid w:val="00837476"/>
    <w:rsid w:val="008402CD"/>
    <w:rsid w:val="0084279C"/>
    <w:rsid w:val="0084311A"/>
    <w:rsid w:val="00844C91"/>
    <w:rsid w:val="00846EFA"/>
    <w:rsid w:val="00850593"/>
    <w:rsid w:val="00854764"/>
    <w:rsid w:val="00855F96"/>
    <w:rsid w:val="008565D9"/>
    <w:rsid w:val="008565F8"/>
    <w:rsid w:val="008576A3"/>
    <w:rsid w:val="008649FD"/>
    <w:rsid w:val="008736DD"/>
    <w:rsid w:val="008763E9"/>
    <w:rsid w:val="00881456"/>
    <w:rsid w:val="00882368"/>
    <w:rsid w:val="008835B4"/>
    <w:rsid w:val="00887288"/>
    <w:rsid w:val="00890AC4"/>
    <w:rsid w:val="00891985"/>
    <w:rsid w:val="008929F5"/>
    <w:rsid w:val="00895E8F"/>
    <w:rsid w:val="008A19E2"/>
    <w:rsid w:val="008A3756"/>
    <w:rsid w:val="008A407A"/>
    <w:rsid w:val="008A5FF5"/>
    <w:rsid w:val="008B0ECF"/>
    <w:rsid w:val="008B2369"/>
    <w:rsid w:val="008B254F"/>
    <w:rsid w:val="008B3364"/>
    <w:rsid w:val="008B596A"/>
    <w:rsid w:val="008B7B72"/>
    <w:rsid w:val="008C0D16"/>
    <w:rsid w:val="008C0ED6"/>
    <w:rsid w:val="008C275D"/>
    <w:rsid w:val="008C3955"/>
    <w:rsid w:val="008D046F"/>
    <w:rsid w:val="008D216A"/>
    <w:rsid w:val="008D27A6"/>
    <w:rsid w:val="008D2AAB"/>
    <w:rsid w:val="008D57EB"/>
    <w:rsid w:val="008D6663"/>
    <w:rsid w:val="008D6996"/>
    <w:rsid w:val="008E5667"/>
    <w:rsid w:val="008E5C88"/>
    <w:rsid w:val="008E5F86"/>
    <w:rsid w:val="008E71BD"/>
    <w:rsid w:val="008E7A6C"/>
    <w:rsid w:val="008F099C"/>
    <w:rsid w:val="008F0BC8"/>
    <w:rsid w:val="008F0F3A"/>
    <w:rsid w:val="008F19B4"/>
    <w:rsid w:val="008F2316"/>
    <w:rsid w:val="008F5484"/>
    <w:rsid w:val="008F7374"/>
    <w:rsid w:val="0090118F"/>
    <w:rsid w:val="00901CA1"/>
    <w:rsid w:val="00903069"/>
    <w:rsid w:val="009037C2"/>
    <w:rsid w:val="00903BF4"/>
    <w:rsid w:val="00904D49"/>
    <w:rsid w:val="00905832"/>
    <w:rsid w:val="00905942"/>
    <w:rsid w:val="00907B33"/>
    <w:rsid w:val="009122C4"/>
    <w:rsid w:val="00913229"/>
    <w:rsid w:val="009142BA"/>
    <w:rsid w:val="00915547"/>
    <w:rsid w:val="0091780C"/>
    <w:rsid w:val="0092068A"/>
    <w:rsid w:val="00920AF7"/>
    <w:rsid w:val="00921D6B"/>
    <w:rsid w:val="00922F09"/>
    <w:rsid w:val="00923B4A"/>
    <w:rsid w:val="009241B2"/>
    <w:rsid w:val="00924212"/>
    <w:rsid w:val="009252C6"/>
    <w:rsid w:val="00931019"/>
    <w:rsid w:val="00931121"/>
    <w:rsid w:val="0093592E"/>
    <w:rsid w:val="009365D1"/>
    <w:rsid w:val="00937F40"/>
    <w:rsid w:val="00941462"/>
    <w:rsid w:val="00941D7E"/>
    <w:rsid w:val="009428C7"/>
    <w:rsid w:val="00943189"/>
    <w:rsid w:val="0094478D"/>
    <w:rsid w:val="00944FAF"/>
    <w:rsid w:val="00950C70"/>
    <w:rsid w:val="00952B3E"/>
    <w:rsid w:val="00953BCE"/>
    <w:rsid w:val="00957132"/>
    <w:rsid w:val="009577BC"/>
    <w:rsid w:val="00966FE4"/>
    <w:rsid w:val="009671BF"/>
    <w:rsid w:val="0096741E"/>
    <w:rsid w:val="00970F63"/>
    <w:rsid w:val="009752C0"/>
    <w:rsid w:val="0097559E"/>
    <w:rsid w:val="0097761F"/>
    <w:rsid w:val="00980606"/>
    <w:rsid w:val="00981D90"/>
    <w:rsid w:val="00984B31"/>
    <w:rsid w:val="00986699"/>
    <w:rsid w:val="009869C7"/>
    <w:rsid w:val="00987938"/>
    <w:rsid w:val="00987944"/>
    <w:rsid w:val="00991230"/>
    <w:rsid w:val="00992057"/>
    <w:rsid w:val="0099220D"/>
    <w:rsid w:val="009952DA"/>
    <w:rsid w:val="00996D0B"/>
    <w:rsid w:val="00997300"/>
    <w:rsid w:val="009A02C4"/>
    <w:rsid w:val="009A1519"/>
    <w:rsid w:val="009A24A9"/>
    <w:rsid w:val="009A3E7C"/>
    <w:rsid w:val="009A4906"/>
    <w:rsid w:val="009A4DF8"/>
    <w:rsid w:val="009A5A91"/>
    <w:rsid w:val="009A702F"/>
    <w:rsid w:val="009B2295"/>
    <w:rsid w:val="009B26B3"/>
    <w:rsid w:val="009B5709"/>
    <w:rsid w:val="009B5C1B"/>
    <w:rsid w:val="009C04BB"/>
    <w:rsid w:val="009C2A45"/>
    <w:rsid w:val="009C772A"/>
    <w:rsid w:val="009D112C"/>
    <w:rsid w:val="009D47E1"/>
    <w:rsid w:val="009D783C"/>
    <w:rsid w:val="009D7CC1"/>
    <w:rsid w:val="009E1AE3"/>
    <w:rsid w:val="009E29EE"/>
    <w:rsid w:val="009E2C53"/>
    <w:rsid w:val="009E2D90"/>
    <w:rsid w:val="009E310A"/>
    <w:rsid w:val="009E39D2"/>
    <w:rsid w:val="009E606D"/>
    <w:rsid w:val="009E79AC"/>
    <w:rsid w:val="009F1518"/>
    <w:rsid w:val="009F2099"/>
    <w:rsid w:val="009F313E"/>
    <w:rsid w:val="009F4A9C"/>
    <w:rsid w:val="009F6F45"/>
    <w:rsid w:val="009F75E6"/>
    <w:rsid w:val="00A027F8"/>
    <w:rsid w:val="00A05B53"/>
    <w:rsid w:val="00A0733D"/>
    <w:rsid w:val="00A10344"/>
    <w:rsid w:val="00A13717"/>
    <w:rsid w:val="00A13E17"/>
    <w:rsid w:val="00A13E89"/>
    <w:rsid w:val="00A14BD1"/>
    <w:rsid w:val="00A20242"/>
    <w:rsid w:val="00A208EF"/>
    <w:rsid w:val="00A20C14"/>
    <w:rsid w:val="00A23B6A"/>
    <w:rsid w:val="00A240EC"/>
    <w:rsid w:val="00A25163"/>
    <w:rsid w:val="00A31007"/>
    <w:rsid w:val="00A3245D"/>
    <w:rsid w:val="00A34652"/>
    <w:rsid w:val="00A35CD9"/>
    <w:rsid w:val="00A37501"/>
    <w:rsid w:val="00A41334"/>
    <w:rsid w:val="00A45606"/>
    <w:rsid w:val="00A5036F"/>
    <w:rsid w:val="00A52880"/>
    <w:rsid w:val="00A53FE1"/>
    <w:rsid w:val="00A5479F"/>
    <w:rsid w:val="00A55B42"/>
    <w:rsid w:val="00A640C6"/>
    <w:rsid w:val="00A66B87"/>
    <w:rsid w:val="00A66D99"/>
    <w:rsid w:val="00A71335"/>
    <w:rsid w:val="00A74899"/>
    <w:rsid w:val="00A74A8D"/>
    <w:rsid w:val="00A76EA1"/>
    <w:rsid w:val="00A772A0"/>
    <w:rsid w:val="00A7748A"/>
    <w:rsid w:val="00A913B6"/>
    <w:rsid w:val="00A91D34"/>
    <w:rsid w:val="00A91D8D"/>
    <w:rsid w:val="00A94A0C"/>
    <w:rsid w:val="00A94CD9"/>
    <w:rsid w:val="00AA01DD"/>
    <w:rsid w:val="00AA044D"/>
    <w:rsid w:val="00AA117C"/>
    <w:rsid w:val="00AA16B9"/>
    <w:rsid w:val="00AA1DC2"/>
    <w:rsid w:val="00AA1E0B"/>
    <w:rsid w:val="00AA5225"/>
    <w:rsid w:val="00AA7650"/>
    <w:rsid w:val="00AB4399"/>
    <w:rsid w:val="00AB64A7"/>
    <w:rsid w:val="00AB662D"/>
    <w:rsid w:val="00AB6D90"/>
    <w:rsid w:val="00AB767E"/>
    <w:rsid w:val="00AB799E"/>
    <w:rsid w:val="00AC1054"/>
    <w:rsid w:val="00AC231B"/>
    <w:rsid w:val="00AC2932"/>
    <w:rsid w:val="00AC5767"/>
    <w:rsid w:val="00AC6BF8"/>
    <w:rsid w:val="00AC7138"/>
    <w:rsid w:val="00AC75FF"/>
    <w:rsid w:val="00AD03A8"/>
    <w:rsid w:val="00AD0D8A"/>
    <w:rsid w:val="00AD2FDC"/>
    <w:rsid w:val="00AD4036"/>
    <w:rsid w:val="00AD52AA"/>
    <w:rsid w:val="00AD7463"/>
    <w:rsid w:val="00AE01C2"/>
    <w:rsid w:val="00AE1234"/>
    <w:rsid w:val="00AE1A81"/>
    <w:rsid w:val="00AE45A8"/>
    <w:rsid w:val="00AE6A42"/>
    <w:rsid w:val="00AE6BCD"/>
    <w:rsid w:val="00AF63E8"/>
    <w:rsid w:val="00AF662B"/>
    <w:rsid w:val="00AF6B99"/>
    <w:rsid w:val="00AF727C"/>
    <w:rsid w:val="00B00CFC"/>
    <w:rsid w:val="00B0149D"/>
    <w:rsid w:val="00B03594"/>
    <w:rsid w:val="00B04C11"/>
    <w:rsid w:val="00B05C83"/>
    <w:rsid w:val="00B10209"/>
    <w:rsid w:val="00B15FBC"/>
    <w:rsid w:val="00B25B23"/>
    <w:rsid w:val="00B307C3"/>
    <w:rsid w:val="00B3090F"/>
    <w:rsid w:val="00B325C1"/>
    <w:rsid w:val="00B3403E"/>
    <w:rsid w:val="00B3534C"/>
    <w:rsid w:val="00B35B06"/>
    <w:rsid w:val="00B35C78"/>
    <w:rsid w:val="00B40C5C"/>
    <w:rsid w:val="00B415AE"/>
    <w:rsid w:val="00B445EA"/>
    <w:rsid w:val="00B51918"/>
    <w:rsid w:val="00B524F8"/>
    <w:rsid w:val="00B52D9D"/>
    <w:rsid w:val="00B6173F"/>
    <w:rsid w:val="00B6234F"/>
    <w:rsid w:val="00B62620"/>
    <w:rsid w:val="00B632F2"/>
    <w:rsid w:val="00B6387D"/>
    <w:rsid w:val="00B63A33"/>
    <w:rsid w:val="00B64B99"/>
    <w:rsid w:val="00B65D86"/>
    <w:rsid w:val="00B66779"/>
    <w:rsid w:val="00B66F07"/>
    <w:rsid w:val="00B67DF7"/>
    <w:rsid w:val="00B721C7"/>
    <w:rsid w:val="00B738BA"/>
    <w:rsid w:val="00B739DD"/>
    <w:rsid w:val="00B7579E"/>
    <w:rsid w:val="00B80BEA"/>
    <w:rsid w:val="00B8272E"/>
    <w:rsid w:val="00B8292A"/>
    <w:rsid w:val="00B8475C"/>
    <w:rsid w:val="00B870CD"/>
    <w:rsid w:val="00B911D1"/>
    <w:rsid w:val="00B93ABA"/>
    <w:rsid w:val="00B950DB"/>
    <w:rsid w:val="00B9796A"/>
    <w:rsid w:val="00B97DB0"/>
    <w:rsid w:val="00BA0B57"/>
    <w:rsid w:val="00BA1462"/>
    <w:rsid w:val="00BA2145"/>
    <w:rsid w:val="00BA28F4"/>
    <w:rsid w:val="00BA3F2A"/>
    <w:rsid w:val="00BA40A3"/>
    <w:rsid w:val="00BA5163"/>
    <w:rsid w:val="00BB1897"/>
    <w:rsid w:val="00BB2D1A"/>
    <w:rsid w:val="00BB39F6"/>
    <w:rsid w:val="00BB3DC3"/>
    <w:rsid w:val="00BB664B"/>
    <w:rsid w:val="00BB79F0"/>
    <w:rsid w:val="00BB7F27"/>
    <w:rsid w:val="00BC0C9B"/>
    <w:rsid w:val="00BC3E5B"/>
    <w:rsid w:val="00BC5C2F"/>
    <w:rsid w:val="00BC6E20"/>
    <w:rsid w:val="00BD46E1"/>
    <w:rsid w:val="00BD514A"/>
    <w:rsid w:val="00BD7951"/>
    <w:rsid w:val="00BE1ADD"/>
    <w:rsid w:val="00BE1DA6"/>
    <w:rsid w:val="00BE5181"/>
    <w:rsid w:val="00BE71E5"/>
    <w:rsid w:val="00BE7874"/>
    <w:rsid w:val="00BF2522"/>
    <w:rsid w:val="00BF37B9"/>
    <w:rsid w:val="00BF569A"/>
    <w:rsid w:val="00BF5D84"/>
    <w:rsid w:val="00BF759A"/>
    <w:rsid w:val="00C043C6"/>
    <w:rsid w:val="00C0682E"/>
    <w:rsid w:val="00C068D7"/>
    <w:rsid w:val="00C10136"/>
    <w:rsid w:val="00C12977"/>
    <w:rsid w:val="00C12FCC"/>
    <w:rsid w:val="00C1421B"/>
    <w:rsid w:val="00C16898"/>
    <w:rsid w:val="00C168C0"/>
    <w:rsid w:val="00C16EF4"/>
    <w:rsid w:val="00C21631"/>
    <w:rsid w:val="00C23CB8"/>
    <w:rsid w:val="00C34060"/>
    <w:rsid w:val="00C34A84"/>
    <w:rsid w:val="00C374F5"/>
    <w:rsid w:val="00C400B5"/>
    <w:rsid w:val="00C40948"/>
    <w:rsid w:val="00C4634E"/>
    <w:rsid w:val="00C46D77"/>
    <w:rsid w:val="00C47265"/>
    <w:rsid w:val="00C50C1B"/>
    <w:rsid w:val="00C53774"/>
    <w:rsid w:val="00C5503A"/>
    <w:rsid w:val="00C560CD"/>
    <w:rsid w:val="00C5630C"/>
    <w:rsid w:val="00C56546"/>
    <w:rsid w:val="00C57028"/>
    <w:rsid w:val="00C6040A"/>
    <w:rsid w:val="00C701B3"/>
    <w:rsid w:val="00C76279"/>
    <w:rsid w:val="00C765FF"/>
    <w:rsid w:val="00C76D40"/>
    <w:rsid w:val="00C77ADF"/>
    <w:rsid w:val="00C80836"/>
    <w:rsid w:val="00C81596"/>
    <w:rsid w:val="00C83FBE"/>
    <w:rsid w:val="00C8563B"/>
    <w:rsid w:val="00C870B0"/>
    <w:rsid w:val="00C92AAC"/>
    <w:rsid w:val="00CA08C1"/>
    <w:rsid w:val="00CA29C7"/>
    <w:rsid w:val="00CA5A04"/>
    <w:rsid w:val="00CA614C"/>
    <w:rsid w:val="00CA7B16"/>
    <w:rsid w:val="00CB06E8"/>
    <w:rsid w:val="00CB091D"/>
    <w:rsid w:val="00CB1305"/>
    <w:rsid w:val="00CB240C"/>
    <w:rsid w:val="00CB4CC5"/>
    <w:rsid w:val="00CB6C47"/>
    <w:rsid w:val="00CC0516"/>
    <w:rsid w:val="00CC0700"/>
    <w:rsid w:val="00CC0A99"/>
    <w:rsid w:val="00CC1581"/>
    <w:rsid w:val="00CC1A1A"/>
    <w:rsid w:val="00CC73AA"/>
    <w:rsid w:val="00CC7E15"/>
    <w:rsid w:val="00CD4642"/>
    <w:rsid w:val="00CD5AE3"/>
    <w:rsid w:val="00CD6737"/>
    <w:rsid w:val="00CD7101"/>
    <w:rsid w:val="00CD7169"/>
    <w:rsid w:val="00CE184E"/>
    <w:rsid w:val="00CE29CE"/>
    <w:rsid w:val="00CE5580"/>
    <w:rsid w:val="00CE5B5F"/>
    <w:rsid w:val="00CF0827"/>
    <w:rsid w:val="00CF2385"/>
    <w:rsid w:val="00CF416D"/>
    <w:rsid w:val="00CF4638"/>
    <w:rsid w:val="00CF4A59"/>
    <w:rsid w:val="00CF602E"/>
    <w:rsid w:val="00CF670A"/>
    <w:rsid w:val="00D0054D"/>
    <w:rsid w:val="00D0073A"/>
    <w:rsid w:val="00D0096E"/>
    <w:rsid w:val="00D00F04"/>
    <w:rsid w:val="00D01967"/>
    <w:rsid w:val="00D072CB"/>
    <w:rsid w:val="00D10A85"/>
    <w:rsid w:val="00D17063"/>
    <w:rsid w:val="00D20AE2"/>
    <w:rsid w:val="00D2565B"/>
    <w:rsid w:val="00D25C62"/>
    <w:rsid w:val="00D278BA"/>
    <w:rsid w:val="00D3412C"/>
    <w:rsid w:val="00D3481E"/>
    <w:rsid w:val="00D40D89"/>
    <w:rsid w:val="00D41980"/>
    <w:rsid w:val="00D42040"/>
    <w:rsid w:val="00D43B6F"/>
    <w:rsid w:val="00D4458A"/>
    <w:rsid w:val="00D451A9"/>
    <w:rsid w:val="00D464A1"/>
    <w:rsid w:val="00D54627"/>
    <w:rsid w:val="00D55491"/>
    <w:rsid w:val="00D56244"/>
    <w:rsid w:val="00D606B8"/>
    <w:rsid w:val="00D62672"/>
    <w:rsid w:val="00D633C7"/>
    <w:rsid w:val="00D65DBC"/>
    <w:rsid w:val="00D661D7"/>
    <w:rsid w:val="00D709B4"/>
    <w:rsid w:val="00D71FC9"/>
    <w:rsid w:val="00D73F7A"/>
    <w:rsid w:val="00D75BDB"/>
    <w:rsid w:val="00D76365"/>
    <w:rsid w:val="00D764E1"/>
    <w:rsid w:val="00D77B44"/>
    <w:rsid w:val="00D820C9"/>
    <w:rsid w:val="00D82B4E"/>
    <w:rsid w:val="00D844FA"/>
    <w:rsid w:val="00D8628C"/>
    <w:rsid w:val="00D86963"/>
    <w:rsid w:val="00D86F47"/>
    <w:rsid w:val="00D901FC"/>
    <w:rsid w:val="00D91C30"/>
    <w:rsid w:val="00D9379D"/>
    <w:rsid w:val="00D9509C"/>
    <w:rsid w:val="00D95B97"/>
    <w:rsid w:val="00DA3246"/>
    <w:rsid w:val="00DB07CF"/>
    <w:rsid w:val="00DB1163"/>
    <w:rsid w:val="00DB4E5D"/>
    <w:rsid w:val="00DC0498"/>
    <w:rsid w:val="00DC0832"/>
    <w:rsid w:val="00DC198D"/>
    <w:rsid w:val="00DC3D7A"/>
    <w:rsid w:val="00DC7B4C"/>
    <w:rsid w:val="00DD3146"/>
    <w:rsid w:val="00DD5616"/>
    <w:rsid w:val="00DD6666"/>
    <w:rsid w:val="00DD67D8"/>
    <w:rsid w:val="00DE0D7E"/>
    <w:rsid w:val="00DE2AEE"/>
    <w:rsid w:val="00DE4610"/>
    <w:rsid w:val="00DE4933"/>
    <w:rsid w:val="00DE6446"/>
    <w:rsid w:val="00DF6AF4"/>
    <w:rsid w:val="00DF7B63"/>
    <w:rsid w:val="00E027D3"/>
    <w:rsid w:val="00E11D77"/>
    <w:rsid w:val="00E153E5"/>
    <w:rsid w:val="00E16D88"/>
    <w:rsid w:val="00E20071"/>
    <w:rsid w:val="00E20182"/>
    <w:rsid w:val="00E232F5"/>
    <w:rsid w:val="00E26E9B"/>
    <w:rsid w:val="00E27C67"/>
    <w:rsid w:val="00E30D1A"/>
    <w:rsid w:val="00E32538"/>
    <w:rsid w:val="00E364E7"/>
    <w:rsid w:val="00E3719C"/>
    <w:rsid w:val="00E37460"/>
    <w:rsid w:val="00E42111"/>
    <w:rsid w:val="00E429E0"/>
    <w:rsid w:val="00E43972"/>
    <w:rsid w:val="00E444B0"/>
    <w:rsid w:val="00E46029"/>
    <w:rsid w:val="00E508A7"/>
    <w:rsid w:val="00E53A06"/>
    <w:rsid w:val="00E54AF5"/>
    <w:rsid w:val="00E5681A"/>
    <w:rsid w:val="00E61B70"/>
    <w:rsid w:val="00E62F59"/>
    <w:rsid w:val="00E634A6"/>
    <w:rsid w:val="00E63D42"/>
    <w:rsid w:val="00E6445F"/>
    <w:rsid w:val="00E667AC"/>
    <w:rsid w:val="00E67C25"/>
    <w:rsid w:val="00E75008"/>
    <w:rsid w:val="00E779B4"/>
    <w:rsid w:val="00E80C5C"/>
    <w:rsid w:val="00E83F21"/>
    <w:rsid w:val="00E873EA"/>
    <w:rsid w:val="00E91CEB"/>
    <w:rsid w:val="00E91E87"/>
    <w:rsid w:val="00E92C60"/>
    <w:rsid w:val="00E94D73"/>
    <w:rsid w:val="00E94E0B"/>
    <w:rsid w:val="00E966F7"/>
    <w:rsid w:val="00E977E8"/>
    <w:rsid w:val="00E97DB0"/>
    <w:rsid w:val="00EA1C12"/>
    <w:rsid w:val="00EA3724"/>
    <w:rsid w:val="00EA3E9A"/>
    <w:rsid w:val="00EA620D"/>
    <w:rsid w:val="00EA64BA"/>
    <w:rsid w:val="00EA77C7"/>
    <w:rsid w:val="00EB1B7B"/>
    <w:rsid w:val="00EC171D"/>
    <w:rsid w:val="00EC1F94"/>
    <w:rsid w:val="00EC268A"/>
    <w:rsid w:val="00EC36F7"/>
    <w:rsid w:val="00EC7138"/>
    <w:rsid w:val="00ED012A"/>
    <w:rsid w:val="00ED3EEF"/>
    <w:rsid w:val="00ED4225"/>
    <w:rsid w:val="00ED42DC"/>
    <w:rsid w:val="00ED58BC"/>
    <w:rsid w:val="00ED5DDC"/>
    <w:rsid w:val="00ED71A6"/>
    <w:rsid w:val="00EE08EC"/>
    <w:rsid w:val="00EE1681"/>
    <w:rsid w:val="00EE1C36"/>
    <w:rsid w:val="00EE2777"/>
    <w:rsid w:val="00EE3966"/>
    <w:rsid w:val="00EE3BFC"/>
    <w:rsid w:val="00EE4B0E"/>
    <w:rsid w:val="00EE51A5"/>
    <w:rsid w:val="00EE59AC"/>
    <w:rsid w:val="00EE77D5"/>
    <w:rsid w:val="00EF10C4"/>
    <w:rsid w:val="00EF3454"/>
    <w:rsid w:val="00EF3D92"/>
    <w:rsid w:val="00EF7F89"/>
    <w:rsid w:val="00F013D3"/>
    <w:rsid w:val="00F03DE1"/>
    <w:rsid w:val="00F054A9"/>
    <w:rsid w:val="00F072E7"/>
    <w:rsid w:val="00F103EF"/>
    <w:rsid w:val="00F10FFD"/>
    <w:rsid w:val="00F115AC"/>
    <w:rsid w:val="00F1202E"/>
    <w:rsid w:val="00F12188"/>
    <w:rsid w:val="00F12D1F"/>
    <w:rsid w:val="00F13C0D"/>
    <w:rsid w:val="00F14935"/>
    <w:rsid w:val="00F15A4E"/>
    <w:rsid w:val="00F17919"/>
    <w:rsid w:val="00F17CDC"/>
    <w:rsid w:val="00F23C14"/>
    <w:rsid w:val="00F244EA"/>
    <w:rsid w:val="00F24745"/>
    <w:rsid w:val="00F24BCC"/>
    <w:rsid w:val="00F27769"/>
    <w:rsid w:val="00F339B1"/>
    <w:rsid w:val="00F3415C"/>
    <w:rsid w:val="00F37A16"/>
    <w:rsid w:val="00F41726"/>
    <w:rsid w:val="00F41787"/>
    <w:rsid w:val="00F418BD"/>
    <w:rsid w:val="00F46581"/>
    <w:rsid w:val="00F46DBD"/>
    <w:rsid w:val="00F46F2E"/>
    <w:rsid w:val="00F50F25"/>
    <w:rsid w:val="00F521D2"/>
    <w:rsid w:val="00F54C02"/>
    <w:rsid w:val="00F56CFD"/>
    <w:rsid w:val="00F61886"/>
    <w:rsid w:val="00F628EB"/>
    <w:rsid w:val="00F62ADC"/>
    <w:rsid w:val="00F63EB0"/>
    <w:rsid w:val="00F66B3A"/>
    <w:rsid w:val="00F6716D"/>
    <w:rsid w:val="00F6780B"/>
    <w:rsid w:val="00F747DC"/>
    <w:rsid w:val="00F74A3C"/>
    <w:rsid w:val="00F765FF"/>
    <w:rsid w:val="00F76D8C"/>
    <w:rsid w:val="00F80273"/>
    <w:rsid w:val="00F81756"/>
    <w:rsid w:val="00F81B56"/>
    <w:rsid w:val="00F829E8"/>
    <w:rsid w:val="00F848C5"/>
    <w:rsid w:val="00F87A3B"/>
    <w:rsid w:val="00F9090A"/>
    <w:rsid w:val="00F911EF"/>
    <w:rsid w:val="00F9225C"/>
    <w:rsid w:val="00F9537C"/>
    <w:rsid w:val="00F95B7C"/>
    <w:rsid w:val="00F97CE9"/>
    <w:rsid w:val="00FA1001"/>
    <w:rsid w:val="00FA2F71"/>
    <w:rsid w:val="00FA540B"/>
    <w:rsid w:val="00FA6063"/>
    <w:rsid w:val="00FA6157"/>
    <w:rsid w:val="00FA720E"/>
    <w:rsid w:val="00FA7220"/>
    <w:rsid w:val="00FB11D7"/>
    <w:rsid w:val="00FB1E5B"/>
    <w:rsid w:val="00FB243F"/>
    <w:rsid w:val="00FB511C"/>
    <w:rsid w:val="00FB6DC1"/>
    <w:rsid w:val="00FC2797"/>
    <w:rsid w:val="00FC37C2"/>
    <w:rsid w:val="00FC3B0D"/>
    <w:rsid w:val="00FC4335"/>
    <w:rsid w:val="00FC614E"/>
    <w:rsid w:val="00FC68D0"/>
    <w:rsid w:val="00FC70F5"/>
    <w:rsid w:val="00FD0F5D"/>
    <w:rsid w:val="00FD56A5"/>
    <w:rsid w:val="00FD6EE4"/>
    <w:rsid w:val="00FE28E8"/>
    <w:rsid w:val="00FE30EF"/>
    <w:rsid w:val="00FE31A2"/>
    <w:rsid w:val="00FE7A6C"/>
    <w:rsid w:val="00FF0612"/>
    <w:rsid w:val="00FF0B9D"/>
    <w:rsid w:val="00FF0F88"/>
    <w:rsid w:val="00FF1EB6"/>
    <w:rsid w:val="00FF303C"/>
    <w:rsid w:val="00FF39D1"/>
    <w:rsid w:val="00FF4835"/>
    <w:rsid w:val="00FF6380"/>
    <w:rsid w:val="00FF7584"/>
    <w:rsid w:val="00FF7CF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6073E4"/>
  <w15:chartTrackingRefBased/>
  <w15:docId w15:val="{4B0AECDD-0A52-441F-AAC4-3D82C9D1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13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uiPriority w:val="9"/>
    <w:qFormat/>
    <w:rsid w:val="008E5F86"/>
    <w:pPr>
      <w:keepNext/>
      <w:numPr>
        <w:numId w:val="69"/>
      </w:numPr>
      <w:spacing w:before="240" w:line="276" w:lineRule="auto"/>
      <w:ind w:left="340" w:hanging="340"/>
      <w:outlineLvl w:val="1"/>
    </w:pPr>
    <w:rPr>
      <w:rFonts w:asciiTheme="minorHAnsi" w:hAnsiTheme="minorHAnsi"/>
      <w:b/>
      <w:szCs w:val="20"/>
    </w:rPr>
  </w:style>
  <w:style w:type="paragraph" w:styleId="Nagwek3">
    <w:name w:val="heading 3"/>
    <w:basedOn w:val="Normalny"/>
    <w:next w:val="Normalny"/>
    <w:link w:val="Nagwek3Znak"/>
    <w:uiPriority w:val="9"/>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uiPriority w:val="9"/>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8E5F86"/>
    <w:rPr>
      <w:rFonts w:eastAsia="Times New Roman" w:cs="Times New Roman"/>
      <w:b/>
      <w:sz w:val="24"/>
      <w:szCs w:val="20"/>
      <w:lang w:eastAsia="ar-SA"/>
    </w:rPr>
  </w:style>
  <w:style w:type="character" w:customStyle="1" w:styleId="Nagwek3Znak">
    <w:name w:val="Nagłówek 3 Znak"/>
    <w:basedOn w:val="Domylnaczcionkaakapitu"/>
    <w:link w:val="Nagwek3"/>
    <w:uiPriority w:val="9"/>
    <w:rsid w:val="00A52880"/>
    <w:rPr>
      <w:rFonts w:eastAsia="Times New Roman" w:cs="Arial"/>
      <w:b/>
      <w:sz w:val="24"/>
      <w:szCs w:val="24"/>
      <w:lang w:eastAsia="ar-SA"/>
    </w:rPr>
  </w:style>
  <w:style w:type="character" w:customStyle="1" w:styleId="Nagwek4Znak">
    <w:name w:val="Nagłówek 4 Znak"/>
    <w:basedOn w:val="Domylnaczcionkaakapitu"/>
    <w:link w:val="Nagwek4"/>
    <w:uiPriority w:val="9"/>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uiPriority w:val="99"/>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rsid w:val="00AC7138"/>
    <w:rPr>
      <w:vertAlign w:val="superscript"/>
    </w:rPr>
  </w:style>
  <w:style w:type="character" w:styleId="Odwoanieprzypisukocowego">
    <w:name w:val="endnote reference"/>
    <w:uiPriority w:val="99"/>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uiPriority w:val="1"/>
    <w:qFormat/>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uiPriority w:val="1"/>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uiPriority w:val="99"/>
    <w:rsid w:val="00AC7138"/>
    <w:rPr>
      <w:sz w:val="20"/>
      <w:szCs w:val="20"/>
    </w:rPr>
  </w:style>
  <w:style w:type="character" w:customStyle="1" w:styleId="TekstprzypisukocowegoZnak">
    <w:name w:val="Tekst przypisu końcowego Znak"/>
    <w:basedOn w:val="Domylnaczcionkaakapitu"/>
    <w:link w:val="Tekstprzypisukocowego"/>
    <w:uiPriority w:val="99"/>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6"/>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7"/>
      </w:numPr>
      <w:contextualSpacing/>
    </w:pPr>
  </w:style>
  <w:style w:type="numbering" w:customStyle="1" w:styleId="Styl8">
    <w:name w:val="Styl8"/>
    <w:uiPriority w:val="99"/>
    <w:rsid w:val="00AC7138"/>
    <w:pPr>
      <w:numPr>
        <w:numId w:val="21"/>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2"/>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3"/>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4"/>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4"/>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4"/>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4"/>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7"/>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8"/>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9"/>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0"/>
      </w:numPr>
    </w:pPr>
  </w:style>
  <w:style w:type="numbering" w:customStyle="1" w:styleId="Styl6">
    <w:name w:val="Styl6"/>
    <w:uiPriority w:val="99"/>
    <w:rsid w:val="00AC7138"/>
    <w:pPr>
      <w:numPr>
        <w:numId w:val="31"/>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5"/>
      </w:numPr>
    </w:pPr>
  </w:style>
  <w:style w:type="numbering" w:customStyle="1" w:styleId="Styl4">
    <w:name w:val="Styl4"/>
    <w:uiPriority w:val="99"/>
    <w:rsid w:val="00AC7138"/>
    <w:pPr>
      <w:numPr>
        <w:numId w:val="32"/>
      </w:numPr>
    </w:pPr>
  </w:style>
  <w:style w:type="numbering" w:customStyle="1" w:styleId="Styl5">
    <w:name w:val="Styl5"/>
    <w:uiPriority w:val="99"/>
    <w:rsid w:val="00AC7138"/>
    <w:pPr>
      <w:numPr>
        <w:numId w:val="33"/>
      </w:numPr>
    </w:pPr>
  </w:style>
  <w:style w:type="numbering" w:customStyle="1" w:styleId="Styl61">
    <w:name w:val="Styl61"/>
    <w:uiPriority w:val="99"/>
    <w:rsid w:val="00AC7138"/>
    <w:pPr>
      <w:numPr>
        <w:numId w:val="26"/>
      </w:numPr>
    </w:pPr>
  </w:style>
  <w:style w:type="numbering" w:customStyle="1" w:styleId="Styl7">
    <w:name w:val="Styl7"/>
    <w:uiPriority w:val="99"/>
    <w:rsid w:val="00AC7138"/>
    <w:pPr>
      <w:numPr>
        <w:numId w:val="34"/>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4"/>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8"/>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0"/>
      </w:numPr>
    </w:pPr>
  </w:style>
  <w:style w:type="character" w:styleId="UyteHipercze">
    <w:name w:val="FollowedHyperlink"/>
    <w:basedOn w:val="Domylnaczcionkaakapitu"/>
    <w:uiPriority w:val="99"/>
    <w:unhideWhenUsed/>
    <w:rsid w:val="00AC7138"/>
    <w:rPr>
      <w:color w:val="954F72" w:themeColor="followedHyperlink"/>
      <w:u w:val="single"/>
    </w:rPr>
  </w:style>
  <w:style w:type="numbering" w:customStyle="1" w:styleId="Styl9">
    <w:name w:val="Styl9"/>
    <w:uiPriority w:val="99"/>
    <w:rsid w:val="00AC7138"/>
    <w:pPr>
      <w:numPr>
        <w:numId w:val="37"/>
      </w:numPr>
    </w:pPr>
  </w:style>
  <w:style w:type="numbering" w:customStyle="1" w:styleId="Styl10">
    <w:name w:val="Styl10"/>
    <w:uiPriority w:val="99"/>
    <w:rsid w:val="00AC7138"/>
    <w:pPr>
      <w:numPr>
        <w:numId w:val="38"/>
      </w:numPr>
    </w:pPr>
  </w:style>
  <w:style w:type="numbering" w:customStyle="1" w:styleId="Styl11">
    <w:name w:val="Styl11"/>
    <w:uiPriority w:val="99"/>
    <w:rsid w:val="00AC7138"/>
    <w:pPr>
      <w:numPr>
        <w:numId w:val="39"/>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50"/>
      </w:numPr>
    </w:pPr>
  </w:style>
  <w:style w:type="numbering" w:customStyle="1" w:styleId="Styl13">
    <w:name w:val="Styl13"/>
    <w:uiPriority w:val="99"/>
    <w:rsid w:val="00F072E7"/>
    <w:pPr>
      <w:numPr>
        <w:numId w:val="51"/>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64"/>
      </w:numPr>
    </w:pPr>
  </w:style>
  <w:style w:type="numbering" w:customStyle="1" w:styleId="Styl34">
    <w:name w:val="Styl34"/>
    <w:uiPriority w:val="99"/>
    <w:rsid w:val="00C068D7"/>
    <w:pPr>
      <w:numPr>
        <w:numId w:val="65"/>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84"/>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66"/>
      </w:numPr>
    </w:pPr>
  </w:style>
  <w:style w:type="character" w:styleId="Nierozpoznanawzmianka">
    <w:name w:val="Unresolved Mention"/>
    <w:basedOn w:val="Domylnaczcionkaakapitu"/>
    <w:uiPriority w:val="99"/>
    <w:semiHidden/>
    <w:unhideWhenUsed/>
    <w:rsid w:val="00C10136"/>
    <w:rPr>
      <w:color w:val="605E5C"/>
      <w:shd w:val="clear" w:color="auto" w:fill="E1DFDD"/>
    </w:rPr>
  </w:style>
  <w:style w:type="numbering" w:customStyle="1" w:styleId="Bezlisty5">
    <w:name w:val="Bez listy5"/>
    <w:next w:val="Bezlisty"/>
    <w:uiPriority w:val="99"/>
    <w:semiHidden/>
    <w:unhideWhenUsed/>
    <w:rsid w:val="00E92C60"/>
  </w:style>
  <w:style w:type="paragraph" w:customStyle="1" w:styleId="footnotedescription">
    <w:name w:val="footnote description"/>
    <w:next w:val="Normalny"/>
    <w:link w:val="footnotedescriptionChar"/>
    <w:hidden/>
    <w:rsid w:val="00E92C60"/>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92C60"/>
    <w:rPr>
      <w:rFonts w:ascii="Calibri" w:eastAsia="Calibri" w:hAnsi="Calibri" w:cs="Calibri"/>
      <w:color w:val="000000"/>
      <w:sz w:val="20"/>
      <w:lang w:eastAsia="pl-PL"/>
    </w:rPr>
  </w:style>
  <w:style w:type="character" w:customStyle="1" w:styleId="footnotemark">
    <w:name w:val="footnote mark"/>
    <w:hidden/>
    <w:rsid w:val="00E92C60"/>
    <w:rPr>
      <w:rFonts w:ascii="Calibri" w:eastAsia="Calibri" w:hAnsi="Calibri" w:cs="Calibri"/>
      <w:color w:val="000000"/>
      <w:sz w:val="20"/>
      <w:vertAlign w:val="superscript"/>
    </w:rPr>
  </w:style>
  <w:style w:type="table" w:customStyle="1" w:styleId="Tabela-Siatka7">
    <w:name w:val="Tabela - Siatka7"/>
    <w:basedOn w:val="Standardowy"/>
    <w:next w:val="Tabela-Siatka"/>
    <w:uiPriority w:val="59"/>
    <w:rsid w:val="00E92C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E92C60"/>
  </w:style>
  <w:style w:type="numbering" w:customStyle="1" w:styleId="Styl8321">
    <w:name w:val="Styl8321"/>
    <w:uiPriority w:val="99"/>
    <w:rsid w:val="00E92C60"/>
    <w:pPr>
      <w:numPr>
        <w:numId w:val="70"/>
      </w:numPr>
    </w:pPr>
  </w:style>
  <w:style w:type="paragraph" w:customStyle="1" w:styleId="paragraph">
    <w:name w:val="paragraph"/>
    <w:basedOn w:val="Normalny"/>
    <w:rsid w:val="00C4634E"/>
    <w:pPr>
      <w:suppressAutoHyphens w:val="0"/>
      <w:spacing w:before="100" w:beforeAutospacing="1" w:after="100" w:afterAutospacing="1"/>
    </w:pPr>
    <w:rPr>
      <w:lang w:eastAsia="pl-PL"/>
    </w:rPr>
  </w:style>
  <w:style w:type="character" w:customStyle="1" w:styleId="scxw47613661">
    <w:name w:val="scxw47613661"/>
    <w:basedOn w:val="Domylnaczcionkaakapitu"/>
    <w:rsid w:val="00C4634E"/>
  </w:style>
  <w:style w:type="numbering" w:customStyle="1" w:styleId="Bezlisty6">
    <w:name w:val="Bez listy6"/>
    <w:next w:val="Bezlisty"/>
    <w:uiPriority w:val="99"/>
    <w:semiHidden/>
    <w:unhideWhenUsed/>
    <w:rsid w:val="001C2ADF"/>
  </w:style>
  <w:style w:type="paragraph" w:customStyle="1" w:styleId="msonormal0">
    <w:name w:val="msonormal"/>
    <w:basedOn w:val="Normalny"/>
    <w:rsid w:val="001C2ADF"/>
    <w:pPr>
      <w:suppressAutoHyphens w:val="0"/>
      <w:spacing w:before="100" w:beforeAutospacing="1" w:after="100" w:afterAutospacing="1"/>
    </w:pPr>
    <w:rPr>
      <w:lang w:eastAsia="pl-PL"/>
    </w:rPr>
  </w:style>
  <w:style w:type="paragraph" w:customStyle="1" w:styleId="xl64">
    <w:name w:val="xl64"/>
    <w:basedOn w:val="Normalny"/>
    <w:rsid w:val="001C2ADF"/>
    <w:pPr>
      <w:suppressAutoHyphens w:val="0"/>
      <w:spacing w:before="100" w:beforeAutospacing="1" w:after="100" w:afterAutospacing="1"/>
    </w:pPr>
    <w:rPr>
      <w:rFonts w:ascii="Calibri" w:hAnsi="Calibri" w:cs="Calibri"/>
      <w:lang w:eastAsia="pl-PL"/>
    </w:rPr>
  </w:style>
  <w:style w:type="paragraph" w:customStyle="1" w:styleId="xl65">
    <w:name w:val="xl65"/>
    <w:basedOn w:val="Normalny"/>
    <w:rsid w:val="001C2ADF"/>
    <w:pPr>
      <w:suppressAutoHyphens w:val="0"/>
      <w:spacing w:before="100" w:beforeAutospacing="1" w:after="100" w:afterAutospacing="1"/>
    </w:pPr>
    <w:rPr>
      <w:rFonts w:ascii="Calibri" w:hAnsi="Calibri" w:cs="Calibri"/>
      <w:lang w:eastAsia="pl-PL"/>
    </w:rPr>
  </w:style>
  <w:style w:type="paragraph" w:customStyle="1" w:styleId="xl68">
    <w:name w:val="xl68"/>
    <w:basedOn w:val="Normalny"/>
    <w:rsid w:val="001C2ADF"/>
    <w:pPr>
      <w:suppressAutoHyphens w:val="0"/>
      <w:spacing w:before="100" w:beforeAutospacing="1" w:after="100" w:afterAutospacing="1"/>
    </w:pPr>
    <w:rPr>
      <w:rFonts w:ascii="Calibri" w:hAnsi="Calibri" w:cs="Calibri"/>
      <w:lang w:eastAsia="pl-PL"/>
    </w:rPr>
  </w:style>
  <w:style w:type="paragraph" w:customStyle="1" w:styleId="xl70">
    <w:name w:val="xl70"/>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71">
    <w:name w:val="xl71"/>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2">
    <w:name w:val="xl72"/>
    <w:basedOn w:val="Normalny"/>
    <w:rsid w:val="001C2ADF"/>
    <w:pPr>
      <w:suppressAutoHyphens w:val="0"/>
      <w:spacing w:before="100" w:beforeAutospacing="1" w:after="100" w:afterAutospacing="1"/>
      <w:jc w:val="center"/>
    </w:pPr>
    <w:rPr>
      <w:lang w:eastAsia="pl-PL"/>
    </w:rPr>
  </w:style>
  <w:style w:type="paragraph" w:customStyle="1" w:styleId="xl73">
    <w:name w:val="xl73"/>
    <w:basedOn w:val="Normalny"/>
    <w:rsid w:val="001C2ADF"/>
    <w:pPr>
      <w:suppressAutoHyphens w:val="0"/>
      <w:spacing w:before="100" w:beforeAutospacing="1" w:after="100" w:afterAutospacing="1"/>
      <w:jc w:val="center"/>
    </w:pPr>
    <w:rPr>
      <w:lang w:eastAsia="pl-PL"/>
    </w:rPr>
  </w:style>
  <w:style w:type="paragraph" w:customStyle="1" w:styleId="xl75">
    <w:name w:val="xl75"/>
    <w:basedOn w:val="Normalny"/>
    <w:rsid w:val="001C2ADF"/>
    <w:pPr>
      <w:pBdr>
        <w:top w:val="single" w:sz="4" w:space="0" w:color="auto"/>
        <w:left w:val="single" w:sz="4" w:space="0" w:color="auto"/>
        <w:right w:val="single" w:sz="4" w:space="0" w:color="auto"/>
      </w:pBdr>
      <w:shd w:val="clear" w:color="4F81BD" w:fill="4F81BD"/>
      <w:suppressAutoHyphens w:val="0"/>
      <w:spacing w:before="100" w:beforeAutospacing="1" w:after="100" w:afterAutospacing="1"/>
      <w:jc w:val="center"/>
    </w:pPr>
    <w:rPr>
      <w:rFonts w:ascii="Calibri" w:hAnsi="Calibri" w:cs="Calibri"/>
      <w:b/>
      <w:bCs/>
      <w:color w:val="FFFFFF"/>
      <w:lang w:eastAsia="pl-PL"/>
    </w:rPr>
  </w:style>
  <w:style w:type="paragraph" w:customStyle="1" w:styleId="xl76">
    <w:name w:val="xl76"/>
    <w:basedOn w:val="Normalny"/>
    <w:rsid w:val="001C2ADF"/>
    <w:pPr>
      <w:pBdr>
        <w:top w:val="single" w:sz="4" w:space="0" w:color="0070C0"/>
        <w:left w:val="single" w:sz="4" w:space="0" w:color="0070C0"/>
        <w:bottom w:val="single" w:sz="4" w:space="0" w:color="0070C0"/>
        <w:right w:val="single" w:sz="4" w:space="0" w:color="0070C0"/>
      </w:pBdr>
      <w:suppressAutoHyphens w:val="0"/>
      <w:spacing w:before="100" w:beforeAutospacing="1" w:after="100" w:afterAutospacing="1"/>
    </w:pPr>
    <w:rPr>
      <w:lang w:eastAsia="pl-PL"/>
    </w:rPr>
  </w:style>
  <w:style w:type="paragraph" w:customStyle="1" w:styleId="xl77">
    <w:name w:val="xl77"/>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8">
    <w:name w:val="xl78"/>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80">
    <w:name w:val="xl80"/>
    <w:basedOn w:val="Normalny"/>
    <w:rsid w:val="001C2ADF"/>
    <w:pPr>
      <w:suppressAutoHyphens w:val="0"/>
      <w:spacing w:before="100" w:beforeAutospacing="1" w:after="100" w:afterAutospacing="1"/>
    </w:pPr>
    <w:rPr>
      <w:rFonts w:ascii="Calibri" w:hAnsi="Calibri" w:cs="Calibri"/>
      <w:lang w:eastAsia="pl-PL"/>
    </w:rPr>
  </w:style>
  <w:style w:type="paragraph" w:customStyle="1" w:styleId="xl81">
    <w:name w:val="xl81"/>
    <w:basedOn w:val="Normalny"/>
    <w:rsid w:val="001C2ADF"/>
    <w:pPr>
      <w:suppressAutoHyphens w:val="0"/>
      <w:spacing w:before="100" w:beforeAutospacing="1" w:after="100" w:afterAutospacing="1"/>
      <w:jc w:val="center"/>
    </w:pPr>
    <w:rPr>
      <w:rFonts w:ascii="Calibri" w:hAnsi="Calibri" w:cs="Calibri"/>
      <w:lang w:eastAsia="pl-PL"/>
    </w:rPr>
  </w:style>
  <w:style w:type="paragraph" w:customStyle="1" w:styleId="xl82">
    <w:name w:val="xl82"/>
    <w:basedOn w:val="Normalny"/>
    <w:rsid w:val="001C2ADF"/>
    <w:pPr>
      <w:suppressAutoHyphens w:val="0"/>
      <w:spacing w:before="100" w:beforeAutospacing="1" w:after="100" w:afterAutospacing="1"/>
    </w:pPr>
    <w:rPr>
      <w:lang w:eastAsia="pl-PL"/>
    </w:rPr>
  </w:style>
  <w:style w:type="paragraph" w:customStyle="1" w:styleId="xl83">
    <w:name w:val="xl83"/>
    <w:basedOn w:val="Normalny"/>
    <w:rsid w:val="001C2ADF"/>
    <w:pPr>
      <w:suppressAutoHyphens w:val="0"/>
      <w:spacing w:before="100" w:beforeAutospacing="1" w:after="100" w:afterAutospacing="1"/>
      <w:jc w:val="center"/>
    </w:pPr>
    <w:rPr>
      <w:lang w:eastAsia="pl-PL"/>
    </w:rPr>
  </w:style>
  <w:style w:type="paragraph" w:customStyle="1" w:styleId="xl84">
    <w:name w:val="xl84"/>
    <w:basedOn w:val="Normalny"/>
    <w:rsid w:val="001C2ADF"/>
    <w:pPr>
      <w:suppressAutoHyphens w:val="0"/>
      <w:spacing w:before="100" w:beforeAutospacing="1" w:after="100" w:afterAutospacing="1"/>
    </w:pPr>
    <w:rPr>
      <w:lang w:eastAsia="pl-PL"/>
    </w:rPr>
  </w:style>
  <w:style w:type="paragraph" w:customStyle="1" w:styleId="xl85">
    <w:name w:val="xl85"/>
    <w:basedOn w:val="Normalny"/>
    <w:rsid w:val="001C2ADF"/>
    <w:pPr>
      <w:suppressAutoHyphens w:val="0"/>
      <w:spacing w:before="100" w:beforeAutospacing="1" w:after="100" w:afterAutospacing="1"/>
    </w:pPr>
    <w:rPr>
      <w:lang w:eastAsia="pl-PL"/>
    </w:rPr>
  </w:style>
  <w:style w:type="paragraph" w:customStyle="1" w:styleId="xl86">
    <w:name w:val="xl86"/>
    <w:basedOn w:val="Normalny"/>
    <w:rsid w:val="001C2ADF"/>
    <w:pPr>
      <w:suppressAutoHyphens w:val="0"/>
      <w:spacing w:before="100" w:beforeAutospacing="1" w:after="100" w:afterAutospacing="1"/>
    </w:pPr>
    <w:rPr>
      <w:lang w:eastAsia="pl-PL"/>
    </w:rPr>
  </w:style>
  <w:style w:type="paragraph" w:customStyle="1" w:styleId="xl87">
    <w:name w:val="xl87"/>
    <w:basedOn w:val="Normalny"/>
    <w:rsid w:val="001C2ADF"/>
    <w:pPr>
      <w:suppressAutoHyphens w:val="0"/>
      <w:spacing w:before="100" w:beforeAutospacing="1" w:after="100" w:afterAutospacing="1"/>
    </w:pPr>
    <w:rPr>
      <w:lang w:eastAsia="pl-PL"/>
    </w:rPr>
  </w:style>
  <w:style w:type="paragraph" w:customStyle="1" w:styleId="xl88">
    <w:name w:val="xl88"/>
    <w:basedOn w:val="Normalny"/>
    <w:rsid w:val="001C2ADF"/>
    <w:pPr>
      <w:pBdr>
        <w:left w:val="single" w:sz="4" w:space="0" w:color="0070C0"/>
        <w:right w:val="single" w:sz="4" w:space="0" w:color="0070C0"/>
      </w:pBd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7935">
      <w:bodyDiv w:val="1"/>
      <w:marLeft w:val="0"/>
      <w:marRight w:val="0"/>
      <w:marTop w:val="0"/>
      <w:marBottom w:val="0"/>
      <w:divBdr>
        <w:top w:val="none" w:sz="0" w:space="0" w:color="auto"/>
        <w:left w:val="none" w:sz="0" w:space="0" w:color="auto"/>
        <w:bottom w:val="none" w:sz="0" w:space="0" w:color="auto"/>
        <w:right w:val="none" w:sz="0" w:space="0" w:color="auto"/>
      </w:divBdr>
    </w:div>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173036868">
      <w:bodyDiv w:val="1"/>
      <w:marLeft w:val="0"/>
      <w:marRight w:val="0"/>
      <w:marTop w:val="0"/>
      <w:marBottom w:val="0"/>
      <w:divBdr>
        <w:top w:val="none" w:sz="0" w:space="0" w:color="auto"/>
        <w:left w:val="none" w:sz="0" w:space="0" w:color="auto"/>
        <w:bottom w:val="none" w:sz="0" w:space="0" w:color="auto"/>
        <w:right w:val="none" w:sz="0" w:space="0" w:color="auto"/>
      </w:divBdr>
    </w:div>
    <w:div w:id="198864301">
      <w:bodyDiv w:val="1"/>
      <w:marLeft w:val="0"/>
      <w:marRight w:val="0"/>
      <w:marTop w:val="0"/>
      <w:marBottom w:val="0"/>
      <w:divBdr>
        <w:top w:val="none" w:sz="0" w:space="0" w:color="auto"/>
        <w:left w:val="none" w:sz="0" w:space="0" w:color="auto"/>
        <w:bottom w:val="none" w:sz="0" w:space="0" w:color="auto"/>
        <w:right w:val="none" w:sz="0" w:space="0" w:color="auto"/>
      </w:divBdr>
      <w:divsChild>
        <w:div w:id="346755309">
          <w:marLeft w:val="0"/>
          <w:marRight w:val="0"/>
          <w:marTop w:val="0"/>
          <w:marBottom w:val="0"/>
          <w:divBdr>
            <w:top w:val="none" w:sz="0" w:space="0" w:color="auto"/>
            <w:left w:val="none" w:sz="0" w:space="0" w:color="auto"/>
            <w:bottom w:val="none" w:sz="0" w:space="0" w:color="auto"/>
            <w:right w:val="none" w:sz="0" w:space="0" w:color="auto"/>
          </w:divBdr>
          <w:divsChild>
            <w:div w:id="677122340">
              <w:marLeft w:val="0"/>
              <w:marRight w:val="0"/>
              <w:marTop w:val="0"/>
              <w:marBottom w:val="0"/>
              <w:divBdr>
                <w:top w:val="none" w:sz="0" w:space="0" w:color="auto"/>
                <w:left w:val="none" w:sz="0" w:space="0" w:color="auto"/>
                <w:bottom w:val="none" w:sz="0" w:space="0" w:color="auto"/>
                <w:right w:val="none" w:sz="0" w:space="0" w:color="auto"/>
              </w:divBdr>
            </w:div>
            <w:div w:id="728528559">
              <w:marLeft w:val="0"/>
              <w:marRight w:val="0"/>
              <w:marTop w:val="0"/>
              <w:marBottom w:val="0"/>
              <w:divBdr>
                <w:top w:val="none" w:sz="0" w:space="0" w:color="auto"/>
                <w:left w:val="none" w:sz="0" w:space="0" w:color="auto"/>
                <w:bottom w:val="none" w:sz="0" w:space="0" w:color="auto"/>
                <w:right w:val="none" w:sz="0" w:space="0" w:color="auto"/>
              </w:divBdr>
            </w:div>
            <w:div w:id="1403599654">
              <w:marLeft w:val="0"/>
              <w:marRight w:val="0"/>
              <w:marTop w:val="0"/>
              <w:marBottom w:val="0"/>
              <w:divBdr>
                <w:top w:val="none" w:sz="0" w:space="0" w:color="auto"/>
                <w:left w:val="none" w:sz="0" w:space="0" w:color="auto"/>
                <w:bottom w:val="none" w:sz="0" w:space="0" w:color="auto"/>
                <w:right w:val="none" w:sz="0" w:space="0" w:color="auto"/>
              </w:divBdr>
            </w:div>
            <w:div w:id="1542747788">
              <w:marLeft w:val="0"/>
              <w:marRight w:val="0"/>
              <w:marTop w:val="0"/>
              <w:marBottom w:val="0"/>
              <w:divBdr>
                <w:top w:val="none" w:sz="0" w:space="0" w:color="auto"/>
                <w:left w:val="none" w:sz="0" w:space="0" w:color="auto"/>
                <w:bottom w:val="none" w:sz="0" w:space="0" w:color="auto"/>
                <w:right w:val="none" w:sz="0" w:space="0" w:color="auto"/>
              </w:divBdr>
            </w:div>
            <w:div w:id="1959942809">
              <w:marLeft w:val="0"/>
              <w:marRight w:val="0"/>
              <w:marTop w:val="0"/>
              <w:marBottom w:val="0"/>
              <w:divBdr>
                <w:top w:val="none" w:sz="0" w:space="0" w:color="auto"/>
                <w:left w:val="none" w:sz="0" w:space="0" w:color="auto"/>
                <w:bottom w:val="none" w:sz="0" w:space="0" w:color="auto"/>
                <w:right w:val="none" w:sz="0" w:space="0" w:color="auto"/>
              </w:divBdr>
            </w:div>
          </w:divsChild>
        </w:div>
        <w:div w:id="364713903">
          <w:marLeft w:val="0"/>
          <w:marRight w:val="0"/>
          <w:marTop w:val="0"/>
          <w:marBottom w:val="0"/>
          <w:divBdr>
            <w:top w:val="none" w:sz="0" w:space="0" w:color="auto"/>
            <w:left w:val="none" w:sz="0" w:space="0" w:color="auto"/>
            <w:bottom w:val="none" w:sz="0" w:space="0" w:color="auto"/>
            <w:right w:val="none" w:sz="0" w:space="0" w:color="auto"/>
          </w:divBdr>
          <w:divsChild>
            <w:div w:id="439879009">
              <w:marLeft w:val="0"/>
              <w:marRight w:val="0"/>
              <w:marTop w:val="0"/>
              <w:marBottom w:val="0"/>
              <w:divBdr>
                <w:top w:val="none" w:sz="0" w:space="0" w:color="auto"/>
                <w:left w:val="none" w:sz="0" w:space="0" w:color="auto"/>
                <w:bottom w:val="none" w:sz="0" w:space="0" w:color="auto"/>
                <w:right w:val="none" w:sz="0" w:space="0" w:color="auto"/>
              </w:divBdr>
            </w:div>
            <w:div w:id="689340048">
              <w:marLeft w:val="0"/>
              <w:marRight w:val="0"/>
              <w:marTop w:val="0"/>
              <w:marBottom w:val="0"/>
              <w:divBdr>
                <w:top w:val="none" w:sz="0" w:space="0" w:color="auto"/>
                <w:left w:val="none" w:sz="0" w:space="0" w:color="auto"/>
                <w:bottom w:val="none" w:sz="0" w:space="0" w:color="auto"/>
                <w:right w:val="none" w:sz="0" w:space="0" w:color="auto"/>
              </w:divBdr>
            </w:div>
            <w:div w:id="1378353351">
              <w:marLeft w:val="0"/>
              <w:marRight w:val="0"/>
              <w:marTop w:val="0"/>
              <w:marBottom w:val="0"/>
              <w:divBdr>
                <w:top w:val="none" w:sz="0" w:space="0" w:color="auto"/>
                <w:left w:val="none" w:sz="0" w:space="0" w:color="auto"/>
                <w:bottom w:val="none" w:sz="0" w:space="0" w:color="auto"/>
                <w:right w:val="none" w:sz="0" w:space="0" w:color="auto"/>
              </w:divBdr>
            </w:div>
          </w:divsChild>
        </w:div>
        <w:div w:id="632372424">
          <w:marLeft w:val="0"/>
          <w:marRight w:val="0"/>
          <w:marTop w:val="0"/>
          <w:marBottom w:val="0"/>
          <w:divBdr>
            <w:top w:val="none" w:sz="0" w:space="0" w:color="auto"/>
            <w:left w:val="none" w:sz="0" w:space="0" w:color="auto"/>
            <w:bottom w:val="none" w:sz="0" w:space="0" w:color="auto"/>
            <w:right w:val="none" w:sz="0" w:space="0" w:color="auto"/>
          </w:divBdr>
          <w:divsChild>
            <w:div w:id="785664256">
              <w:marLeft w:val="-75"/>
              <w:marRight w:val="0"/>
              <w:marTop w:val="30"/>
              <w:marBottom w:val="30"/>
              <w:divBdr>
                <w:top w:val="none" w:sz="0" w:space="0" w:color="auto"/>
                <w:left w:val="none" w:sz="0" w:space="0" w:color="auto"/>
                <w:bottom w:val="none" w:sz="0" w:space="0" w:color="auto"/>
                <w:right w:val="none" w:sz="0" w:space="0" w:color="auto"/>
              </w:divBdr>
              <w:divsChild>
                <w:div w:id="343097448">
                  <w:marLeft w:val="0"/>
                  <w:marRight w:val="0"/>
                  <w:marTop w:val="0"/>
                  <w:marBottom w:val="0"/>
                  <w:divBdr>
                    <w:top w:val="none" w:sz="0" w:space="0" w:color="auto"/>
                    <w:left w:val="none" w:sz="0" w:space="0" w:color="auto"/>
                    <w:bottom w:val="none" w:sz="0" w:space="0" w:color="auto"/>
                    <w:right w:val="none" w:sz="0" w:space="0" w:color="auto"/>
                  </w:divBdr>
                  <w:divsChild>
                    <w:div w:id="1896307358">
                      <w:marLeft w:val="0"/>
                      <w:marRight w:val="0"/>
                      <w:marTop w:val="0"/>
                      <w:marBottom w:val="0"/>
                      <w:divBdr>
                        <w:top w:val="none" w:sz="0" w:space="0" w:color="auto"/>
                        <w:left w:val="none" w:sz="0" w:space="0" w:color="auto"/>
                        <w:bottom w:val="none" w:sz="0" w:space="0" w:color="auto"/>
                        <w:right w:val="none" w:sz="0" w:space="0" w:color="auto"/>
                      </w:divBdr>
                    </w:div>
                  </w:divsChild>
                </w:div>
                <w:div w:id="1995596483">
                  <w:marLeft w:val="0"/>
                  <w:marRight w:val="0"/>
                  <w:marTop w:val="0"/>
                  <w:marBottom w:val="0"/>
                  <w:divBdr>
                    <w:top w:val="none" w:sz="0" w:space="0" w:color="auto"/>
                    <w:left w:val="none" w:sz="0" w:space="0" w:color="auto"/>
                    <w:bottom w:val="none" w:sz="0" w:space="0" w:color="auto"/>
                    <w:right w:val="none" w:sz="0" w:space="0" w:color="auto"/>
                  </w:divBdr>
                  <w:divsChild>
                    <w:div w:id="1163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7900">
          <w:marLeft w:val="0"/>
          <w:marRight w:val="0"/>
          <w:marTop w:val="0"/>
          <w:marBottom w:val="0"/>
          <w:divBdr>
            <w:top w:val="none" w:sz="0" w:space="0" w:color="auto"/>
            <w:left w:val="none" w:sz="0" w:space="0" w:color="auto"/>
            <w:bottom w:val="none" w:sz="0" w:space="0" w:color="auto"/>
            <w:right w:val="none" w:sz="0" w:space="0" w:color="auto"/>
          </w:divBdr>
          <w:divsChild>
            <w:div w:id="1468476478">
              <w:marLeft w:val="-75"/>
              <w:marRight w:val="0"/>
              <w:marTop w:val="30"/>
              <w:marBottom w:val="30"/>
              <w:divBdr>
                <w:top w:val="none" w:sz="0" w:space="0" w:color="auto"/>
                <w:left w:val="none" w:sz="0" w:space="0" w:color="auto"/>
                <w:bottom w:val="none" w:sz="0" w:space="0" w:color="auto"/>
                <w:right w:val="none" w:sz="0" w:space="0" w:color="auto"/>
              </w:divBdr>
              <w:divsChild>
                <w:div w:id="313341808">
                  <w:marLeft w:val="0"/>
                  <w:marRight w:val="0"/>
                  <w:marTop w:val="0"/>
                  <w:marBottom w:val="0"/>
                  <w:divBdr>
                    <w:top w:val="none" w:sz="0" w:space="0" w:color="auto"/>
                    <w:left w:val="none" w:sz="0" w:space="0" w:color="auto"/>
                    <w:bottom w:val="none" w:sz="0" w:space="0" w:color="auto"/>
                    <w:right w:val="none" w:sz="0" w:space="0" w:color="auto"/>
                  </w:divBdr>
                  <w:divsChild>
                    <w:div w:id="2007125868">
                      <w:marLeft w:val="0"/>
                      <w:marRight w:val="0"/>
                      <w:marTop w:val="0"/>
                      <w:marBottom w:val="0"/>
                      <w:divBdr>
                        <w:top w:val="none" w:sz="0" w:space="0" w:color="auto"/>
                        <w:left w:val="none" w:sz="0" w:space="0" w:color="auto"/>
                        <w:bottom w:val="none" w:sz="0" w:space="0" w:color="auto"/>
                        <w:right w:val="none" w:sz="0" w:space="0" w:color="auto"/>
                      </w:divBdr>
                    </w:div>
                  </w:divsChild>
                </w:div>
                <w:div w:id="395402443">
                  <w:marLeft w:val="0"/>
                  <w:marRight w:val="0"/>
                  <w:marTop w:val="0"/>
                  <w:marBottom w:val="0"/>
                  <w:divBdr>
                    <w:top w:val="none" w:sz="0" w:space="0" w:color="auto"/>
                    <w:left w:val="none" w:sz="0" w:space="0" w:color="auto"/>
                    <w:bottom w:val="none" w:sz="0" w:space="0" w:color="auto"/>
                    <w:right w:val="none" w:sz="0" w:space="0" w:color="auto"/>
                  </w:divBdr>
                  <w:divsChild>
                    <w:div w:id="936403999">
                      <w:marLeft w:val="0"/>
                      <w:marRight w:val="0"/>
                      <w:marTop w:val="0"/>
                      <w:marBottom w:val="0"/>
                      <w:divBdr>
                        <w:top w:val="none" w:sz="0" w:space="0" w:color="auto"/>
                        <w:left w:val="none" w:sz="0" w:space="0" w:color="auto"/>
                        <w:bottom w:val="none" w:sz="0" w:space="0" w:color="auto"/>
                        <w:right w:val="none" w:sz="0" w:space="0" w:color="auto"/>
                      </w:divBdr>
                    </w:div>
                  </w:divsChild>
                </w:div>
                <w:div w:id="838931450">
                  <w:marLeft w:val="0"/>
                  <w:marRight w:val="0"/>
                  <w:marTop w:val="0"/>
                  <w:marBottom w:val="0"/>
                  <w:divBdr>
                    <w:top w:val="none" w:sz="0" w:space="0" w:color="auto"/>
                    <w:left w:val="none" w:sz="0" w:space="0" w:color="auto"/>
                    <w:bottom w:val="none" w:sz="0" w:space="0" w:color="auto"/>
                    <w:right w:val="none" w:sz="0" w:space="0" w:color="auto"/>
                  </w:divBdr>
                  <w:divsChild>
                    <w:div w:id="980426769">
                      <w:marLeft w:val="0"/>
                      <w:marRight w:val="0"/>
                      <w:marTop w:val="0"/>
                      <w:marBottom w:val="0"/>
                      <w:divBdr>
                        <w:top w:val="none" w:sz="0" w:space="0" w:color="auto"/>
                        <w:left w:val="none" w:sz="0" w:space="0" w:color="auto"/>
                        <w:bottom w:val="none" w:sz="0" w:space="0" w:color="auto"/>
                        <w:right w:val="none" w:sz="0" w:space="0" w:color="auto"/>
                      </w:divBdr>
                    </w:div>
                  </w:divsChild>
                </w:div>
                <w:div w:id="1104107642">
                  <w:marLeft w:val="0"/>
                  <w:marRight w:val="0"/>
                  <w:marTop w:val="0"/>
                  <w:marBottom w:val="0"/>
                  <w:divBdr>
                    <w:top w:val="none" w:sz="0" w:space="0" w:color="auto"/>
                    <w:left w:val="none" w:sz="0" w:space="0" w:color="auto"/>
                    <w:bottom w:val="none" w:sz="0" w:space="0" w:color="auto"/>
                    <w:right w:val="none" w:sz="0" w:space="0" w:color="auto"/>
                  </w:divBdr>
                  <w:divsChild>
                    <w:div w:id="1508057162">
                      <w:marLeft w:val="0"/>
                      <w:marRight w:val="0"/>
                      <w:marTop w:val="0"/>
                      <w:marBottom w:val="0"/>
                      <w:divBdr>
                        <w:top w:val="none" w:sz="0" w:space="0" w:color="auto"/>
                        <w:left w:val="none" w:sz="0" w:space="0" w:color="auto"/>
                        <w:bottom w:val="none" w:sz="0" w:space="0" w:color="auto"/>
                        <w:right w:val="none" w:sz="0" w:space="0" w:color="auto"/>
                      </w:divBdr>
                    </w:div>
                  </w:divsChild>
                </w:div>
                <w:div w:id="1420365139">
                  <w:marLeft w:val="0"/>
                  <w:marRight w:val="0"/>
                  <w:marTop w:val="0"/>
                  <w:marBottom w:val="0"/>
                  <w:divBdr>
                    <w:top w:val="none" w:sz="0" w:space="0" w:color="auto"/>
                    <w:left w:val="none" w:sz="0" w:space="0" w:color="auto"/>
                    <w:bottom w:val="none" w:sz="0" w:space="0" w:color="auto"/>
                    <w:right w:val="none" w:sz="0" w:space="0" w:color="auto"/>
                  </w:divBdr>
                  <w:divsChild>
                    <w:div w:id="1874073267">
                      <w:marLeft w:val="0"/>
                      <w:marRight w:val="0"/>
                      <w:marTop w:val="0"/>
                      <w:marBottom w:val="0"/>
                      <w:divBdr>
                        <w:top w:val="none" w:sz="0" w:space="0" w:color="auto"/>
                        <w:left w:val="none" w:sz="0" w:space="0" w:color="auto"/>
                        <w:bottom w:val="none" w:sz="0" w:space="0" w:color="auto"/>
                        <w:right w:val="none" w:sz="0" w:space="0" w:color="auto"/>
                      </w:divBdr>
                    </w:div>
                  </w:divsChild>
                </w:div>
                <w:div w:id="1448500895">
                  <w:marLeft w:val="0"/>
                  <w:marRight w:val="0"/>
                  <w:marTop w:val="0"/>
                  <w:marBottom w:val="0"/>
                  <w:divBdr>
                    <w:top w:val="none" w:sz="0" w:space="0" w:color="auto"/>
                    <w:left w:val="none" w:sz="0" w:space="0" w:color="auto"/>
                    <w:bottom w:val="none" w:sz="0" w:space="0" w:color="auto"/>
                    <w:right w:val="none" w:sz="0" w:space="0" w:color="auto"/>
                  </w:divBdr>
                  <w:divsChild>
                    <w:div w:id="1723751706">
                      <w:marLeft w:val="0"/>
                      <w:marRight w:val="0"/>
                      <w:marTop w:val="0"/>
                      <w:marBottom w:val="0"/>
                      <w:divBdr>
                        <w:top w:val="none" w:sz="0" w:space="0" w:color="auto"/>
                        <w:left w:val="none" w:sz="0" w:space="0" w:color="auto"/>
                        <w:bottom w:val="none" w:sz="0" w:space="0" w:color="auto"/>
                        <w:right w:val="none" w:sz="0" w:space="0" w:color="auto"/>
                      </w:divBdr>
                    </w:div>
                  </w:divsChild>
                </w:div>
                <w:div w:id="1530414725">
                  <w:marLeft w:val="0"/>
                  <w:marRight w:val="0"/>
                  <w:marTop w:val="0"/>
                  <w:marBottom w:val="0"/>
                  <w:divBdr>
                    <w:top w:val="none" w:sz="0" w:space="0" w:color="auto"/>
                    <w:left w:val="none" w:sz="0" w:space="0" w:color="auto"/>
                    <w:bottom w:val="none" w:sz="0" w:space="0" w:color="auto"/>
                    <w:right w:val="none" w:sz="0" w:space="0" w:color="auto"/>
                  </w:divBdr>
                  <w:divsChild>
                    <w:div w:id="388696434">
                      <w:marLeft w:val="0"/>
                      <w:marRight w:val="0"/>
                      <w:marTop w:val="0"/>
                      <w:marBottom w:val="0"/>
                      <w:divBdr>
                        <w:top w:val="none" w:sz="0" w:space="0" w:color="auto"/>
                        <w:left w:val="none" w:sz="0" w:space="0" w:color="auto"/>
                        <w:bottom w:val="none" w:sz="0" w:space="0" w:color="auto"/>
                        <w:right w:val="none" w:sz="0" w:space="0" w:color="auto"/>
                      </w:divBdr>
                    </w:div>
                  </w:divsChild>
                </w:div>
                <w:div w:id="1922566343">
                  <w:marLeft w:val="0"/>
                  <w:marRight w:val="0"/>
                  <w:marTop w:val="0"/>
                  <w:marBottom w:val="0"/>
                  <w:divBdr>
                    <w:top w:val="none" w:sz="0" w:space="0" w:color="auto"/>
                    <w:left w:val="none" w:sz="0" w:space="0" w:color="auto"/>
                    <w:bottom w:val="none" w:sz="0" w:space="0" w:color="auto"/>
                    <w:right w:val="none" w:sz="0" w:space="0" w:color="auto"/>
                  </w:divBdr>
                  <w:divsChild>
                    <w:div w:id="1783575382">
                      <w:marLeft w:val="0"/>
                      <w:marRight w:val="0"/>
                      <w:marTop w:val="0"/>
                      <w:marBottom w:val="0"/>
                      <w:divBdr>
                        <w:top w:val="none" w:sz="0" w:space="0" w:color="auto"/>
                        <w:left w:val="none" w:sz="0" w:space="0" w:color="auto"/>
                        <w:bottom w:val="none" w:sz="0" w:space="0" w:color="auto"/>
                        <w:right w:val="none" w:sz="0" w:space="0" w:color="auto"/>
                      </w:divBdr>
                    </w:div>
                  </w:divsChild>
                </w:div>
                <w:div w:id="1982078555">
                  <w:marLeft w:val="0"/>
                  <w:marRight w:val="0"/>
                  <w:marTop w:val="0"/>
                  <w:marBottom w:val="0"/>
                  <w:divBdr>
                    <w:top w:val="none" w:sz="0" w:space="0" w:color="auto"/>
                    <w:left w:val="none" w:sz="0" w:space="0" w:color="auto"/>
                    <w:bottom w:val="none" w:sz="0" w:space="0" w:color="auto"/>
                    <w:right w:val="none" w:sz="0" w:space="0" w:color="auto"/>
                  </w:divBdr>
                  <w:divsChild>
                    <w:div w:id="15715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1061">
          <w:marLeft w:val="0"/>
          <w:marRight w:val="0"/>
          <w:marTop w:val="0"/>
          <w:marBottom w:val="0"/>
          <w:divBdr>
            <w:top w:val="none" w:sz="0" w:space="0" w:color="auto"/>
            <w:left w:val="none" w:sz="0" w:space="0" w:color="auto"/>
            <w:bottom w:val="none" w:sz="0" w:space="0" w:color="auto"/>
            <w:right w:val="none" w:sz="0" w:space="0" w:color="auto"/>
          </w:divBdr>
          <w:divsChild>
            <w:div w:id="484057012">
              <w:marLeft w:val="0"/>
              <w:marRight w:val="0"/>
              <w:marTop w:val="0"/>
              <w:marBottom w:val="0"/>
              <w:divBdr>
                <w:top w:val="none" w:sz="0" w:space="0" w:color="auto"/>
                <w:left w:val="none" w:sz="0" w:space="0" w:color="auto"/>
                <w:bottom w:val="none" w:sz="0" w:space="0" w:color="auto"/>
                <w:right w:val="none" w:sz="0" w:space="0" w:color="auto"/>
              </w:divBdr>
            </w:div>
            <w:div w:id="1718504369">
              <w:marLeft w:val="0"/>
              <w:marRight w:val="0"/>
              <w:marTop w:val="0"/>
              <w:marBottom w:val="0"/>
              <w:divBdr>
                <w:top w:val="none" w:sz="0" w:space="0" w:color="auto"/>
                <w:left w:val="none" w:sz="0" w:space="0" w:color="auto"/>
                <w:bottom w:val="none" w:sz="0" w:space="0" w:color="auto"/>
                <w:right w:val="none" w:sz="0" w:space="0" w:color="auto"/>
              </w:divBdr>
            </w:div>
          </w:divsChild>
        </w:div>
        <w:div w:id="1600261031">
          <w:marLeft w:val="0"/>
          <w:marRight w:val="0"/>
          <w:marTop w:val="0"/>
          <w:marBottom w:val="0"/>
          <w:divBdr>
            <w:top w:val="none" w:sz="0" w:space="0" w:color="auto"/>
            <w:left w:val="none" w:sz="0" w:space="0" w:color="auto"/>
            <w:bottom w:val="none" w:sz="0" w:space="0" w:color="auto"/>
            <w:right w:val="none" w:sz="0" w:space="0" w:color="auto"/>
          </w:divBdr>
        </w:div>
        <w:div w:id="1620605138">
          <w:marLeft w:val="0"/>
          <w:marRight w:val="0"/>
          <w:marTop w:val="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578321449">
      <w:bodyDiv w:val="1"/>
      <w:marLeft w:val="0"/>
      <w:marRight w:val="0"/>
      <w:marTop w:val="0"/>
      <w:marBottom w:val="0"/>
      <w:divBdr>
        <w:top w:val="none" w:sz="0" w:space="0" w:color="auto"/>
        <w:left w:val="none" w:sz="0" w:space="0" w:color="auto"/>
        <w:bottom w:val="none" w:sz="0" w:space="0" w:color="auto"/>
        <w:right w:val="none" w:sz="0" w:space="0" w:color="auto"/>
      </w:divBdr>
      <w:divsChild>
        <w:div w:id="117261954">
          <w:marLeft w:val="0"/>
          <w:marRight w:val="0"/>
          <w:marTop w:val="0"/>
          <w:marBottom w:val="0"/>
          <w:divBdr>
            <w:top w:val="none" w:sz="0" w:space="0" w:color="auto"/>
            <w:left w:val="none" w:sz="0" w:space="0" w:color="auto"/>
            <w:bottom w:val="none" w:sz="0" w:space="0" w:color="auto"/>
            <w:right w:val="none" w:sz="0" w:space="0" w:color="auto"/>
          </w:divBdr>
        </w:div>
        <w:div w:id="274677936">
          <w:marLeft w:val="0"/>
          <w:marRight w:val="0"/>
          <w:marTop w:val="0"/>
          <w:marBottom w:val="0"/>
          <w:divBdr>
            <w:top w:val="none" w:sz="0" w:space="0" w:color="auto"/>
            <w:left w:val="none" w:sz="0" w:space="0" w:color="auto"/>
            <w:bottom w:val="none" w:sz="0" w:space="0" w:color="auto"/>
            <w:right w:val="none" w:sz="0" w:space="0" w:color="auto"/>
          </w:divBdr>
        </w:div>
        <w:div w:id="1488932860">
          <w:marLeft w:val="0"/>
          <w:marRight w:val="0"/>
          <w:marTop w:val="0"/>
          <w:marBottom w:val="0"/>
          <w:divBdr>
            <w:top w:val="none" w:sz="0" w:space="0" w:color="auto"/>
            <w:left w:val="none" w:sz="0" w:space="0" w:color="auto"/>
            <w:bottom w:val="none" w:sz="0" w:space="0" w:color="auto"/>
            <w:right w:val="none" w:sz="0" w:space="0" w:color="auto"/>
          </w:divBdr>
        </w:div>
        <w:div w:id="1606385043">
          <w:marLeft w:val="0"/>
          <w:marRight w:val="0"/>
          <w:marTop w:val="0"/>
          <w:marBottom w:val="0"/>
          <w:divBdr>
            <w:top w:val="none" w:sz="0" w:space="0" w:color="auto"/>
            <w:left w:val="none" w:sz="0" w:space="0" w:color="auto"/>
            <w:bottom w:val="none" w:sz="0" w:space="0" w:color="auto"/>
            <w:right w:val="none" w:sz="0" w:space="0" w:color="auto"/>
          </w:divBdr>
        </w:div>
        <w:div w:id="1912957390">
          <w:marLeft w:val="0"/>
          <w:marRight w:val="0"/>
          <w:marTop w:val="0"/>
          <w:marBottom w:val="0"/>
          <w:divBdr>
            <w:top w:val="none" w:sz="0" w:space="0" w:color="auto"/>
            <w:left w:val="none" w:sz="0" w:space="0" w:color="auto"/>
            <w:bottom w:val="none" w:sz="0" w:space="0" w:color="auto"/>
            <w:right w:val="none" w:sz="0" w:space="0" w:color="auto"/>
          </w:divBdr>
        </w:div>
        <w:div w:id="1993171785">
          <w:marLeft w:val="0"/>
          <w:marRight w:val="0"/>
          <w:marTop w:val="0"/>
          <w:marBottom w:val="0"/>
          <w:divBdr>
            <w:top w:val="none" w:sz="0" w:space="0" w:color="auto"/>
            <w:left w:val="none" w:sz="0" w:space="0" w:color="auto"/>
            <w:bottom w:val="none" w:sz="0" w:space="0" w:color="auto"/>
            <w:right w:val="none" w:sz="0" w:space="0" w:color="auto"/>
          </w:divBdr>
        </w:div>
      </w:divsChild>
    </w:div>
    <w:div w:id="643196229">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1426">
      <w:bodyDiv w:val="1"/>
      <w:marLeft w:val="0"/>
      <w:marRight w:val="0"/>
      <w:marTop w:val="0"/>
      <w:marBottom w:val="0"/>
      <w:divBdr>
        <w:top w:val="none" w:sz="0" w:space="0" w:color="auto"/>
        <w:left w:val="none" w:sz="0" w:space="0" w:color="auto"/>
        <w:bottom w:val="none" w:sz="0" w:space="0" w:color="auto"/>
        <w:right w:val="none" w:sz="0" w:space="0" w:color="auto"/>
      </w:divBdr>
      <w:divsChild>
        <w:div w:id="87584142">
          <w:marLeft w:val="0"/>
          <w:marRight w:val="0"/>
          <w:marTop w:val="0"/>
          <w:marBottom w:val="0"/>
          <w:divBdr>
            <w:top w:val="none" w:sz="0" w:space="0" w:color="auto"/>
            <w:left w:val="none" w:sz="0" w:space="0" w:color="auto"/>
            <w:bottom w:val="none" w:sz="0" w:space="0" w:color="auto"/>
            <w:right w:val="none" w:sz="0" w:space="0" w:color="auto"/>
          </w:divBdr>
          <w:divsChild>
            <w:div w:id="583807717">
              <w:marLeft w:val="-75"/>
              <w:marRight w:val="0"/>
              <w:marTop w:val="30"/>
              <w:marBottom w:val="30"/>
              <w:divBdr>
                <w:top w:val="none" w:sz="0" w:space="0" w:color="auto"/>
                <w:left w:val="none" w:sz="0" w:space="0" w:color="auto"/>
                <w:bottom w:val="none" w:sz="0" w:space="0" w:color="auto"/>
                <w:right w:val="none" w:sz="0" w:space="0" w:color="auto"/>
              </w:divBdr>
              <w:divsChild>
                <w:div w:id="214466045">
                  <w:marLeft w:val="0"/>
                  <w:marRight w:val="0"/>
                  <w:marTop w:val="0"/>
                  <w:marBottom w:val="0"/>
                  <w:divBdr>
                    <w:top w:val="none" w:sz="0" w:space="0" w:color="auto"/>
                    <w:left w:val="none" w:sz="0" w:space="0" w:color="auto"/>
                    <w:bottom w:val="none" w:sz="0" w:space="0" w:color="auto"/>
                    <w:right w:val="none" w:sz="0" w:space="0" w:color="auto"/>
                  </w:divBdr>
                  <w:divsChild>
                    <w:div w:id="2140220903">
                      <w:marLeft w:val="0"/>
                      <w:marRight w:val="0"/>
                      <w:marTop w:val="0"/>
                      <w:marBottom w:val="0"/>
                      <w:divBdr>
                        <w:top w:val="none" w:sz="0" w:space="0" w:color="auto"/>
                        <w:left w:val="none" w:sz="0" w:space="0" w:color="auto"/>
                        <w:bottom w:val="none" w:sz="0" w:space="0" w:color="auto"/>
                        <w:right w:val="none" w:sz="0" w:space="0" w:color="auto"/>
                      </w:divBdr>
                    </w:div>
                  </w:divsChild>
                </w:div>
                <w:div w:id="486409486">
                  <w:marLeft w:val="0"/>
                  <w:marRight w:val="0"/>
                  <w:marTop w:val="0"/>
                  <w:marBottom w:val="0"/>
                  <w:divBdr>
                    <w:top w:val="none" w:sz="0" w:space="0" w:color="auto"/>
                    <w:left w:val="none" w:sz="0" w:space="0" w:color="auto"/>
                    <w:bottom w:val="none" w:sz="0" w:space="0" w:color="auto"/>
                    <w:right w:val="none" w:sz="0" w:space="0" w:color="auto"/>
                  </w:divBdr>
                  <w:divsChild>
                    <w:div w:id="1265990699">
                      <w:marLeft w:val="0"/>
                      <w:marRight w:val="0"/>
                      <w:marTop w:val="0"/>
                      <w:marBottom w:val="0"/>
                      <w:divBdr>
                        <w:top w:val="none" w:sz="0" w:space="0" w:color="auto"/>
                        <w:left w:val="none" w:sz="0" w:space="0" w:color="auto"/>
                        <w:bottom w:val="none" w:sz="0" w:space="0" w:color="auto"/>
                        <w:right w:val="none" w:sz="0" w:space="0" w:color="auto"/>
                      </w:divBdr>
                    </w:div>
                  </w:divsChild>
                </w:div>
                <w:div w:id="629214794">
                  <w:marLeft w:val="0"/>
                  <w:marRight w:val="0"/>
                  <w:marTop w:val="0"/>
                  <w:marBottom w:val="0"/>
                  <w:divBdr>
                    <w:top w:val="none" w:sz="0" w:space="0" w:color="auto"/>
                    <w:left w:val="none" w:sz="0" w:space="0" w:color="auto"/>
                    <w:bottom w:val="none" w:sz="0" w:space="0" w:color="auto"/>
                    <w:right w:val="none" w:sz="0" w:space="0" w:color="auto"/>
                  </w:divBdr>
                  <w:divsChild>
                    <w:div w:id="646400013">
                      <w:marLeft w:val="0"/>
                      <w:marRight w:val="0"/>
                      <w:marTop w:val="0"/>
                      <w:marBottom w:val="0"/>
                      <w:divBdr>
                        <w:top w:val="none" w:sz="0" w:space="0" w:color="auto"/>
                        <w:left w:val="none" w:sz="0" w:space="0" w:color="auto"/>
                        <w:bottom w:val="none" w:sz="0" w:space="0" w:color="auto"/>
                        <w:right w:val="none" w:sz="0" w:space="0" w:color="auto"/>
                      </w:divBdr>
                    </w:div>
                  </w:divsChild>
                </w:div>
                <w:div w:id="1089619959">
                  <w:marLeft w:val="0"/>
                  <w:marRight w:val="0"/>
                  <w:marTop w:val="0"/>
                  <w:marBottom w:val="0"/>
                  <w:divBdr>
                    <w:top w:val="none" w:sz="0" w:space="0" w:color="auto"/>
                    <w:left w:val="none" w:sz="0" w:space="0" w:color="auto"/>
                    <w:bottom w:val="none" w:sz="0" w:space="0" w:color="auto"/>
                    <w:right w:val="none" w:sz="0" w:space="0" w:color="auto"/>
                  </w:divBdr>
                  <w:divsChild>
                    <w:div w:id="19040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8930">
          <w:marLeft w:val="0"/>
          <w:marRight w:val="0"/>
          <w:marTop w:val="0"/>
          <w:marBottom w:val="0"/>
          <w:divBdr>
            <w:top w:val="none" w:sz="0" w:space="0" w:color="auto"/>
            <w:left w:val="none" w:sz="0" w:space="0" w:color="auto"/>
            <w:bottom w:val="none" w:sz="0" w:space="0" w:color="auto"/>
            <w:right w:val="none" w:sz="0" w:space="0" w:color="auto"/>
          </w:divBdr>
        </w:div>
        <w:div w:id="715543351">
          <w:marLeft w:val="0"/>
          <w:marRight w:val="0"/>
          <w:marTop w:val="0"/>
          <w:marBottom w:val="0"/>
          <w:divBdr>
            <w:top w:val="none" w:sz="0" w:space="0" w:color="auto"/>
            <w:left w:val="none" w:sz="0" w:space="0" w:color="auto"/>
            <w:bottom w:val="none" w:sz="0" w:space="0" w:color="auto"/>
            <w:right w:val="none" w:sz="0" w:space="0" w:color="auto"/>
          </w:divBdr>
          <w:divsChild>
            <w:div w:id="1573738960">
              <w:marLeft w:val="-75"/>
              <w:marRight w:val="0"/>
              <w:marTop w:val="30"/>
              <w:marBottom w:val="30"/>
              <w:divBdr>
                <w:top w:val="none" w:sz="0" w:space="0" w:color="auto"/>
                <w:left w:val="none" w:sz="0" w:space="0" w:color="auto"/>
                <w:bottom w:val="none" w:sz="0" w:space="0" w:color="auto"/>
                <w:right w:val="none" w:sz="0" w:space="0" w:color="auto"/>
              </w:divBdr>
              <w:divsChild>
                <w:div w:id="344403996">
                  <w:marLeft w:val="0"/>
                  <w:marRight w:val="0"/>
                  <w:marTop w:val="0"/>
                  <w:marBottom w:val="0"/>
                  <w:divBdr>
                    <w:top w:val="none" w:sz="0" w:space="0" w:color="auto"/>
                    <w:left w:val="none" w:sz="0" w:space="0" w:color="auto"/>
                    <w:bottom w:val="none" w:sz="0" w:space="0" w:color="auto"/>
                    <w:right w:val="none" w:sz="0" w:space="0" w:color="auto"/>
                  </w:divBdr>
                  <w:divsChild>
                    <w:div w:id="391777528">
                      <w:marLeft w:val="0"/>
                      <w:marRight w:val="0"/>
                      <w:marTop w:val="0"/>
                      <w:marBottom w:val="0"/>
                      <w:divBdr>
                        <w:top w:val="none" w:sz="0" w:space="0" w:color="auto"/>
                        <w:left w:val="none" w:sz="0" w:space="0" w:color="auto"/>
                        <w:bottom w:val="none" w:sz="0" w:space="0" w:color="auto"/>
                        <w:right w:val="none" w:sz="0" w:space="0" w:color="auto"/>
                      </w:divBdr>
                    </w:div>
                  </w:divsChild>
                </w:div>
                <w:div w:id="1369599581">
                  <w:marLeft w:val="0"/>
                  <w:marRight w:val="0"/>
                  <w:marTop w:val="0"/>
                  <w:marBottom w:val="0"/>
                  <w:divBdr>
                    <w:top w:val="none" w:sz="0" w:space="0" w:color="auto"/>
                    <w:left w:val="none" w:sz="0" w:space="0" w:color="auto"/>
                    <w:bottom w:val="none" w:sz="0" w:space="0" w:color="auto"/>
                    <w:right w:val="none" w:sz="0" w:space="0" w:color="auto"/>
                  </w:divBdr>
                  <w:divsChild>
                    <w:div w:id="1448886619">
                      <w:marLeft w:val="0"/>
                      <w:marRight w:val="0"/>
                      <w:marTop w:val="0"/>
                      <w:marBottom w:val="0"/>
                      <w:divBdr>
                        <w:top w:val="none" w:sz="0" w:space="0" w:color="auto"/>
                        <w:left w:val="none" w:sz="0" w:space="0" w:color="auto"/>
                        <w:bottom w:val="none" w:sz="0" w:space="0" w:color="auto"/>
                        <w:right w:val="none" w:sz="0" w:space="0" w:color="auto"/>
                      </w:divBdr>
                    </w:div>
                  </w:divsChild>
                </w:div>
                <w:div w:id="1533421418">
                  <w:marLeft w:val="0"/>
                  <w:marRight w:val="0"/>
                  <w:marTop w:val="0"/>
                  <w:marBottom w:val="0"/>
                  <w:divBdr>
                    <w:top w:val="none" w:sz="0" w:space="0" w:color="auto"/>
                    <w:left w:val="none" w:sz="0" w:space="0" w:color="auto"/>
                    <w:bottom w:val="none" w:sz="0" w:space="0" w:color="auto"/>
                    <w:right w:val="none" w:sz="0" w:space="0" w:color="auto"/>
                  </w:divBdr>
                  <w:divsChild>
                    <w:div w:id="1163667161">
                      <w:marLeft w:val="0"/>
                      <w:marRight w:val="0"/>
                      <w:marTop w:val="0"/>
                      <w:marBottom w:val="0"/>
                      <w:divBdr>
                        <w:top w:val="none" w:sz="0" w:space="0" w:color="auto"/>
                        <w:left w:val="none" w:sz="0" w:space="0" w:color="auto"/>
                        <w:bottom w:val="none" w:sz="0" w:space="0" w:color="auto"/>
                        <w:right w:val="none" w:sz="0" w:space="0" w:color="auto"/>
                      </w:divBdr>
                    </w:div>
                  </w:divsChild>
                </w:div>
                <w:div w:id="1816754774">
                  <w:marLeft w:val="0"/>
                  <w:marRight w:val="0"/>
                  <w:marTop w:val="0"/>
                  <w:marBottom w:val="0"/>
                  <w:divBdr>
                    <w:top w:val="none" w:sz="0" w:space="0" w:color="auto"/>
                    <w:left w:val="none" w:sz="0" w:space="0" w:color="auto"/>
                    <w:bottom w:val="none" w:sz="0" w:space="0" w:color="auto"/>
                    <w:right w:val="none" w:sz="0" w:space="0" w:color="auto"/>
                  </w:divBdr>
                  <w:divsChild>
                    <w:div w:id="14021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7825">
          <w:marLeft w:val="0"/>
          <w:marRight w:val="0"/>
          <w:marTop w:val="0"/>
          <w:marBottom w:val="0"/>
          <w:divBdr>
            <w:top w:val="none" w:sz="0" w:space="0" w:color="auto"/>
            <w:left w:val="none" w:sz="0" w:space="0" w:color="auto"/>
            <w:bottom w:val="none" w:sz="0" w:space="0" w:color="auto"/>
            <w:right w:val="none" w:sz="0" w:space="0" w:color="auto"/>
          </w:divBdr>
        </w:div>
        <w:div w:id="1479149208">
          <w:marLeft w:val="0"/>
          <w:marRight w:val="0"/>
          <w:marTop w:val="0"/>
          <w:marBottom w:val="0"/>
          <w:divBdr>
            <w:top w:val="none" w:sz="0" w:space="0" w:color="auto"/>
            <w:left w:val="none" w:sz="0" w:space="0" w:color="auto"/>
            <w:bottom w:val="none" w:sz="0" w:space="0" w:color="auto"/>
            <w:right w:val="none" w:sz="0" w:space="0" w:color="auto"/>
          </w:divBdr>
        </w:div>
        <w:div w:id="1580822038">
          <w:marLeft w:val="0"/>
          <w:marRight w:val="0"/>
          <w:marTop w:val="0"/>
          <w:marBottom w:val="0"/>
          <w:divBdr>
            <w:top w:val="none" w:sz="0" w:space="0" w:color="auto"/>
            <w:left w:val="none" w:sz="0" w:space="0" w:color="auto"/>
            <w:bottom w:val="none" w:sz="0" w:space="0" w:color="auto"/>
            <w:right w:val="none" w:sz="0" w:space="0" w:color="auto"/>
          </w:divBdr>
        </w:div>
        <w:div w:id="1688217227">
          <w:marLeft w:val="0"/>
          <w:marRight w:val="0"/>
          <w:marTop w:val="0"/>
          <w:marBottom w:val="0"/>
          <w:divBdr>
            <w:top w:val="none" w:sz="0" w:space="0" w:color="auto"/>
            <w:left w:val="none" w:sz="0" w:space="0" w:color="auto"/>
            <w:bottom w:val="none" w:sz="0" w:space="0" w:color="auto"/>
            <w:right w:val="none" w:sz="0" w:space="0" w:color="auto"/>
          </w:divBdr>
        </w:div>
        <w:div w:id="1709991612">
          <w:marLeft w:val="0"/>
          <w:marRight w:val="0"/>
          <w:marTop w:val="0"/>
          <w:marBottom w:val="0"/>
          <w:divBdr>
            <w:top w:val="none" w:sz="0" w:space="0" w:color="auto"/>
            <w:left w:val="none" w:sz="0" w:space="0" w:color="auto"/>
            <w:bottom w:val="none" w:sz="0" w:space="0" w:color="auto"/>
            <w:right w:val="none" w:sz="0" w:space="0" w:color="auto"/>
          </w:divBdr>
          <w:divsChild>
            <w:div w:id="42098876">
              <w:marLeft w:val="0"/>
              <w:marRight w:val="0"/>
              <w:marTop w:val="0"/>
              <w:marBottom w:val="0"/>
              <w:divBdr>
                <w:top w:val="none" w:sz="0" w:space="0" w:color="auto"/>
                <w:left w:val="none" w:sz="0" w:space="0" w:color="auto"/>
                <w:bottom w:val="none" w:sz="0" w:space="0" w:color="auto"/>
                <w:right w:val="none" w:sz="0" w:space="0" w:color="auto"/>
              </w:divBdr>
            </w:div>
            <w:div w:id="624964900">
              <w:marLeft w:val="0"/>
              <w:marRight w:val="0"/>
              <w:marTop w:val="0"/>
              <w:marBottom w:val="0"/>
              <w:divBdr>
                <w:top w:val="none" w:sz="0" w:space="0" w:color="auto"/>
                <w:left w:val="none" w:sz="0" w:space="0" w:color="auto"/>
                <w:bottom w:val="none" w:sz="0" w:space="0" w:color="auto"/>
                <w:right w:val="none" w:sz="0" w:space="0" w:color="auto"/>
              </w:divBdr>
            </w:div>
            <w:div w:id="1261833103">
              <w:marLeft w:val="0"/>
              <w:marRight w:val="0"/>
              <w:marTop w:val="0"/>
              <w:marBottom w:val="0"/>
              <w:divBdr>
                <w:top w:val="none" w:sz="0" w:space="0" w:color="auto"/>
                <w:left w:val="none" w:sz="0" w:space="0" w:color="auto"/>
                <w:bottom w:val="none" w:sz="0" w:space="0" w:color="auto"/>
                <w:right w:val="none" w:sz="0" w:space="0" w:color="auto"/>
              </w:divBdr>
            </w:div>
            <w:div w:id="1316379167">
              <w:marLeft w:val="0"/>
              <w:marRight w:val="0"/>
              <w:marTop w:val="0"/>
              <w:marBottom w:val="0"/>
              <w:divBdr>
                <w:top w:val="none" w:sz="0" w:space="0" w:color="auto"/>
                <w:left w:val="none" w:sz="0" w:space="0" w:color="auto"/>
                <w:bottom w:val="none" w:sz="0" w:space="0" w:color="auto"/>
                <w:right w:val="none" w:sz="0" w:space="0" w:color="auto"/>
              </w:divBdr>
            </w:div>
            <w:div w:id="2034649221">
              <w:marLeft w:val="0"/>
              <w:marRight w:val="0"/>
              <w:marTop w:val="0"/>
              <w:marBottom w:val="0"/>
              <w:divBdr>
                <w:top w:val="none" w:sz="0" w:space="0" w:color="auto"/>
                <w:left w:val="none" w:sz="0" w:space="0" w:color="auto"/>
                <w:bottom w:val="none" w:sz="0" w:space="0" w:color="auto"/>
                <w:right w:val="none" w:sz="0" w:space="0" w:color="auto"/>
              </w:divBdr>
            </w:div>
          </w:divsChild>
        </w:div>
        <w:div w:id="1777165718">
          <w:marLeft w:val="0"/>
          <w:marRight w:val="0"/>
          <w:marTop w:val="0"/>
          <w:marBottom w:val="0"/>
          <w:divBdr>
            <w:top w:val="none" w:sz="0" w:space="0" w:color="auto"/>
            <w:left w:val="none" w:sz="0" w:space="0" w:color="auto"/>
            <w:bottom w:val="none" w:sz="0" w:space="0" w:color="auto"/>
            <w:right w:val="none" w:sz="0" w:space="0" w:color="auto"/>
          </w:divBdr>
        </w:div>
        <w:div w:id="1912347882">
          <w:marLeft w:val="0"/>
          <w:marRight w:val="0"/>
          <w:marTop w:val="0"/>
          <w:marBottom w:val="0"/>
          <w:divBdr>
            <w:top w:val="none" w:sz="0" w:space="0" w:color="auto"/>
            <w:left w:val="none" w:sz="0" w:space="0" w:color="auto"/>
            <w:bottom w:val="none" w:sz="0" w:space="0" w:color="auto"/>
            <w:right w:val="none" w:sz="0" w:space="0" w:color="auto"/>
          </w:divBdr>
        </w:div>
        <w:div w:id="1941791615">
          <w:marLeft w:val="0"/>
          <w:marRight w:val="0"/>
          <w:marTop w:val="0"/>
          <w:marBottom w:val="0"/>
          <w:divBdr>
            <w:top w:val="none" w:sz="0" w:space="0" w:color="auto"/>
            <w:left w:val="none" w:sz="0" w:space="0" w:color="auto"/>
            <w:bottom w:val="none" w:sz="0" w:space="0" w:color="auto"/>
            <w:right w:val="none" w:sz="0" w:space="0" w:color="auto"/>
          </w:divBdr>
          <w:divsChild>
            <w:div w:id="1399940103">
              <w:marLeft w:val="0"/>
              <w:marRight w:val="0"/>
              <w:marTop w:val="0"/>
              <w:marBottom w:val="0"/>
              <w:divBdr>
                <w:top w:val="none" w:sz="0" w:space="0" w:color="auto"/>
                <w:left w:val="none" w:sz="0" w:space="0" w:color="auto"/>
                <w:bottom w:val="none" w:sz="0" w:space="0" w:color="auto"/>
                <w:right w:val="none" w:sz="0" w:space="0" w:color="auto"/>
              </w:divBdr>
            </w:div>
            <w:div w:id="17561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5840">
      <w:bodyDiv w:val="1"/>
      <w:marLeft w:val="0"/>
      <w:marRight w:val="0"/>
      <w:marTop w:val="0"/>
      <w:marBottom w:val="0"/>
      <w:divBdr>
        <w:top w:val="none" w:sz="0" w:space="0" w:color="auto"/>
        <w:left w:val="none" w:sz="0" w:space="0" w:color="auto"/>
        <w:bottom w:val="none" w:sz="0" w:space="0" w:color="auto"/>
        <w:right w:val="none" w:sz="0" w:space="0" w:color="auto"/>
      </w:divBdr>
      <w:divsChild>
        <w:div w:id="36857915">
          <w:marLeft w:val="0"/>
          <w:marRight w:val="0"/>
          <w:marTop w:val="0"/>
          <w:marBottom w:val="0"/>
          <w:divBdr>
            <w:top w:val="none" w:sz="0" w:space="0" w:color="auto"/>
            <w:left w:val="none" w:sz="0" w:space="0" w:color="auto"/>
            <w:bottom w:val="none" w:sz="0" w:space="0" w:color="auto"/>
            <w:right w:val="none" w:sz="0" w:space="0" w:color="auto"/>
          </w:divBdr>
        </w:div>
        <w:div w:id="463892111">
          <w:marLeft w:val="0"/>
          <w:marRight w:val="0"/>
          <w:marTop w:val="0"/>
          <w:marBottom w:val="0"/>
          <w:divBdr>
            <w:top w:val="none" w:sz="0" w:space="0" w:color="auto"/>
            <w:left w:val="none" w:sz="0" w:space="0" w:color="auto"/>
            <w:bottom w:val="none" w:sz="0" w:space="0" w:color="auto"/>
            <w:right w:val="none" w:sz="0" w:space="0" w:color="auto"/>
          </w:divBdr>
          <w:divsChild>
            <w:div w:id="118572045">
              <w:marLeft w:val="0"/>
              <w:marRight w:val="0"/>
              <w:marTop w:val="0"/>
              <w:marBottom w:val="0"/>
              <w:divBdr>
                <w:top w:val="none" w:sz="0" w:space="0" w:color="auto"/>
                <w:left w:val="none" w:sz="0" w:space="0" w:color="auto"/>
                <w:bottom w:val="none" w:sz="0" w:space="0" w:color="auto"/>
                <w:right w:val="none" w:sz="0" w:space="0" w:color="auto"/>
              </w:divBdr>
            </w:div>
            <w:div w:id="595939543">
              <w:marLeft w:val="0"/>
              <w:marRight w:val="0"/>
              <w:marTop w:val="0"/>
              <w:marBottom w:val="0"/>
              <w:divBdr>
                <w:top w:val="none" w:sz="0" w:space="0" w:color="auto"/>
                <w:left w:val="none" w:sz="0" w:space="0" w:color="auto"/>
                <w:bottom w:val="none" w:sz="0" w:space="0" w:color="auto"/>
                <w:right w:val="none" w:sz="0" w:space="0" w:color="auto"/>
              </w:divBdr>
            </w:div>
            <w:div w:id="1050225638">
              <w:marLeft w:val="0"/>
              <w:marRight w:val="0"/>
              <w:marTop w:val="0"/>
              <w:marBottom w:val="0"/>
              <w:divBdr>
                <w:top w:val="none" w:sz="0" w:space="0" w:color="auto"/>
                <w:left w:val="none" w:sz="0" w:space="0" w:color="auto"/>
                <w:bottom w:val="none" w:sz="0" w:space="0" w:color="auto"/>
                <w:right w:val="none" w:sz="0" w:space="0" w:color="auto"/>
              </w:divBdr>
            </w:div>
            <w:div w:id="1455517335">
              <w:marLeft w:val="0"/>
              <w:marRight w:val="0"/>
              <w:marTop w:val="0"/>
              <w:marBottom w:val="0"/>
              <w:divBdr>
                <w:top w:val="none" w:sz="0" w:space="0" w:color="auto"/>
                <w:left w:val="none" w:sz="0" w:space="0" w:color="auto"/>
                <w:bottom w:val="none" w:sz="0" w:space="0" w:color="auto"/>
                <w:right w:val="none" w:sz="0" w:space="0" w:color="auto"/>
              </w:divBdr>
            </w:div>
            <w:div w:id="1770393617">
              <w:marLeft w:val="0"/>
              <w:marRight w:val="0"/>
              <w:marTop w:val="0"/>
              <w:marBottom w:val="0"/>
              <w:divBdr>
                <w:top w:val="none" w:sz="0" w:space="0" w:color="auto"/>
                <w:left w:val="none" w:sz="0" w:space="0" w:color="auto"/>
                <w:bottom w:val="none" w:sz="0" w:space="0" w:color="auto"/>
                <w:right w:val="none" w:sz="0" w:space="0" w:color="auto"/>
              </w:divBdr>
            </w:div>
          </w:divsChild>
        </w:div>
        <w:div w:id="1317758082">
          <w:marLeft w:val="0"/>
          <w:marRight w:val="0"/>
          <w:marTop w:val="0"/>
          <w:marBottom w:val="0"/>
          <w:divBdr>
            <w:top w:val="none" w:sz="0" w:space="0" w:color="auto"/>
            <w:left w:val="none" w:sz="0" w:space="0" w:color="auto"/>
            <w:bottom w:val="none" w:sz="0" w:space="0" w:color="auto"/>
            <w:right w:val="none" w:sz="0" w:space="0" w:color="auto"/>
          </w:divBdr>
          <w:divsChild>
            <w:div w:id="190264763">
              <w:marLeft w:val="0"/>
              <w:marRight w:val="0"/>
              <w:marTop w:val="0"/>
              <w:marBottom w:val="0"/>
              <w:divBdr>
                <w:top w:val="none" w:sz="0" w:space="0" w:color="auto"/>
                <w:left w:val="none" w:sz="0" w:space="0" w:color="auto"/>
                <w:bottom w:val="none" w:sz="0" w:space="0" w:color="auto"/>
                <w:right w:val="none" w:sz="0" w:space="0" w:color="auto"/>
              </w:divBdr>
            </w:div>
            <w:div w:id="1081565524">
              <w:marLeft w:val="0"/>
              <w:marRight w:val="0"/>
              <w:marTop w:val="0"/>
              <w:marBottom w:val="0"/>
              <w:divBdr>
                <w:top w:val="none" w:sz="0" w:space="0" w:color="auto"/>
                <w:left w:val="none" w:sz="0" w:space="0" w:color="auto"/>
                <w:bottom w:val="none" w:sz="0" w:space="0" w:color="auto"/>
                <w:right w:val="none" w:sz="0" w:space="0" w:color="auto"/>
              </w:divBdr>
            </w:div>
            <w:div w:id="1731997794">
              <w:marLeft w:val="0"/>
              <w:marRight w:val="0"/>
              <w:marTop w:val="0"/>
              <w:marBottom w:val="0"/>
              <w:divBdr>
                <w:top w:val="none" w:sz="0" w:space="0" w:color="auto"/>
                <w:left w:val="none" w:sz="0" w:space="0" w:color="auto"/>
                <w:bottom w:val="none" w:sz="0" w:space="0" w:color="auto"/>
                <w:right w:val="none" w:sz="0" w:space="0" w:color="auto"/>
              </w:divBdr>
            </w:div>
            <w:div w:id="2005694738">
              <w:marLeft w:val="0"/>
              <w:marRight w:val="0"/>
              <w:marTop w:val="0"/>
              <w:marBottom w:val="0"/>
              <w:divBdr>
                <w:top w:val="none" w:sz="0" w:space="0" w:color="auto"/>
                <w:left w:val="none" w:sz="0" w:space="0" w:color="auto"/>
                <w:bottom w:val="none" w:sz="0" w:space="0" w:color="auto"/>
                <w:right w:val="none" w:sz="0" w:space="0" w:color="auto"/>
              </w:divBdr>
            </w:div>
            <w:div w:id="20847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113">
      <w:bodyDiv w:val="1"/>
      <w:marLeft w:val="0"/>
      <w:marRight w:val="0"/>
      <w:marTop w:val="0"/>
      <w:marBottom w:val="0"/>
      <w:divBdr>
        <w:top w:val="none" w:sz="0" w:space="0" w:color="auto"/>
        <w:left w:val="none" w:sz="0" w:space="0" w:color="auto"/>
        <w:bottom w:val="none" w:sz="0" w:space="0" w:color="auto"/>
        <w:right w:val="none" w:sz="0" w:space="0" w:color="auto"/>
      </w:divBdr>
      <w:divsChild>
        <w:div w:id="930162493">
          <w:marLeft w:val="0"/>
          <w:marRight w:val="0"/>
          <w:marTop w:val="0"/>
          <w:marBottom w:val="0"/>
          <w:divBdr>
            <w:top w:val="none" w:sz="0" w:space="0" w:color="auto"/>
            <w:left w:val="none" w:sz="0" w:space="0" w:color="auto"/>
            <w:bottom w:val="none" w:sz="0" w:space="0" w:color="auto"/>
            <w:right w:val="none" w:sz="0" w:space="0" w:color="auto"/>
          </w:divBdr>
        </w:div>
        <w:div w:id="1298030734">
          <w:marLeft w:val="0"/>
          <w:marRight w:val="0"/>
          <w:marTop w:val="0"/>
          <w:marBottom w:val="0"/>
          <w:divBdr>
            <w:top w:val="none" w:sz="0" w:space="0" w:color="auto"/>
            <w:left w:val="none" w:sz="0" w:space="0" w:color="auto"/>
            <w:bottom w:val="none" w:sz="0" w:space="0" w:color="auto"/>
            <w:right w:val="none" w:sz="0" w:space="0" w:color="auto"/>
          </w:divBdr>
        </w:div>
        <w:div w:id="1303653067">
          <w:marLeft w:val="0"/>
          <w:marRight w:val="0"/>
          <w:marTop w:val="0"/>
          <w:marBottom w:val="0"/>
          <w:divBdr>
            <w:top w:val="none" w:sz="0" w:space="0" w:color="auto"/>
            <w:left w:val="none" w:sz="0" w:space="0" w:color="auto"/>
            <w:bottom w:val="none" w:sz="0" w:space="0" w:color="auto"/>
            <w:right w:val="none" w:sz="0" w:space="0" w:color="auto"/>
          </w:divBdr>
        </w:div>
        <w:div w:id="1411350062">
          <w:marLeft w:val="0"/>
          <w:marRight w:val="0"/>
          <w:marTop w:val="0"/>
          <w:marBottom w:val="0"/>
          <w:divBdr>
            <w:top w:val="none" w:sz="0" w:space="0" w:color="auto"/>
            <w:left w:val="none" w:sz="0" w:space="0" w:color="auto"/>
            <w:bottom w:val="none" w:sz="0" w:space="0" w:color="auto"/>
            <w:right w:val="none" w:sz="0" w:space="0" w:color="auto"/>
          </w:divBdr>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314991160">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523515597">
      <w:bodyDiv w:val="1"/>
      <w:marLeft w:val="0"/>
      <w:marRight w:val="0"/>
      <w:marTop w:val="0"/>
      <w:marBottom w:val="0"/>
      <w:divBdr>
        <w:top w:val="none" w:sz="0" w:space="0" w:color="auto"/>
        <w:left w:val="none" w:sz="0" w:space="0" w:color="auto"/>
        <w:bottom w:val="none" w:sz="0" w:space="0" w:color="auto"/>
        <w:right w:val="none" w:sz="0" w:space="0" w:color="auto"/>
      </w:divBdr>
      <w:divsChild>
        <w:div w:id="529808266">
          <w:marLeft w:val="0"/>
          <w:marRight w:val="0"/>
          <w:marTop w:val="0"/>
          <w:marBottom w:val="0"/>
          <w:divBdr>
            <w:top w:val="none" w:sz="0" w:space="0" w:color="auto"/>
            <w:left w:val="none" w:sz="0" w:space="0" w:color="auto"/>
            <w:bottom w:val="none" w:sz="0" w:space="0" w:color="auto"/>
            <w:right w:val="none" w:sz="0" w:space="0" w:color="auto"/>
          </w:divBdr>
          <w:divsChild>
            <w:div w:id="75715824">
              <w:marLeft w:val="0"/>
              <w:marRight w:val="0"/>
              <w:marTop w:val="0"/>
              <w:marBottom w:val="0"/>
              <w:divBdr>
                <w:top w:val="none" w:sz="0" w:space="0" w:color="auto"/>
                <w:left w:val="none" w:sz="0" w:space="0" w:color="auto"/>
                <w:bottom w:val="none" w:sz="0" w:space="0" w:color="auto"/>
                <w:right w:val="none" w:sz="0" w:space="0" w:color="auto"/>
              </w:divBdr>
            </w:div>
            <w:div w:id="1004436045">
              <w:marLeft w:val="0"/>
              <w:marRight w:val="0"/>
              <w:marTop w:val="0"/>
              <w:marBottom w:val="0"/>
              <w:divBdr>
                <w:top w:val="none" w:sz="0" w:space="0" w:color="auto"/>
                <w:left w:val="none" w:sz="0" w:space="0" w:color="auto"/>
                <w:bottom w:val="none" w:sz="0" w:space="0" w:color="auto"/>
                <w:right w:val="none" w:sz="0" w:space="0" w:color="auto"/>
              </w:divBdr>
            </w:div>
          </w:divsChild>
        </w:div>
        <w:div w:id="620263415">
          <w:marLeft w:val="0"/>
          <w:marRight w:val="0"/>
          <w:marTop w:val="0"/>
          <w:marBottom w:val="0"/>
          <w:divBdr>
            <w:top w:val="none" w:sz="0" w:space="0" w:color="auto"/>
            <w:left w:val="none" w:sz="0" w:space="0" w:color="auto"/>
            <w:bottom w:val="none" w:sz="0" w:space="0" w:color="auto"/>
            <w:right w:val="none" w:sz="0" w:space="0" w:color="auto"/>
          </w:divBdr>
          <w:divsChild>
            <w:div w:id="1362246674">
              <w:marLeft w:val="0"/>
              <w:marRight w:val="0"/>
              <w:marTop w:val="30"/>
              <w:marBottom w:val="30"/>
              <w:divBdr>
                <w:top w:val="none" w:sz="0" w:space="0" w:color="auto"/>
                <w:left w:val="none" w:sz="0" w:space="0" w:color="auto"/>
                <w:bottom w:val="none" w:sz="0" w:space="0" w:color="auto"/>
                <w:right w:val="none" w:sz="0" w:space="0" w:color="auto"/>
              </w:divBdr>
              <w:divsChild>
                <w:div w:id="161968527">
                  <w:marLeft w:val="0"/>
                  <w:marRight w:val="0"/>
                  <w:marTop w:val="0"/>
                  <w:marBottom w:val="0"/>
                  <w:divBdr>
                    <w:top w:val="none" w:sz="0" w:space="0" w:color="auto"/>
                    <w:left w:val="none" w:sz="0" w:space="0" w:color="auto"/>
                    <w:bottom w:val="none" w:sz="0" w:space="0" w:color="auto"/>
                    <w:right w:val="none" w:sz="0" w:space="0" w:color="auto"/>
                  </w:divBdr>
                  <w:divsChild>
                    <w:div w:id="1453936572">
                      <w:marLeft w:val="0"/>
                      <w:marRight w:val="0"/>
                      <w:marTop w:val="0"/>
                      <w:marBottom w:val="0"/>
                      <w:divBdr>
                        <w:top w:val="none" w:sz="0" w:space="0" w:color="auto"/>
                        <w:left w:val="none" w:sz="0" w:space="0" w:color="auto"/>
                        <w:bottom w:val="none" w:sz="0" w:space="0" w:color="auto"/>
                        <w:right w:val="none" w:sz="0" w:space="0" w:color="auto"/>
                      </w:divBdr>
                    </w:div>
                  </w:divsChild>
                </w:div>
                <w:div w:id="230162551">
                  <w:marLeft w:val="0"/>
                  <w:marRight w:val="0"/>
                  <w:marTop w:val="0"/>
                  <w:marBottom w:val="0"/>
                  <w:divBdr>
                    <w:top w:val="none" w:sz="0" w:space="0" w:color="auto"/>
                    <w:left w:val="none" w:sz="0" w:space="0" w:color="auto"/>
                    <w:bottom w:val="none" w:sz="0" w:space="0" w:color="auto"/>
                    <w:right w:val="none" w:sz="0" w:space="0" w:color="auto"/>
                  </w:divBdr>
                  <w:divsChild>
                    <w:div w:id="1909226281">
                      <w:marLeft w:val="0"/>
                      <w:marRight w:val="0"/>
                      <w:marTop w:val="0"/>
                      <w:marBottom w:val="0"/>
                      <w:divBdr>
                        <w:top w:val="none" w:sz="0" w:space="0" w:color="auto"/>
                        <w:left w:val="none" w:sz="0" w:space="0" w:color="auto"/>
                        <w:bottom w:val="none" w:sz="0" w:space="0" w:color="auto"/>
                        <w:right w:val="none" w:sz="0" w:space="0" w:color="auto"/>
                      </w:divBdr>
                    </w:div>
                  </w:divsChild>
                </w:div>
                <w:div w:id="326708914">
                  <w:marLeft w:val="0"/>
                  <w:marRight w:val="0"/>
                  <w:marTop w:val="0"/>
                  <w:marBottom w:val="0"/>
                  <w:divBdr>
                    <w:top w:val="none" w:sz="0" w:space="0" w:color="auto"/>
                    <w:left w:val="none" w:sz="0" w:space="0" w:color="auto"/>
                    <w:bottom w:val="none" w:sz="0" w:space="0" w:color="auto"/>
                    <w:right w:val="none" w:sz="0" w:space="0" w:color="auto"/>
                  </w:divBdr>
                  <w:divsChild>
                    <w:div w:id="806122111">
                      <w:marLeft w:val="0"/>
                      <w:marRight w:val="0"/>
                      <w:marTop w:val="0"/>
                      <w:marBottom w:val="0"/>
                      <w:divBdr>
                        <w:top w:val="none" w:sz="0" w:space="0" w:color="auto"/>
                        <w:left w:val="none" w:sz="0" w:space="0" w:color="auto"/>
                        <w:bottom w:val="none" w:sz="0" w:space="0" w:color="auto"/>
                        <w:right w:val="none" w:sz="0" w:space="0" w:color="auto"/>
                      </w:divBdr>
                    </w:div>
                  </w:divsChild>
                </w:div>
                <w:div w:id="438260698">
                  <w:marLeft w:val="0"/>
                  <w:marRight w:val="0"/>
                  <w:marTop w:val="0"/>
                  <w:marBottom w:val="0"/>
                  <w:divBdr>
                    <w:top w:val="none" w:sz="0" w:space="0" w:color="auto"/>
                    <w:left w:val="none" w:sz="0" w:space="0" w:color="auto"/>
                    <w:bottom w:val="none" w:sz="0" w:space="0" w:color="auto"/>
                    <w:right w:val="none" w:sz="0" w:space="0" w:color="auto"/>
                  </w:divBdr>
                  <w:divsChild>
                    <w:div w:id="473330163">
                      <w:marLeft w:val="0"/>
                      <w:marRight w:val="0"/>
                      <w:marTop w:val="0"/>
                      <w:marBottom w:val="0"/>
                      <w:divBdr>
                        <w:top w:val="none" w:sz="0" w:space="0" w:color="auto"/>
                        <w:left w:val="none" w:sz="0" w:space="0" w:color="auto"/>
                        <w:bottom w:val="none" w:sz="0" w:space="0" w:color="auto"/>
                        <w:right w:val="none" w:sz="0" w:space="0" w:color="auto"/>
                      </w:divBdr>
                    </w:div>
                  </w:divsChild>
                </w:div>
                <w:div w:id="560871262">
                  <w:marLeft w:val="0"/>
                  <w:marRight w:val="0"/>
                  <w:marTop w:val="0"/>
                  <w:marBottom w:val="0"/>
                  <w:divBdr>
                    <w:top w:val="none" w:sz="0" w:space="0" w:color="auto"/>
                    <w:left w:val="none" w:sz="0" w:space="0" w:color="auto"/>
                    <w:bottom w:val="none" w:sz="0" w:space="0" w:color="auto"/>
                    <w:right w:val="none" w:sz="0" w:space="0" w:color="auto"/>
                  </w:divBdr>
                  <w:divsChild>
                    <w:div w:id="60641917">
                      <w:marLeft w:val="0"/>
                      <w:marRight w:val="0"/>
                      <w:marTop w:val="0"/>
                      <w:marBottom w:val="0"/>
                      <w:divBdr>
                        <w:top w:val="none" w:sz="0" w:space="0" w:color="auto"/>
                        <w:left w:val="none" w:sz="0" w:space="0" w:color="auto"/>
                        <w:bottom w:val="none" w:sz="0" w:space="0" w:color="auto"/>
                        <w:right w:val="none" w:sz="0" w:space="0" w:color="auto"/>
                      </w:divBdr>
                    </w:div>
                  </w:divsChild>
                </w:div>
                <w:div w:id="641278357">
                  <w:marLeft w:val="0"/>
                  <w:marRight w:val="0"/>
                  <w:marTop w:val="0"/>
                  <w:marBottom w:val="0"/>
                  <w:divBdr>
                    <w:top w:val="none" w:sz="0" w:space="0" w:color="auto"/>
                    <w:left w:val="none" w:sz="0" w:space="0" w:color="auto"/>
                    <w:bottom w:val="none" w:sz="0" w:space="0" w:color="auto"/>
                    <w:right w:val="none" w:sz="0" w:space="0" w:color="auto"/>
                  </w:divBdr>
                  <w:divsChild>
                    <w:div w:id="1085146193">
                      <w:marLeft w:val="0"/>
                      <w:marRight w:val="0"/>
                      <w:marTop w:val="0"/>
                      <w:marBottom w:val="0"/>
                      <w:divBdr>
                        <w:top w:val="none" w:sz="0" w:space="0" w:color="auto"/>
                        <w:left w:val="none" w:sz="0" w:space="0" w:color="auto"/>
                        <w:bottom w:val="none" w:sz="0" w:space="0" w:color="auto"/>
                        <w:right w:val="none" w:sz="0" w:space="0" w:color="auto"/>
                      </w:divBdr>
                    </w:div>
                  </w:divsChild>
                </w:div>
                <w:div w:id="978344713">
                  <w:marLeft w:val="0"/>
                  <w:marRight w:val="0"/>
                  <w:marTop w:val="0"/>
                  <w:marBottom w:val="0"/>
                  <w:divBdr>
                    <w:top w:val="none" w:sz="0" w:space="0" w:color="auto"/>
                    <w:left w:val="none" w:sz="0" w:space="0" w:color="auto"/>
                    <w:bottom w:val="none" w:sz="0" w:space="0" w:color="auto"/>
                    <w:right w:val="none" w:sz="0" w:space="0" w:color="auto"/>
                  </w:divBdr>
                  <w:divsChild>
                    <w:div w:id="937953892">
                      <w:marLeft w:val="0"/>
                      <w:marRight w:val="0"/>
                      <w:marTop w:val="0"/>
                      <w:marBottom w:val="0"/>
                      <w:divBdr>
                        <w:top w:val="none" w:sz="0" w:space="0" w:color="auto"/>
                        <w:left w:val="none" w:sz="0" w:space="0" w:color="auto"/>
                        <w:bottom w:val="none" w:sz="0" w:space="0" w:color="auto"/>
                        <w:right w:val="none" w:sz="0" w:space="0" w:color="auto"/>
                      </w:divBdr>
                    </w:div>
                  </w:divsChild>
                </w:div>
                <w:div w:id="1045787997">
                  <w:marLeft w:val="0"/>
                  <w:marRight w:val="0"/>
                  <w:marTop w:val="0"/>
                  <w:marBottom w:val="0"/>
                  <w:divBdr>
                    <w:top w:val="none" w:sz="0" w:space="0" w:color="auto"/>
                    <w:left w:val="none" w:sz="0" w:space="0" w:color="auto"/>
                    <w:bottom w:val="none" w:sz="0" w:space="0" w:color="auto"/>
                    <w:right w:val="none" w:sz="0" w:space="0" w:color="auto"/>
                  </w:divBdr>
                  <w:divsChild>
                    <w:div w:id="1871722772">
                      <w:marLeft w:val="0"/>
                      <w:marRight w:val="0"/>
                      <w:marTop w:val="0"/>
                      <w:marBottom w:val="0"/>
                      <w:divBdr>
                        <w:top w:val="none" w:sz="0" w:space="0" w:color="auto"/>
                        <w:left w:val="none" w:sz="0" w:space="0" w:color="auto"/>
                        <w:bottom w:val="none" w:sz="0" w:space="0" w:color="auto"/>
                        <w:right w:val="none" w:sz="0" w:space="0" w:color="auto"/>
                      </w:divBdr>
                    </w:div>
                  </w:divsChild>
                </w:div>
                <w:div w:id="1243031676">
                  <w:marLeft w:val="0"/>
                  <w:marRight w:val="0"/>
                  <w:marTop w:val="0"/>
                  <w:marBottom w:val="0"/>
                  <w:divBdr>
                    <w:top w:val="none" w:sz="0" w:space="0" w:color="auto"/>
                    <w:left w:val="none" w:sz="0" w:space="0" w:color="auto"/>
                    <w:bottom w:val="none" w:sz="0" w:space="0" w:color="auto"/>
                    <w:right w:val="none" w:sz="0" w:space="0" w:color="auto"/>
                  </w:divBdr>
                  <w:divsChild>
                    <w:div w:id="287128582">
                      <w:marLeft w:val="0"/>
                      <w:marRight w:val="0"/>
                      <w:marTop w:val="0"/>
                      <w:marBottom w:val="0"/>
                      <w:divBdr>
                        <w:top w:val="none" w:sz="0" w:space="0" w:color="auto"/>
                        <w:left w:val="none" w:sz="0" w:space="0" w:color="auto"/>
                        <w:bottom w:val="none" w:sz="0" w:space="0" w:color="auto"/>
                        <w:right w:val="none" w:sz="0" w:space="0" w:color="auto"/>
                      </w:divBdr>
                    </w:div>
                  </w:divsChild>
                </w:div>
                <w:div w:id="1281180645">
                  <w:marLeft w:val="0"/>
                  <w:marRight w:val="0"/>
                  <w:marTop w:val="0"/>
                  <w:marBottom w:val="0"/>
                  <w:divBdr>
                    <w:top w:val="none" w:sz="0" w:space="0" w:color="auto"/>
                    <w:left w:val="none" w:sz="0" w:space="0" w:color="auto"/>
                    <w:bottom w:val="none" w:sz="0" w:space="0" w:color="auto"/>
                    <w:right w:val="none" w:sz="0" w:space="0" w:color="auto"/>
                  </w:divBdr>
                  <w:divsChild>
                    <w:div w:id="157505204">
                      <w:marLeft w:val="0"/>
                      <w:marRight w:val="0"/>
                      <w:marTop w:val="0"/>
                      <w:marBottom w:val="0"/>
                      <w:divBdr>
                        <w:top w:val="none" w:sz="0" w:space="0" w:color="auto"/>
                        <w:left w:val="none" w:sz="0" w:space="0" w:color="auto"/>
                        <w:bottom w:val="none" w:sz="0" w:space="0" w:color="auto"/>
                        <w:right w:val="none" w:sz="0" w:space="0" w:color="auto"/>
                      </w:divBdr>
                    </w:div>
                  </w:divsChild>
                </w:div>
                <w:div w:id="1458716393">
                  <w:marLeft w:val="0"/>
                  <w:marRight w:val="0"/>
                  <w:marTop w:val="0"/>
                  <w:marBottom w:val="0"/>
                  <w:divBdr>
                    <w:top w:val="none" w:sz="0" w:space="0" w:color="auto"/>
                    <w:left w:val="none" w:sz="0" w:space="0" w:color="auto"/>
                    <w:bottom w:val="none" w:sz="0" w:space="0" w:color="auto"/>
                    <w:right w:val="none" w:sz="0" w:space="0" w:color="auto"/>
                  </w:divBdr>
                  <w:divsChild>
                    <w:div w:id="1828664119">
                      <w:marLeft w:val="0"/>
                      <w:marRight w:val="0"/>
                      <w:marTop w:val="0"/>
                      <w:marBottom w:val="0"/>
                      <w:divBdr>
                        <w:top w:val="none" w:sz="0" w:space="0" w:color="auto"/>
                        <w:left w:val="none" w:sz="0" w:space="0" w:color="auto"/>
                        <w:bottom w:val="none" w:sz="0" w:space="0" w:color="auto"/>
                        <w:right w:val="none" w:sz="0" w:space="0" w:color="auto"/>
                      </w:divBdr>
                    </w:div>
                  </w:divsChild>
                </w:div>
                <w:div w:id="1483234327">
                  <w:marLeft w:val="0"/>
                  <w:marRight w:val="0"/>
                  <w:marTop w:val="0"/>
                  <w:marBottom w:val="0"/>
                  <w:divBdr>
                    <w:top w:val="none" w:sz="0" w:space="0" w:color="auto"/>
                    <w:left w:val="none" w:sz="0" w:space="0" w:color="auto"/>
                    <w:bottom w:val="none" w:sz="0" w:space="0" w:color="auto"/>
                    <w:right w:val="none" w:sz="0" w:space="0" w:color="auto"/>
                  </w:divBdr>
                  <w:divsChild>
                    <w:div w:id="562453259">
                      <w:marLeft w:val="0"/>
                      <w:marRight w:val="0"/>
                      <w:marTop w:val="0"/>
                      <w:marBottom w:val="0"/>
                      <w:divBdr>
                        <w:top w:val="none" w:sz="0" w:space="0" w:color="auto"/>
                        <w:left w:val="none" w:sz="0" w:space="0" w:color="auto"/>
                        <w:bottom w:val="none" w:sz="0" w:space="0" w:color="auto"/>
                        <w:right w:val="none" w:sz="0" w:space="0" w:color="auto"/>
                      </w:divBdr>
                    </w:div>
                  </w:divsChild>
                </w:div>
                <w:div w:id="1576470343">
                  <w:marLeft w:val="0"/>
                  <w:marRight w:val="0"/>
                  <w:marTop w:val="0"/>
                  <w:marBottom w:val="0"/>
                  <w:divBdr>
                    <w:top w:val="none" w:sz="0" w:space="0" w:color="auto"/>
                    <w:left w:val="none" w:sz="0" w:space="0" w:color="auto"/>
                    <w:bottom w:val="none" w:sz="0" w:space="0" w:color="auto"/>
                    <w:right w:val="none" w:sz="0" w:space="0" w:color="auto"/>
                  </w:divBdr>
                  <w:divsChild>
                    <w:div w:id="857347896">
                      <w:marLeft w:val="0"/>
                      <w:marRight w:val="0"/>
                      <w:marTop w:val="0"/>
                      <w:marBottom w:val="0"/>
                      <w:divBdr>
                        <w:top w:val="none" w:sz="0" w:space="0" w:color="auto"/>
                        <w:left w:val="none" w:sz="0" w:space="0" w:color="auto"/>
                        <w:bottom w:val="none" w:sz="0" w:space="0" w:color="auto"/>
                        <w:right w:val="none" w:sz="0" w:space="0" w:color="auto"/>
                      </w:divBdr>
                    </w:div>
                  </w:divsChild>
                </w:div>
                <w:div w:id="1772160698">
                  <w:marLeft w:val="0"/>
                  <w:marRight w:val="0"/>
                  <w:marTop w:val="0"/>
                  <w:marBottom w:val="0"/>
                  <w:divBdr>
                    <w:top w:val="none" w:sz="0" w:space="0" w:color="auto"/>
                    <w:left w:val="none" w:sz="0" w:space="0" w:color="auto"/>
                    <w:bottom w:val="none" w:sz="0" w:space="0" w:color="auto"/>
                    <w:right w:val="none" w:sz="0" w:space="0" w:color="auto"/>
                  </w:divBdr>
                  <w:divsChild>
                    <w:div w:id="233659754">
                      <w:marLeft w:val="0"/>
                      <w:marRight w:val="0"/>
                      <w:marTop w:val="0"/>
                      <w:marBottom w:val="0"/>
                      <w:divBdr>
                        <w:top w:val="none" w:sz="0" w:space="0" w:color="auto"/>
                        <w:left w:val="none" w:sz="0" w:space="0" w:color="auto"/>
                        <w:bottom w:val="none" w:sz="0" w:space="0" w:color="auto"/>
                        <w:right w:val="none" w:sz="0" w:space="0" w:color="auto"/>
                      </w:divBdr>
                    </w:div>
                    <w:div w:id="1527788363">
                      <w:marLeft w:val="0"/>
                      <w:marRight w:val="0"/>
                      <w:marTop w:val="0"/>
                      <w:marBottom w:val="0"/>
                      <w:divBdr>
                        <w:top w:val="none" w:sz="0" w:space="0" w:color="auto"/>
                        <w:left w:val="none" w:sz="0" w:space="0" w:color="auto"/>
                        <w:bottom w:val="none" w:sz="0" w:space="0" w:color="auto"/>
                        <w:right w:val="none" w:sz="0" w:space="0" w:color="auto"/>
                      </w:divBdr>
                    </w:div>
                    <w:div w:id="1608075453">
                      <w:marLeft w:val="0"/>
                      <w:marRight w:val="0"/>
                      <w:marTop w:val="0"/>
                      <w:marBottom w:val="0"/>
                      <w:divBdr>
                        <w:top w:val="none" w:sz="0" w:space="0" w:color="auto"/>
                        <w:left w:val="none" w:sz="0" w:space="0" w:color="auto"/>
                        <w:bottom w:val="none" w:sz="0" w:space="0" w:color="auto"/>
                        <w:right w:val="none" w:sz="0" w:space="0" w:color="auto"/>
                      </w:divBdr>
                    </w:div>
                  </w:divsChild>
                </w:div>
                <w:div w:id="1918242262">
                  <w:marLeft w:val="0"/>
                  <w:marRight w:val="0"/>
                  <w:marTop w:val="0"/>
                  <w:marBottom w:val="0"/>
                  <w:divBdr>
                    <w:top w:val="none" w:sz="0" w:space="0" w:color="auto"/>
                    <w:left w:val="none" w:sz="0" w:space="0" w:color="auto"/>
                    <w:bottom w:val="none" w:sz="0" w:space="0" w:color="auto"/>
                    <w:right w:val="none" w:sz="0" w:space="0" w:color="auto"/>
                  </w:divBdr>
                  <w:divsChild>
                    <w:div w:id="35785445">
                      <w:marLeft w:val="0"/>
                      <w:marRight w:val="0"/>
                      <w:marTop w:val="0"/>
                      <w:marBottom w:val="0"/>
                      <w:divBdr>
                        <w:top w:val="none" w:sz="0" w:space="0" w:color="auto"/>
                        <w:left w:val="none" w:sz="0" w:space="0" w:color="auto"/>
                        <w:bottom w:val="none" w:sz="0" w:space="0" w:color="auto"/>
                        <w:right w:val="none" w:sz="0" w:space="0" w:color="auto"/>
                      </w:divBdr>
                    </w:div>
                  </w:divsChild>
                </w:div>
                <w:div w:id="1931312374">
                  <w:marLeft w:val="0"/>
                  <w:marRight w:val="0"/>
                  <w:marTop w:val="0"/>
                  <w:marBottom w:val="0"/>
                  <w:divBdr>
                    <w:top w:val="none" w:sz="0" w:space="0" w:color="auto"/>
                    <w:left w:val="none" w:sz="0" w:space="0" w:color="auto"/>
                    <w:bottom w:val="none" w:sz="0" w:space="0" w:color="auto"/>
                    <w:right w:val="none" w:sz="0" w:space="0" w:color="auto"/>
                  </w:divBdr>
                  <w:divsChild>
                    <w:div w:id="17232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4073">
          <w:marLeft w:val="0"/>
          <w:marRight w:val="0"/>
          <w:marTop w:val="0"/>
          <w:marBottom w:val="0"/>
          <w:divBdr>
            <w:top w:val="none" w:sz="0" w:space="0" w:color="auto"/>
            <w:left w:val="none" w:sz="0" w:space="0" w:color="auto"/>
            <w:bottom w:val="none" w:sz="0" w:space="0" w:color="auto"/>
            <w:right w:val="none" w:sz="0" w:space="0" w:color="auto"/>
          </w:divBdr>
        </w:div>
        <w:div w:id="1382169686">
          <w:marLeft w:val="0"/>
          <w:marRight w:val="0"/>
          <w:marTop w:val="0"/>
          <w:marBottom w:val="0"/>
          <w:divBdr>
            <w:top w:val="none" w:sz="0" w:space="0" w:color="auto"/>
            <w:left w:val="none" w:sz="0" w:space="0" w:color="auto"/>
            <w:bottom w:val="none" w:sz="0" w:space="0" w:color="auto"/>
            <w:right w:val="none" w:sz="0" w:space="0" w:color="auto"/>
          </w:divBdr>
        </w:div>
      </w:divsChild>
    </w:div>
    <w:div w:id="1663318033">
      <w:bodyDiv w:val="1"/>
      <w:marLeft w:val="0"/>
      <w:marRight w:val="0"/>
      <w:marTop w:val="0"/>
      <w:marBottom w:val="0"/>
      <w:divBdr>
        <w:top w:val="none" w:sz="0" w:space="0" w:color="auto"/>
        <w:left w:val="none" w:sz="0" w:space="0" w:color="auto"/>
        <w:bottom w:val="none" w:sz="0" w:space="0" w:color="auto"/>
        <w:right w:val="none" w:sz="0" w:space="0" w:color="auto"/>
      </w:divBdr>
    </w:div>
    <w:div w:id="1671331442">
      <w:bodyDiv w:val="1"/>
      <w:marLeft w:val="0"/>
      <w:marRight w:val="0"/>
      <w:marTop w:val="0"/>
      <w:marBottom w:val="0"/>
      <w:divBdr>
        <w:top w:val="none" w:sz="0" w:space="0" w:color="auto"/>
        <w:left w:val="none" w:sz="0" w:space="0" w:color="auto"/>
        <w:bottom w:val="none" w:sz="0" w:space="0" w:color="auto"/>
        <w:right w:val="none" w:sz="0" w:space="0" w:color="auto"/>
      </w:divBdr>
      <w:divsChild>
        <w:div w:id="79721592">
          <w:marLeft w:val="0"/>
          <w:marRight w:val="0"/>
          <w:marTop w:val="0"/>
          <w:marBottom w:val="0"/>
          <w:divBdr>
            <w:top w:val="none" w:sz="0" w:space="0" w:color="auto"/>
            <w:left w:val="none" w:sz="0" w:space="0" w:color="auto"/>
            <w:bottom w:val="none" w:sz="0" w:space="0" w:color="auto"/>
            <w:right w:val="none" w:sz="0" w:space="0" w:color="auto"/>
          </w:divBdr>
          <w:divsChild>
            <w:div w:id="1659378710">
              <w:marLeft w:val="-75"/>
              <w:marRight w:val="0"/>
              <w:marTop w:val="30"/>
              <w:marBottom w:val="30"/>
              <w:divBdr>
                <w:top w:val="none" w:sz="0" w:space="0" w:color="auto"/>
                <w:left w:val="none" w:sz="0" w:space="0" w:color="auto"/>
                <w:bottom w:val="none" w:sz="0" w:space="0" w:color="auto"/>
                <w:right w:val="none" w:sz="0" w:space="0" w:color="auto"/>
              </w:divBdr>
              <w:divsChild>
                <w:div w:id="92937377">
                  <w:marLeft w:val="0"/>
                  <w:marRight w:val="0"/>
                  <w:marTop w:val="0"/>
                  <w:marBottom w:val="0"/>
                  <w:divBdr>
                    <w:top w:val="none" w:sz="0" w:space="0" w:color="auto"/>
                    <w:left w:val="none" w:sz="0" w:space="0" w:color="auto"/>
                    <w:bottom w:val="none" w:sz="0" w:space="0" w:color="auto"/>
                    <w:right w:val="none" w:sz="0" w:space="0" w:color="auto"/>
                  </w:divBdr>
                  <w:divsChild>
                    <w:div w:id="1974675048">
                      <w:marLeft w:val="0"/>
                      <w:marRight w:val="0"/>
                      <w:marTop w:val="0"/>
                      <w:marBottom w:val="0"/>
                      <w:divBdr>
                        <w:top w:val="none" w:sz="0" w:space="0" w:color="auto"/>
                        <w:left w:val="none" w:sz="0" w:space="0" w:color="auto"/>
                        <w:bottom w:val="none" w:sz="0" w:space="0" w:color="auto"/>
                        <w:right w:val="none" w:sz="0" w:space="0" w:color="auto"/>
                      </w:divBdr>
                    </w:div>
                  </w:divsChild>
                </w:div>
                <w:div w:id="169567119">
                  <w:marLeft w:val="0"/>
                  <w:marRight w:val="0"/>
                  <w:marTop w:val="0"/>
                  <w:marBottom w:val="0"/>
                  <w:divBdr>
                    <w:top w:val="none" w:sz="0" w:space="0" w:color="auto"/>
                    <w:left w:val="none" w:sz="0" w:space="0" w:color="auto"/>
                    <w:bottom w:val="none" w:sz="0" w:space="0" w:color="auto"/>
                    <w:right w:val="none" w:sz="0" w:space="0" w:color="auto"/>
                  </w:divBdr>
                  <w:divsChild>
                    <w:div w:id="104465729">
                      <w:marLeft w:val="0"/>
                      <w:marRight w:val="0"/>
                      <w:marTop w:val="0"/>
                      <w:marBottom w:val="0"/>
                      <w:divBdr>
                        <w:top w:val="none" w:sz="0" w:space="0" w:color="auto"/>
                        <w:left w:val="none" w:sz="0" w:space="0" w:color="auto"/>
                        <w:bottom w:val="none" w:sz="0" w:space="0" w:color="auto"/>
                        <w:right w:val="none" w:sz="0" w:space="0" w:color="auto"/>
                      </w:divBdr>
                    </w:div>
                  </w:divsChild>
                </w:div>
                <w:div w:id="328213337">
                  <w:marLeft w:val="0"/>
                  <w:marRight w:val="0"/>
                  <w:marTop w:val="0"/>
                  <w:marBottom w:val="0"/>
                  <w:divBdr>
                    <w:top w:val="none" w:sz="0" w:space="0" w:color="auto"/>
                    <w:left w:val="none" w:sz="0" w:space="0" w:color="auto"/>
                    <w:bottom w:val="none" w:sz="0" w:space="0" w:color="auto"/>
                    <w:right w:val="none" w:sz="0" w:space="0" w:color="auto"/>
                  </w:divBdr>
                  <w:divsChild>
                    <w:div w:id="922299399">
                      <w:marLeft w:val="0"/>
                      <w:marRight w:val="0"/>
                      <w:marTop w:val="0"/>
                      <w:marBottom w:val="0"/>
                      <w:divBdr>
                        <w:top w:val="none" w:sz="0" w:space="0" w:color="auto"/>
                        <w:left w:val="none" w:sz="0" w:space="0" w:color="auto"/>
                        <w:bottom w:val="none" w:sz="0" w:space="0" w:color="auto"/>
                        <w:right w:val="none" w:sz="0" w:space="0" w:color="auto"/>
                      </w:divBdr>
                    </w:div>
                  </w:divsChild>
                </w:div>
                <w:div w:id="556353792">
                  <w:marLeft w:val="0"/>
                  <w:marRight w:val="0"/>
                  <w:marTop w:val="0"/>
                  <w:marBottom w:val="0"/>
                  <w:divBdr>
                    <w:top w:val="none" w:sz="0" w:space="0" w:color="auto"/>
                    <w:left w:val="none" w:sz="0" w:space="0" w:color="auto"/>
                    <w:bottom w:val="none" w:sz="0" w:space="0" w:color="auto"/>
                    <w:right w:val="none" w:sz="0" w:space="0" w:color="auto"/>
                  </w:divBdr>
                  <w:divsChild>
                    <w:div w:id="1838227459">
                      <w:marLeft w:val="0"/>
                      <w:marRight w:val="0"/>
                      <w:marTop w:val="0"/>
                      <w:marBottom w:val="0"/>
                      <w:divBdr>
                        <w:top w:val="none" w:sz="0" w:space="0" w:color="auto"/>
                        <w:left w:val="none" w:sz="0" w:space="0" w:color="auto"/>
                        <w:bottom w:val="none" w:sz="0" w:space="0" w:color="auto"/>
                        <w:right w:val="none" w:sz="0" w:space="0" w:color="auto"/>
                      </w:divBdr>
                    </w:div>
                  </w:divsChild>
                </w:div>
                <w:div w:id="648553387">
                  <w:marLeft w:val="0"/>
                  <w:marRight w:val="0"/>
                  <w:marTop w:val="0"/>
                  <w:marBottom w:val="0"/>
                  <w:divBdr>
                    <w:top w:val="none" w:sz="0" w:space="0" w:color="auto"/>
                    <w:left w:val="none" w:sz="0" w:space="0" w:color="auto"/>
                    <w:bottom w:val="none" w:sz="0" w:space="0" w:color="auto"/>
                    <w:right w:val="none" w:sz="0" w:space="0" w:color="auto"/>
                  </w:divBdr>
                  <w:divsChild>
                    <w:div w:id="66153641">
                      <w:marLeft w:val="0"/>
                      <w:marRight w:val="0"/>
                      <w:marTop w:val="0"/>
                      <w:marBottom w:val="0"/>
                      <w:divBdr>
                        <w:top w:val="none" w:sz="0" w:space="0" w:color="auto"/>
                        <w:left w:val="none" w:sz="0" w:space="0" w:color="auto"/>
                        <w:bottom w:val="none" w:sz="0" w:space="0" w:color="auto"/>
                        <w:right w:val="none" w:sz="0" w:space="0" w:color="auto"/>
                      </w:divBdr>
                    </w:div>
                  </w:divsChild>
                </w:div>
                <w:div w:id="656034727">
                  <w:marLeft w:val="0"/>
                  <w:marRight w:val="0"/>
                  <w:marTop w:val="0"/>
                  <w:marBottom w:val="0"/>
                  <w:divBdr>
                    <w:top w:val="none" w:sz="0" w:space="0" w:color="auto"/>
                    <w:left w:val="none" w:sz="0" w:space="0" w:color="auto"/>
                    <w:bottom w:val="none" w:sz="0" w:space="0" w:color="auto"/>
                    <w:right w:val="none" w:sz="0" w:space="0" w:color="auto"/>
                  </w:divBdr>
                  <w:divsChild>
                    <w:div w:id="571745103">
                      <w:marLeft w:val="0"/>
                      <w:marRight w:val="0"/>
                      <w:marTop w:val="0"/>
                      <w:marBottom w:val="0"/>
                      <w:divBdr>
                        <w:top w:val="none" w:sz="0" w:space="0" w:color="auto"/>
                        <w:left w:val="none" w:sz="0" w:space="0" w:color="auto"/>
                        <w:bottom w:val="none" w:sz="0" w:space="0" w:color="auto"/>
                        <w:right w:val="none" w:sz="0" w:space="0" w:color="auto"/>
                      </w:divBdr>
                    </w:div>
                  </w:divsChild>
                </w:div>
                <w:div w:id="828329425">
                  <w:marLeft w:val="0"/>
                  <w:marRight w:val="0"/>
                  <w:marTop w:val="0"/>
                  <w:marBottom w:val="0"/>
                  <w:divBdr>
                    <w:top w:val="none" w:sz="0" w:space="0" w:color="auto"/>
                    <w:left w:val="none" w:sz="0" w:space="0" w:color="auto"/>
                    <w:bottom w:val="none" w:sz="0" w:space="0" w:color="auto"/>
                    <w:right w:val="none" w:sz="0" w:space="0" w:color="auto"/>
                  </w:divBdr>
                  <w:divsChild>
                    <w:div w:id="1577006865">
                      <w:marLeft w:val="0"/>
                      <w:marRight w:val="0"/>
                      <w:marTop w:val="0"/>
                      <w:marBottom w:val="0"/>
                      <w:divBdr>
                        <w:top w:val="none" w:sz="0" w:space="0" w:color="auto"/>
                        <w:left w:val="none" w:sz="0" w:space="0" w:color="auto"/>
                        <w:bottom w:val="none" w:sz="0" w:space="0" w:color="auto"/>
                        <w:right w:val="none" w:sz="0" w:space="0" w:color="auto"/>
                      </w:divBdr>
                    </w:div>
                  </w:divsChild>
                </w:div>
                <w:div w:id="1037851739">
                  <w:marLeft w:val="0"/>
                  <w:marRight w:val="0"/>
                  <w:marTop w:val="0"/>
                  <w:marBottom w:val="0"/>
                  <w:divBdr>
                    <w:top w:val="none" w:sz="0" w:space="0" w:color="auto"/>
                    <w:left w:val="none" w:sz="0" w:space="0" w:color="auto"/>
                    <w:bottom w:val="none" w:sz="0" w:space="0" w:color="auto"/>
                    <w:right w:val="none" w:sz="0" w:space="0" w:color="auto"/>
                  </w:divBdr>
                  <w:divsChild>
                    <w:div w:id="846990572">
                      <w:marLeft w:val="0"/>
                      <w:marRight w:val="0"/>
                      <w:marTop w:val="0"/>
                      <w:marBottom w:val="0"/>
                      <w:divBdr>
                        <w:top w:val="none" w:sz="0" w:space="0" w:color="auto"/>
                        <w:left w:val="none" w:sz="0" w:space="0" w:color="auto"/>
                        <w:bottom w:val="none" w:sz="0" w:space="0" w:color="auto"/>
                        <w:right w:val="none" w:sz="0" w:space="0" w:color="auto"/>
                      </w:divBdr>
                    </w:div>
                  </w:divsChild>
                </w:div>
                <w:div w:id="1082409479">
                  <w:marLeft w:val="0"/>
                  <w:marRight w:val="0"/>
                  <w:marTop w:val="0"/>
                  <w:marBottom w:val="0"/>
                  <w:divBdr>
                    <w:top w:val="none" w:sz="0" w:space="0" w:color="auto"/>
                    <w:left w:val="none" w:sz="0" w:space="0" w:color="auto"/>
                    <w:bottom w:val="none" w:sz="0" w:space="0" w:color="auto"/>
                    <w:right w:val="none" w:sz="0" w:space="0" w:color="auto"/>
                  </w:divBdr>
                  <w:divsChild>
                    <w:div w:id="1877890896">
                      <w:marLeft w:val="0"/>
                      <w:marRight w:val="0"/>
                      <w:marTop w:val="0"/>
                      <w:marBottom w:val="0"/>
                      <w:divBdr>
                        <w:top w:val="none" w:sz="0" w:space="0" w:color="auto"/>
                        <w:left w:val="none" w:sz="0" w:space="0" w:color="auto"/>
                        <w:bottom w:val="none" w:sz="0" w:space="0" w:color="auto"/>
                        <w:right w:val="none" w:sz="0" w:space="0" w:color="auto"/>
                      </w:divBdr>
                    </w:div>
                  </w:divsChild>
                </w:div>
                <w:div w:id="1624841965">
                  <w:marLeft w:val="0"/>
                  <w:marRight w:val="0"/>
                  <w:marTop w:val="0"/>
                  <w:marBottom w:val="0"/>
                  <w:divBdr>
                    <w:top w:val="none" w:sz="0" w:space="0" w:color="auto"/>
                    <w:left w:val="none" w:sz="0" w:space="0" w:color="auto"/>
                    <w:bottom w:val="none" w:sz="0" w:space="0" w:color="auto"/>
                    <w:right w:val="none" w:sz="0" w:space="0" w:color="auto"/>
                  </w:divBdr>
                  <w:divsChild>
                    <w:div w:id="881787089">
                      <w:marLeft w:val="0"/>
                      <w:marRight w:val="0"/>
                      <w:marTop w:val="0"/>
                      <w:marBottom w:val="0"/>
                      <w:divBdr>
                        <w:top w:val="none" w:sz="0" w:space="0" w:color="auto"/>
                        <w:left w:val="none" w:sz="0" w:space="0" w:color="auto"/>
                        <w:bottom w:val="none" w:sz="0" w:space="0" w:color="auto"/>
                        <w:right w:val="none" w:sz="0" w:space="0" w:color="auto"/>
                      </w:divBdr>
                    </w:div>
                  </w:divsChild>
                </w:div>
                <w:div w:id="1742823444">
                  <w:marLeft w:val="0"/>
                  <w:marRight w:val="0"/>
                  <w:marTop w:val="0"/>
                  <w:marBottom w:val="0"/>
                  <w:divBdr>
                    <w:top w:val="none" w:sz="0" w:space="0" w:color="auto"/>
                    <w:left w:val="none" w:sz="0" w:space="0" w:color="auto"/>
                    <w:bottom w:val="none" w:sz="0" w:space="0" w:color="auto"/>
                    <w:right w:val="none" w:sz="0" w:space="0" w:color="auto"/>
                  </w:divBdr>
                  <w:divsChild>
                    <w:div w:id="203325168">
                      <w:marLeft w:val="0"/>
                      <w:marRight w:val="0"/>
                      <w:marTop w:val="0"/>
                      <w:marBottom w:val="0"/>
                      <w:divBdr>
                        <w:top w:val="none" w:sz="0" w:space="0" w:color="auto"/>
                        <w:left w:val="none" w:sz="0" w:space="0" w:color="auto"/>
                        <w:bottom w:val="none" w:sz="0" w:space="0" w:color="auto"/>
                        <w:right w:val="none" w:sz="0" w:space="0" w:color="auto"/>
                      </w:divBdr>
                    </w:div>
                  </w:divsChild>
                </w:div>
                <w:div w:id="1966346709">
                  <w:marLeft w:val="0"/>
                  <w:marRight w:val="0"/>
                  <w:marTop w:val="0"/>
                  <w:marBottom w:val="0"/>
                  <w:divBdr>
                    <w:top w:val="none" w:sz="0" w:space="0" w:color="auto"/>
                    <w:left w:val="none" w:sz="0" w:space="0" w:color="auto"/>
                    <w:bottom w:val="none" w:sz="0" w:space="0" w:color="auto"/>
                    <w:right w:val="none" w:sz="0" w:space="0" w:color="auto"/>
                  </w:divBdr>
                  <w:divsChild>
                    <w:div w:id="1625694290">
                      <w:marLeft w:val="0"/>
                      <w:marRight w:val="0"/>
                      <w:marTop w:val="0"/>
                      <w:marBottom w:val="0"/>
                      <w:divBdr>
                        <w:top w:val="none" w:sz="0" w:space="0" w:color="auto"/>
                        <w:left w:val="none" w:sz="0" w:space="0" w:color="auto"/>
                        <w:bottom w:val="none" w:sz="0" w:space="0" w:color="auto"/>
                        <w:right w:val="none" w:sz="0" w:space="0" w:color="auto"/>
                      </w:divBdr>
                    </w:div>
                    <w:div w:id="19676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2248">
          <w:marLeft w:val="0"/>
          <w:marRight w:val="0"/>
          <w:marTop w:val="0"/>
          <w:marBottom w:val="0"/>
          <w:divBdr>
            <w:top w:val="none" w:sz="0" w:space="0" w:color="auto"/>
            <w:left w:val="none" w:sz="0" w:space="0" w:color="auto"/>
            <w:bottom w:val="none" w:sz="0" w:space="0" w:color="auto"/>
            <w:right w:val="none" w:sz="0" w:space="0" w:color="auto"/>
          </w:divBdr>
        </w:div>
        <w:div w:id="226766450">
          <w:marLeft w:val="0"/>
          <w:marRight w:val="0"/>
          <w:marTop w:val="0"/>
          <w:marBottom w:val="0"/>
          <w:divBdr>
            <w:top w:val="none" w:sz="0" w:space="0" w:color="auto"/>
            <w:left w:val="none" w:sz="0" w:space="0" w:color="auto"/>
            <w:bottom w:val="none" w:sz="0" w:space="0" w:color="auto"/>
            <w:right w:val="none" w:sz="0" w:space="0" w:color="auto"/>
          </w:divBdr>
        </w:div>
        <w:div w:id="971011260">
          <w:marLeft w:val="0"/>
          <w:marRight w:val="0"/>
          <w:marTop w:val="0"/>
          <w:marBottom w:val="0"/>
          <w:divBdr>
            <w:top w:val="none" w:sz="0" w:space="0" w:color="auto"/>
            <w:left w:val="none" w:sz="0" w:space="0" w:color="auto"/>
            <w:bottom w:val="none" w:sz="0" w:space="0" w:color="auto"/>
            <w:right w:val="none" w:sz="0" w:space="0" w:color="auto"/>
          </w:divBdr>
        </w:div>
        <w:div w:id="991526783">
          <w:marLeft w:val="0"/>
          <w:marRight w:val="0"/>
          <w:marTop w:val="0"/>
          <w:marBottom w:val="0"/>
          <w:divBdr>
            <w:top w:val="none" w:sz="0" w:space="0" w:color="auto"/>
            <w:left w:val="none" w:sz="0" w:space="0" w:color="auto"/>
            <w:bottom w:val="none" w:sz="0" w:space="0" w:color="auto"/>
            <w:right w:val="none" w:sz="0" w:space="0" w:color="auto"/>
          </w:divBdr>
        </w:div>
        <w:div w:id="1561407398">
          <w:marLeft w:val="0"/>
          <w:marRight w:val="0"/>
          <w:marTop w:val="0"/>
          <w:marBottom w:val="0"/>
          <w:divBdr>
            <w:top w:val="none" w:sz="0" w:space="0" w:color="auto"/>
            <w:left w:val="none" w:sz="0" w:space="0" w:color="auto"/>
            <w:bottom w:val="none" w:sz="0" w:space="0" w:color="auto"/>
            <w:right w:val="none" w:sz="0" w:space="0" w:color="auto"/>
          </w:divBdr>
        </w:div>
        <w:div w:id="1801223119">
          <w:marLeft w:val="0"/>
          <w:marRight w:val="0"/>
          <w:marTop w:val="0"/>
          <w:marBottom w:val="0"/>
          <w:divBdr>
            <w:top w:val="none" w:sz="0" w:space="0" w:color="auto"/>
            <w:left w:val="none" w:sz="0" w:space="0" w:color="auto"/>
            <w:bottom w:val="none" w:sz="0" w:space="0" w:color="auto"/>
            <w:right w:val="none" w:sz="0" w:space="0" w:color="auto"/>
          </w:divBdr>
        </w:div>
        <w:div w:id="2137022537">
          <w:marLeft w:val="0"/>
          <w:marRight w:val="0"/>
          <w:marTop w:val="0"/>
          <w:marBottom w:val="0"/>
          <w:divBdr>
            <w:top w:val="none" w:sz="0" w:space="0" w:color="auto"/>
            <w:left w:val="none" w:sz="0" w:space="0" w:color="auto"/>
            <w:bottom w:val="none" w:sz="0" w:space="0" w:color="auto"/>
            <w:right w:val="none" w:sz="0" w:space="0" w:color="auto"/>
          </w:divBdr>
        </w:div>
      </w:divsChild>
    </w:div>
    <w:div w:id="1707564996">
      <w:bodyDiv w:val="1"/>
      <w:marLeft w:val="0"/>
      <w:marRight w:val="0"/>
      <w:marTop w:val="0"/>
      <w:marBottom w:val="0"/>
      <w:divBdr>
        <w:top w:val="none" w:sz="0" w:space="0" w:color="auto"/>
        <w:left w:val="none" w:sz="0" w:space="0" w:color="auto"/>
        <w:bottom w:val="none" w:sz="0" w:space="0" w:color="auto"/>
        <w:right w:val="none" w:sz="0" w:space="0" w:color="auto"/>
      </w:divBdr>
    </w:div>
    <w:div w:id="1722096958">
      <w:bodyDiv w:val="1"/>
      <w:marLeft w:val="0"/>
      <w:marRight w:val="0"/>
      <w:marTop w:val="0"/>
      <w:marBottom w:val="0"/>
      <w:divBdr>
        <w:top w:val="none" w:sz="0" w:space="0" w:color="auto"/>
        <w:left w:val="none" w:sz="0" w:space="0" w:color="auto"/>
        <w:bottom w:val="none" w:sz="0" w:space="0" w:color="auto"/>
        <w:right w:val="none" w:sz="0" w:space="0" w:color="auto"/>
      </w:divBdr>
    </w:div>
    <w:div w:id="1986740824">
      <w:bodyDiv w:val="1"/>
      <w:marLeft w:val="0"/>
      <w:marRight w:val="0"/>
      <w:marTop w:val="0"/>
      <w:marBottom w:val="0"/>
      <w:divBdr>
        <w:top w:val="none" w:sz="0" w:space="0" w:color="auto"/>
        <w:left w:val="none" w:sz="0" w:space="0" w:color="auto"/>
        <w:bottom w:val="none" w:sz="0" w:space="0" w:color="auto"/>
        <w:right w:val="none" w:sz="0" w:space="0" w:color="auto"/>
      </w:divBdr>
      <w:divsChild>
        <w:div w:id="66804523">
          <w:marLeft w:val="0"/>
          <w:marRight w:val="0"/>
          <w:marTop w:val="0"/>
          <w:marBottom w:val="0"/>
          <w:divBdr>
            <w:top w:val="none" w:sz="0" w:space="0" w:color="auto"/>
            <w:left w:val="none" w:sz="0" w:space="0" w:color="auto"/>
            <w:bottom w:val="none" w:sz="0" w:space="0" w:color="auto"/>
            <w:right w:val="none" w:sz="0" w:space="0" w:color="auto"/>
          </w:divBdr>
        </w:div>
        <w:div w:id="92749732">
          <w:marLeft w:val="0"/>
          <w:marRight w:val="0"/>
          <w:marTop w:val="0"/>
          <w:marBottom w:val="0"/>
          <w:divBdr>
            <w:top w:val="none" w:sz="0" w:space="0" w:color="auto"/>
            <w:left w:val="none" w:sz="0" w:space="0" w:color="auto"/>
            <w:bottom w:val="none" w:sz="0" w:space="0" w:color="auto"/>
            <w:right w:val="none" w:sz="0" w:space="0" w:color="auto"/>
          </w:divBdr>
        </w:div>
        <w:div w:id="271134646">
          <w:marLeft w:val="0"/>
          <w:marRight w:val="0"/>
          <w:marTop w:val="0"/>
          <w:marBottom w:val="0"/>
          <w:divBdr>
            <w:top w:val="none" w:sz="0" w:space="0" w:color="auto"/>
            <w:left w:val="none" w:sz="0" w:space="0" w:color="auto"/>
            <w:bottom w:val="none" w:sz="0" w:space="0" w:color="auto"/>
            <w:right w:val="none" w:sz="0" w:space="0" w:color="auto"/>
          </w:divBdr>
        </w:div>
        <w:div w:id="481386439">
          <w:marLeft w:val="0"/>
          <w:marRight w:val="0"/>
          <w:marTop w:val="0"/>
          <w:marBottom w:val="0"/>
          <w:divBdr>
            <w:top w:val="none" w:sz="0" w:space="0" w:color="auto"/>
            <w:left w:val="none" w:sz="0" w:space="0" w:color="auto"/>
            <w:bottom w:val="none" w:sz="0" w:space="0" w:color="auto"/>
            <w:right w:val="none" w:sz="0" w:space="0" w:color="auto"/>
          </w:divBdr>
        </w:div>
        <w:div w:id="571693640">
          <w:marLeft w:val="0"/>
          <w:marRight w:val="0"/>
          <w:marTop w:val="0"/>
          <w:marBottom w:val="0"/>
          <w:divBdr>
            <w:top w:val="none" w:sz="0" w:space="0" w:color="auto"/>
            <w:left w:val="none" w:sz="0" w:space="0" w:color="auto"/>
            <w:bottom w:val="none" w:sz="0" w:space="0" w:color="auto"/>
            <w:right w:val="none" w:sz="0" w:space="0" w:color="auto"/>
          </w:divBdr>
        </w:div>
        <w:div w:id="615018469">
          <w:marLeft w:val="0"/>
          <w:marRight w:val="0"/>
          <w:marTop w:val="0"/>
          <w:marBottom w:val="0"/>
          <w:divBdr>
            <w:top w:val="none" w:sz="0" w:space="0" w:color="auto"/>
            <w:left w:val="none" w:sz="0" w:space="0" w:color="auto"/>
            <w:bottom w:val="none" w:sz="0" w:space="0" w:color="auto"/>
            <w:right w:val="none" w:sz="0" w:space="0" w:color="auto"/>
          </w:divBdr>
        </w:div>
        <w:div w:id="748699645">
          <w:marLeft w:val="0"/>
          <w:marRight w:val="0"/>
          <w:marTop w:val="0"/>
          <w:marBottom w:val="0"/>
          <w:divBdr>
            <w:top w:val="none" w:sz="0" w:space="0" w:color="auto"/>
            <w:left w:val="none" w:sz="0" w:space="0" w:color="auto"/>
            <w:bottom w:val="none" w:sz="0" w:space="0" w:color="auto"/>
            <w:right w:val="none" w:sz="0" w:space="0" w:color="auto"/>
          </w:divBdr>
        </w:div>
        <w:div w:id="780875630">
          <w:marLeft w:val="0"/>
          <w:marRight w:val="0"/>
          <w:marTop w:val="0"/>
          <w:marBottom w:val="0"/>
          <w:divBdr>
            <w:top w:val="none" w:sz="0" w:space="0" w:color="auto"/>
            <w:left w:val="none" w:sz="0" w:space="0" w:color="auto"/>
            <w:bottom w:val="none" w:sz="0" w:space="0" w:color="auto"/>
            <w:right w:val="none" w:sz="0" w:space="0" w:color="auto"/>
          </w:divBdr>
        </w:div>
        <w:div w:id="813642800">
          <w:marLeft w:val="0"/>
          <w:marRight w:val="0"/>
          <w:marTop w:val="0"/>
          <w:marBottom w:val="0"/>
          <w:divBdr>
            <w:top w:val="none" w:sz="0" w:space="0" w:color="auto"/>
            <w:left w:val="none" w:sz="0" w:space="0" w:color="auto"/>
            <w:bottom w:val="none" w:sz="0" w:space="0" w:color="auto"/>
            <w:right w:val="none" w:sz="0" w:space="0" w:color="auto"/>
          </w:divBdr>
        </w:div>
        <w:div w:id="1223950702">
          <w:marLeft w:val="0"/>
          <w:marRight w:val="0"/>
          <w:marTop w:val="0"/>
          <w:marBottom w:val="0"/>
          <w:divBdr>
            <w:top w:val="none" w:sz="0" w:space="0" w:color="auto"/>
            <w:left w:val="none" w:sz="0" w:space="0" w:color="auto"/>
            <w:bottom w:val="none" w:sz="0" w:space="0" w:color="auto"/>
            <w:right w:val="none" w:sz="0" w:space="0" w:color="auto"/>
          </w:divBdr>
        </w:div>
        <w:div w:id="1315064917">
          <w:marLeft w:val="0"/>
          <w:marRight w:val="0"/>
          <w:marTop w:val="0"/>
          <w:marBottom w:val="0"/>
          <w:divBdr>
            <w:top w:val="none" w:sz="0" w:space="0" w:color="auto"/>
            <w:left w:val="none" w:sz="0" w:space="0" w:color="auto"/>
            <w:bottom w:val="none" w:sz="0" w:space="0" w:color="auto"/>
            <w:right w:val="none" w:sz="0" w:space="0" w:color="auto"/>
          </w:divBdr>
        </w:div>
        <w:div w:id="1345285320">
          <w:marLeft w:val="0"/>
          <w:marRight w:val="0"/>
          <w:marTop w:val="0"/>
          <w:marBottom w:val="0"/>
          <w:divBdr>
            <w:top w:val="none" w:sz="0" w:space="0" w:color="auto"/>
            <w:left w:val="none" w:sz="0" w:space="0" w:color="auto"/>
            <w:bottom w:val="none" w:sz="0" w:space="0" w:color="auto"/>
            <w:right w:val="none" w:sz="0" w:space="0" w:color="auto"/>
          </w:divBdr>
        </w:div>
        <w:div w:id="1368749307">
          <w:marLeft w:val="0"/>
          <w:marRight w:val="0"/>
          <w:marTop w:val="0"/>
          <w:marBottom w:val="0"/>
          <w:divBdr>
            <w:top w:val="none" w:sz="0" w:space="0" w:color="auto"/>
            <w:left w:val="none" w:sz="0" w:space="0" w:color="auto"/>
            <w:bottom w:val="none" w:sz="0" w:space="0" w:color="auto"/>
            <w:right w:val="none" w:sz="0" w:space="0" w:color="auto"/>
          </w:divBdr>
        </w:div>
        <w:div w:id="1561284373">
          <w:marLeft w:val="0"/>
          <w:marRight w:val="0"/>
          <w:marTop w:val="0"/>
          <w:marBottom w:val="0"/>
          <w:divBdr>
            <w:top w:val="none" w:sz="0" w:space="0" w:color="auto"/>
            <w:left w:val="none" w:sz="0" w:space="0" w:color="auto"/>
            <w:bottom w:val="none" w:sz="0" w:space="0" w:color="auto"/>
            <w:right w:val="none" w:sz="0" w:space="0" w:color="auto"/>
          </w:divBdr>
        </w:div>
        <w:div w:id="1859005709">
          <w:marLeft w:val="0"/>
          <w:marRight w:val="0"/>
          <w:marTop w:val="0"/>
          <w:marBottom w:val="0"/>
          <w:divBdr>
            <w:top w:val="none" w:sz="0" w:space="0" w:color="auto"/>
            <w:left w:val="none" w:sz="0" w:space="0" w:color="auto"/>
            <w:bottom w:val="none" w:sz="0" w:space="0" w:color="auto"/>
            <w:right w:val="none" w:sz="0" w:space="0" w:color="auto"/>
          </w:divBdr>
        </w:div>
        <w:div w:id="1918173343">
          <w:marLeft w:val="0"/>
          <w:marRight w:val="0"/>
          <w:marTop w:val="0"/>
          <w:marBottom w:val="0"/>
          <w:divBdr>
            <w:top w:val="none" w:sz="0" w:space="0" w:color="auto"/>
            <w:left w:val="none" w:sz="0" w:space="0" w:color="auto"/>
            <w:bottom w:val="none" w:sz="0" w:space="0" w:color="auto"/>
            <w:right w:val="none" w:sz="0" w:space="0" w:color="auto"/>
          </w:divBdr>
        </w:div>
      </w:divsChild>
    </w:div>
    <w:div w:id="2009097260">
      <w:bodyDiv w:val="1"/>
      <w:marLeft w:val="0"/>
      <w:marRight w:val="0"/>
      <w:marTop w:val="0"/>
      <w:marBottom w:val="0"/>
      <w:divBdr>
        <w:top w:val="none" w:sz="0" w:space="0" w:color="auto"/>
        <w:left w:val="none" w:sz="0" w:space="0" w:color="auto"/>
        <w:bottom w:val="none" w:sz="0" w:space="0" w:color="auto"/>
        <w:right w:val="none" w:sz="0" w:space="0" w:color="auto"/>
      </w:divBdr>
      <w:divsChild>
        <w:div w:id="281346842">
          <w:marLeft w:val="0"/>
          <w:marRight w:val="0"/>
          <w:marTop w:val="0"/>
          <w:marBottom w:val="0"/>
          <w:divBdr>
            <w:top w:val="none" w:sz="0" w:space="0" w:color="auto"/>
            <w:left w:val="none" w:sz="0" w:space="0" w:color="auto"/>
            <w:bottom w:val="none" w:sz="0" w:space="0" w:color="auto"/>
            <w:right w:val="none" w:sz="0" w:space="0" w:color="auto"/>
          </w:divBdr>
          <w:divsChild>
            <w:div w:id="2022197487">
              <w:marLeft w:val="-75"/>
              <w:marRight w:val="0"/>
              <w:marTop w:val="30"/>
              <w:marBottom w:val="30"/>
              <w:divBdr>
                <w:top w:val="none" w:sz="0" w:space="0" w:color="auto"/>
                <w:left w:val="none" w:sz="0" w:space="0" w:color="auto"/>
                <w:bottom w:val="none" w:sz="0" w:space="0" w:color="auto"/>
                <w:right w:val="none" w:sz="0" w:space="0" w:color="auto"/>
              </w:divBdr>
              <w:divsChild>
                <w:div w:id="466167144">
                  <w:marLeft w:val="0"/>
                  <w:marRight w:val="0"/>
                  <w:marTop w:val="0"/>
                  <w:marBottom w:val="0"/>
                  <w:divBdr>
                    <w:top w:val="none" w:sz="0" w:space="0" w:color="auto"/>
                    <w:left w:val="none" w:sz="0" w:space="0" w:color="auto"/>
                    <w:bottom w:val="none" w:sz="0" w:space="0" w:color="auto"/>
                    <w:right w:val="none" w:sz="0" w:space="0" w:color="auto"/>
                  </w:divBdr>
                  <w:divsChild>
                    <w:div w:id="1591544149">
                      <w:marLeft w:val="0"/>
                      <w:marRight w:val="0"/>
                      <w:marTop w:val="0"/>
                      <w:marBottom w:val="0"/>
                      <w:divBdr>
                        <w:top w:val="none" w:sz="0" w:space="0" w:color="auto"/>
                        <w:left w:val="none" w:sz="0" w:space="0" w:color="auto"/>
                        <w:bottom w:val="none" w:sz="0" w:space="0" w:color="auto"/>
                        <w:right w:val="none" w:sz="0" w:space="0" w:color="auto"/>
                      </w:divBdr>
                    </w:div>
                  </w:divsChild>
                </w:div>
                <w:div w:id="826286024">
                  <w:marLeft w:val="0"/>
                  <w:marRight w:val="0"/>
                  <w:marTop w:val="0"/>
                  <w:marBottom w:val="0"/>
                  <w:divBdr>
                    <w:top w:val="none" w:sz="0" w:space="0" w:color="auto"/>
                    <w:left w:val="none" w:sz="0" w:space="0" w:color="auto"/>
                    <w:bottom w:val="none" w:sz="0" w:space="0" w:color="auto"/>
                    <w:right w:val="none" w:sz="0" w:space="0" w:color="auto"/>
                  </w:divBdr>
                  <w:divsChild>
                    <w:div w:id="1700743414">
                      <w:marLeft w:val="0"/>
                      <w:marRight w:val="0"/>
                      <w:marTop w:val="0"/>
                      <w:marBottom w:val="0"/>
                      <w:divBdr>
                        <w:top w:val="none" w:sz="0" w:space="0" w:color="auto"/>
                        <w:left w:val="none" w:sz="0" w:space="0" w:color="auto"/>
                        <w:bottom w:val="none" w:sz="0" w:space="0" w:color="auto"/>
                        <w:right w:val="none" w:sz="0" w:space="0" w:color="auto"/>
                      </w:divBdr>
                    </w:div>
                  </w:divsChild>
                </w:div>
                <w:div w:id="1669940845">
                  <w:marLeft w:val="0"/>
                  <w:marRight w:val="0"/>
                  <w:marTop w:val="0"/>
                  <w:marBottom w:val="0"/>
                  <w:divBdr>
                    <w:top w:val="none" w:sz="0" w:space="0" w:color="auto"/>
                    <w:left w:val="none" w:sz="0" w:space="0" w:color="auto"/>
                    <w:bottom w:val="none" w:sz="0" w:space="0" w:color="auto"/>
                    <w:right w:val="none" w:sz="0" w:space="0" w:color="auto"/>
                  </w:divBdr>
                  <w:divsChild>
                    <w:div w:id="172842343">
                      <w:marLeft w:val="0"/>
                      <w:marRight w:val="0"/>
                      <w:marTop w:val="0"/>
                      <w:marBottom w:val="0"/>
                      <w:divBdr>
                        <w:top w:val="none" w:sz="0" w:space="0" w:color="auto"/>
                        <w:left w:val="none" w:sz="0" w:space="0" w:color="auto"/>
                        <w:bottom w:val="none" w:sz="0" w:space="0" w:color="auto"/>
                        <w:right w:val="none" w:sz="0" w:space="0" w:color="auto"/>
                      </w:divBdr>
                    </w:div>
                  </w:divsChild>
                </w:div>
                <w:div w:id="2086367433">
                  <w:marLeft w:val="0"/>
                  <w:marRight w:val="0"/>
                  <w:marTop w:val="0"/>
                  <w:marBottom w:val="0"/>
                  <w:divBdr>
                    <w:top w:val="none" w:sz="0" w:space="0" w:color="auto"/>
                    <w:left w:val="none" w:sz="0" w:space="0" w:color="auto"/>
                    <w:bottom w:val="none" w:sz="0" w:space="0" w:color="auto"/>
                    <w:right w:val="none" w:sz="0" w:space="0" w:color="auto"/>
                  </w:divBdr>
                  <w:divsChild>
                    <w:div w:id="5223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2668">
          <w:marLeft w:val="0"/>
          <w:marRight w:val="0"/>
          <w:marTop w:val="0"/>
          <w:marBottom w:val="0"/>
          <w:divBdr>
            <w:top w:val="none" w:sz="0" w:space="0" w:color="auto"/>
            <w:left w:val="none" w:sz="0" w:space="0" w:color="auto"/>
            <w:bottom w:val="none" w:sz="0" w:space="0" w:color="auto"/>
            <w:right w:val="none" w:sz="0" w:space="0" w:color="auto"/>
          </w:divBdr>
        </w:div>
        <w:div w:id="504172151">
          <w:marLeft w:val="0"/>
          <w:marRight w:val="0"/>
          <w:marTop w:val="0"/>
          <w:marBottom w:val="0"/>
          <w:divBdr>
            <w:top w:val="none" w:sz="0" w:space="0" w:color="auto"/>
            <w:left w:val="none" w:sz="0" w:space="0" w:color="auto"/>
            <w:bottom w:val="none" w:sz="0" w:space="0" w:color="auto"/>
            <w:right w:val="none" w:sz="0" w:space="0" w:color="auto"/>
          </w:divBdr>
        </w:div>
        <w:div w:id="708575716">
          <w:marLeft w:val="0"/>
          <w:marRight w:val="0"/>
          <w:marTop w:val="0"/>
          <w:marBottom w:val="0"/>
          <w:divBdr>
            <w:top w:val="none" w:sz="0" w:space="0" w:color="auto"/>
            <w:left w:val="none" w:sz="0" w:space="0" w:color="auto"/>
            <w:bottom w:val="none" w:sz="0" w:space="0" w:color="auto"/>
            <w:right w:val="none" w:sz="0" w:space="0" w:color="auto"/>
          </w:divBdr>
        </w:div>
        <w:div w:id="750738794">
          <w:marLeft w:val="0"/>
          <w:marRight w:val="0"/>
          <w:marTop w:val="0"/>
          <w:marBottom w:val="0"/>
          <w:divBdr>
            <w:top w:val="none" w:sz="0" w:space="0" w:color="auto"/>
            <w:left w:val="none" w:sz="0" w:space="0" w:color="auto"/>
            <w:bottom w:val="none" w:sz="0" w:space="0" w:color="auto"/>
            <w:right w:val="none" w:sz="0" w:space="0" w:color="auto"/>
          </w:divBdr>
          <w:divsChild>
            <w:div w:id="541291649">
              <w:marLeft w:val="-75"/>
              <w:marRight w:val="0"/>
              <w:marTop w:val="30"/>
              <w:marBottom w:val="30"/>
              <w:divBdr>
                <w:top w:val="none" w:sz="0" w:space="0" w:color="auto"/>
                <w:left w:val="none" w:sz="0" w:space="0" w:color="auto"/>
                <w:bottom w:val="none" w:sz="0" w:space="0" w:color="auto"/>
                <w:right w:val="none" w:sz="0" w:space="0" w:color="auto"/>
              </w:divBdr>
              <w:divsChild>
                <w:div w:id="1131749362">
                  <w:marLeft w:val="0"/>
                  <w:marRight w:val="0"/>
                  <w:marTop w:val="0"/>
                  <w:marBottom w:val="0"/>
                  <w:divBdr>
                    <w:top w:val="none" w:sz="0" w:space="0" w:color="auto"/>
                    <w:left w:val="none" w:sz="0" w:space="0" w:color="auto"/>
                    <w:bottom w:val="none" w:sz="0" w:space="0" w:color="auto"/>
                    <w:right w:val="none" w:sz="0" w:space="0" w:color="auto"/>
                  </w:divBdr>
                  <w:divsChild>
                    <w:div w:id="840125931">
                      <w:marLeft w:val="0"/>
                      <w:marRight w:val="0"/>
                      <w:marTop w:val="0"/>
                      <w:marBottom w:val="0"/>
                      <w:divBdr>
                        <w:top w:val="none" w:sz="0" w:space="0" w:color="auto"/>
                        <w:left w:val="none" w:sz="0" w:space="0" w:color="auto"/>
                        <w:bottom w:val="none" w:sz="0" w:space="0" w:color="auto"/>
                        <w:right w:val="none" w:sz="0" w:space="0" w:color="auto"/>
                      </w:divBdr>
                    </w:div>
                  </w:divsChild>
                </w:div>
                <w:div w:id="1354918549">
                  <w:marLeft w:val="0"/>
                  <w:marRight w:val="0"/>
                  <w:marTop w:val="0"/>
                  <w:marBottom w:val="0"/>
                  <w:divBdr>
                    <w:top w:val="none" w:sz="0" w:space="0" w:color="auto"/>
                    <w:left w:val="none" w:sz="0" w:space="0" w:color="auto"/>
                    <w:bottom w:val="none" w:sz="0" w:space="0" w:color="auto"/>
                    <w:right w:val="none" w:sz="0" w:space="0" w:color="auto"/>
                  </w:divBdr>
                  <w:divsChild>
                    <w:div w:id="158008656">
                      <w:marLeft w:val="0"/>
                      <w:marRight w:val="0"/>
                      <w:marTop w:val="0"/>
                      <w:marBottom w:val="0"/>
                      <w:divBdr>
                        <w:top w:val="none" w:sz="0" w:space="0" w:color="auto"/>
                        <w:left w:val="none" w:sz="0" w:space="0" w:color="auto"/>
                        <w:bottom w:val="none" w:sz="0" w:space="0" w:color="auto"/>
                        <w:right w:val="none" w:sz="0" w:space="0" w:color="auto"/>
                      </w:divBdr>
                    </w:div>
                  </w:divsChild>
                </w:div>
                <w:div w:id="1621719220">
                  <w:marLeft w:val="0"/>
                  <w:marRight w:val="0"/>
                  <w:marTop w:val="0"/>
                  <w:marBottom w:val="0"/>
                  <w:divBdr>
                    <w:top w:val="none" w:sz="0" w:space="0" w:color="auto"/>
                    <w:left w:val="none" w:sz="0" w:space="0" w:color="auto"/>
                    <w:bottom w:val="none" w:sz="0" w:space="0" w:color="auto"/>
                    <w:right w:val="none" w:sz="0" w:space="0" w:color="auto"/>
                  </w:divBdr>
                  <w:divsChild>
                    <w:div w:id="49773369">
                      <w:marLeft w:val="0"/>
                      <w:marRight w:val="0"/>
                      <w:marTop w:val="0"/>
                      <w:marBottom w:val="0"/>
                      <w:divBdr>
                        <w:top w:val="none" w:sz="0" w:space="0" w:color="auto"/>
                        <w:left w:val="none" w:sz="0" w:space="0" w:color="auto"/>
                        <w:bottom w:val="none" w:sz="0" w:space="0" w:color="auto"/>
                        <w:right w:val="none" w:sz="0" w:space="0" w:color="auto"/>
                      </w:divBdr>
                    </w:div>
                  </w:divsChild>
                </w:div>
                <w:div w:id="2145079942">
                  <w:marLeft w:val="0"/>
                  <w:marRight w:val="0"/>
                  <w:marTop w:val="0"/>
                  <w:marBottom w:val="0"/>
                  <w:divBdr>
                    <w:top w:val="none" w:sz="0" w:space="0" w:color="auto"/>
                    <w:left w:val="none" w:sz="0" w:space="0" w:color="auto"/>
                    <w:bottom w:val="none" w:sz="0" w:space="0" w:color="auto"/>
                    <w:right w:val="none" w:sz="0" w:space="0" w:color="auto"/>
                  </w:divBdr>
                  <w:divsChild>
                    <w:div w:id="2607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30534">
          <w:marLeft w:val="0"/>
          <w:marRight w:val="0"/>
          <w:marTop w:val="0"/>
          <w:marBottom w:val="0"/>
          <w:divBdr>
            <w:top w:val="none" w:sz="0" w:space="0" w:color="auto"/>
            <w:left w:val="none" w:sz="0" w:space="0" w:color="auto"/>
            <w:bottom w:val="none" w:sz="0" w:space="0" w:color="auto"/>
            <w:right w:val="none" w:sz="0" w:space="0" w:color="auto"/>
          </w:divBdr>
          <w:divsChild>
            <w:div w:id="1124884008">
              <w:marLeft w:val="0"/>
              <w:marRight w:val="0"/>
              <w:marTop w:val="0"/>
              <w:marBottom w:val="0"/>
              <w:divBdr>
                <w:top w:val="none" w:sz="0" w:space="0" w:color="auto"/>
                <w:left w:val="none" w:sz="0" w:space="0" w:color="auto"/>
                <w:bottom w:val="none" w:sz="0" w:space="0" w:color="auto"/>
                <w:right w:val="none" w:sz="0" w:space="0" w:color="auto"/>
              </w:divBdr>
            </w:div>
            <w:div w:id="1886064449">
              <w:marLeft w:val="0"/>
              <w:marRight w:val="0"/>
              <w:marTop w:val="0"/>
              <w:marBottom w:val="0"/>
              <w:divBdr>
                <w:top w:val="none" w:sz="0" w:space="0" w:color="auto"/>
                <w:left w:val="none" w:sz="0" w:space="0" w:color="auto"/>
                <w:bottom w:val="none" w:sz="0" w:space="0" w:color="auto"/>
                <w:right w:val="none" w:sz="0" w:space="0" w:color="auto"/>
              </w:divBdr>
            </w:div>
            <w:div w:id="1908805442">
              <w:marLeft w:val="0"/>
              <w:marRight w:val="0"/>
              <w:marTop w:val="0"/>
              <w:marBottom w:val="0"/>
              <w:divBdr>
                <w:top w:val="none" w:sz="0" w:space="0" w:color="auto"/>
                <w:left w:val="none" w:sz="0" w:space="0" w:color="auto"/>
                <w:bottom w:val="none" w:sz="0" w:space="0" w:color="auto"/>
                <w:right w:val="none" w:sz="0" w:space="0" w:color="auto"/>
              </w:divBdr>
            </w:div>
            <w:div w:id="1960720557">
              <w:marLeft w:val="0"/>
              <w:marRight w:val="0"/>
              <w:marTop w:val="0"/>
              <w:marBottom w:val="0"/>
              <w:divBdr>
                <w:top w:val="none" w:sz="0" w:space="0" w:color="auto"/>
                <w:left w:val="none" w:sz="0" w:space="0" w:color="auto"/>
                <w:bottom w:val="none" w:sz="0" w:space="0" w:color="auto"/>
                <w:right w:val="none" w:sz="0" w:space="0" w:color="auto"/>
              </w:divBdr>
            </w:div>
            <w:div w:id="2025206090">
              <w:marLeft w:val="0"/>
              <w:marRight w:val="0"/>
              <w:marTop w:val="0"/>
              <w:marBottom w:val="0"/>
              <w:divBdr>
                <w:top w:val="none" w:sz="0" w:space="0" w:color="auto"/>
                <w:left w:val="none" w:sz="0" w:space="0" w:color="auto"/>
                <w:bottom w:val="none" w:sz="0" w:space="0" w:color="auto"/>
                <w:right w:val="none" w:sz="0" w:space="0" w:color="auto"/>
              </w:divBdr>
            </w:div>
          </w:divsChild>
        </w:div>
        <w:div w:id="1198154645">
          <w:marLeft w:val="0"/>
          <w:marRight w:val="0"/>
          <w:marTop w:val="0"/>
          <w:marBottom w:val="0"/>
          <w:divBdr>
            <w:top w:val="none" w:sz="0" w:space="0" w:color="auto"/>
            <w:left w:val="none" w:sz="0" w:space="0" w:color="auto"/>
            <w:bottom w:val="none" w:sz="0" w:space="0" w:color="auto"/>
            <w:right w:val="none" w:sz="0" w:space="0" w:color="auto"/>
          </w:divBdr>
        </w:div>
        <w:div w:id="1204365257">
          <w:marLeft w:val="0"/>
          <w:marRight w:val="0"/>
          <w:marTop w:val="0"/>
          <w:marBottom w:val="0"/>
          <w:divBdr>
            <w:top w:val="none" w:sz="0" w:space="0" w:color="auto"/>
            <w:left w:val="none" w:sz="0" w:space="0" w:color="auto"/>
            <w:bottom w:val="none" w:sz="0" w:space="0" w:color="auto"/>
            <w:right w:val="none" w:sz="0" w:space="0" w:color="auto"/>
          </w:divBdr>
          <w:divsChild>
            <w:div w:id="1483353972">
              <w:marLeft w:val="0"/>
              <w:marRight w:val="0"/>
              <w:marTop w:val="0"/>
              <w:marBottom w:val="0"/>
              <w:divBdr>
                <w:top w:val="none" w:sz="0" w:space="0" w:color="auto"/>
                <w:left w:val="none" w:sz="0" w:space="0" w:color="auto"/>
                <w:bottom w:val="none" w:sz="0" w:space="0" w:color="auto"/>
                <w:right w:val="none" w:sz="0" w:space="0" w:color="auto"/>
              </w:divBdr>
            </w:div>
            <w:div w:id="2094624417">
              <w:marLeft w:val="0"/>
              <w:marRight w:val="0"/>
              <w:marTop w:val="0"/>
              <w:marBottom w:val="0"/>
              <w:divBdr>
                <w:top w:val="none" w:sz="0" w:space="0" w:color="auto"/>
                <w:left w:val="none" w:sz="0" w:space="0" w:color="auto"/>
                <w:bottom w:val="none" w:sz="0" w:space="0" w:color="auto"/>
                <w:right w:val="none" w:sz="0" w:space="0" w:color="auto"/>
              </w:divBdr>
            </w:div>
          </w:divsChild>
        </w:div>
        <w:div w:id="1236549484">
          <w:marLeft w:val="0"/>
          <w:marRight w:val="0"/>
          <w:marTop w:val="0"/>
          <w:marBottom w:val="0"/>
          <w:divBdr>
            <w:top w:val="none" w:sz="0" w:space="0" w:color="auto"/>
            <w:left w:val="none" w:sz="0" w:space="0" w:color="auto"/>
            <w:bottom w:val="none" w:sz="0" w:space="0" w:color="auto"/>
            <w:right w:val="none" w:sz="0" w:space="0" w:color="auto"/>
          </w:divBdr>
        </w:div>
        <w:div w:id="1982229480">
          <w:marLeft w:val="0"/>
          <w:marRight w:val="0"/>
          <w:marTop w:val="0"/>
          <w:marBottom w:val="0"/>
          <w:divBdr>
            <w:top w:val="none" w:sz="0" w:space="0" w:color="auto"/>
            <w:left w:val="none" w:sz="0" w:space="0" w:color="auto"/>
            <w:bottom w:val="none" w:sz="0" w:space="0" w:color="auto"/>
            <w:right w:val="none" w:sz="0" w:space="0" w:color="auto"/>
          </w:divBdr>
        </w:div>
        <w:div w:id="2039621899">
          <w:marLeft w:val="0"/>
          <w:marRight w:val="0"/>
          <w:marTop w:val="0"/>
          <w:marBottom w:val="0"/>
          <w:divBdr>
            <w:top w:val="none" w:sz="0" w:space="0" w:color="auto"/>
            <w:left w:val="none" w:sz="0" w:space="0" w:color="auto"/>
            <w:bottom w:val="none" w:sz="0" w:space="0" w:color="auto"/>
            <w:right w:val="none" w:sz="0" w:space="0" w:color="auto"/>
          </w:divBdr>
        </w:div>
      </w:divsChild>
    </w:div>
    <w:div w:id="2038966476">
      <w:bodyDiv w:val="1"/>
      <w:marLeft w:val="0"/>
      <w:marRight w:val="0"/>
      <w:marTop w:val="0"/>
      <w:marBottom w:val="0"/>
      <w:divBdr>
        <w:top w:val="none" w:sz="0" w:space="0" w:color="auto"/>
        <w:left w:val="none" w:sz="0" w:space="0" w:color="auto"/>
        <w:bottom w:val="none" w:sz="0" w:space="0" w:color="auto"/>
        <w:right w:val="none" w:sz="0" w:space="0" w:color="auto"/>
      </w:divBdr>
    </w:div>
    <w:div w:id="2044209822">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pfron/proceeding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zamowienia_publiczne@pfron.org.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0C595C6D78644EA87851F1962F8F7D" ma:contentTypeVersion="7" ma:contentTypeDescription="Utwórz nowy dokument." ma:contentTypeScope="" ma:versionID="5c8d3773e8c6ac9e2e0337b4385a9a39">
  <xsd:schema xmlns:xsd="http://www.w3.org/2001/XMLSchema" xmlns:xs="http://www.w3.org/2001/XMLSchema" xmlns:p="http://schemas.microsoft.com/office/2006/metadata/properties" xmlns:ns3="bbf18071-823a-4b53-bd53-f88ca1401bdb" xmlns:ns4="2b68bea2-7965-40c4-93a5-539fa0748330" targetNamespace="http://schemas.microsoft.com/office/2006/metadata/properties" ma:root="true" ma:fieldsID="b25f5cc9c624485857193f12839c3c46" ns3:_="" ns4:_="">
    <xsd:import namespace="bbf18071-823a-4b53-bd53-f88ca1401bdb"/>
    <xsd:import namespace="2b68bea2-7965-40c4-93a5-539fa07483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18071-823a-4b53-bd53-f88ca1401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8bea2-7965-40c4-93a5-539fa074833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D6405-F17D-4A25-9D78-DAC4F6D7D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18071-823a-4b53-bd53-f88ca1401bdb"/>
    <ds:schemaRef ds:uri="2b68bea2-7965-40c4-93a5-539fa074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3.xml><?xml version="1.0" encoding="utf-8"?>
<ds:datastoreItem xmlns:ds="http://schemas.openxmlformats.org/officeDocument/2006/customXml" ds:itemID="{11E84946-5E90-42BC-AA69-966FBF22EA80}">
  <ds:schemaRefs>
    <ds:schemaRef ds:uri="http://schemas.microsoft.com/office/infopath/2007/PartnerControls"/>
    <ds:schemaRef ds:uri="http://purl.org/dc/elements/1.1/"/>
    <ds:schemaRef ds:uri="http://schemas.microsoft.com/office/2006/metadata/properties"/>
    <ds:schemaRef ds:uri="bbf18071-823a-4b53-bd53-f88ca1401bdb"/>
    <ds:schemaRef ds:uri="http://schemas.microsoft.com/office/2006/documentManagement/types"/>
    <ds:schemaRef ds:uri="http://purl.org/dc/terms/"/>
    <ds:schemaRef ds:uri="http://schemas.openxmlformats.org/package/2006/metadata/core-properties"/>
    <ds:schemaRef ds:uri="http://purl.org/dc/dcmitype/"/>
    <ds:schemaRef ds:uri="2b68bea2-7965-40c4-93a5-539fa0748330"/>
    <ds:schemaRef ds:uri="http://www.w3.org/XML/1998/namespace"/>
  </ds:schemaRefs>
</ds:datastoreItem>
</file>

<file path=customXml/itemProps4.xml><?xml version="1.0" encoding="utf-8"?>
<ds:datastoreItem xmlns:ds="http://schemas.openxmlformats.org/officeDocument/2006/customXml" ds:itemID="{16EB650B-980C-4F66-98E2-F7CC9D78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68</Pages>
  <Words>23821</Words>
  <Characters>142927</Characters>
  <Application>Microsoft Office Word</Application>
  <DocSecurity>0</DocSecurity>
  <Lines>1191</Lines>
  <Paragraphs>332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Morgiewicz Seweryn</cp:lastModifiedBy>
  <cp:revision>57</cp:revision>
  <cp:lastPrinted>2022-03-15T12:48:00Z</cp:lastPrinted>
  <dcterms:created xsi:type="dcterms:W3CDTF">2022-06-02T08:23:00Z</dcterms:created>
  <dcterms:modified xsi:type="dcterms:W3CDTF">2022-06-06T13:41:00Z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0x010100700C595C6D78644EA87851F1962F8F7D</vt:lpwstr>
  </property>
</Properties>
</file>