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BA55C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686636692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B4119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B4119">
              <w:rPr>
                <w:rFonts w:eastAsia="Times New Roman"/>
                <w:sz w:val="22"/>
                <w:lang w:eastAsia="pl-PL"/>
              </w:rPr>
              <w:t>01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B4119">
              <w:rPr>
                <w:rFonts w:eastAsia="Times New Roman"/>
                <w:sz w:val="22"/>
                <w:lang w:eastAsia="pl-PL"/>
              </w:rPr>
              <w:t>lipca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1B4119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FZ.2380.20</w:t>
      </w:r>
      <w:r w:rsidR="00E34B3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1B4119" w:rsidRPr="001B4119" w:rsidRDefault="003B473C" w:rsidP="001B4119">
      <w:pPr>
        <w:tabs>
          <w:tab w:val="left" w:pos="0"/>
        </w:tabs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1B4119" w:rsidRPr="001B4119">
        <w:rPr>
          <w:b/>
          <w:sz w:val="22"/>
        </w:rPr>
        <w:t xml:space="preserve">DOSTAWĘ PAKIETÓW DO POBIERANIA MATERIAŁU GENETYCZNEGO </w:t>
      </w:r>
      <w:r w:rsidR="001B4119" w:rsidRPr="001B4119">
        <w:rPr>
          <w:sz w:val="22"/>
        </w:rPr>
        <w:t xml:space="preserve">numer postępowania 20/C/21 jako najkorzystniejsza została wybrana oferta Wykonawcy: </w:t>
      </w:r>
    </w:p>
    <w:p w:rsidR="001B4119" w:rsidRPr="001B4119" w:rsidRDefault="001B4119" w:rsidP="001B4119">
      <w:pPr>
        <w:tabs>
          <w:tab w:val="left" w:pos="0"/>
        </w:tabs>
        <w:jc w:val="both"/>
        <w:rPr>
          <w:sz w:val="22"/>
        </w:rPr>
      </w:pPr>
    </w:p>
    <w:p w:rsidR="001B4119" w:rsidRPr="001B4119" w:rsidRDefault="006412D5" w:rsidP="001B4119">
      <w:pPr>
        <w:tabs>
          <w:tab w:val="left" w:pos="0"/>
        </w:tabs>
        <w:jc w:val="both"/>
        <w:rPr>
          <w:b/>
          <w:sz w:val="22"/>
        </w:rPr>
      </w:pPr>
      <w:r>
        <w:rPr>
          <w:b/>
          <w:sz w:val="22"/>
        </w:rPr>
        <w:t>CRIMAT SP. z o.o</w:t>
      </w:r>
      <w:r w:rsidR="001B4119" w:rsidRPr="001B4119">
        <w:rPr>
          <w:b/>
          <w:sz w:val="22"/>
        </w:rPr>
        <w:t>.</w:t>
      </w:r>
    </w:p>
    <w:p w:rsidR="001B4119" w:rsidRPr="001B4119" w:rsidRDefault="001B4119" w:rsidP="001B4119">
      <w:pPr>
        <w:tabs>
          <w:tab w:val="left" w:pos="0"/>
        </w:tabs>
        <w:jc w:val="both"/>
        <w:rPr>
          <w:b/>
          <w:sz w:val="22"/>
        </w:rPr>
      </w:pPr>
      <w:r w:rsidRPr="001B4119">
        <w:rPr>
          <w:b/>
          <w:sz w:val="22"/>
        </w:rPr>
        <w:t>Tomaszowice-Kolonia 24</w:t>
      </w:r>
    </w:p>
    <w:p w:rsidR="001B4119" w:rsidRPr="001B4119" w:rsidRDefault="001B4119" w:rsidP="001B4119">
      <w:pPr>
        <w:tabs>
          <w:tab w:val="left" w:pos="0"/>
        </w:tabs>
        <w:jc w:val="both"/>
        <w:rPr>
          <w:b/>
          <w:sz w:val="22"/>
        </w:rPr>
      </w:pPr>
      <w:r w:rsidRPr="001B4119">
        <w:rPr>
          <w:b/>
          <w:sz w:val="22"/>
        </w:rPr>
        <w:t>21-008 Tomaszowice</w:t>
      </w:r>
    </w:p>
    <w:p w:rsidR="001B4119" w:rsidRPr="001B4119" w:rsidRDefault="001B4119" w:rsidP="001B4119">
      <w:pPr>
        <w:tabs>
          <w:tab w:val="left" w:pos="0"/>
        </w:tabs>
        <w:jc w:val="both"/>
        <w:rPr>
          <w:b/>
          <w:sz w:val="22"/>
        </w:rPr>
      </w:pPr>
    </w:p>
    <w:p w:rsidR="001B4119" w:rsidRPr="001B4119" w:rsidRDefault="001B4119" w:rsidP="001B4119">
      <w:pPr>
        <w:tabs>
          <w:tab w:val="left" w:pos="0"/>
        </w:tabs>
        <w:jc w:val="both"/>
        <w:rPr>
          <w:bCs/>
          <w:sz w:val="22"/>
        </w:rPr>
      </w:pPr>
      <w:r w:rsidRPr="001B4119">
        <w:rPr>
          <w:bCs/>
          <w:sz w:val="22"/>
          <w:u w:val="single"/>
        </w:rPr>
        <w:t>Uzasadnienie wyboru:</w:t>
      </w:r>
      <w:r w:rsidRPr="001B4119">
        <w:rPr>
          <w:bCs/>
          <w:sz w:val="22"/>
        </w:rPr>
        <w:t xml:space="preserve"> Zgodnie z art. 239 ust. 1 ustawy w/w oferta jest najkorzystniejsza na podstawie kryteriów oceny ofert określonych w dokumentach zamówienia.</w:t>
      </w:r>
    </w:p>
    <w:p w:rsidR="001B4119" w:rsidRPr="001B4119" w:rsidRDefault="001B4119" w:rsidP="001B4119">
      <w:pPr>
        <w:tabs>
          <w:tab w:val="left" w:pos="0"/>
        </w:tabs>
        <w:jc w:val="both"/>
        <w:rPr>
          <w:sz w:val="22"/>
        </w:rPr>
      </w:pPr>
    </w:p>
    <w:p w:rsidR="001B4119" w:rsidRPr="001B4119" w:rsidRDefault="001B4119" w:rsidP="001B4119">
      <w:pPr>
        <w:tabs>
          <w:tab w:val="left" w:pos="0"/>
        </w:tabs>
        <w:jc w:val="both"/>
        <w:rPr>
          <w:sz w:val="22"/>
        </w:rPr>
      </w:pPr>
      <w:r w:rsidRPr="001B4119">
        <w:rPr>
          <w:sz w:val="22"/>
        </w:rPr>
        <w:t>Punktacja przyznana złożonym w postępowaniu ofertom:</w:t>
      </w:r>
    </w:p>
    <w:p w:rsidR="001B4119" w:rsidRPr="001B4119" w:rsidRDefault="001B4119" w:rsidP="001B4119">
      <w:pPr>
        <w:tabs>
          <w:tab w:val="left" w:pos="0"/>
        </w:tabs>
        <w:jc w:val="both"/>
        <w:rPr>
          <w:sz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120"/>
        <w:gridCol w:w="1984"/>
        <w:gridCol w:w="2126"/>
        <w:gridCol w:w="1843"/>
      </w:tblGrid>
      <w:tr w:rsidR="001B4119" w:rsidRPr="001B4119" w:rsidTr="00EA78B5">
        <w:trPr>
          <w:jc w:val="center"/>
        </w:trPr>
        <w:tc>
          <w:tcPr>
            <w:tcW w:w="425" w:type="dxa"/>
            <w:vAlign w:val="center"/>
          </w:tcPr>
          <w:p w:rsidR="001B4119" w:rsidRPr="001B4119" w:rsidRDefault="001B4119" w:rsidP="001B4119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</w:p>
        </w:tc>
        <w:tc>
          <w:tcPr>
            <w:tcW w:w="3120" w:type="dxa"/>
            <w:vAlign w:val="center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Nazwa(firma)</w:t>
            </w: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i adres Wykonawcy</w:t>
            </w:r>
          </w:p>
        </w:tc>
        <w:tc>
          <w:tcPr>
            <w:tcW w:w="1984" w:type="dxa"/>
            <w:vAlign w:val="center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Cena brutto</w:t>
            </w: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(w zł)</w:t>
            </w:r>
          </w:p>
        </w:tc>
        <w:tc>
          <w:tcPr>
            <w:tcW w:w="2126" w:type="dxa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Termin dostawy</w:t>
            </w:r>
          </w:p>
        </w:tc>
        <w:tc>
          <w:tcPr>
            <w:tcW w:w="1843" w:type="dxa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Razem</w:t>
            </w: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</w:p>
        </w:tc>
      </w:tr>
      <w:tr w:rsidR="001B4119" w:rsidRPr="001B4119" w:rsidTr="00EA78B5">
        <w:trPr>
          <w:jc w:val="center"/>
        </w:trPr>
        <w:tc>
          <w:tcPr>
            <w:tcW w:w="425" w:type="dxa"/>
            <w:vAlign w:val="center"/>
          </w:tcPr>
          <w:p w:rsidR="001B4119" w:rsidRPr="001B4119" w:rsidRDefault="001B4119" w:rsidP="001B4119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1</w:t>
            </w:r>
          </w:p>
        </w:tc>
        <w:tc>
          <w:tcPr>
            <w:tcW w:w="3120" w:type="dxa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 xml:space="preserve">OMNIS Joanna </w:t>
            </w:r>
            <w:proofErr w:type="spellStart"/>
            <w:r w:rsidRPr="001B4119">
              <w:rPr>
                <w:bCs/>
                <w:sz w:val="22"/>
              </w:rPr>
              <w:t>Choruża</w:t>
            </w:r>
            <w:proofErr w:type="spellEnd"/>
            <w:r w:rsidRPr="001B4119">
              <w:rPr>
                <w:bCs/>
                <w:sz w:val="22"/>
              </w:rPr>
              <w:t>,</w:t>
            </w: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Aleja Reymonta 23/18</w:t>
            </w: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01-840 Warszawa</w:t>
            </w:r>
          </w:p>
        </w:tc>
        <w:tc>
          <w:tcPr>
            <w:tcW w:w="1984" w:type="dxa"/>
            <w:vAlign w:val="center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731.000,00 zł/        51,49 pkt</w:t>
            </w:r>
          </w:p>
        </w:tc>
        <w:tc>
          <w:tcPr>
            <w:tcW w:w="2126" w:type="dxa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13 dni/ 21,54 pkt</w:t>
            </w:r>
          </w:p>
        </w:tc>
        <w:tc>
          <w:tcPr>
            <w:tcW w:w="1843" w:type="dxa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73,03 pkt</w:t>
            </w:r>
          </w:p>
        </w:tc>
      </w:tr>
      <w:tr w:rsidR="001B4119" w:rsidRPr="001B4119" w:rsidTr="00EA78B5">
        <w:trPr>
          <w:jc w:val="center"/>
        </w:trPr>
        <w:tc>
          <w:tcPr>
            <w:tcW w:w="425" w:type="dxa"/>
            <w:vAlign w:val="center"/>
          </w:tcPr>
          <w:p w:rsidR="001B4119" w:rsidRPr="001B4119" w:rsidRDefault="001B4119" w:rsidP="001B4119">
            <w:pPr>
              <w:tabs>
                <w:tab w:val="left" w:pos="0"/>
              </w:tabs>
              <w:jc w:val="both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2</w:t>
            </w:r>
          </w:p>
        </w:tc>
        <w:tc>
          <w:tcPr>
            <w:tcW w:w="3120" w:type="dxa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CRIMAT SP. Z O.O.</w:t>
            </w: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Tomaszowice-Kolonia 24</w:t>
            </w: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21-008 Tomaszowice</w:t>
            </w:r>
          </w:p>
        </w:tc>
        <w:tc>
          <w:tcPr>
            <w:tcW w:w="1984" w:type="dxa"/>
            <w:vAlign w:val="center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627.300,00 zł/</w:t>
            </w: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60,00 pkt</w:t>
            </w:r>
          </w:p>
        </w:tc>
        <w:tc>
          <w:tcPr>
            <w:tcW w:w="2126" w:type="dxa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7 dni/ 40 pkt</w:t>
            </w:r>
          </w:p>
        </w:tc>
        <w:tc>
          <w:tcPr>
            <w:tcW w:w="1843" w:type="dxa"/>
          </w:tcPr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</w:p>
          <w:p w:rsidR="001B4119" w:rsidRPr="001B4119" w:rsidRDefault="001B4119" w:rsidP="001B4119">
            <w:pPr>
              <w:tabs>
                <w:tab w:val="left" w:pos="0"/>
              </w:tabs>
              <w:jc w:val="center"/>
              <w:rPr>
                <w:bCs/>
                <w:sz w:val="22"/>
              </w:rPr>
            </w:pPr>
            <w:r w:rsidRPr="001B4119">
              <w:rPr>
                <w:bCs/>
                <w:sz w:val="22"/>
              </w:rPr>
              <w:t>100,00 pkt</w:t>
            </w:r>
          </w:p>
        </w:tc>
      </w:tr>
    </w:tbl>
    <w:p w:rsidR="001B4119" w:rsidRPr="001B4119" w:rsidRDefault="001B4119" w:rsidP="001B4119">
      <w:pPr>
        <w:tabs>
          <w:tab w:val="left" w:pos="0"/>
        </w:tabs>
        <w:jc w:val="both"/>
        <w:rPr>
          <w:bCs/>
          <w:sz w:val="22"/>
          <w:u w:val="single"/>
        </w:rPr>
      </w:pPr>
    </w:p>
    <w:p w:rsidR="00E34B32" w:rsidRPr="001B4119" w:rsidRDefault="00E34B32" w:rsidP="001B4119">
      <w:pPr>
        <w:tabs>
          <w:tab w:val="left" w:pos="0"/>
        </w:tabs>
        <w:jc w:val="both"/>
        <w:rPr>
          <w:bCs/>
          <w:color w:val="000000"/>
          <w:sz w:val="22"/>
          <w:u w:val="single"/>
        </w:rPr>
      </w:pPr>
    </w:p>
    <w:p w:rsidR="006412D5" w:rsidRDefault="003B473C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</w:p>
    <w:p w:rsidR="006412D5" w:rsidRDefault="006412D5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3B473C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bookmarkStart w:id="0" w:name="_GoBack"/>
      <w:bookmarkEnd w:id="0"/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C6" w:rsidRDefault="00BA55C6" w:rsidP="00C60783">
      <w:r>
        <w:separator/>
      </w:r>
    </w:p>
  </w:endnote>
  <w:endnote w:type="continuationSeparator" w:id="0">
    <w:p w:rsidR="00BA55C6" w:rsidRDefault="00BA55C6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 w:rsidP="001B4119">
    <w:pPr>
      <w:pStyle w:val="Stopka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C6" w:rsidRDefault="00BA55C6" w:rsidP="00C60783">
      <w:r>
        <w:separator/>
      </w:r>
    </w:p>
  </w:footnote>
  <w:footnote w:type="continuationSeparator" w:id="0">
    <w:p w:rsidR="00BA55C6" w:rsidRDefault="00BA55C6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51D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119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7510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2D5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255F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C55D8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14E"/>
    <w:rsid w:val="009F1DAA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C8B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A55C6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4B32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09D73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9754-8EBF-47EA-80E2-CD8F71F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613</cp:revision>
  <cp:lastPrinted>2021-07-01T07:24:00Z</cp:lastPrinted>
  <dcterms:created xsi:type="dcterms:W3CDTF">2018-03-09T14:22:00Z</dcterms:created>
  <dcterms:modified xsi:type="dcterms:W3CDTF">2021-07-01T07:25:00Z</dcterms:modified>
</cp:coreProperties>
</file>