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CE" w:rsidRPr="00542DEC" w:rsidRDefault="000B45CE" w:rsidP="000B45CE">
      <w:pPr>
        <w:contextualSpacing/>
        <w:rPr>
          <w:rFonts w:ascii="Century Gothic" w:hAnsi="Century Gothic" w:cs="Calibri Light"/>
          <w:b/>
          <w:bCs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b/>
          <w:bCs/>
          <w:sz w:val="20"/>
          <w:szCs w:val="20"/>
          <w:lang w:eastAsia="pl-PL"/>
        </w:rPr>
        <w:t>Pytanie nr 1 – poz. 1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Zwracamy się z uprzejmą prośbą do Zamawiającego o wyrażenie zgody na zaproponowanie nożyków do mikrotomu, przeznaczonych do skrawania wstążeczkowego twardego materiału tkankowego  o parametrach jak poniżej: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Wymiary: długość 80 mm, wysokość 8 mm, grubość 0.25 mm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Kąt natarcia ostrza – 35 stopni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Wszystkie 4 narożniki sfazowane pod kątem 45 stopni minimalizujące ryzyko zacięcia się ostrzem podczas montażu w uchwycie mikrotomu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Opakowanie handlowe – 50 sztuk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Grawer na każdym ostrzu wskazujący w precyzyjny sposób kierunek krawędzi tnącej (bez nazwy producenta)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2 otwory mocujące wewnątrz ostrza o wymiarach 8x2 mm zlokalizowane w odległości 20mm od końców żyletki dla długości oraz 5 mm od ostrza żyletki dla szerokości (licząc od środka otworów)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Odległość 40mm pomiędzy otworami mocującymi żyletki (licząc od środka otworów)</w:t>
      </w:r>
    </w:p>
    <w:p w:rsidR="000B45CE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>•             Noże wykonane ze stali nierdzewnej, w technologii plazmowej podnoszącej trwałość ostrza</w:t>
      </w:r>
    </w:p>
    <w:p w:rsidR="000B45CE" w:rsidRPr="000B45CE" w:rsidRDefault="000B45CE" w:rsidP="000B45CE">
      <w:pPr>
        <w:contextualSpacing/>
        <w:rPr>
          <w:rFonts w:ascii="Century Gothic" w:hAnsi="Century Gothic" w:cs="Calibri Light"/>
          <w:b/>
          <w:bCs/>
          <w:sz w:val="20"/>
          <w:szCs w:val="20"/>
          <w:lang w:eastAsia="pl-PL"/>
        </w:rPr>
      </w:pPr>
      <w:r w:rsidRPr="000B45CE">
        <w:rPr>
          <w:rFonts w:ascii="Century Gothic" w:hAnsi="Century Gothic" w:cs="Calibri Light"/>
          <w:b/>
          <w:bCs/>
          <w:sz w:val="20"/>
          <w:szCs w:val="20"/>
          <w:lang w:eastAsia="pl-PL"/>
        </w:rPr>
        <w:t>Odpowiedź Zamawiającego:</w:t>
      </w:r>
    </w:p>
    <w:p w:rsidR="000B45CE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>
        <w:rPr>
          <w:rFonts w:ascii="Century Gothic" w:hAnsi="Century Gothic" w:cs="Calibri Light"/>
          <w:sz w:val="20"/>
          <w:szCs w:val="20"/>
          <w:lang w:eastAsia="pl-PL"/>
        </w:rPr>
        <w:t>Zamawiający dopuszcza.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</w:p>
    <w:p w:rsidR="000B45CE" w:rsidRPr="00542DEC" w:rsidRDefault="000B45CE" w:rsidP="000B45CE">
      <w:pPr>
        <w:contextualSpacing/>
        <w:rPr>
          <w:rFonts w:ascii="Century Gothic" w:hAnsi="Century Gothic" w:cs="Calibri Light"/>
          <w:b/>
          <w:bCs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b/>
          <w:bCs/>
          <w:sz w:val="20"/>
          <w:szCs w:val="20"/>
          <w:lang w:eastAsia="pl-PL"/>
        </w:rPr>
        <w:t>Pytanie nr 2 – poz. 2</w:t>
      </w:r>
    </w:p>
    <w:p w:rsidR="000B45CE" w:rsidRPr="00542DEC" w:rsidRDefault="000B45CE" w:rsidP="000B45CE">
      <w:pPr>
        <w:contextualSpacing/>
        <w:rPr>
          <w:rFonts w:ascii="Century Gothic" w:hAnsi="Century Gothic" w:cs="Calibri Light"/>
          <w:sz w:val="20"/>
          <w:szCs w:val="20"/>
          <w:lang w:eastAsia="pl-PL"/>
        </w:rPr>
      </w:pPr>
      <w:r w:rsidRPr="00542DEC">
        <w:rPr>
          <w:rFonts w:ascii="Century Gothic" w:hAnsi="Century Gothic" w:cs="Calibri Light"/>
          <w:sz w:val="20"/>
          <w:szCs w:val="20"/>
          <w:lang w:eastAsia="pl-PL"/>
        </w:rPr>
        <w:t xml:space="preserve">Zwracamy się z uprzejmą prośbą o wyrażenie zgody na zaproponowanie nożyków </w:t>
      </w:r>
      <w:proofErr w:type="spellStart"/>
      <w:r w:rsidRPr="00542DEC">
        <w:rPr>
          <w:rFonts w:ascii="Century Gothic" w:hAnsi="Century Gothic" w:cs="Calibri Light"/>
          <w:sz w:val="20"/>
          <w:szCs w:val="20"/>
          <w:lang w:eastAsia="pl-PL"/>
        </w:rPr>
        <w:t>mikrotomowych</w:t>
      </w:r>
      <w:proofErr w:type="spellEnd"/>
      <w:r w:rsidRPr="00542DEC">
        <w:rPr>
          <w:rFonts w:ascii="Century Gothic" w:hAnsi="Century Gothic" w:cs="Calibri Light"/>
          <w:sz w:val="20"/>
          <w:szCs w:val="20"/>
          <w:lang w:eastAsia="pl-PL"/>
        </w:rPr>
        <w:t xml:space="preserve"> przeznaczonych do skrawania zamrożonych tkanek w kriostacie, wykonanych ze stali nierdzewnej z odpowiednim przeliczeniem ilości zaokrąglając w górę  tj. 4 op. po 50 szt. ostrzy.</w:t>
      </w:r>
    </w:p>
    <w:p w:rsidR="000B45CE" w:rsidRPr="000B45CE" w:rsidRDefault="000B45CE" w:rsidP="000B45CE">
      <w:pPr>
        <w:contextualSpacing/>
        <w:rPr>
          <w:rFonts w:ascii="Century Gothic" w:hAnsi="Century Gothic" w:cs="Calibri Light"/>
          <w:b/>
          <w:bCs/>
          <w:sz w:val="20"/>
          <w:szCs w:val="20"/>
          <w:lang w:eastAsia="pl-PL"/>
        </w:rPr>
      </w:pPr>
      <w:r w:rsidRPr="000B45CE">
        <w:rPr>
          <w:rFonts w:ascii="Century Gothic" w:hAnsi="Century Gothic" w:cs="Calibri Light"/>
          <w:b/>
          <w:bCs/>
          <w:sz w:val="20"/>
          <w:szCs w:val="20"/>
          <w:lang w:eastAsia="pl-PL"/>
        </w:rPr>
        <w:t>Odpowiedź Zamawiającego:</w:t>
      </w:r>
    </w:p>
    <w:p w:rsidR="007B5A10" w:rsidRDefault="000B45CE">
      <w:r>
        <w:t>Zamawiający dopuszcza.</w:t>
      </w:r>
      <w:bookmarkStart w:id="0" w:name="_GoBack"/>
      <w:bookmarkEnd w:id="0"/>
    </w:p>
    <w:sectPr w:rsidR="007B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CE"/>
    <w:rsid w:val="000B45CE"/>
    <w:rsid w:val="002076AB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3511-6392-4A15-87BC-7DC8830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5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2024-06-18T10:48:00Z</dcterms:created>
  <dcterms:modified xsi:type="dcterms:W3CDTF">2024-06-18T10:50:00Z</dcterms:modified>
</cp:coreProperties>
</file>