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E88D" w14:textId="77777777" w:rsidR="007D372A" w:rsidRPr="0092558D" w:rsidRDefault="007D372A" w:rsidP="007D372A">
      <w:pPr>
        <w:spacing w:after="0"/>
        <w:rPr>
          <w:rFonts w:eastAsia="Times New Roman" w:cstheme="minorHAnsi"/>
          <w:b/>
          <w:lang w:eastAsia="ar-SA"/>
        </w:rPr>
      </w:pPr>
      <w:r w:rsidRPr="0092558D">
        <w:rPr>
          <w:rFonts w:eastAsia="Times New Roman" w:cstheme="minorHAnsi"/>
          <w:b/>
          <w:lang w:eastAsia="ar-SA"/>
        </w:rPr>
        <w:t xml:space="preserve">załącznik nr </w:t>
      </w:r>
      <w:r>
        <w:rPr>
          <w:rFonts w:eastAsia="Times New Roman" w:cstheme="minorHAnsi"/>
          <w:b/>
          <w:lang w:eastAsia="ar-SA"/>
        </w:rPr>
        <w:t>2</w:t>
      </w:r>
      <w:r w:rsidRPr="0092558D">
        <w:rPr>
          <w:rFonts w:eastAsia="Times New Roman" w:cstheme="minorHAnsi"/>
          <w:b/>
          <w:lang w:eastAsia="ar-SA"/>
        </w:rPr>
        <w:t xml:space="preserve"> do SWZ</w:t>
      </w:r>
    </w:p>
    <w:p w14:paraId="23B62791" w14:textId="0EC605BF" w:rsidR="007D372A" w:rsidRDefault="007D372A" w:rsidP="007D372A">
      <w:pPr>
        <w:spacing w:after="0"/>
        <w:rPr>
          <w:rFonts w:eastAsia="Times New Roman" w:cstheme="minorHAnsi"/>
          <w:b/>
          <w:lang w:eastAsia="ar-SA"/>
        </w:rPr>
      </w:pPr>
      <w:r w:rsidRPr="00D057E5">
        <w:rPr>
          <w:rFonts w:eastAsia="Times New Roman" w:cstheme="minorHAnsi"/>
          <w:b/>
          <w:lang w:eastAsia="ar-SA"/>
        </w:rPr>
        <w:t>OR-D-III.272.</w:t>
      </w:r>
      <w:r>
        <w:rPr>
          <w:rFonts w:eastAsia="Times New Roman" w:cstheme="minorHAnsi"/>
          <w:b/>
          <w:lang w:eastAsia="ar-SA"/>
        </w:rPr>
        <w:t>89</w:t>
      </w:r>
      <w:r w:rsidRPr="00D057E5">
        <w:rPr>
          <w:rFonts w:eastAsia="Times New Roman" w:cstheme="minorHAnsi"/>
          <w:b/>
          <w:lang w:eastAsia="ar-SA"/>
        </w:rPr>
        <w:t>.202</w:t>
      </w:r>
      <w:r>
        <w:rPr>
          <w:rFonts w:eastAsia="Times New Roman" w:cstheme="minorHAnsi"/>
          <w:b/>
          <w:lang w:eastAsia="ar-SA"/>
        </w:rPr>
        <w:t>3</w:t>
      </w:r>
      <w:r w:rsidRPr="00D057E5">
        <w:rPr>
          <w:rFonts w:eastAsia="Times New Roman" w:cstheme="minorHAnsi"/>
          <w:b/>
          <w:lang w:eastAsia="ar-SA"/>
        </w:rPr>
        <w:t>.LB</w:t>
      </w:r>
    </w:p>
    <w:p w14:paraId="09327F71" w14:textId="77777777" w:rsidR="00D407EC" w:rsidRPr="000E6CBC" w:rsidRDefault="00D407EC" w:rsidP="000D7D5B">
      <w:pPr>
        <w:spacing w:after="40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66A4777B" w14:textId="5DD72848" w:rsidR="00C90182" w:rsidRDefault="00086FA8" w:rsidP="007D372A">
      <w:pPr>
        <w:spacing w:after="40"/>
        <w:jc w:val="both"/>
        <w:rPr>
          <w:rFonts w:ascii="Calibri" w:hAnsi="Calibri" w:cs="Calibri"/>
          <w:b/>
          <w:color w:val="000000" w:themeColor="text1"/>
        </w:rPr>
      </w:pPr>
      <w:r w:rsidRPr="007D372A">
        <w:rPr>
          <w:rFonts w:ascii="Calibri" w:hAnsi="Calibri" w:cs="Calibri"/>
          <w:b/>
          <w:color w:val="000000" w:themeColor="text1"/>
        </w:rPr>
        <w:t>O</w:t>
      </w:r>
      <w:r w:rsidR="00C90182" w:rsidRPr="007D372A">
        <w:rPr>
          <w:rFonts w:ascii="Calibri" w:hAnsi="Calibri" w:cs="Calibri"/>
          <w:b/>
          <w:color w:val="000000" w:themeColor="text1"/>
        </w:rPr>
        <w:t>pis przedmiotu zamówienia na dostawę</w:t>
      </w:r>
      <w:r w:rsidR="0010327A" w:rsidRPr="007D372A">
        <w:rPr>
          <w:rFonts w:ascii="Calibri" w:hAnsi="Calibri" w:cs="Calibri"/>
          <w:b/>
          <w:color w:val="000000" w:themeColor="text1"/>
        </w:rPr>
        <w:t xml:space="preserve"> zestawów komputerowych z oprogramowaniem oraz notebooków z oprogramowaniem </w:t>
      </w:r>
      <w:r w:rsidR="00C90182" w:rsidRPr="007D372A">
        <w:rPr>
          <w:rFonts w:ascii="Calibri" w:hAnsi="Calibri" w:cs="Calibri"/>
          <w:b/>
          <w:color w:val="000000" w:themeColor="text1"/>
        </w:rPr>
        <w:t>na potrzeby wojewódzkich samorządowych jednostek organizacyjnych</w:t>
      </w:r>
    </w:p>
    <w:p w14:paraId="565745F1" w14:textId="77777777" w:rsidR="007D372A" w:rsidRPr="007D372A" w:rsidRDefault="007D372A" w:rsidP="007D372A">
      <w:pPr>
        <w:spacing w:after="40"/>
        <w:jc w:val="both"/>
        <w:rPr>
          <w:rFonts w:ascii="Calibri" w:hAnsi="Calibri" w:cs="Calibri"/>
          <w:b/>
          <w:color w:val="000000" w:themeColor="text1"/>
        </w:rPr>
      </w:pPr>
    </w:p>
    <w:p w14:paraId="53F98175" w14:textId="77777777" w:rsidR="007D53B4" w:rsidRPr="00304538" w:rsidRDefault="007D53B4" w:rsidP="007D53B4">
      <w:pPr>
        <w:rPr>
          <w:rFonts w:cstheme="minorHAnsi"/>
          <w:b/>
          <w:bCs/>
        </w:rPr>
      </w:pPr>
      <w:r w:rsidRPr="00304538">
        <w:rPr>
          <w:rFonts w:cstheme="minorHAnsi"/>
          <w:b/>
          <w:bCs/>
        </w:rPr>
        <w:t>Część I – Zestawy komputerowe z oprogramowaniem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230"/>
        <w:gridCol w:w="1417"/>
      </w:tblGrid>
      <w:tr w:rsidR="007D53B4" w:rsidRPr="00FA3A3A" w14:paraId="2DA40CA2" w14:textId="77777777" w:rsidTr="00F842FA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E852AD" w14:textId="77777777" w:rsidR="007D53B4" w:rsidRPr="00FA3A3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88346" w14:textId="77777777" w:rsidR="007D53B4" w:rsidRPr="00FA3A3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0F8C3" w14:textId="77777777" w:rsidR="007D53B4" w:rsidRPr="00FA3A3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A3A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7D53B4" w:rsidRPr="00FB1E7A" w14:paraId="0B55CDCA" w14:textId="77777777" w:rsidTr="00F842FA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857ABF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2A755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A5FB1" w14:textId="31C1F322" w:rsidR="007D53B4" w:rsidRPr="0053135A" w:rsidRDefault="0010327A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199</w:t>
            </w:r>
          </w:p>
        </w:tc>
      </w:tr>
      <w:tr w:rsidR="007D53B4" w:rsidRPr="00FB1E7A" w14:paraId="654676EC" w14:textId="77777777" w:rsidTr="00F842FA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C4729B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C6D954E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>Zestaw komputerowy do celów edukacyjnych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3058183" w14:textId="63E75BBC" w:rsidR="007D53B4" w:rsidRPr="0053135A" w:rsidRDefault="0010327A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159</w:t>
            </w:r>
          </w:p>
        </w:tc>
      </w:tr>
      <w:tr w:rsidR="007D53B4" w:rsidRPr="00FB1E7A" w14:paraId="3ACD29AF" w14:textId="77777777" w:rsidTr="00F842FA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4D30FF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B5D8ABE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EA06847" w14:textId="77777777" w:rsidR="007D53B4" w:rsidRPr="0053135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D53B4" w:rsidRPr="00FB1E7A" w14:paraId="45D48965" w14:textId="77777777" w:rsidTr="00F842FA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C4F9C2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E89D9" w14:textId="3BEC9DAA" w:rsidR="007D53B4" w:rsidRPr="00FB1E7A" w:rsidRDefault="00D13A4E" w:rsidP="00F842FA">
            <w:pPr>
              <w:spacing w:after="40"/>
              <w:rPr>
                <w:rFonts w:ascii="Calibri" w:eastAsia="Times New Roman" w:hAnsi="Calibri" w:cs="Calibri"/>
                <w:color w:val="auto"/>
                <w:sz w:val="18"/>
                <w:szCs w:val="18"/>
                <w:lang w:val="en-US" w:eastAsia="pl-PL"/>
              </w:rPr>
            </w:pPr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Równoważne do </w:t>
            </w:r>
            <w:proofErr w:type="spellStart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Eset</w:t>
            </w:r>
            <w:proofErr w:type="spellEnd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 PROTECT </w:t>
            </w:r>
            <w:proofErr w:type="spellStart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Entry</w:t>
            </w:r>
            <w:proofErr w:type="spellEnd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 ON-PREM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B4C23" w14:textId="5D83F7B3" w:rsidR="007D53B4" w:rsidRPr="0053135A" w:rsidRDefault="0010327A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318</w:t>
            </w:r>
          </w:p>
        </w:tc>
      </w:tr>
      <w:tr w:rsidR="007D53B4" w:rsidRPr="00FB1E7A" w14:paraId="767C4415" w14:textId="77777777" w:rsidTr="00F842FA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A7C7C1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6E559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Licencja prog. archiwizującego równoważnego do </w:t>
            </w:r>
            <w:proofErr w:type="spellStart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WinRAR</w:t>
            </w:r>
            <w:proofErr w:type="spellEnd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w wersji 5.x </w:t>
            </w:r>
            <w:proofErr w:type="spellStart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pl</w:t>
            </w:r>
            <w:proofErr w:type="spellEnd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64/32bit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93D94" w14:textId="47F6E885" w:rsidR="007D53B4" w:rsidRPr="0053135A" w:rsidRDefault="0010327A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318</w:t>
            </w:r>
          </w:p>
        </w:tc>
      </w:tr>
      <w:tr w:rsidR="007D53B4" w:rsidRPr="00FB1E7A" w14:paraId="6913D045" w14:textId="77777777" w:rsidTr="00F842FA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4CDA6F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49117" w14:textId="4A048109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pl-PL"/>
              </w:rPr>
            </w:pP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Równoważne</w:t>
            </w:r>
            <w:proofErr w:type="spellEnd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do Office 2021 Professional Plus PL CSP EDU – </w:t>
            </w: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akademicka</w:t>
            </w:r>
            <w:proofErr w:type="spellEnd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licencja</w:t>
            </w:r>
            <w:proofErr w:type="spellEnd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bezterminowa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1F051C" w14:textId="738D1816" w:rsidR="007D53B4" w:rsidRPr="0053135A" w:rsidRDefault="0010327A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227</w:t>
            </w:r>
          </w:p>
        </w:tc>
      </w:tr>
      <w:tr w:rsidR="007D53B4" w:rsidRPr="00FB1E7A" w14:paraId="6A88EE6A" w14:textId="77777777" w:rsidTr="00F842FA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29E3BF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2F9D1" w14:textId="56678F15" w:rsidR="007D53B4" w:rsidRPr="00FB1E7A" w:rsidRDefault="007D53B4" w:rsidP="00F842FA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Równoważne do Office 2021 Standard PL CSP  - licencja bezterminowa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6A231" w14:textId="25B9BB81" w:rsidR="007D53B4" w:rsidRPr="0053135A" w:rsidRDefault="0010327A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91</w:t>
            </w:r>
          </w:p>
        </w:tc>
      </w:tr>
    </w:tbl>
    <w:p w14:paraId="222F56B0" w14:textId="77777777" w:rsidR="007D53B4" w:rsidRPr="00FB1E7A" w:rsidRDefault="007D53B4" w:rsidP="007D53B4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D1D7349" w14:textId="77777777" w:rsidR="007D53B4" w:rsidRPr="00FB1E7A" w:rsidRDefault="007D53B4" w:rsidP="007D53B4">
      <w:pPr>
        <w:spacing w:after="0"/>
        <w:rPr>
          <w:sz w:val="20"/>
          <w:szCs w:val="20"/>
        </w:rPr>
      </w:pPr>
      <w:r w:rsidRPr="00304538">
        <w:rPr>
          <w:b/>
          <w:bCs/>
        </w:rPr>
        <w:t>Zamówienie w części uwzględniającej prawo opcji</w:t>
      </w:r>
      <w:r w:rsidRPr="00FB1E7A">
        <w:rPr>
          <w:sz w:val="20"/>
          <w:szCs w:val="20"/>
        </w:rPr>
        <w:t xml:space="preserve">: 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162"/>
        <w:gridCol w:w="1417"/>
      </w:tblGrid>
      <w:tr w:rsidR="007D53B4" w:rsidRPr="00FB1E7A" w14:paraId="2741AF06" w14:textId="77777777" w:rsidTr="00F842FA">
        <w:trPr>
          <w:trHeight w:val="30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DDC66BA" w14:textId="77777777" w:rsidR="007D53B4" w:rsidRPr="00FB1E7A" w:rsidRDefault="007D53B4" w:rsidP="00F84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DB1AE" w14:textId="77777777" w:rsidR="007D53B4" w:rsidRPr="00FB1E7A" w:rsidRDefault="007D53B4" w:rsidP="00F84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63E52" w14:textId="66191E3F" w:rsidR="007D53B4" w:rsidRPr="0053135A" w:rsidRDefault="00D13A4E" w:rsidP="00F842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35A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D53B4" w:rsidRPr="00FB1E7A" w14:paraId="66BF8DF8" w14:textId="77777777" w:rsidTr="00F842FA">
        <w:trPr>
          <w:trHeight w:val="30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FFDFEA" w14:textId="77777777" w:rsidR="007D53B4" w:rsidRPr="00FB1E7A" w:rsidRDefault="007D53B4" w:rsidP="007D53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3E0767" w14:textId="41E22615" w:rsidR="007D53B4" w:rsidRPr="00FB1E7A" w:rsidRDefault="007D53B4" w:rsidP="007D53B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B1E7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EA368" w14:textId="77777777" w:rsidR="007D53B4" w:rsidRPr="0053135A" w:rsidRDefault="007D53B4" w:rsidP="007D53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53B4" w:rsidRPr="00FB1E7A" w14:paraId="55511D2A" w14:textId="77777777" w:rsidTr="00F842FA">
        <w:trPr>
          <w:trHeight w:val="30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04B55C" w14:textId="1BDBC00F" w:rsidR="007D53B4" w:rsidRPr="00FB1E7A" w:rsidRDefault="007D53B4" w:rsidP="007D53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E4444" w14:textId="446C1FBC" w:rsidR="007D53B4" w:rsidRPr="00FB1E7A" w:rsidRDefault="00D13A4E" w:rsidP="007D53B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B1E7A">
              <w:rPr>
                <w:rFonts w:ascii="Calibri" w:eastAsia="Times New Roman" w:hAnsi="Calibri" w:cs="Calibri"/>
                <w:color w:val="auto"/>
                <w:sz w:val="18"/>
                <w:szCs w:val="18"/>
                <w:lang w:val="en-US" w:eastAsia="pl-PL"/>
              </w:rPr>
              <w:t>Równoważne</w:t>
            </w:r>
            <w:proofErr w:type="spellEnd"/>
            <w:r w:rsidRPr="00FB1E7A">
              <w:rPr>
                <w:rFonts w:ascii="Calibri" w:eastAsia="Times New Roman" w:hAnsi="Calibri" w:cs="Calibri"/>
                <w:color w:val="auto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FB1E7A">
              <w:rPr>
                <w:rFonts w:ascii="Calibri" w:eastAsia="Times New Roman" w:hAnsi="Calibri" w:cs="Calibri"/>
                <w:color w:val="auto"/>
                <w:sz w:val="18"/>
                <w:szCs w:val="18"/>
                <w:lang w:val="en-US" w:eastAsia="pl-PL"/>
              </w:rPr>
              <w:t>Eset</w:t>
            </w:r>
            <w:proofErr w:type="spellEnd"/>
            <w:r w:rsidRPr="00FB1E7A">
              <w:rPr>
                <w:rFonts w:ascii="Calibri" w:eastAsia="Times New Roman" w:hAnsi="Calibri" w:cs="Calibri"/>
                <w:color w:val="auto"/>
                <w:sz w:val="18"/>
                <w:szCs w:val="18"/>
                <w:lang w:val="en-US" w:eastAsia="pl-PL"/>
              </w:rPr>
              <w:t xml:space="preserve"> PROTECT Entry ON-PREM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DC73C" w14:textId="6CAA433B" w:rsidR="007D53B4" w:rsidRPr="0053135A" w:rsidRDefault="00D13A4E" w:rsidP="007D53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35A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D53B4" w:rsidRPr="00FB1E7A" w14:paraId="6852E242" w14:textId="77777777" w:rsidTr="00F842FA">
        <w:trPr>
          <w:trHeight w:val="30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83C0D5" w14:textId="05666DAB" w:rsidR="007D53B4" w:rsidRPr="00FB1E7A" w:rsidRDefault="007D53B4" w:rsidP="007D53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9A5BD" w14:textId="4589EAA6" w:rsidR="007D53B4" w:rsidRPr="00FB1E7A" w:rsidRDefault="007D53B4" w:rsidP="007D53B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Licencja prog. archiwizującego równoważnego do </w:t>
            </w:r>
            <w:proofErr w:type="spellStart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WinRAR</w:t>
            </w:r>
            <w:proofErr w:type="spellEnd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w wersji 5.x </w:t>
            </w:r>
            <w:proofErr w:type="spellStart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pl</w:t>
            </w:r>
            <w:proofErr w:type="spellEnd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64/32bit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80EF7" w14:textId="5AE2214C" w:rsidR="007D53B4" w:rsidRPr="0053135A" w:rsidRDefault="00D13A4E" w:rsidP="007D53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35A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D53B4" w:rsidRPr="00FB1E7A" w14:paraId="71C32D25" w14:textId="77777777" w:rsidTr="00F842FA">
        <w:trPr>
          <w:trHeight w:val="300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2A90A8" w14:textId="27864BDD" w:rsidR="007D53B4" w:rsidRPr="00FB1E7A" w:rsidRDefault="00D13A4E" w:rsidP="007D53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C4BC8" w14:textId="28BE6358" w:rsidR="007D53B4" w:rsidRPr="00FB1E7A" w:rsidRDefault="00D13A4E" w:rsidP="007D53B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Równoważne do Office 2021 Standard PL CSP  - licencja bezterminowa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40DD4" w14:textId="30244BFC" w:rsidR="007D53B4" w:rsidRPr="0053135A" w:rsidRDefault="00D13A4E" w:rsidP="007D53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135A">
              <w:rPr>
                <w:rFonts w:cstheme="minorHAnsi"/>
                <w:sz w:val="18"/>
                <w:szCs w:val="18"/>
              </w:rPr>
              <w:t>8</w:t>
            </w:r>
          </w:p>
        </w:tc>
      </w:tr>
    </w:tbl>
    <w:p w14:paraId="1DE44DDA" w14:textId="77777777" w:rsidR="007D53B4" w:rsidRPr="00FB1E7A" w:rsidRDefault="007D53B4" w:rsidP="007D53B4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5A8B6169" w14:textId="77777777" w:rsidR="007D53B4" w:rsidRPr="00304538" w:rsidRDefault="007D53B4" w:rsidP="007D53B4">
      <w:pPr>
        <w:spacing w:after="40"/>
        <w:rPr>
          <w:rFonts w:cstheme="minorHAnsi"/>
          <w:b/>
          <w:bCs/>
          <w:color w:val="000000" w:themeColor="text1"/>
        </w:rPr>
      </w:pPr>
      <w:r w:rsidRPr="00304538">
        <w:rPr>
          <w:rFonts w:cstheme="minorHAnsi"/>
          <w:b/>
          <w:bCs/>
          <w:color w:val="000000" w:themeColor="text1"/>
        </w:rPr>
        <w:t>Część II – Notebooki z oprogramowaniem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088"/>
        <w:gridCol w:w="1417"/>
      </w:tblGrid>
      <w:tr w:rsidR="007D53B4" w:rsidRPr="00FB1E7A" w14:paraId="658A7416" w14:textId="77777777" w:rsidTr="00F842FA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24E258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C24B6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90C51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7D53B4" w:rsidRPr="00FB1E7A" w14:paraId="22EB0985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946928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2CBFE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8AC69" w14:textId="47EFAF6C" w:rsidR="007D53B4" w:rsidRPr="0053135A" w:rsidRDefault="008908A8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149</w:t>
            </w:r>
          </w:p>
        </w:tc>
      </w:tr>
      <w:tr w:rsidR="007D53B4" w:rsidRPr="00FB1E7A" w14:paraId="26FB50D0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D8F0D5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BFA16" w14:textId="14B30EF6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>Notebook do celów edukacyjnych</w:t>
            </w:r>
            <w:r w:rsidR="00D13A4E" w:rsidRPr="00FB1E7A">
              <w:rPr>
                <w:rFonts w:cstheme="minorHAnsi"/>
                <w:color w:val="000000" w:themeColor="text1"/>
                <w:sz w:val="18"/>
                <w:szCs w:val="18"/>
              </w:rPr>
              <w:t xml:space="preserve">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60E9C" w14:textId="435B41D3" w:rsidR="007D53B4" w:rsidRPr="0053135A" w:rsidRDefault="008908A8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68</w:t>
            </w:r>
          </w:p>
        </w:tc>
      </w:tr>
      <w:tr w:rsidR="00D13A4E" w:rsidRPr="00FB1E7A" w14:paraId="273FB74E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EFB9DC" w14:textId="76853B9A" w:rsidR="00D13A4E" w:rsidRPr="00FB1E7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9E87D" w14:textId="6B1F7DB6" w:rsidR="00D13A4E" w:rsidRPr="00FB1E7A" w:rsidRDefault="00D13A4E" w:rsidP="00F842F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>Notebook do celów edukacyjnych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8ECC3" w14:textId="56A5DE54" w:rsidR="00D13A4E" w:rsidRPr="0053135A" w:rsidRDefault="008908A8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</w:tr>
      <w:tr w:rsidR="007D53B4" w:rsidRPr="00FB1E7A" w14:paraId="45491C1F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5802BF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E224A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666F7" w14:textId="77777777" w:rsidR="007D53B4" w:rsidRPr="0053135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D53B4" w:rsidRPr="00FB1E7A" w14:paraId="3D51D635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C8BDFC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D3587" w14:textId="4AFDD99E" w:rsidR="007D53B4" w:rsidRPr="00FB1E7A" w:rsidRDefault="00D13A4E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Równoważne do </w:t>
            </w:r>
            <w:proofErr w:type="spellStart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Eset</w:t>
            </w:r>
            <w:proofErr w:type="spellEnd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 PROTECT </w:t>
            </w:r>
            <w:proofErr w:type="spellStart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Entry</w:t>
            </w:r>
            <w:proofErr w:type="spellEnd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 ON-PREM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B52BB" w14:textId="13AF1819" w:rsidR="007D53B4" w:rsidRPr="0053135A" w:rsidRDefault="008908A8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121</w:t>
            </w:r>
          </w:p>
        </w:tc>
      </w:tr>
      <w:tr w:rsidR="007D53B4" w:rsidRPr="00FB1E7A" w14:paraId="11A1752A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9375EA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F5080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Licencja prog. archiwizującego równoważnego do </w:t>
            </w:r>
            <w:proofErr w:type="spellStart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WinRAR</w:t>
            </w:r>
            <w:proofErr w:type="spellEnd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w wersji 5.x </w:t>
            </w:r>
            <w:proofErr w:type="spellStart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pl</w:t>
            </w:r>
            <w:proofErr w:type="spellEnd"/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64/32bit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004B6" w14:textId="125779D1" w:rsidR="007D53B4" w:rsidRPr="0053135A" w:rsidRDefault="008908A8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231</w:t>
            </w:r>
          </w:p>
        </w:tc>
      </w:tr>
      <w:tr w:rsidR="007D53B4" w:rsidRPr="00FB1E7A" w14:paraId="54B1A7CD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1884D3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C982D" w14:textId="58F799D4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pl-PL"/>
              </w:rPr>
            </w:pP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Równoważne</w:t>
            </w:r>
            <w:proofErr w:type="spellEnd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do Office 2021 Professional Plus PL CSP EDU – </w:t>
            </w: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akademicka</w:t>
            </w:r>
            <w:proofErr w:type="spellEnd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licencja</w:t>
            </w:r>
            <w:proofErr w:type="spellEnd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bezterminowa</w:t>
            </w:r>
            <w:proofErr w:type="spellEnd"/>
            <w:r w:rsidRPr="00FB1E7A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6C434" w14:textId="2759C338" w:rsidR="007D53B4" w:rsidRPr="0053135A" w:rsidRDefault="00A61870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105</w:t>
            </w:r>
          </w:p>
        </w:tc>
      </w:tr>
      <w:tr w:rsidR="007D53B4" w:rsidRPr="00FB1E7A" w14:paraId="68542069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7F440E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2AC19" w14:textId="77F68EEE" w:rsidR="007D53B4" w:rsidRPr="00FB1E7A" w:rsidRDefault="007D53B4" w:rsidP="00F842FA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Równoważne do Office 2021 Standard PL CSP  - licencja bezterminowa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0FAD8" w14:textId="4D89B268" w:rsidR="007D53B4" w:rsidRPr="0053135A" w:rsidRDefault="00A61870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</w:tr>
    </w:tbl>
    <w:p w14:paraId="28FEDA40" w14:textId="77777777" w:rsidR="007D53B4" w:rsidRPr="00FB1E7A" w:rsidRDefault="007D53B4" w:rsidP="007D53B4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54079620" w14:textId="008177DE" w:rsidR="007D53B4" w:rsidRPr="00FB1E7A" w:rsidRDefault="007D53B4" w:rsidP="007D53B4">
      <w:pPr>
        <w:spacing w:after="40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304538">
        <w:rPr>
          <w:rFonts w:ascii="Calibri" w:hAnsi="Calibri" w:cs="Calibri"/>
          <w:b/>
          <w:bCs/>
          <w:color w:val="000000" w:themeColor="text1"/>
        </w:rPr>
        <w:t xml:space="preserve">Część III - Sprzęt komputerowy </w:t>
      </w:r>
      <w:r w:rsidR="00D13A4E" w:rsidRPr="00304538">
        <w:rPr>
          <w:rFonts w:ascii="Calibri" w:hAnsi="Calibri" w:cs="Calibri"/>
          <w:b/>
          <w:bCs/>
          <w:color w:val="000000" w:themeColor="text1"/>
        </w:rPr>
        <w:t xml:space="preserve">w ramach PT </w:t>
      </w:r>
      <w:r w:rsidRPr="00304538">
        <w:rPr>
          <w:rFonts w:ascii="Calibri" w:hAnsi="Calibri" w:cs="Calibri"/>
          <w:b/>
          <w:bCs/>
          <w:color w:val="000000" w:themeColor="text1"/>
        </w:rPr>
        <w:t>PROW</w:t>
      </w:r>
      <w:r w:rsidR="00D13A4E" w:rsidRPr="00304538">
        <w:rPr>
          <w:rFonts w:ascii="Calibri" w:hAnsi="Calibri" w:cs="Calibri"/>
          <w:b/>
          <w:bCs/>
          <w:color w:val="000000" w:themeColor="text1"/>
        </w:rPr>
        <w:t>-KSOW</w:t>
      </w:r>
      <w:r w:rsidRPr="00FB1E7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088"/>
        <w:gridCol w:w="1417"/>
      </w:tblGrid>
      <w:tr w:rsidR="007D53B4" w:rsidRPr="00FB1E7A" w14:paraId="68DD2AA3" w14:textId="77777777" w:rsidTr="00F842FA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173167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F05DA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02FF9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D13A4E" w:rsidRPr="00FB1E7A" w14:paraId="3DAB72F1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B99E7D" w14:textId="5E6205C5" w:rsidR="00D13A4E" w:rsidRPr="00FB1E7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1CAC4" w14:textId="7A1356FD" w:rsidR="00D13A4E" w:rsidRPr="00FB1E7A" w:rsidRDefault="00D13A4E" w:rsidP="00D13A4E">
            <w:pPr>
              <w:spacing w:after="4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komputerowy do celów biurowych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CCB99" w14:textId="5C03B209" w:rsidR="00D13A4E" w:rsidRPr="0053135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D13A4E" w:rsidRPr="00FB1E7A" w14:paraId="649AA4CD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655087" w14:textId="5520F078" w:rsidR="00D13A4E" w:rsidRPr="00FB1E7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F4819" w14:textId="44CF78E5" w:rsidR="00D13A4E" w:rsidRPr="00FB1E7A" w:rsidRDefault="00D13A4E" w:rsidP="00D13A4E">
            <w:pPr>
              <w:spacing w:after="4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DC712" w14:textId="467D8FBB" w:rsidR="00D13A4E" w:rsidRPr="0053135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13A4E" w:rsidRPr="00FB1E7A" w14:paraId="35D497C5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147C749" w14:textId="665DD0D1" w:rsidR="00D13A4E" w:rsidRPr="00FB1E7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B50267" w14:textId="3820C3C8" w:rsidR="00D13A4E" w:rsidRPr="00FB1E7A" w:rsidRDefault="00D13A4E" w:rsidP="00D13A4E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Licencja prog. archiwizującego równoważnego do </w:t>
            </w:r>
            <w:proofErr w:type="spellStart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WinRAR</w:t>
            </w:r>
            <w:proofErr w:type="spellEnd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 wersji 5.x </w:t>
            </w:r>
            <w:proofErr w:type="spellStart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pl</w:t>
            </w:r>
            <w:proofErr w:type="spellEnd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64/32bit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9FCD1" w14:textId="14D1F012" w:rsidR="00D13A4E" w:rsidRPr="0053135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</w:tbl>
    <w:p w14:paraId="1BB12D35" w14:textId="77777777" w:rsidR="007D53B4" w:rsidRPr="00FB1E7A" w:rsidRDefault="007D53B4" w:rsidP="007D53B4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6EDD0285" w14:textId="3E4214FC" w:rsidR="00D13A4E" w:rsidRPr="00304538" w:rsidRDefault="00D13A4E" w:rsidP="00D13A4E">
      <w:pPr>
        <w:spacing w:after="40"/>
        <w:rPr>
          <w:rFonts w:ascii="Calibri" w:hAnsi="Calibri" w:cs="Calibri"/>
          <w:b/>
          <w:bCs/>
          <w:color w:val="000000" w:themeColor="text1"/>
        </w:rPr>
      </w:pPr>
      <w:r w:rsidRPr="00304538">
        <w:rPr>
          <w:rFonts w:ascii="Calibri" w:hAnsi="Calibri" w:cs="Calibri"/>
          <w:b/>
          <w:bCs/>
          <w:color w:val="000000" w:themeColor="text1"/>
        </w:rPr>
        <w:lastRenderedPageBreak/>
        <w:t>Część I</w:t>
      </w:r>
      <w:r w:rsidR="00304538">
        <w:rPr>
          <w:rFonts w:ascii="Calibri" w:hAnsi="Calibri" w:cs="Calibri"/>
          <w:b/>
          <w:bCs/>
          <w:color w:val="000000" w:themeColor="text1"/>
        </w:rPr>
        <w:t>V</w:t>
      </w:r>
      <w:r w:rsidRPr="00304538">
        <w:rPr>
          <w:rFonts w:ascii="Calibri" w:hAnsi="Calibri" w:cs="Calibri"/>
          <w:b/>
          <w:bCs/>
          <w:color w:val="000000" w:themeColor="text1"/>
        </w:rPr>
        <w:t xml:space="preserve"> - Sprzęt komputerowy w ramach UMWM (R</w:t>
      </w:r>
      <w:r w:rsidR="006324D9">
        <w:rPr>
          <w:rFonts w:ascii="Calibri" w:hAnsi="Calibri" w:cs="Calibri"/>
          <w:b/>
          <w:bCs/>
          <w:color w:val="000000" w:themeColor="text1"/>
        </w:rPr>
        <w:t>P</w:t>
      </w:r>
      <w:r w:rsidRPr="00304538">
        <w:rPr>
          <w:rFonts w:ascii="Calibri" w:hAnsi="Calibri" w:cs="Calibri"/>
          <w:b/>
          <w:bCs/>
          <w:color w:val="000000" w:themeColor="text1"/>
        </w:rPr>
        <w:t>O WM)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088"/>
        <w:gridCol w:w="1417"/>
      </w:tblGrid>
      <w:tr w:rsidR="00D13A4E" w:rsidRPr="00FB1E7A" w14:paraId="031EE02B" w14:textId="77777777" w:rsidTr="00F842FA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B69FAE" w14:textId="77777777" w:rsidR="00D13A4E" w:rsidRPr="00FB1E7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89754" w14:textId="77777777" w:rsidR="00D13A4E" w:rsidRPr="00FB1E7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21F13" w14:textId="77777777" w:rsidR="00D13A4E" w:rsidRPr="00FB1E7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D13A4E" w:rsidRPr="00FB1E7A" w14:paraId="16BA8ED8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8A70F1" w14:textId="77777777" w:rsidR="00D13A4E" w:rsidRPr="00FB1E7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BA48C" w14:textId="77777777" w:rsidR="00D13A4E" w:rsidRPr="00FB1E7A" w:rsidRDefault="00D13A4E" w:rsidP="00F842FA">
            <w:pPr>
              <w:spacing w:after="4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  <w:r w:rsidRPr="00FB1E7A">
              <w:rPr>
                <w:rFonts w:cstheme="minorHAnsi"/>
                <w:color w:val="auto"/>
                <w:sz w:val="18"/>
                <w:szCs w:val="18"/>
              </w:rPr>
              <w:t>Zestaw komputerowy do celów biurowych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454EB" w14:textId="54B86F21" w:rsidR="00D13A4E" w:rsidRPr="0053135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D13A4E" w:rsidRPr="00FB1E7A" w14:paraId="5F09576B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06B549" w14:textId="77777777" w:rsidR="00D13A4E" w:rsidRPr="00FB1E7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56991" w14:textId="77777777" w:rsidR="00D13A4E" w:rsidRPr="00FB1E7A" w:rsidRDefault="00D13A4E" w:rsidP="00F842FA">
            <w:pPr>
              <w:spacing w:after="4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  <w:r w:rsidRPr="00FB1E7A">
              <w:rPr>
                <w:rFonts w:cstheme="minorHAnsi"/>
                <w:color w:val="auto"/>
                <w:sz w:val="18"/>
                <w:szCs w:val="18"/>
              </w:rPr>
              <w:t>Notebook do celów biurowych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FB46B" w14:textId="15BDEEB9" w:rsidR="00D13A4E" w:rsidRPr="0053135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</w:tr>
      <w:tr w:rsidR="00D13A4E" w:rsidRPr="00FB1E7A" w14:paraId="2D11F9EB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F4692B" w14:textId="3183B8C6" w:rsidR="00D13A4E" w:rsidRPr="00FB1E7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35BA1" w14:textId="25545B13" w:rsidR="00D13A4E" w:rsidRPr="00FB1E7A" w:rsidRDefault="00D13A4E" w:rsidP="00D13A4E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FB1E7A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F147F" w14:textId="77777777" w:rsidR="00D13A4E" w:rsidRPr="0053135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13A4E" w:rsidRPr="00FB1E7A" w14:paraId="45244221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3E38D5" w14:textId="3036A4E5" w:rsidR="00D13A4E" w:rsidRPr="00FB1E7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70876" w14:textId="3B60B97D" w:rsidR="00D13A4E" w:rsidRPr="00FB1E7A" w:rsidRDefault="00D13A4E" w:rsidP="00D13A4E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Licencja prog. archiwizującego równoważnego do </w:t>
            </w:r>
            <w:proofErr w:type="spellStart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WinRAR</w:t>
            </w:r>
            <w:proofErr w:type="spellEnd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 wersji 5.x </w:t>
            </w:r>
            <w:proofErr w:type="spellStart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pl</w:t>
            </w:r>
            <w:proofErr w:type="spellEnd"/>
            <w:r w:rsidRPr="00FB1E7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64/32bit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C82D8" w14:textId="3070D63F" w:rsidR="00D13A4E" w:rsidRPr="0053135A" w:rsidRDefault="00D13A4E" w:rsidP="00D13A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</w:tr>
    </w:tbl>
    <w:p w14:paraId="5B1FF1AF" w14:textId="77777777" w:rsidR="00D13A4E" w:rsidRPr="00FB1E7A" w:rsidRDefault="00D13A4E" w:rsidP="007D53B4">
      <w:pPr>
        <w:spacing w:after="40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772010D5" w14:textId="17A316EE" w:rsidR="007D53B4" w:rsidRPr="00304538" w:rsidRDefault="007D53B4" w:rsidP="007D53B4">
      <w:pPr>
        <w:spacing w:after="40"/>
        <w:rPr>
          <w:rFonts w:ascii="Calibri" w:hAnsi="Calibri" w:cs="Calibri"/>
          <w:b/>
          <w:bCs/>
          <w:color w:val="000000" w:themeColor="text1"/>
        </w:rPr>
      </w:pPr>
      <w:r w:rsidRPr="00304538">
        <w:rPr>
          <w:rFonts w:ascii="Calibri" w:hAnsi="Calibri" w:cs="Calibri"/>
          <w:b/>
          <w:bCs/>
          <w:color w:val="000000" w:themeColor="text1"/>
        </w:rPr>
        <w:t xml:space="preserve">Część </w:t>
      </w:r>
      <w:r w:rsidR="00D13A4E" w:rsidRPr="00304538">
        <w:rPr>
          <w:rFonts w:ascii="Calibri" w:hAnsi="Calibri" w:cs="Calibri"/>
          <w:b/>
          <w:bCs/>
          <w:color w:val="000000" w:themeColor="text1"/>
        </w:rPr>
        <w:t xml:space="preserve"> V -</w:t>
      </w:r>
      <w:r w:rsidR="00304538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13A4E" w:rsidRPr="00304538">
        <w:rPr>
          <w:rFonts w:ascii="Calibri" w:hAnsi="Calibri" w:cs="Calibri"/>
          <w:b/>
          <w:bCs/>
          <w:color w:val="000000" w:themeColor="text1"/>
        </w:rPr>
        <w:t>Sprzęt komputerowy w ramach Wojewódzkiego Urzędu Pracy (R</w:t>
      </w:r>
      <w:r w:rsidR="006324D9">
        <w:rPr>
          <w:rFonts w:ascii="Calibri" w:hAnsi="Calibri" w:cs="Calibri"/>
          <w:b/>
          <w:bCs/>
          <w:color w:val="000000" w:themeColor="text1"/>
        </w:rPr>
        <w:t>P</w:t>
      </w:r>
      <w:r w:rsidR="00D13A4E" w:rsidRPr="00304538">
        <w:rPr>
          <w:rFonts w:ascii="Calibri" w:hAnsi="Calibri" w:cs="Calibri"/>
          <w:b/>
          <w:bCs/>
          <w:color w:val="000000" w:themeColor="text1"/>
        </w:rPr>
        <w:t>O WM)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088"/>
        <w:gridCol w:w="1417"/>
      </w:tblGrid>
      <w:tr w:rsidR="007D53B4" w:rsidRPr="00FB1E7A" w14:paraId="65E5A259" w14:textId="77777777" w:rsidTr="00F842FA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32BFA1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E4DE4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F0BD4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7D53B4" w:rsidRPr="00FB1E7A" w14:paraId="71DFC5A1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922479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DFE43" w14:textId="77777777" w:rsidR="007D53B4" w:rsidRPr="00FB1E7A" w:rsidRDefault="007D53B4" w:rsidP="00F842F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cstheme="minorHAnsi"/>
                <w:color w:val="auto"/>
                <w:sz w:val="18"/>
                <w:szCs w:val="18"/>
              </w:rPr>
              <w:t>Notebook do celów biurowych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0350B" w14:textId="7142C0D9" w:rsidR="007D53B4" w:rsidRPr="0053135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</w:tr>
      <w:tr w:rsidR="007D53B4" w:rsidRPr="00FB1E7A" w14:paraId="391982CE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AD9B23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56C0E" w14:textId="77777777" w:rsidR="007D53B4" w:rsidRPr="00FB1E7A" w:rsidRDefault="007D53B4" w:rsidP="00F842F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1E7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EFC80" w14:textId="77777777" w:rsidR="007D53B4" w:rsidRPr="0053135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D53B4" w:rsidRPr="00FB1E7A" w14:paraId="58408E61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BBFD8B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A75C5" w14:textId="4CB94CD7" w:rsidR="007D53B4" w:rsidRPr="00FB1E7A" w:rsidRDefault="00D13A4E" w:rsidP="00F842F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Równoważne do </w:t>
            </w:r>
            <w:proofErr w:type="spellStart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Eset</w:t>
            </w:r>
            <w:proofErr w:type="spellEnd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 PROTECT </w:t>
            </w:r>
            <w:proofErr w:type="spellStart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Entry</w:t>
            </w:r>
            <w:proofErr w:type="spellEnd"/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 ON-PREM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4C9DA" w14:textId="6ACC5EDA" w:rsidR="007D53B4" w:rsidRPr="0053135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</w:tr>
      <w:tr w:rsidR="007D53B4" w:rsidRPr="00FB1E7A" w14:paraId="429F6A99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A30571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49099" w14:textId="77777777" w:rsidR="007D53B4" w:rsidRPr="00FB1E7A" w:rsidRDefault="007D53B4" w:rsidP="00F842F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 xml:space="preserve">Licencja prog. archiwizującego równoważnego do </w:t>
            </w:r>
            <w:proofErr w:type="spellStart"/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>WinRAR</w:t>
            </w:r>
            <w:proofErr w:type="spellEnd"/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 xml:space="preserve"> w wersji 5.x </w:t>
            </w:r>
            <w:proofErr w:type="spellStart"/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>pl</w:t>
            </w:r>
            <w:proofErr w:type="spellEnd"/>
            <w:r w:rsidRPr="00FB1E7A">
              <w:rPr>
                <w:rFonts w:cstheme="minorHAnsi"/>
                <w:color w:val="000000" w:themeColor="text1"/>
                <w:sz w:val="18"/>
                <w:szCs w:val="18"/>
              </w:rPr>
              <w:t xml:space="preserve"> 64/32bit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C2189" w14:textId="1B567CD4" w:rsidR="007D53B4" w:rsidRPr="0053135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</w:tr>
      <w:tr w:rsidR="007D53B4" w:rsidRPr="00FA3A3A" w14:paraId="0CD9FB0B" w14:textId="77777777" w:rsidTr="00F842FA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C943B9" w14:textId="77777777" w:rsidR="007D53B4" w:rsidRPr="00FB1E7A" w:rsidRDefault="007D53B4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FB1E7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80FBC" w14:textId="39793F93" w:rsidR="007D53B4" w:rsidRPr="00FB1E7A" w:rsidRDefault="00D13A4E" w:rsidP="00F842FA">
            <w:pPr>
              <w:spacing w:after="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1E7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Równoważne do Office 2021 Standard PL CSP  - licencja bezterminowa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07F21" w14:textId="69C3F959" w:rsidR="007D53B4" w:rsidRPr="0053135A" w:rsidRDefault="00D13A4E" w:rsidP="00F842F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313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</w:tr>
    </w:tbl>
    <w:p w14:paraId="2E38BFA8" w14:textId="77777777" w:rsidR="00D407EC" w:rsidRPr="000E6CBC" w:rsidRDefault="00D407EC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9FBA289" w14:textId="74965041" w:rsidR="00251FE7" w:rsidRPr="00304538" w:rsidRDefault="00FB1E7A" w:rsidP="00251FE7">
      <w:pPr>
        <w:pStyle w:val="Default"/>
        <w:spacing w:after="4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5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251FE7" w:rsidRPr="003045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 Zaoferowany sprzęt musi spełniać europejskie wymogi bezpieczeństwa, w tym posiadać certyfikat CE. </w:t>
      </w:r>
    </w:p>
    <w:p w14:paraId="15970B82" w14:textId="137F331E" w:rsidR="00251FE7" w:rsidRPr="00304538" w:rsidRDefault="00251FE7" w:rsidP="00251FE7">
      <w:pPr>
        <w:pStyle w:val="Default"/>
        <w:spacing w:after="40"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45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2. Zamawiający dopuszcza złożenie ofert równoważnych, ale o parametrach nie gorszych niż wyspecyfikowane w § </w:t>
      </w:r>
      <w:r w:rsidR="00FB1E7A" w:rsidRPr="003045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3045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5951A24F" w14:textId="6D099559" w:rsidR="00FB1E7A" w:rsidRPr="00304538" w:rsidRDefault="00FB1E7A" w:rsidP="00FB1E7A">
      <w:pPr>
        <w:pStyle w:val="Nagwek2"/>
        <w:spacing w:after="40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45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3. </w:t>
      </w:r>
      <w:r w:rsidRPr="0030453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Na dostarczonych komputerach Wykonawca zainstaluje i skonfiguruje oprogramowanie dodatkowe, będące częścią tego postępowania. </w:t>
      </w:r>
    </w:p>
    <w:p w14:paraId="2BCCA870" w14:textId="56F48E85" w:rsidR="00FB1E7A" w:rsidRPr="00304538" w:rsidRDefault="00FB1E7A" w:rsidP="00FB1E7A">
      <w:pPr>
        <w:pStyle w:val="Nagwek2"/>
        <w:spacing w:after="40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453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§ 4. Serwis urządzeń musi być realizowany przez producenta lub autoryzowanego partnera serwisowego producenta – Zamawiający może wymagać przedstawiania dokumentów w dowolnym momencie realizacji Umowy oraz okresie gwarancji.  </w:t>
      </w:r>
    </w:p>
    <w:p w14:paraId="65668E34" w14:textId="4ACC5CB1" w:rsidR="00FB1E7A" w:rsidRPr="00304538" w:rsidRDefault="00FB1E7A" w:rsidP="00FB1E7A">
      <w:pPr>
        <w:pStyle w:val="Nagwek2"/>
        <w:spacing w:after="40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453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§ 5. Firma serwisująca urządzenia musi posiadać certyfikat jakości według normy ISO 9001 lub równoważny certyfikat jakości na świadczenie usług serwisowych – Zamawiający  może wymagać  przedstawiania certyfikatów w dowolnym momencie realizacji Umowy oraz okresie gwarancji.</w:t>
      </w:r>
    </w:p>
    <w:p w14:paraId="04D7BB7F" w14:textId="2A6A3F9A" w:rsidR="007F4227" w:rsidRPr="00304538" w:rsidRDefault="00FB1E7A" w:rsidP="00FB1E7A">
      <w:pPr>
        <w:spacing w:after="40"/>
        <w:rPr>
          <w:rFonts w:cstheme="minorHAnsi"/>
          <w:color w:val="000000" w:themeColor="text1"/>
        </w:rPr>
      </w:pPr>
      <w:r w:rsidRPr="00304538">
        <w:rPr>
          <w:rFonts w:cstheme="minorHAnsi"/>
          <w:b/>
          <w:bCs/>
          <w:color w:val="000000" w:themeColor="text1"/>
        </w:rPr>
        <w:t>§ 6. Opis sprzętu:</w:t>
      </w:r>
    </w:p>
    <w:p w14:paraId="054CD187" w14:textId="77777777" w:rsidR="00377B3B" w:rsidRPr="00304538" w:rsidRDefault="00377B3B">
      <w:pPr>
        <w:pStyle w:val="Nagwek2"/>
        <w:numPr>
          <w:ilvl w:val="0"/>
          <w:numId w:val="7"/>
        </w:numPr>
        <w:spacing w:before="0" w:after="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45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Zestaw komputerowy do celów biurowych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A526B" w:rsidRPr="000E6CBC" w14:paraId="07D0D346" w14:textId="77777777" w:rsidTr="003A526B">
        <w:trPr>
          <w:trHeight w:val="300"/>
          <w:tblHeader/>
        </w:trPr>
        <w:tc>
          <w:tcPr>
            <w:tcW w:w="1985" w:type="dxa"/>
          </w:tcPr>
          <w:p w14:paraId="4EFC6FAC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7087" w:type="dxa"/>
          </w:tcPr>
          <w:p w14:paraId="4554EA42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</w:tr>
      <w:tr w:rsidR="003A526B" w:rsidRPr="000E6CBC" w14:paraId="58282867" w14:textId="77777777" w:rsidTr="003A526B">
        <w:trPr>
          <w:trHeight w:val="300"/>
        </w:trPr>
        <w:tc>
          <w:tcPr>
            <w:tcW w:w="1985" w:type="dxa"/>
          </w:tcPr>
          <w:p w14:paraId="7145EBAF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7087" w:type="dxa"/>
          </w:tcPr>
          <w:p w14:paraId="226F8ED0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stacjonarny z monitorem LCD 24”</w:t>
            </w:r>
          </w:p>
        </w:tc>
      </w:tr>
      <w:tr w:rsidR="003A526B" w:rsidRPr="000E6CBC" w14:paraId="474254F3" w14:textId="77777777" w:rsidTr="003A526B">
        <w:trPr>
          <w:trHeight w:val="739"/>
        </w:trPr>
        <w:tc>
          <w:tcPr>
            <w:tcW w:w="1985" w:type="dxa"/>
          </w:tcPr>
          <w:p w14:paraId="17A2D84E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7087" w:type="dxa"/>
          </w:tcPr>
          <w:p w14:paraId="5D50D67E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3A526B" w:rsidRPr="000E6CBC" w14:paraId="4049141F" w14:textId="77777777" w:rsidTr="003A526B">
        <w:trPr>
          <w:trHeight w:val="733"/>
        </w:trPr>
        <w:tc>
          <w:tcPr>
            <w:tcW w:w="1985" w:type="dxa"/>
          </w:tcPr>
          <w:p w14:paraId="56C1C844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7087" w:type="dxa"/>
          </w:tcPr>
          <w:p w14:paraId="632CC3C6" w14:textId="77777777" w:rsidR="003A526B" w:rsidRPr="000E6CBC" w:rsidRDefault="003A526B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w oferowanej konfiguracji musi osiągać w testach wydajnościowych, co najmniej wyniki: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Dla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25: </w:t>
            </w:r>
          </w:p>
          <w:p w14:paraId="475F726C" w14:textId="77777777" w:rsidR="003A526B" w:rsidRPr="000E6CBC" w:rsidRDefault="003A526B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 Overall Rating – 1300 pkt.</w:t>
            </w:r>
          </w:p>
          <w:p w14:paraId="33B57DDD" w14:textId="77777777" w:rsidR="003A526B" w:rsidRPr="000E6CBC" w:rsidRDefault="003A526B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 Productivity – 1350 pkt.</w:t>
            </w:r>
          </w:p>
          <w:p w14:paraId="54AA5EF3" w14:textId="77777777" w:rsidR="003A526B" w:rsidRPr="000E6CBC" w:rsidRDefault="003A526B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1270 pkt. </w:t>
            </w:r>
          </w:p>
          <w:p w14:paraId="27097E0D" w14:textId="77777777" w:rsidR="003A526B" w:rsidRPr="000E6CBC" w:rsidRDefault="003A526B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1230 pkt.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1" w:history="1">
              <w:r w:rsidRPr="000E6CBC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3235702C" w14:textId="2A25D00E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Wymagane testy wydajnościowe wykonawca musi przeprowadzić na automatycznych ustawieniach konfiguratora dołączonego przez BAPCO i przy rozdzielczości 1920x1080 @ 60Hz wyświetlacza oraz włączonych wszystkich urządzaniach. Nie dopuszcza się stosowanie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overclockingu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Zamawiający zastrzega sobie, iż w celu sprawdzenia poprawności przeprowadzonych wszystkich wymaganych testów, na jego wezwanie,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Wykonawca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3A526B" w:rsidRPr="000E6CBC" w14:paraId="6AE56BC8" w14:textId="77777777" w:rsidTr="003A526B">
        <w:trPr>
          <w:trHeight w:val="300"/>
        </w:trPr>
        <w:tc>
          <w:tcPr>
            <w:tcW w:w="1985" w:type="dxa"/>
          </w:tcPr>
          <w:p w14:paraId="4E95CB58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Procesor</w:t>
            </w:r>
          </w:p>
        </w:tc>
        <w:tc>
          <w:tcPr>
            <w:tcW w:w="7087" w:type="dxa"/>
          </w:tcPr>
          <w:p w14:paraId="0F1C6E44" w14:textId="0EBEC91D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wielordzeniowy ze zintegrowaną grafiką, osiągający w teście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 wynik min. 12000 punktów.</w:t>
            </w:r>
          </w:p>
        </w:tc>
      </w:tr>
      <w:tr w:rsidR="003A526B" w:rsidRPr="000E6CBC" w14:paraId="4F6F2E80" w14:textId="77777777" w:rsidTr="003A526B">
        <w:trPr>
          <w:trHeight w:val="433"/>
        </w:trPr>
        <w:tc>
          <w:tcPr>
            <w:tcW w:w="1985" w:type="dxa"/>
          </w:tcPr>
          <w:p w14:paraId="7E64C6C5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operacyjna</w:t>
            </w:r>
          </w:p>
        </w:tc>
        <w:tc>
          <w:tcPr>
            <w:tcW w:w="7087" w:type="dxa"/>
          </w:tcPr>
          <w:p w14:paraId="7B2A8227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16GB DDR4 non-ECC, możliwość rozbudowy do min. 64GB, dwa wolne (nie obsadzone) banki pamięci.</w:t>
            </w:r>
          </w:p>
        </w:tc>
      </w:tr>
      <w:tr w:rsidR="003A526B" w:rsidRPr="000E6CBC" w14:paraId="70FB7E5C" w14:textId="77777777" w:rsidTr="003A526B">
        <w:trPr>
          <w:trHeight w:val="423"/>
        </w:trPr>
        <w:tc>
          <w:tcPr>
            <w:tcW w:w="1985" w:type="dxa"/>
          </w:tcPr>
          <w:p w14:paraId="7757D723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7087" w:type="dxa"/>
          </w:tcPr>
          <w:p w14:paraId="7FE55678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500 GB SSD M.2 (NVME), możliwość instalacji dodatkowego dysku SATA</w:t>
            </w:r>
          </w:p>
        </w:tc>
      </w:tr>
      <w:tr w:rsidR="003A526B" w:rsidRPr="000E6CBC" w14:paraId="019922CE" w14:textId="77777777" w:rsidTr="003A526B">
        <w:trPr>
          <w:trHeight w:val="454"/>
        </w:trPr>
        <w:tc>
          <w:tcPr>
            <w:tcW w:w="1985" w:type="dxa"/>
          </w:tcPr>
          <w:p w14:paraId="7B2B759F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grafiki</w:t>
            </w:r>
          </w:p>
        </w:tc>
        <w:tc>
          <w:tcPr>
            <w:tcW w:w="7087" w:type="dxa"/>
          </w:tcPr>
          <w:p w14:paraId="02FFE985" w14:textId="7F70E9A4" w:rsidR="003A526B" w:rsidRPr="000E6CBC" w:rsidRDefault="003A526B" w:rsidP="003C631F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Grafika zintegrowana z procesorem powinna umożliwiać pracę dwumonitorową z wsparciem DirectX 12,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4.6,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OpenCL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2.1; pamięć współdzielona z pamięcią RAM.</w:t>
            </w:r>
          </w:p>
        </w:tc>
      </w:tr>
      <w:tr w:rsidR="003A526B" w:rsidRPr="000E6CBC" w14:paraId="5B953C53" w14:textId="77777777" w:rsidTr="003A526B">
        <w:trPr>
          <w:trHeight w:val="251"/>
        </w:trPr>
        <w:tc>
          <w:tcPr>
            <w:tcW w:w="1985" w:type="dxa"/>
          </w:tcPr>
          <w:p w14:paraId="6AD8E903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7087" w:type="dxa"/>
          </w:tcPr>
          <w:p w14:paraId="1E70106E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Definition.</w:t>
            </w:r>
          </w:p>
        </w:tc>
      </w:tr>
      <w:tr w:rsidR="003A526B" w:rsidRPr="000E6CBC" w14:paraId="2D7AC6F2" w14:textId="77777777" w:rsidTr="003A526B">
        <w:trPr>
          <w:trHeight w:val="600"/>
        </w:trPr>
        <w:tc>
          <w:tcPr>
            <w:tcW w:w="1985" w:type="dxa"/>
          </w:tcPr>
          <w:p w14:paraId="07381AF1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7087" w:type="dxa"/>
          </w:tcPr>
          <w:p w14:paraId="0E6E3A6A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</w:tr>
      <w:tr w:rsidR="003A526B" w:rsidRPr="000E6CBC" w14:paraId="5E1F20C2" w14:textId="77777777" w:rsidTr="003A526B">
        <w:trPr>
          <w:trHeight w:val="269"/>
        </w:trPr>
        <w:tc>
          <w:tcPr>
            <w:tcW w:w="1985" w:type="dxa"/>
          </w:tcPr>
          <w:p w14:paraId="5A2EFB6B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7087" w:type="dxa"/>
          </w:tcPr>
          <w:p w14:paraId="236A4DD3" w14:textId="1A42F8B8" w:rsidR="003D333E" w:rsidRDefault="003A526B" w:rsidP="00595584">
            <w:pPr>
              <w:spacing w:after="40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Małogabarytowa typu Small Form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Factor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obsługą kart PCI Express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low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profile. Napęd optyczny w dedykowanej wnęce zewnętrznej typu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slim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Obudowa musi fabrycznie umożliwiać montaż dysku 2,5” lub dysku 3,5”.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Suma wymiarów obudowy nie może przekraczać 82 cm.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="00595584" w:rsidRPr="00595584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Zasilacz o mocy max. 280W, pracujący w sieci 230V 50/60Hz prądu zmiennego i efektywności min. 85% przy obciążeniu zasilacza na poziomie 50% oraz o efektywności min. 82% przy obciążeniu zasilacza na poziomie 100%.</w:t>
            </w:r>
          </w:p>
          <w:p w14:paraId="027B1840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Zasilacz w oferowanym komputerze musi się znajdować na stronie </w:t>
            </w:r>
            <w:hyperlink r:id="rId12">
              <w:r w:rsidRPr="000E6CBC"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t>http://www.plugloadsolutions.com/80pluspowersupplies.aspx</w:t>
              </w:r>
            </w:hyperlink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</w:p>
          <w:p w14:paraId="475DF22B" w14:textId="276E135C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Moduł konstrukcji obudowy w jednostce centralnej komputera powinien pozwalać na demontaż kart rozszerzeń, napędu optycznego i dysków twardych (z wyjątkiem dysku instalowanego w złączu M.2) bez konieczności użycia narzędzi.</w:t>
            </w:r>
          </w:p>
          <w:p w14:paraId="7A2027D3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3EA4B014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</w:tc>
      </w:tr>
      <w:tr w:rsidR="003A526B" w:rsidRPr="000E6CBC" w14:paraId="1E622172" w14:textId="77777777" w:rsidTr="003A526B">
        <w:trPr>
          <w:trHeight w:val="70"/>
        </w:trPr>
        <w:tc>
          <w:tcPr>
            <w:tcW w:w="1985" w:type="dxa"/>
          </w:tcPr>
          <w:p w14:paraId="6B38984D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operacyjny</w:t>
            </w:r>
          </w:p>
        </w:tc>
        <w:tc>
          <w:tcPr>
            <w:tcW w:w="7087" w:type="dxa"/>
          </w:tcPr>
          <w:p w14:paraId="7537BC67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</w:tr>
      <w:tr w:rsidR="003A526B" w:rsidRPr="000E6CBC" w14:paraId="38C91F58" w14:textId="77777777" w:rsidTr="003A526B">
        <w:trPr>
          <w:trHeight w:val="836"/>
        </w:trPr>
        <w:tc>
          <w:tcPr>
            <w:tcW w:w="1985" w:type="dxa"/>
          </w:tcPr>
          <w:p w14:paraId="35A9C298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Zarządzanie i bezpieczeństwo</w:t>
            </w:r>
          </w:p>
        </w:tc>
        <w:tc>
          <w:tcPr>
            <w:tcW w:w="7087" w:type="dxa"/>
          </w:tcPr>
          <w:p w14:paraId="4C9B1331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musi:</w:t>
            </w:r>
          </w:p>
          <w:p w14:paraId="743C0DB3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posiadać zintegrowany układ TPM zgodny ze standardem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3EE67022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2968959B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2C401933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321394B7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 (w tym ustawienie oraz zmiana haseł),</w:t>
            </w:r>
          </w:p>
          <w:p w14:paraId="343D0C7E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251519B6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35883016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</w:tc>
      </w:tr>
      <w:tr w:rsidR="003A526B" w:rsidRPr="000E6CBC" w14:paraId="102B7A23" w14:textId="77777777" w:rsidTr="003A526B">
        <w:trPr>
          <w:trHeight w:val="600"/>
        </w:trPr>
        <w:tc>
          <w:tcPr>
            <w:tcW w:w="1985" w:type="dxa"/>
          </w:tcPr>
          <w:p w14:paraId="16C44F35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7087" w:type="dxa"/>
          </w:tcPr>
          <w:p w14:paraId="041F6EBD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3A526B" w:rsidRPr="000E6CBC" w14:paraId="1E478EB1" w14:textId="77777777" w:rsidTr="003A526B">
        <w:trPr>
          <w:trHeight w:val="567"/>
        </w:trPr>
        <w:tc>
          <w:tcPr>
            <w:tcW w:w="1985" w:type="dxa"/>
          </w:tcPr>
          <w:p w14:paraId="6EF93880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7087" w:type="dxa"/>
          </w:tcPr>
          <w:p w14:paraId="69F971A5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tekstowej lub graficznej lub kombinacji tekstu i grafiki obsługiwany w sposób selektywny i swobodny.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2189BD8E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3C39B8AB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0D6E47EC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5AC9ED5E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0FA417AD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252D0A3C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4BEE7717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165B7849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i pojemności dysku twardego,</w:t>
            </w:r>
          </w:p>
          <w:p w14:paraId="4E225492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optycznym,</w:t>
            </w:r>
          </w:p>
          <w:p w14:paraId="16134CE4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7D799739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3CAB6217" w14:textId="77777777" w:rsidR="003A526B" w:rsidRPr="000E6CBC" w:rsidRDefault="003A526B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15DED3EA" w14:textId="77777777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20747D65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USB,</w:t>
            </w:r>
          </w:p>
          <w:p w14:paraId="2FFB46D0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SATA, </w:t>
            </w:r>
          </w:p>
          <w:p w14:paraId="55D8591A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67DF157B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7448041F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09D2FD72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7E51AC57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1E4D9313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210FF0FC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7B9CA60C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439B0488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 zewnętrznych typu HDD-USB, USB Pendrive, CDRW-USB,</w:t>
            </w:r>
          </w:p>
          <w:p w14:paraId="2D09BE15" w14:textId="77777777" w:rsidR="003A526B" w:rsidRPr="000E6CBC" w:rsidRDefault="003A526B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włączenia/wyłączenia czujnika otwarcia obudowy</w:t>
            </w:r>
          </w:p>
        </w:tc>
      </w:tr>
      <w:tr w:rsidR="003A526B" w:rsidRPr="000E6CBC" w14:paraId="661B4946" w14:textId="77777777" w:rsidTr="003A526B">
        <w:trPr>
          <w:trHeight w:val="77"/>
        </w:trPr>
        <w:tc>
          <w:tcPr>
            <w:tcW w:w="1985" w:type="dxa"/>
          </w:tcPr>
          <w:p w14:paraId="3A39E7FB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Certyfikaty i standardy</w:t>
            </w:r>
          </w:p>
        </w:tc>
        <w:tc>
          <w:tcPr>
            <w:tcW w:w="7087" w:type="dxa"/>
          </w:tcPr>
          <w:p w14:paraId="5A854D31" w14:textId="77777777" w:rsidR="003A526B" w:rsidRPr="000E6CBC" w:rsidRDefault="003A526B" w:rsidP="001C61F2">
            <w:pPr>
              <w:pStyle w:val="Akapitzlist"/>
              <w:numPr>
                <w:ilvl w:val="0"/>
                <w:numId w:val="3"/>
              </w:numPr>
              <w:spacing w:after="40"/>
              <w:ind w:left="36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46EF35CE" w14:textId="77777777" w:rsidR="003A526B" w:rsidRPr="000E6CBC" w:rsidRDefault="003A526B" w:rsidP="001C61F2">
            <w:pPr>
              <w:pStyle w:val="Akapitzlist"/>
              <w:numPr>
                <w:ilvl w:val="0"/>
                <w:numId w:val="3"/>
              </w:numPr>
              <w:spacing w:after="40"/>
              <w:ind w:left="36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</w:tr>
      <w:tr w:rsidR="003A526B" w:rsidRPr="000E6CBC" w14:paraId="7E66520D" w14:textId="77777777" w:rsidTr="003A526B">
        <w:trPr>
          <w:trHeight w:val="815"/>
        </w:trPr>
        <w:tc>
          <w:tcPr>
            <w:tcW w:w="1985" w:type="dxa"/>
          </w:tcPr>
          <w:p w14:paraId="3FD6EE8D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Ergonomia</w:t>
            </w:r>
          </w:p>
        </w:tc>
        <w:tc>
          <w:tcPr>
            <w:tcW w:w="7087" w:type="dxa"/>
          </w:tcPr>
          <w:p w14:paraId="61BE5D5F" w14:textId="302155C6" w:rsidR="003A526B" w:rsidRPr="000E6CBC" w:rsidRDefault="003A526B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Głośność jednostki centralnej mierzona zgodnie z normą ISO 7779 oraz wykazana zgodnie z normą ISO 9296 w pozycji obserwatora w trybie pracy dysku twardego (IDLE) wynosząca maksymalnie 30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dB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3A526B" w:rsidRPr="000E6CBC" w14:paraId="5E41DC0F" w14:textId="77777777" w:rsidTr="003A526B">
        <w:trPr>
          <w:trHeight w:val="529"/>
        </w:trPr>
        <w:tc>
          <w:tcPr>
            <w:tcW w:w="1985" w:type="dxa"/>
          </w:tcPr>
          <w:p w14:paraId="3666C0AC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7087" w:type="dxa"/>
          </w:tcPr>
          <w:p w14:paraId="1EFA5B61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05906A5D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104D2843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</w:tr>
      <w:tr w:rsidR="003A526B" w:rsidRPr="000E6CBC" w14:paraId="4C456366" w14:textId="77777777" w:rsidTr="003A526B">
        <w:trPr>
          <w:trHeight w:val="600"/>
        </w:trPr>
        <w:tc>
          <w:tcPr>
            <w:tcW w:w="1985" w:type="dxa"/>
          </w:tcPr>
          <w:p w14:paraId="1FA41566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7087" w:type="dxa"/>
          </w:tcPr>
          <w:p w14:paraId="74D5BDBF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</w:tr>
      <w:tr w:rsidR="003A526B" w:rsidRPr="000E6CBC" w14:paraId="35D7DD29" w14:textId="77777777" w:rsidTr="003A526B">
        <w:trPr>
          <w:trHeight w:val="708"/>
        </w:trPr>
        <w:tc>
          <w:tcPr>
            <w:tcW w:w="1985" w:type="dxa"/>
          </w:tcPr>
          <w:p w14:paraId="1D030DAF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Wymagania dodatkowe</w:t>
            </w:r>
          </w:p>
        </w:tc>
        <w:tc>
          <w:tcPr>
            <w:tcW w:w="7087" w:type="dxa"/>
          </w:tcPr>
          <w:p w14:paraId="1930ACF2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Wbudowane porty:</w:t>
            </w:r>
          </w:p>
          <w:p w14:paraId="7B67867E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2 x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1.2</w:t>
            </w:r>
          </w:p>
          <w:p w14:paraId="4D9F9405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6 portów USB wyprowadzonych na zewnątrz komputera, w tym min. 3 porty USB 3.0; min. 4 porty z przodu obudowy; wymagana ilość i rozmieszczenie (na zewnątrz obudowy komputera) portów USB nie może być osiągnięta w wyniku stosowania konwerterów, przejściówek itp.,</w:t>
            </w:r>
          </w:p>
          <w:p w14:paraId="7DFE7494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Na przednim panelu porty audio słuchawek i mikrofonu (dopuszcza się tzw.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słuchawka/mikrofon), na tylnym panelu min. 1 port Line-out.</w:t>
            </w:r>
          </w:p>
          <w:p w14:paraId="25CB6022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Pozostałe wymagania:</w:t>
            </w:r>
          </w:p>
          <w:p w14:paraId="0633B054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RJ-45, zintegrowana z płytą główną, wspierająca obsługę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08002DEF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 z płytą główną kontroler RAID 0 i RAID 1,</w:t>
            </w:r>
          </w:p>
          <w:p w14:paraId="09EECBC5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USB w układzie polski programisty,</w:t>
            </w:r>
          </w:p>
          <w:p w14:paraId="290C02E9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4CD85CEA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8x,</w:t>
            </w:r>
          </w:p>
          <w:p w14:paraId="237166A9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zasilający,</w:t>
            </w:r>
          </w:p>
          <w:p w14:paraId="507C1937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43E0392F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lub papierowej,</w:t>
            </w:r>
          </w:p>
          <w:p w14:paraId="0BFE90A0" w14:textId="77777777" w:rsidR="003A526B" w:rsidRPr="000E6CBC" w:rsidRDefault="003A526B" w:rsidP="001C61F2">
            <w:pPr>
              <w:pStyle w:val="Akapitzlist"/>
              <w:numPr>
                <w:ilvl w:val="0"/>
                <w:numId w:val="4"/>
              </w:numPr>
              <w:spacing w:after="4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Pakiet narzędzi zarządzających pozwalający na integrację z System Center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Configuration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Manager/Microsoft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Endpoint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Manager.</w:t>
            </w:r>
          </w:p>
        </w:tc>
      </w:tr>
      <w:tr w:rsidR="003A526B" w:rsidRPr="000E6CBC" w14:paraId="203D4CED" w14:textId="77777777" w:rsidTr="003A526B">
        <w:trPr>
          <w:trHeight w:val="416"/>
        </w:trPr>
        <w:tc>
          <w:tcPr>
            <w:tcW w:w="1985" w:type="dxa"/>
          </w:tcPr>
          <w:p w14:paraId="354C3407" w14:textId="77777777" w:rsidR="003A526B" w:rsidRPr="000E6CBC" w:rsidRDefault="003A526B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Monitor LCD 24”</w:t>
            </w:r>
          </w:p>
        </w:tc>
        <w:tc>
          <w:tcPr>
            <w:tcW w:w="7087" w:type="dxa"/>
          </w:tcPr>
          <w:p w14:paraId="4774CAFB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 ekranu: Ekran ciekłokrystaliczny z aktywną matrycą IPS 24” (16:10)</w:t>
            </w:r>
          </w:p>
          <w:p w14:paraId="669BE23D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Przekątna ekranu: min. 23,6”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Rozmiar plamki: 0,27 mm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Jasność : 300 cd/m2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Kontrast statyczny: 1000:1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Kąty widzenia (pion/poziom): 178/178 stopni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Czas reakcji matrycy: max 8ms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Rozdzielczość maksymalna: 1920 x 1200 przy 60Hz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Pochylenie monitora: W zakresie od -4 do +20 stopni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Wydłużenie w pionie: Tak, min 110 mm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Obrót w poziomie: Tak, +/-45 stopni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PIVOT: Tak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Powłoka powierzchni ekranu: Antyodblaskowa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Podświetlenie: System podświetlenia LED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Bezpieczeństwo: Monitor musi posiadać złącze umożliwiające zastosowanie  fizycznego zabezpieczenia w postaci linki metalowej.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Złącza: 1 x Display Port, 1 x HDMI lub DVI</w:t>
            </w:r>
          </w:p>
          <w:p w14:paraId="05431CF3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Inne: Odłączana stopa, VESA 100 x 100 mm. Zintegrowane lub podłączone do obudowy dedykowane głośniki. </w:t>
            </w:r>
          </w:p>
          <w:p w14:paraId="7ABA4122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3 szt. USB. </w:t>
            </w:r>
          </w:p>
          <w:p w14:paraId="5661B1A8" w14:textId="77777777" w:rsidR="003A526B" w:rsidRPr="000E6CBC" w:rsidRDefault="003A526B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zapewniający połączenie monitora z oferowanym zestawem komputerowym. Kabel zasilający.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Gwarancja: 5 lat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Firma serwisująca musi posiadać ISO 9001 lub równoważny certyfikat jakości na świadczenie usług serwisowych oraz posiadać autoryzacje producenta komputera.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 zero martwych pikseli.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Certyfikaty: TCO 6,0 ISO 13406-2 lub ISO 9241.</w:t>
            </w:r>
          </w:p>
        </w:tc>
      </w:tr>
    </w:tbl>
    <w:p w14:paraId="4FAF59AA" w14:textId="77777777" w:rsidR="00377B3B" w:rsidRPr="000E6CBC" w:rsidRDefault="00377B3B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3E91F16A" w14:textId="77777777" w:rsidR="00377B3B" w:rsidRPr="002702D2" w:rsidRDefault="00377B3B">
      <w:pPr>
        <w:pStyle w:val="Nagwek2"/>
        <w:numPr>
          <w:ilvl w:val="0"/>
          <w:numId w:val="7"/>
        </w:numPr>
        <w:spacing w:before="0" w:after="4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702D2">
        <w:rPr>
          <w:rFonts w:ascii="Calibri" w:hAnsi="Calibri" w:cs="Calibri"/>
          <w:b/>
          <w:color w:val="000000" w:themeColor="text1"/>
          <w:sz w:val="22"/>
          <w:szCs w:val="22"/>
        </w:rPr>
        <w:t>Zestaw komputerowy do celów edukacyjnych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C6D53" w:rsidRPr="000E6CBC" w14:paraId="262B9B38" w14:textId="77777777" w:rsidTr="00CC6D53">
        <w:trPr>
          <w:trHeight w:val="300"/>
          <w:tblHeader/>
        </w:trPr>
        <w:tc>
          <w:tcPr>
            <w:tcW w:w="1985" w:type="dxa"/>
          </w:tcPr>
          <w:p w14:paraId="6FE88B9D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7087" w:type="dxa"/>
          </w:tcPr>
          <w:p w14:paraId="4740FD05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</w:tr>
      <w:tr w:rsidR="00CC6D53" w:rsidRPr="000E6CBC" w14:paraId="2CF6E135" w14:textId="77777777" w:rsidTr="00CC6D53">
        <w:trPr>
          <w:trHeight w:val="300"/>
        </w:trPr>
        <w:tc>
          <w:tcPr>
            <w:tcW w:w="1985" w:type="dxa"/>
          </w:tcPr>
          <w:p w14:paraId="71EE79D9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7087" w:type="dxa"/>
          </w:tcPr>
          <w:p w14:paraId="64C5771C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stacjonarny z monitorem LCD 24”</w:t>
            </w:r>
          </w:p>
        </w:tc>
      </w:tr>
      <w:tr w:rsidR="00CC6D53" w:rsidRPr="000E6CBC" w14:paraId="48C6FD2D" w14:textId="77777777" w:rsidTr="00CC6D53">
        <w:trPr>
          <w:trHeight w:val="739"/>
        </w:trPr>
        <w:tc>
          <w:tcPr>
            <w:tcW w:w="1985" w:type="dxa"/>
          </w:tcPr>
          <w:p w14:paraId="162A6DDF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7087" w:type="dxa"/>
          </w:tcPr>
          <w:p w14:paraId="74C5BFA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CC6D53" w:rsidRPr="000E6CBC" w14:paraId="2582067F" w14:textId="77777777" w:rsidTr="00CC6D53">
        <w:trPr>
          <w:trHeight w:val="529"/>
        </w:trPr>
        <w:tc>
          <w:tcPr>
            <w:tcW w:w="1985" w:type="dxa"/>
          </w:tcPr>
          <w:p w14:paraId="14EB7F04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7087" w:type="dxa"/>
          </w:tcPr>
          <w:p w14:paraId="297483DD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w oferowanej konfiguracji musi osiągać w testach wydajnościowych, co najmniej wyniki: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Dla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25: </w:t>
            </w:r>
          </w:p>
          <w:p w14:paraId="75F36CBB" w14:textId="44E98A43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 Overall Rating – 1250 pkt.</w:t>
            </w:r>
          </w:p>
          <w:p w14:paraId="169F2BA9" w14:textId="4E69FE03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 Productivity – 1300 pkt.</w:t>
            </w:r>
          </w:p>
          <w:p w14:paraId="735AB142" w14:textId="5342927A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1230 pkt. </w:t>
            </w:r>
          </w:p>
          <w:p w14:paraId="794F1A06" w14:textId="3BFA46E9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1200 pkt.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3" w:history="1">
              <w:r w:rsidRPr="000E6CBC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6AA64B7E" w14:textId="3531756F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wykonawca musi przeprowadzić na automatycznych ustawieniach konfiguratora dołączonego przez BAPCO i przy rozdzielczości 1920x1080 @ 60Hz wyświetlacza oraz włączonych wszystkich urządzaniach. Nie dopuszcza się stosowanie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overclockingu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Zamawiający zastrzega sobie, iż w celu sprawdzenia poprawności przeprowadzonych wszystkich wymaganych testów, na jego wezwanie,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Wykonawca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CC6D53" w:rsidRPr="000E6CBC" w14:paraId="5FF251C1" w14:textId="77777777" w:rsidTr="00CC6D53">
        <w:trPr>
          <w:trHeight w:val="422"/>
        </w:trPr>
        <w:tc>
          <w:tcPr>
            <w:tcW w:w="1985" w:type="dxa"/>
          </w:tcPr>
          <w:p w14:paraId="08400C88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7087" w:type="dxa"/>
          </w:tcPr>
          <w:p w14:paraId="18CBA332" w14:textId="248CC3D1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wielordzeniowy ze zintegrowaną grafiką, osiągający w teście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 wynik min. 11000 punktów.</w:t>
            </w:r>
          </w:p>
        </w:tc>
      </w:tr>
      <w:tr w:rsidR="00CC6D53" w:rsidRPr="000E6CBC" w14:paraId="22A7939F" w14:textId="77777777" w:rsidTr="00CC6D53">
        <w:trPr>
          <w:trHeight w:val="433"/>
        </w:trPr>
        <w:tc>
          <w:tcPr>
            <w:tcW w:w="1985" w:type="dxa"/>
          </w:tcPr>
          <w:p w14:paraId="6E37308D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Pamięć operacyjna</w:t>
            </w:r>
          </w:p>
        </w:tc>
        <w:tc>
          <w:tcPr>
            <w:tcW w:w="7087" w:type="dxa"/>
          </w:tcPr>
          <w:p w14:paraId="564E9073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16GB DDR4 non-ECC, możliwość rozbudowy do min. 64GB, dwa wolne (nie obsadzone) banki pamięci.</w:t>
            </w:r>
          </w:p>
        </w:tc>
      </w:tr>
      <w:tr w:rsidR="00CC6D53" w:rsidRPr="000E6CBC" w14:paraId="2A078FC6" w14:textId="77777777" w:rsidTr="00CC6D53">
        <w:trPr>
          <w:trHeight w:val="443"/>
        </w:trPr>
        <w:tc>
          <w:tcPr>
            <w:tcW w:w="1985" w:type="dxa"/>
          </w:tcPr>
          <w:p w14:paraId="11D6FBE1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7087" w:type="dxa"/>
          </w:tcPr>
          <w:p w14:paraId="7F89944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500 GB SSD M.2 (NVME), możliwość instalacji dodatkowego dysku SATA</w:t>
            </w:r>
          </w:p>
        </w:tc>
      </w:tr>
      <w:tr w:rsidR="00CC6D53" w:rsidRPr="000E6CBC" w14:paraId="7D884F6A" w14:textId="77777777" w:rsidTr="00CC6D53">
        <w:trPr>
          <w:trHeight w:val="454"/>
        </w:trPr>
        <w:tc>
          <w:tcPr>
            <w:tcW w:w="1985" w:type="dxa"/>
          </w:tcPr>
          <w:p w14:paraId="7F235686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grafiki</w:t>
            </w:r>
          </w:p>
        </w:tc>
        <w:tc>
          <w:tcPr>
            <w:tcW w:w="7087" w:type="dxa"/>
          </w:tcPr>
          <w:p w14:paraId="711FC897" w14:textId="5CF3C3A5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Grafika zintegrowana z procesorem powinna umożliwiać pracę dwumonitorową z wsparciem DirectX 12,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4.6,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OpenCL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2.1; pamięć współdzielona z pamięcią RAM.</w:t>
            </w:r>
          </w:p>
        </w:tc>
      </w:tr>
      <w:tr w:rsidR="00CC6D53" w:rsidRPr="000E6CBC" w14:paraId="1E3C778D" w14:textId="77777777" w:rsidTr="00CC6D53">
        <w:trPr>
          <w:trHeight w:val="251"/>
        </w:trPr>
        <w:tc>
          <w:tcPr>
            <w:tcW w:w="1985" w:type="dxa"/>
          </w:tcPr>
          <w:p w14:paraId="715B9422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7087" w:type="dxa"/>
          </w:tcPr>
          <w:p w14:paraId="614EDBA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Definition.</w:t>
            </w:r>
          </w:p>
        </w:tc>
      </w:tr>
      <w:tr w:rsidR="00CC6D53" w:rsidRPr="000E6CBC" w14:paraId="00ED332B" w14:textId="77777777" w:rsidTr="00CC6D53">
        <w:trPr>
          <w:trHeight w:val="600"/>
        </w:trPr>
        <w:tc>
          <w:tcPr>
            <w:tcW w:w="1985" w:type="dxa"/>
          </w:tcPr>
          <w:p w14:paraId="10C321D6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7087" w:type="dxa"/>
          </w:tcPr>
          <w:p w14:paraId="28F5B86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</w:tr>
      <w:tr w:rsidR="00CC6D53" w:rsidRPr="000E6CBC" w14:paraId="702EA9C2" w14:textId="77777777" w:rsidTr="00CC6D53">
        <w:trPr>
          <w:trHeight w:val="269"/>
        </w:trPr>
        <w:tc>
          <w:tcPr>
            <w:tcW w:w="1985" w:type="dxa"/>
          </w:tcPr>
          <w:p w14:paraId="26D0BC49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7087" w:type="dxa"/>
          </w:tcPr>
          <w:p w14:paraId="6AB097BC" w14:textId="4726F0CA" w:rsidR="0023518B" w:rsidRPr="00EA501D" w:rsidRDefault="00CC6D53" w:rsidP="001C61F2">
            <w:pPr>
              <w:spacing w:after="4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Małogabarytowa typu Small Form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Factor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obsługą kart PCI Express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low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profile. Napęd optyczny w dedykowanej wnęce zewnętrznej typu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slim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Obudowa musi fabrycznie umożliwiać montaż dysku 2,5” lub dysku 3,5”.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Suma wymiarów obudowy nie może przekraczać 82 cm.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="00EA501D" w:rsidRPr="00EA501D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Zasilacz o mocy max. 280W, pracujący w sieci 230V 50/60Hz prądu zmiennego i efektywności min. 85% przy obciążeniu zasilacza na poziomie 50% oraz o efektywności min. 82% przy obciążeniu zasilacza na poziomie 100%.</w:t>
            </w:r>
          </w:p>
          <w:p w14:paraId="4DCA8563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Zasilacz w oferowanym komputerze musi się znajdować na stronie </w:t>
            </w:r>
            <w:hyperlink r:id="rId14">
              <w:r w:rsidRPr="000E6CBC"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t>http://www.plugloadsolutions.com/80pluspowersupplies.aspx</w:t>
              </w:r>
            </w:hyperlink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</w:p>
          <w:p w14:paraId="6D6C0808" w14:textId="5FC6F8C9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Moduł konstrukcji obudowy w jednostce centralnej komputera powinien pozwalać na demontaż kart rozszerzeń, napędu optycznego i dysków twardych (z wyjątkiem dysku instalowanego w złączu M.2) bez konieczności użycia narzędzi.</w:t>
            </w:r>
          </w:p>
          <w:p w14:paraId="647D13FD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2D74BF22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</w:tc>
      </w:tr>
      <w:tr w:rsidR="00CC6D53" w:rsidRPr="000E6CBC" w14:paraId="42F76A76" w14:textId="77777777" w:rsidTr="00CC6D53">
        <w:trPr>
          <w:trHeight w:val="70"/>
        </w:trPr>
        <w:tc>
          <w:tcPr>
            <w:tcW w:w="1985" w:type="dxa"/>
          </w:tcPr>
          <w:p w14:paraId="49336911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operacyjny</w:t>
            </w:r>
          </w:p>
        </w:tc>
        <w:tc>
          <w:tcPr>
            <w:tcW w:w="7087" w:type="dxa"/>
          </w:tcPr>
          <w:p w14:paraId="5452991A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</w:tr>
      <w:tr w:rsidR="00CC6D53" w:rsidRPr="000E6CBC" w14:paraId="50A56500" w14:textId="77777777" w:rsidTr="00CC6D53">
        <w:trPr>
          <w:trHeight w:val="836"/>
        </w:trPr>
        <w:tc>
          <w:tcPr>
            <w:tcW w:w="1985" w:type="dxa"/>
          </w:tcPr>
          <w:p w14:paraId="28BBF8E0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Zarządzanie i bezpieczeństwo</w:t>
            </w:r>
          </w:p>
        </w:tc>
        <w:tc>
          <w:tcPr>
            <w:tcW w:w="7087" w:type="dxa"/>
          </w:tcPr>
          <w:p w14:paraId="4E477234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musi:</w:t>
            </w:r>
          </w:p>
          <w:p w14:paraId="25F52403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posiadać zintegrowany układ TPM zgodny ze standardem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487348E0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09BFA5A6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184296D7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4DA17F29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 (w tym ustawienie oraz zmiana haseł),</w:t>
            </w:r>
          </w:p>
          <w:p w14:paraId="4798258E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32E59460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2C79EDE9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</w:tc>
      </w:tr>
      <w:tr w:rsidR="00CC6D53" w:rsidRPr="000E6CBC" w14:paraId="2A0C6359" w14:textId="77777777" w:rsidTr="00CC6D53">
        <w:trPr>
          <w:trHeight w:val="600"/>
        </w:trPr>
        <w:tc>
          <w:tcPr>
            <w:tcW w:w="1985" w:type="dxa"/>
          </w:tcPr>
          <w:p w14:paraId="74209447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Wirtualizacja</w:t>
            </w:r>
          </w:p>
        </w:tc>
        <w:tc>
          <w:tcPr>
            <w:tcW w:w="7087" w:type="dxa"/>
          </w:tcPr>
          <w:p w14:paraId="20E55B7C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CC6D53" w:rsidRPr="000E6CBC" w14:paraId="26C4A14F" w14:textId="77777777" w:rsidTr="00CC6D53">
        <w:trPr>
          <w:trHeight w:val="567"/>
        </w:trPr>
        <w:tc>
          <w:tcPr>
            <w:tcW w:w="1985" w:type="dxa"/>
          </w:tcPr>
          <w:p w14:paraId="384C29B8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7087" w:type="dxa"/>
          </w:tcPr>
          <w:p w14:paraId="5CE95042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tekstowej lub graficznej lub kombinacji tekstu i grafiki obsługiwany w sposób selektywny i swobodny.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7DB8DAB3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37AB065B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371F9851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52232B4C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2A40F494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</w:t>
            </w:r>
          </w:p>
          <w:p w14:paraId="18F38FCF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oraz nominalnej prędkości pracy (w GHz),</w:t>
            </w:r>
          </w:p>
          <w:p w14:paraId="52E0BAF6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12714324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i pojemności dysku twardego,</w:t>
            </w:r>
          </w:p>
          <w:p w14:paraId="1E297267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optycznym,</w:t>
            </w:r>
          </w:p>
          <w:p w14:paraId="3716A758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7B1EB135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63814114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70AA7BCC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575C31A7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USB,</w:t>
            </w:r>
          </w:p>
          <w:p w14:paraId="06E9A6EB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SATA, </w:t>
            </w:r>
          </w:p>
          <w:p w14:paraId="4CB53147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5E305B90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00359D4D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23E03B5C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6C520E97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23069ABD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4F6AFD15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567BDFDA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69478423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 zewnętrznych typu HDD-USB, USB Pendrive, CDRW-USB,</w:t>
            </w:r>
          </w:p>
          <w:p w14:paraId="77A519AA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włączenia/wyłączenia czujnika otwarcia obudowy</w:t>
            </w:r>
          </w:p>
        </w:tc>
      </w:tr>
      <w:tr w:rsidR="00CC6D53" w:rsidRPr="000E6CBC" w14:paraId="78534927" w14:textId="77777777" w:rsidTr="00CC6D53">
        <w:trPr>
          <w:trHeight w:val="77"/>
        </w:trPr>
        <w:tc>
          <w:tcPr>
            <w:tcW w:w="1985" w:type="dxa"/>
          </w:tcPr>
          <w:p w14:paraId="606D1DBA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7087" w:type="dxa"/>
          </w:tcPr>
          <w:p w14:paraId="551A5417" w14:textId="77777777" w:rsidR="00CC6D53" w:rsidRPr="000E6CBC" w:rsidRDefault="00CC6D53" w:rsidP="001C61F2">
            <w:pPr>
              <w:pStyle w:val="Akapitzlist"/>
              <w:numPr>
                <w:ilvl w:val="0"/>
                <w:numId w:val="3"/>
              </w:numPr>
              <w:spacing w:after="40"/>
              <w:ind w:left="36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6E18E94B" w14:textId="77777777" w:rsidR="00CC6D53" w:rsidRPr="000E6CBC" w:rsidRDefault="00CC6D53" w:rsidP="001C61F2">
            <w:pPr>
              <w:pStyle w:val="Akapitzlist"/>
              <w:numPr>
                <w:ilvl w:val="0"/>
                <w:numId w:val="3"/>
              </w:numPr>
              <w:spacing w:after="40"/>
              <w:ind w:left="36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</w:tr>
      <w:tr w:rsidR="00CC6D53" w:rsidRPr="000E6CBC" w14:paraId="12B34DB6" w14:textId="77777777" w:rsidTr="00CC6D53">
        <w:trPr>
          <w:trHeight w:val="747"/>
        </w:trPr>
        <w:tc>
          <w:tcPr>
            <w:tcW w:w="1985" w:type="dxa"/>
          </w:tcPr>
          <w:p w14:paraId="2E2A483E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Ergonomia</w:t>
            </w:r>
          </w:p>
        </w:tc>
        <w:tc>
          <w:tcPr>
            <w:tcW w:w="7087" w:type="dxa"/>
          </w:tcPr>
          <w:p w14:paraId="675A3A2A" w14:textId="5F6F9586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Głośność jednostki centralnej mierzona zgodnie z normą ISO 7779 oraz wykazana zgodnie z normą ISO 9296 w pozycji obserwatora w trybie pracy dysku twardego (IDLE) wynosząca maksymalnie 30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dB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C6D53" w:rsidRPr="000E6CBC" w14:paraId="32E7B6F2" w14:textId="77777777" w:rsidTr="00CC6D53">
        <w:trPr>
          <w:trHeight w:val="1200"/>
        </w:trPr>
        <w:tc>
          <w:tcPr>
            <w:tcW w:w="1985" w:type="dxa"/>
          </w:tcPr>
          <w:p w14:paraId="03B8EDE0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Warunki gwarancji</w:t>
            </w:r>
          </w:p>
        </w:tc>
        <w:tc>
          <w:tcPr>
            <w:tcW w:w="7087" w:type="dxa"/>
          </w:tcPr>
          <w:p w14:paraId="688A6B09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21392F1C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29D0FBCC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</w:tr>
      <w:tr w:rsidR="00CC6D53" w:rsidRPr="000E6CBC" w14:paraId="6693A7CF" w14:textId="77777777" w:rsidTr="00CC6D53">
        <w:trPr>
          <w:trHeight w:val="600"/>
        </w:trPr>
        <w:tc>
          <w:tcPr>
            <w:tcW w:w="1985" w:type="dxa"/>
          </w:tcPr>
          <w:p w14:paraId="7E622BCA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7087" w:type="dxa"/>
          </w:tcPr>
          <w:p w14:paraId="1736E856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</w:tr>
      <w:tr w:rsidR="00CC6D53" w:rsidRPr="000E6CBC" w14:paraId="2911F82A" w14:textId="77777777" w:rsidTr="00CC6D53">
        <w:trPr>
          <w:trHeight w:val="708"/>
        </w:trPr>
        <w:tc>
          <w:tcPr>
            <w:tcW w:w="1985" w:type="dxa"/>
          </w:tcPr>
          <w:p w14:paraId="4999A490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Wymagania dodatkowe</w:t>
            </w:r>
          </w:p>
        </w:tc>
        <w:tc>
          <w:tcPr>
            <w:tcW w:w="7087" w:type="dxa"/>
          </w:tcPr>
          <w:p w14:paraId="264B0586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Wbudowane porty:</w:t>
            </w:r>
          </w:p>
          <w:p w14:paraId="271FBE06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2 x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1.2</w:t>
            </w:r>
          </w:p>
          <w:p w14:paraId="07C9A594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6 portów USB wyprowadzonych na zewnątrz komputera, w tym min. 3 porty USB 3.0; min. 4 porty z przodu obudowy; wymagana ilość i rozmieszczenie (na zewnątrz obudowy komputera) portów USB nie może być osiągnięta w wyniku stosowania konwerterów, przejściówek itp.,</w:t>
            </w:r>
          </w:p>
          <w:p w14:paraId="5DE1D77C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Na przednim panelu porty audio słuchawek i mikrofonu (dopuszcza się tzw.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słuchawka/mikrofon), na tylnym panelu min. 1 port Line-out.</w:t>
            </w:r>
          </w:p>
          <w:p w14:paraId="3C149D25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Pozostałe wymagania:</w:t>
            </w:r>
          </w:p>
          <w:p w14:paraId="7DDD59E6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RJ-45, zintegrowana z płytą główną, wspierająca obsługę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2FCEB502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 z płytą główną kontroler RAID 0 i RAID 1,</w:t>
            </w:r>
          </w:p>
          <w:p w14:paraId="2802C94C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USB w układzie polski programisty,</w:t>
            </w:r>
          </w:p>
          <w:p w14:paraId="0DF12B99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78224EE4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8x,</w:t>
            </w:r>
          </w:p>
          <w:p w14:paraId="57397783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zasilający,</w:t>
            </w:r>
          </w:p>
          <w:p w14:paraId="52AAD200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7E473C0A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lub papierowej,</w:t>
            </w:r>
          </w:p>
          <w:p w14:paraId="0DD73702" w14:textId="77777777" w:rsidR="00CC6D53" w:rsidRPr="000E6CBC" w:rsidRDefault="00CC6D53" w:rsidP="003C631F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Pakiet narzędzi zarządzających pozwalający na integrację z System Center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Configuration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Manager/Microsoft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Endpoint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Manager.</w:t>
            </w:r>
          </w:p>
        </w:tc>
      </w:tr>
      <w:tr w:rsidR="00CC6D53" w:rsidRPr="000E6CBC" w14:paraId="7BCFE890" w14:textId="77777777" w:rsidTr="00CC6D53">
        <w:trPr>
          <w:trHeight w:val="416"/>
        </w:trPr>
        <w:tc>
          <w:tcPr>
            <w:tcW w:w="1985" w:type="dxa"/>
          </w:tcPr>
          <w:p w14:paraId="316A384D" w14:textId="77777777" w:rsidR="00CC6D53" w:rsidRPr="000E6CBC" w:rsidRDefault="00CC6D53" w:rsidP="00502AF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Monitor LCD 24”</w:t>
            </w:r>
          </w:p>
        </w:tc>
        <w:tc>
          <w:tcPr>
            <w:tcW w:w="7087" w:type="dxa"/>
          </w:tcPr>
          <w:p w14:paraId="52FEC208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 ekranu: Ekran ciekłokrystaliczny z aktywną matrycą IPS 24” (16:10)</w:t>
            </w:r>
          </w:p>
          <w:p w14:paraId="12668181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Przekątna ekranu: min. 23,6”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Rozmiar plamki: 0,27 mm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Jasność : 300 cd/m2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Kontrast statyczny: 1000:1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Kąty widzenia (pion/poziom): 178/178 stopni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Czas reakcji matrycy: max 8ms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Rozdzielczość maksymalna: 1920 x 1200 przy 60Hz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Pochylenie monitora: W zakresie od -4 do +20 stopni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Wydłużenie w pionie: Tak, min 110 mm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Obrót w poziomie: Tak, +/-45 stopni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PIVOT: Tak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Powłoka powierzchni ekranu: Antyodblaskowa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Podświetlenie: System podświetlenia LED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Bezpieczeństwo: Monitor musi posiadać złącze umożliwiające zastosowanie  fizycznego zabezpieczenia w postaci linki metalowej.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Złącza: 1 x Display Port, 1 x HDMI lub DVI</w:t>
            </w:r>
          </w:p>
          <w:p w14:paraId="0182E81E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Inne: Odłączana stopa, VESA 100 x 100 mm. Zintegrowane lub podłączone do obudowy dedykowane głośniki. </w:t>
            </w:r>
          </w:p>
          <w:p w14:paraId="160F677F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3 szt. USB. </w:t>
            </w:r>
          </w:p>
          <w:p w14:paraId="68022723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Kabel zapewniający połączenie monitora z oferowanym zestawem komputerowym. Kabel zasilający.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Gwarancja: 5 lat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Firma serwisująca musi posiadać ISO 9001 lub równoważny certyfikat jakości na świadczenie usług serwisowych oraz posiadać autoryzacje producenta komputera.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Gwarancja zero martwych pikseli.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Certyfikaty: TCO 6,0 ISO 13406-2 lub ISO 9241.</w:t>
            </w:r>
          </w:p>
        </w:tc>
      </w:tr>
    </w:tbl>
    <w:p w14:paraId="35711C54" w14:textId="77777777" w:rsidR="002702D2" w:rsidRDefault="002702D2" w:rsidP="002702D2">
      <w:pPr>
        <w:pStyle w:val="Nagwek2"/>
        <w:spacing w:before="0" w:after="40"/>
        <w:ind w:left="360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38742AE4" w14:textId="1C16E58D" w:rsidR="00377B3B" w:rsidRPr="002702D2" w:rsidRDefault="00377B3B">
      <w:pPr>
        <w:pStyle w:val="Nagwek2"/>
        <w:numPr>
          <w:ilvl w:val="0"/>
          <w:numId w:val="7"/>
        </w:numPr>
        <w:spacing w:before="0" w:after="4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702D2">
        <w:rPr>
          <w:rFonts w:ascii="Calibri" w:hAnsi="Calibri" w:cs="Calibri"/>
          <w:b/>
          <w:color w:val="000000" w:themeColor="text1"/>
          <w:sz w:val="22"/>
          <w:szCs w:val="22"/>
        </w:rPr>
        <w:t>Notebook do celów biurowych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9"/>
        <w:gridCol w:w="7613"/>
      </w:tblGrid>
      <w:tr w:rsidR="00CC6D53" w:rsidRPr="000E6CBC" w14:paraId="4757A144" w14:textId="77777777" w:rsidTr="00CC6D53">
        <w:trPr>
          <w:trHeight w:val="300"/>
          <w:tblHeader/>
        </w:trPr>
        <w:tc>
          <w:tcPr>
            <w:tcW w:w="1459" w:type="dxa"/>
          </w:tcPr>
          <w:p w14:paraId="024C606F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7613" w:type="dxa"/>
          </w:tcPr>
          <w:p w14:paraId="471C2BE9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</w:tr>
      <w:tr w:rsidR="00CC6D53" w:rsidRPr="000E6CBC" w14:paraId="54FB0B28" w14:textId="77777777" w:rsidTr="00CC6D53">
        <w:trPr>
          <w:trHeight w:val="271"/>
        </w:trPr>
        <w:tc>
          <w:tcPr>
            <w:tcW w:w="1459" w:type="dxa"/>
          </w:tcPr>
          <w:p w14:paraId="07D28E24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7613" w:type="dxa"/>
          </w:tcPr>
          <w:p w14:paraId="33A3A5CA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</w:t>
            </w:r>
          </w:p>
        </w:tc>
      </w:tr>
      <w:tr w:rsidR="00CC6D53" w:rsidRPr="000E6CBC" w14:paraId="4BECA20A" w14:textId="77777777" w:rsidTr="00CC6D53">
        <w:trPr>
          <w:trHeight w:val="645"/>
        </w:trPr>
        <w:tc>
          <w:tcPr>
            <w:tcW w:w="1459" w:type="dxa"/>
          </w:tcPr>
          <w:p w14:paraId="3DE7ECA6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7613" w:type="dxa"/>
          </w:tcPr>
          <w:p w14:paraId="056E8475" w14:textId="77777777" w:rsidR="00CC6D53" w:rsidRPr="000E6CBC" w:rsidRDefault="00CC6D53" w:rsidP="001C61F2">
            <w:pPr>
              <w:spacing w:after="40"/>
              <w:ind w:right="-11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CC6D53" w:rsidRPr="000E6CBC" w14:paraId="254EFF5D" w14:textId="77777777" w:rsidTr="00CC6D53">
        <w:trPr>
          <w:trHeight w:val="315"/>
        </w:trPr>
        <w:tc>
          <w:tcPr>
            <w:tcW w:w="1459" w:type="dxa"/>
          </w:tcPr>
          <w:p w14:paraId="5011490D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7613" w:type="dxa"/>
          </w:tcPr>
          <w:p w14:paraId="422C5562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</w:tr>
      <w:tr w:rsidR="00CC6D53" w:rsidRPr="000E6CBC" w14:paraId="128F783B" w14:textId="77777777" w:rsidTr="00CC6D53">
        <w:trPr>
          <w:trHeight w:val="645"/>
        </w:trPr>
        <w:tc>
          <w:tcPr>
            <w:tcW w:w="1459" w:type="dxa"/>
          </w:tcPr>
          <w:p w14:paraId="62A74DC0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7613" w:type="dxa"/>
          </w:tcPr>
          <w:p w14:paraId="475EBD14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Oferowany komputer przenośny musi osiągać w teście 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® 25: </w:t>
            </w:r>
          </w:p>
          <w:p w14:paraId="18888B8C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Overall Rating – 1170 pkt.</w:t>
            </w:r>
          </w:p>
          <w:p w14:paraId="495E472F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Productivity – 1280 pkt.</w:t>
            </w:r>
          </w:p>
          <w:p w14:paraId="40DDC14C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1060 pkt. </w:t>
            </w:r>
          </w:p>
          <w:p w14:paraId="164D57AE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1200 pkt. </w:t>
            </w:r>
          </w:p>
          <w:p w14:paraId="3029643C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EF72A36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5" w:history="1">
              <w:r w:rsidRPr="000E6CBC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2B1B4058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muszą być przeprowadzone na automatycznych ustawieniach konfiguratora dołączonego przez BAPCO i rozdzielczości wyświetlacza 1920 x 1080 @ 60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Hz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oraz włączonych wszystkich urządzeniach. Nie dopuszcza się stosowania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overclokingu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4F804AEE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</w:tr>
      <w:tr w:rsidR="00CC6D53" w:rsidRPr="000E6CBC" w14:paraId="639B41E1" w14:textId="77777777" w:rsidTr="00CC6D53">
        <w:trPr>
          <w:trHeight w:val="645"/>
        </w:trPr>
        <w:tc>
          <w:tcPr>
            <w:tcW w:w="1459" w:type="dxa"/>
          </w:tcPr>
          <w:p w14:paraId="2504393D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7613" w:type="dxa"/>
          </w:tcPr>
          <w:p w14:paraId="2E14AFC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powinien osiągać w teście 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Performance Test co najmniej wynik 9500 punktów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Mark.</w:t>
            </w:r>
          </w:p>
        </w:tc>
      </w:tr>
      <w:tr w:rsidR="00CC6D53" w:rsidRPr="000E6CBC" w14:paraId="037CBE1F" w14:textId="77777777" w:rsidTr="00CC6D53">
        <w:trPr>
          <w:trHeight w:val="645"/>
        </w:trPr>
        <w:tc>
          <w:tcPr>
            <w:tcW w:w="1459" w:type="dxa"/>
          </w:tcPr>
          <w:p w14:paraId="563B44D4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7613" w:type="dxa"/>
          </w:tcPr>
          <w:p w14:paraId="3ACC6F0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4FCC3C9A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</w:tr>
      <w:tr w:rsidR="00CC6D53" w:rsidRPr="000E6CBC" w14:paraId="79CA8974" w14:textId="77777777" w:rsidTr="00CC6D53">
        <w:trPr>
          <w:trHeight w:val="206"/>
        </w:trPr>
        <w:tc>
          <w:tcPr>
            <w:tcW w:w="1459" w:type="dxa"/>
          </w:tcPr>
          <w:p w14:paraId="6396633B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7613" w:type="dxa"/>
          </w:tcPr>
          <w:p w14:paraId="1B69C293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16GB DDR4 możliwość rozbudowy do min 32GB, wymagane min. 2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sloty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pamięci w tym min. jeden wolny.</w:t>
            </w:r>
          </w:p>
        </w:tc>
      </w:tr>
      <w:tr w:rsidR="00CC6D53" w:rsidRPr="000E6CBC" w14:paraId="15F53731" w14:textId="77777777" w:rsidTr="00CC6D53">
        <w:trPr>
          <w:trHeight w:val="130"/>
        </w:trPr>
        <w:tc>
          <w:tcPr>
            <w:tcW w:w="1459" w:type="dxa"/>
          </w:tcPr>
          <w:p w14:paraId="6A082C23" w14:textId="46D1795E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7613" w:type="dxa"/>
          </w:tcPr>
          <w:p w14:paraId="56922470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</w:tr>
      <w:tr w:rsidR="00CC6D53" w:rsidRPr="000E6CBC" w14:paraId="13C26ABB" w14:textId="77777777" w:rsidTr="00CC6D53">
        <w:trPr>
          <w:trHeight w:val="461"/>
        </w:trPr>
        <w:tc>
          <w:tcPr>
            <w:tcW w:w="1459" w:type="dxa"/>
          </w:tcPr>
          <w:p w14:paraId="7B52FD5B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7613" w:type="dxa"/>
          </w:tcPr>
          <w:p w14:paraId="39CE92D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</w:tr>
      <w:tr w:rsidR="00CC6D53" w:rsidRPr="000E6CBC" w14:paraId="1A932DC5" w14:textId="77777777" w:rsidTr="00CC6D53">
        <w:trPr>
          <w:trHeight w:val="379"/>
        </w:trPr>
        <w:tc>
          <w:tcPr>
            <w:tcW w:w="1459" w:type="dxa"/>
          </w:tcPr>
          <w:p w14:paraId="24854CA5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7613" w:type="dxa"/>
          </w:tcPr>
          <w:p w14:paraId="52E6DA2B" w14:textId="22C2B155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Grafika zintegrowana z procesorem, osiągającą min. 1490 punktów w teście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G3D Mark, wynik testu oferowanego układu graficznego musi być dostępny na stronie: http://www.videocardbenchmark.net/gpu_list.php.</w:t>
            </w:r>
          </w:p>
        </w:tc>
      </w:tr>
      <w:tr w:rsidR="00CC6D53" w:rsidRPr="000E6CBC" w14:paraId="2B2E6598" w14:textId="77777777" w:rsidTr="00CC6D53">
        <w:trPr>
          <w:trHeight w:val="166"/>
        </w:trPr>
        <w:tc>
          <w:tcPr>
            <w:tcW w:w="1459" w:type="dxa"/>
          </w:tcPr>
          <w:p w14:paraId="1B4FA8F9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Komunikacja bezprzewodowa</w:t>
            </w:r>
          </w:p>
        </w:tc>
        <w:tc>
          <w:tcPr>
            <w:tcW w:w="7613" w:type="dxa"/>
          </w:tcPr>
          <w:p w14:paraId="5A121A18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Wbudowana karta 802.11 a/b/g/n/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ax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możliwością włączania i wyłączenia łączności bezprzewodowej</w:t>
            </w:r>
          </w:p>
          <w:p w14:paraId="037FE90F" w14:textId="2EC99C95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Wbudowany moduł Bluetooth w wersji min. 4.1 z możliwością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włączania i wyłączania łączności bezprzewodowej.</w:t>
            </w:r>
          </w:p>
        </w:tc>
      </w:tr>
      <w:tr w:rsidR="00CC6D53" w:rsidRPr="000E6CBC" w14:paraId="782C937A" w14:textId="77777777" w:rsidTr="00CC6D53">
        <w:trPr>
          <w:trHeight w:val="645"/>
        </w:trPr>
        <w:tc>
          <w:tcPr>
            <w:tcW w:w="1459" w:type="dxa"/>
          </w:tcPr>
          <w:p w14:paraId="2DFC368F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7613" w:type="dxa"/>
          </w:tcPr>
          <w:p w14:paraId="3FC5EA96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</w:tr>
      <w:tr w:rsidR="00CC6D53" w:rsidRPr="000E6CBC" w14:paraId="73D62B86" w14:textId="77777777" w:rsidTr="00CC6D53">
        <w:trPr>
          <w:trHeight w:val="645"/>
        </w:trPr>
        <w:tc>
          <w:tcPr>
            <w:tcW w:w="1459" w:type="dxa"/>
          </w:tcPr>
          <w:p w14:paraId="61229585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7613" w:type="dxa"/>
          </w:tcPr>
          <w:p w14:paraId="06CF063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4F2EC306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4FFCA2D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Kamera internetowa z diodą informującą o aktywności, o rozdzielczości min. 1280x720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px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trwale zainstalowana w obudowie matrycy.</w:t>
            </w:r>
          </w:p>
        </w:tc>
      </w:tr>
      <w:tr w:rsidR="00CC6D53" w:rsidRPr="000E6CBC" w14:paraId="68F31058" w14:textId="77777777" w:rsidTr="00CC6D53">
        <w:trPr>
          <w:trHeight w:val="1440"/>
        </w:trPr>
        <w:tc>
          <w:tcPr>
            <w:tcW w:w="1459" w:type="dxa"/>
          </w:tcPr>
          <w:p w14:paraId="7A5096BB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7613" w:type="dxa"/>
          </w:tcPr>
          <w:p w14:paraId="00B3893C" w14:textId="77777777" w:rsidR="00CC6D53" w:rsidRPr="000E6CBC" w:rsidRDefault="00CC6D53" w:rsidP="001C61F2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Umożliwiająca jej szybkie naładowanie do poziomu 80% w czasie 1 godziny i do poziomu 100% w czasie 2 godzin.</w:t>
            </w:r>
          </w:p>
          <w:p w14:paraId="02A47BAC" w14:textId="77777777" w:rsidR="00CC6D53" w:rsidRPr="000E6CBC" w:rsidRDefault="00CC6D53" w:rsidP="001C61F2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Dedykowany zasilacz.</w:t>
            </w:r>
          </w:p>
          <w:p w14:paraId="7C9D7F6C" w14:textId="77777777" w:rsidR="00CC6D53" w:rsidRDefault="00CC6D53" w:rsidP="00A3024F">
            <w:pPr>
              <w:widowControl w:val="0"/>
              <w:tabs>
                <w:tab w:val="left" w:pos="374"/>
              </w:tabs>
              <w:spacing w:after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Oferowany komputer przenośny musi osiągać w teście 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MobileMark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25 w kategorii Battery Life wynik minimum 500 minut.</w:t>
            </w:r>
          </w:p>
          <w:p w14:paraId="48B30BCD" w14:textId="59AD0834" w:rsidR="00622338" w:rsidRPr="000E6CBC" w:rsidRDefault="00622338" w:rsidP="00622338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zastrzega, że po podpisaniu umowy a</w:t>
            </w:r>
            <w:r w:rsidR="00A302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przed odbiorem komputerów może zażądać od</w:t>
            </w:r>
          </w:p>
          <w:p w14:paraId="66E3CE47" w14:textId="7E365A22" w:rsidR="00622338" w:rsidRPr="000E6CBC" w:rsidRDefault="00622338" w:rsidP="00622338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Wykonawcy dokumentu potwierdzającego spełnianie</w:t>
            </w:r>
            <w:r w:rsidR="00A302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ww. wymagań w formie wydruku z przeprowadzonego</w:t>
            </w:r>
            <w:r w:rsidR="00A302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testu, potwierdzonego przez Wykonawcę lub wydruk ze</w:t>
            </w:r>
          </w:p>
          <w:p w14:paraId="7B2923CA" w14:textId="4C6D76A0" w:rsidR="00622338" w:rsidRPr="000E6CBC" w:rsidRDefault="00622338" w:rsidP="00622338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strony: https://results.bapco.com.</w:t>
            </w:r>
          </w:p>
        </w:tc>
      </w:tr>
      <w:tr w:rsidR="00CC6D53" w:rsidRPr="000E6CBC" w14:paraId="72DDCC25" w14:textId="77777777" w:rsidTr="00CC6D53">
        <w:trPr>
          <w:trHeight w:val="104"/>
        </w:trPr>
        <w:tc>
          <w:tcPr>
            <w:tcW w:w="1459" w:type="dxa"/>
          </w:tcPr>
          <w:p w14:paraId="4FC6DC94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7613" w:type="dxa"/>
          </w:tcPr>
          <w:p w14:paraId="1B09071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Waga max 3 kg</w:t>
            </w:r>
          </w:p>
        </w:tc>
      </w:tr>
      <w:tr w:rsidR="00CC6D53" w:rsidRPr="000E6CBC" w14:paraId="31449E34" w14:textId="77777777" w:rsidTr="00CC6D53">
        <w:trPr>
          <w:trHeight w:val="645"/>
        </w:trPr>
        <w:tc>
          <w:tcPr>
            <w:tcW w:w="1459" w:type="dxa"/>
          </w:tcPr>
          <w:p w14:paraId="41ED8A59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7613" w:type="dxa"/>
          </w:tcPr>
          <w:p w14:paraId="50E1492E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szklane, kompozyt zbrojony włóknem węglowym i polimerową osłoną (CFRP)), dookoła matrycy uszczelnienie chroniące klawiaturę notebooka po zamknięciu przed kurzem i wilgocią.</w:t>
            </w:r>
          </w:p>
          <w:p w14:paraId="6DC1432C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musi spełniać normę MIL-STD-810H.</w:t>
            </w:r>
          </w:p>
        </w:tc>
      </w:tr>
      <w:tr w:rsidR="00CC6D53" w:rsidRPr="000E6CBC" w14:paraId="7E0F479C" w14:textId="77777777" w:rsidTr="00CC6D53">
        <w:trPr>
          <w:trHeight w:val="645"/>
        </w:trPr>
        <w:tc>
          <w:tcPr>
            <w:tcW w:w="1459" w:type="dxa"/>
          </w:tcPr>
          <w:p w14:paraId="30760436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7613" w:type="dxa"/>
          </w:tcPr>
          <w:p w14:paraId="3A8C64DC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CC6D53" w:rsidRPr="000E6CBC" w14:paraId="6C7DF579" w14:textId="77777777" w:rsidTr="00CC6D53">
        <w:trPr>
          <w:trHeight w:val="166"/>
        </w:trPr>
        <w:tc>
          <w:tcPr>
            <w:tcW w:w="1459" w:type="dxa"/>
          </w:tcPr>
          <w:p w14:paraId="2B3B1D44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  <w:p w14:paraId="15DE7B45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13" w:type="dxa"/>
          </w:tcPr>
          <w:p w14:paraId="132BB713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 posiadać:</w:t>
            </w:r>
          </w:p>
          <w:p w14:paraId="0F1AFF70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zintegrowany układ TPM zgodny ze standardem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19C6339F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63B71C9F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02D1F301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4B642EC6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5D6351B9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46431759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16E395D0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33F7164B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291F0AE6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26F1D041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25CF1805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</w:tr>
      <w:tr w:rsidR="00CC6D53" w:rsidRPr="000E6CBC" w14:paraId="6D0F9930" w14:textId="77777777" w:rsidTr="00CC6D53">
        <w:trPr>
          <w:trHeight w:val="645"/>
        </w:trPr>
        <w:tc>
          <w:tcPr>
            <w:tcW w:w="1459" w:type="dxa"/>
          </w:tcPr>
          <w:p w14:paraId="373F1719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BIOS </w:t>
            </w:r>
          </w:p>
          <w:p w14:paraId="0A65E28B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13" w:type="dxa"/>
          </w:tcPr>
          <w:p w14:paraId="01B0946A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kombinacji tekstu i grafiki obsługiwany w sposób selektywny i swobodny.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Możliwość, bez uruchamiania systemu operacyjnego z dysku twardego komputera lub innych podłączonych do niego urządzeń zewnętrznych odczytania z BIOS informacji o:</w:t>
            </w:r>
          </w:p>
          <w:p w14:paraId="6E3A5689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4F16B02B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34714FD7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7A10CC5C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717CDCC8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 oraz nominalnej prędkości pracy (w GHz),</w:t>
            </w:r>
          </w:p>
          <w:p w14:paraId="5E2ECC21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445A0859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4CFF098F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6F1E9ADF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04285ABF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1B2DFD13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4E527168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flash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co BIOS.</w:t>
            </w:r>
          </w:p>
          <w:p w14:paraId="4BD582C4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590666D4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65A3B3BF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 (dotyczy notebooka, w którym istnieje możliwość instalacji dysków SATA), </w:t>
            </w:r>
          </w:p>
          <w:p w14:paraId="54339355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59A801C3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1D588689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682DF070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456DDB25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227CE7D8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2CD7154C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5258D78E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35523F59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 zewnętrznych typu HDD-USB, USB Pendrive, CDRW-USB,</w:t>
            </w:r>
          </w:p>
        </w:tc>
      </w:tr>
      <w:tr w:rsidR="00CC6D53" w:rsidRPr="000E6CBC" w14:paraId="4B6B9676" w14:textId="77777777" w:rsidTr="00CC6D53">
        <w:trPr>
          <w:trHeight w:val="645"/>
        </w:trPr>
        <w:tc>
          <w:tcPr>
            <w:tcW w:w="1459" w:type="dxa"/>
          </w:tcPr>
          <w:p w14:paraId="0A74C9A4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lastRenderedPageBreak/>
              <w:t xml:space="preserve">Certyfikaty </w:t>
            </w:r>
          </w:p>
          <w:p w14:paraId="3D684E27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13" w:type="dxa"/>
          </w:tcPr>
          <w:p w14:paraId="658B0322" w14:textId="77777777" w:rsidR="00CC6D53" w:rsidRPr="000E6CBC" w:rsidRDefault="00CC6D53" w:rsidP="001C61F2">
            <w:pPr>
              <w:pStyle w:val="Akapitzlist"/>
              <w:numPr>
                <w:ilvl w:val="0"/>
                <w:numId w:val="8"/>
              </w:numPr>
              <w:spacing w:after="40"/>
              <w:ind w:left="172" w:hanging="172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21042ECF" w14:textId="77777777" w:rsidR="00CC6D53" w:rsidRPr="000E6CBC" w:rsidRDefault="00CC6D53" w:rsidP="001C61F2">
            <w:pPr>
              <w:pStyle w:val="Akapitzlist"/>
              <w:numPr>
                <w:ilvl w:val="0"/>
                <w:numId w:val="8"/>
              </w:numPr>
              <w:spacing w:after="40"/>
              <w:ind w:left="172" w:hanging="172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</w:tr>
      <w:tr w:rsidR="00CC6D53" w:rsidRPr="000E6CBC" w14:paraId="5E9E8EB6" w14:textId="77777777" w:rsidTr="00CC6D53">
        <w:trPr>
          <w:trHeight w:val="645"/>
        </w:trPr>
        <w:tc>
          <w:tcPr>
            <w:tcW w:w="1459" w:type="dxa"/>
          </w:tcPr>
          <w:p w14:paraId="7977F758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0A58D9F1" w14:textId="77777777" w:rsidR="00CC6D53" w:rsidRPr="000E6CBC" w:rsidRDefault="00CC6D53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13" w:type="dxa"/>
          </w:tcPr>
          <w:p w14:paraId="0DADA67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</w:tr>
      <w:tr w:rsidR="00CC6D53" w:rsidRPr="000E6CBC" w14:paraId="005B117F" w14:textId="77777777" w:rsidTr="00CC6D53">
        <w:trPr>
          <w:trHeight w:val="645"/>
        </w:trPr>
        <w:tc>
          <w:tcPr>
            <w:tcW w:w="1459" w:type="dxa"/>
          </w:tcPr>
          <w:p w14:paraId="03D5D2F5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7613" w:type="dxa"/>
          </w:tcPr>
          <w:p w14:paraId="3D0AB7A1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5F335EEC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0CD6FD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</w:tr>
      <w:tr w:rsidR="00CC6D53" w:rsidRPr="000E6CBC" w14:paraId="07D2E4D2" w14:textId="77777777" w:rsidTr="00CC6D53">
        <w:trPr>
          <w:trHeight w:val="645"/>
        </w:trPr>
        <w:tc>
          <w:tcPr>
            <w:tcW w:w="1459" w:type="dxa"/>
          </w:tcPr>
          <w:p w14:paraId="40BAE012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7613" w:type="dxa"/>
          </w:tcPr>
          <w:p w14:paraId="5C32EF73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</w:tr>
      <w:tr w:rsidR="00CC6D53" w:rsidRPr="000E6CBC" w14:paraId="073C43C1" w14:textId="77777777" w:rsidTr="00CC6D53">
        <w:trPr>
          <w:trHeight w:val="645"/>
        </w:trPr>
        <w:tc>
          <w:tcPr>
            <w:tcW w:w="1459" w:type="dxa"/>
          </w:tcPr>
          <w:p w14:paraId="40A0F5F3" w14:textId="77777777" w:rsidR="00CC6D53" w:rsidRPr="000E6CBC" w:rsidRDefault="00CC6D53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Inne </w:t>
            </w:r>
          </w:p>
        </w:tc>
        <w:tc>
          <w:tcPr>
            <w:tcW w:w="7613" w:type="dxa"/>
          </w:tcPr>
          <w:p w14:paraId="7A0844D0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2A44E217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płytka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wieledotykowa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ze strefą przewijania,</w:t>
            </w:r>
          </w:p>
          <w:p w14:paraId="2FA25004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00E4841F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porty audio słuchawek i mikrofonu (dopuszcza się tzw.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</w:t>
            </w:r>
          </w:p>
          <w:p w14:paraId="59AD447E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67298E8F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HDMI,</w:t>
            </w:r>
          </w:p>
          <w:p w14:paraId="404EE1C2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czytnik kart multimedialny wspierający karty SD 4.0 lub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microSD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4.0,</w:t>
            </w:r>
          </w:p>
          <w:p w14:paraId="2D37B934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 umożliwiający podłączenie dedykowanej stacji dokującej oraz port zasilania (dopuszcza się notebook wyposażony w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Thunderbolt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4, który zamiennie może służyć jako port umożliwiający podłączenie dedykowanej stacji dokującej lub jako port zasilania),</w:t>
            </w:r>
          </w:p>
          <w:p w14:paraId="4DC8BEAE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(posiadająca minimum 1 port RJ-45), wspierająca obsługę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</w:p>
          <w:p w14:paraId="2947FB4B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USB),</w:t>
            </w:r>
          </w:p>
          <w:p w14:paraId="49803D2B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Ddołączony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nośnik ze sterownikami lub dostęp do strony internetowej producenta komputera umożliwiający pobranie sterowników,</w:t>
            </w:r>
          </w:p>
          <w:p w14:paraId="57B77B0D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lub papierowej,</w:t>
            </w:r>
          </w:p>
          <w:p w14:paraId="34F89929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</w:tr>
    </w:tbl>
    <w:p w14:paraId="368FD226" w14:textId="77777777" w:rsidR="006C78C9" w:rsidRPr="000E6CBC" w:rsidRDefault="006C78C9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2BF7AE07" w14:textId="3BEB02B6" w:rsidR="00D17FBD" w:rsidRPr="002702D2" w:rsidRDefault="00D17FBD">
      <w:pPr>
        <w:pStyle w:val="Nagwek2"/>
        <w:numPr>
          <w:ilvl w:val="0"/>
          <w:numId w:val="7"/>
        </w:numPr>
        <w:spacing w:before="0" w:after="4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702D2">
        <w:rPr>
          <w:rFonts w:ascii="Calibri" w:hAnsi="Calibri" w:cs="Calibri"/>
          <w:b/>
          <w:color w:val="000000" w:themeColor="text1"/>
          <w:sz w:val="22"/>
          <w:szCs w:val="22"/>
        </w:rPr>
        <w:t>Notebook do celów edukacyjnych</w:t>
      </w:r>
      <w:r w:rsidR="005F3AAD" w:rsidRPr="002702D2">
        <w:rPr>
          <w:rFonts w:ascii="Calibri" w:hAnsi="Calibri" w:cs="Calibri"/>
          <w:b/>
          <w:color w:val="000000" w:themeColor="text1"/>
          <w:sz w:val="22"/>
          <w:szCs w:val="22"/>
        </w:rPr>
        <w:t xml:space="preserve"> typ</w:t>
      </w:r>
      <w:r w:rsidR="00086FA8" w:rsidRPr="002702D2">
        <w:rPr>
          <w:rFonts w:ascii="Calibri" w:hAnsi="Calibri" w:cs="Calibri"/>
          <w:b/>
          <w:color w:val="000000" w:themeColor="text1"/>
          <w:sz w:val="22"/>
          <w:szCs w:val="22"/>
        </w:rPr>
        <w:t xml:space="preserve"> 1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99"/>
        <w:gridCol w:w="7568"/>
      </w:tblGrid>
      <w:tr w:rsidR="00CC6D53" w:rsidRPr="000E6CBC" w14:paraId="567BED59" w14:textId="77777777" w:rsidTr="00CC6D53">
        <w:trPr>
          <w:trHeight w:val="300"/>
          <w:tblHeader/>
        </w:trPr>
        <w:tc>
          <w:tcPr>
            <w:tcW w:w="1499" w:type="dxa"/>
          </w:tcPr>
          <w:p w14:paraId="57053F94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7568" w:type="dxa"/>
          </w:tcPr>
          <w:p w14:paraId="7F64E295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</w:tr>
      <w:tr w:rsidR="00CC6D53" w:rsidRPr="000E6CBC" w14:paraId="693CA725" w14:textId="77777777" w:rsidTr="00CC6D53">
        <w:trPr>
          <w:trHeight w:val="280"/>
        </w:trPr>
        <w:tc>
          <w:tcPr>
            <w:tcW w:w="1499" w:type="dxa"/>
          </w:tcPr>
          <w:p w14:paraId="6B4D42CD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7568" w:type="dxa"/>
          </w:tcPr>
          <w:p w14:paraId="0E0899A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</w:t>
            </w:r>
          </w:p>
        </w:tc>
      </w:tr>
      <w:tr w:rsidR="00CC6D53" w:rsidRPr="000E6CBC" w14:paraId="47EB5C6F" w14:textId="77777777" w:rsidTr="00CC6D53">
        <w:trPr>
          <w:trHeight w:val="645"/>
        </w:trPr>
        <w:tc>
          <w:tcPr>
            <w:tcW w:w="1499" w:type="dxa"/>
          </w:tcPr>
          <w:p w14:paraId="56E51BE5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7568" w:type="dxa"/>
          </w:tcPr>
          <w:p w14:paraId="2E6BF7C9" w14:textId="77777777" w:rsidR="00CC6D53" w:rsidRPr="000E6CBC" w:rsidRDefault="00CC6D53" w:rsidP="001C61F2">
            <w:pPr>
              <w:spacing w:after="40"/>
              <w:ind w:right="-11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CC6D53" w:rsidRPr="000E6CBC" w14:paraId="4C8ABE98" w14:textId="77777777" w:rsidTr="00CC6D53">
        <w:trPr>
          <w:trHeight w:val="315"/>
        </w:trPr>
        <w:tc>
          <w:tcPr>
            <w:tcW w:w="1499" w:type="dxa"/>
          </w:tcPr>
          <w:p w14:paraId="2B45F7C0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7568" w:type="dxa"/>
          </w:tcPr>
          <w:p w14:paraId="363E4A08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</w:tr>
      <w:tr w:rsidR="00CC6D53" w:rsidRPr="000E6CBC" w14:paraId="1A9440D4" w14:textId="77777777" w:rsidTr="00CC6D53">
        <w:trPr>
          <w:trHeight w:val="645"/>
        </w:trPr>
        <w:tc>
          <w:tcPr>
            <w:tcW w:w="1499" w:type="dxa"/>
          </w:tcPr>
          <w:p w14:paraId="01BEBBBE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7568" w:type="dxa"/>
          </w:tcPr>
          <w:p w14:paraId="0D35186E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Oferowany komputer przenośny musi osiągać w teście 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® 25: </w:t>
            </w:r>
          </w:p>
          <w:p w14:paraId="48F6F47A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Overall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Rating – 1130 pkt.</w:t>
            </w:r>
          </w:p>
          <w:p w14:paraId="450DC5DA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Productivity – 1240 pkt.</w:t>
            </w:r>
          </w:p>
          <w:p w14:paraId="3C6C0913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1030 pkt. </w:t>
            </w:r>
          </w:p>
          <w:p w14:paraId="17A4DF51" w14:textId="77777777" w:rsidR="00CC6D53" w:rsidRPr="000E6CBC" w:rsidRDefault="00CC6D53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1160 pkt. </w:t>
            </w:r>
          </w:p>
          <w:p w14:paraId="2B17EFD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0597EB2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6" w:history="1">
              <w:r w:rsidRPr="000E6CBC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145E6036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muszą być przeprowadzone na automatycznych ustawieniach konfiguratora dołączonego przez BAPCO i rozdzielczości wyświetlacza 1920 x 1080 @ 60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Hz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oraz włączonych wszystkich urządzeniach. Nie dopuszcza się stosowania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overclokingu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039DC08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</w:tr>
      <w:tr w:rsidR="00CC6D53" w:rsidRPr="000E6CBC" w14:paraId="23478F5D" w14:textId="77777777" w:rsidTr="00CC6D53">
        <w:trPr>
          <w:trHeight w:val="446"/>
        </w:trPr>
        <w:tc>
          <w:tcPr>
            <w:tcW w:w="1499" w:type="dxa"/>
          </w:tcPr>
          <w:p w14:paraId="4487B977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7568" w:type="dxa"/>
          </w:tcPr>
          <w:p w14:paraId="25E2E9C4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musi osiągać w teście 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Performance Test wynik co najmniej 9000 punktów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Mark.</w:t>
            </w:r>
          </w:p>
        </w:tc>
      </w:tr>
      <w:tr w:rsidR="00CC6D53" w:rsidRPr="000E6CBC" w14:paraId="66019C61" w14:textId="77777777" w:rsidTr="00CC6D53">
        <w:trPr>
          <w:trHeight w:val="645"/>
        </w:trPr>
        <w:tc>
          <w:tcPr>
            <w:tcW w:w="1499" w:type="dxa"/>
          </w:tcPr>
          <w:p w14:paraId="0B53AF71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Płyta główna</w:t>
            </w:r>
          </w:p>
        </w:tc>
        <w:tc>
          <w:tcPr>
            <w:tcW w:w="7568" w:type="dxa"/>
          </w:tcPr>
          <w:p w14:paraId="247E2E8F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17CCF9BF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</w:tr>
      <w:tr w:rsidR="00CC6D53" w:rsidRPr="000E6CBC" w14:paraId="689D68A1" w14:textId="77777777" w:rsidTr="00CC6D53">
        <w:trPr>
          <w:trHeight w:val="206"/>
        </w:trPr>
        <w:tc>
          <w:tcPr>
            <w:tcW w:w="1499" w:type="dxa"/>
          </w:tcPr>
          <w:p w14:paraId="66D91598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7568" w:type="dxa"/>
          </w:tcPr>
          <w:p w14:paraId="311E58B0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16GB DDR4 możliwość rozbudowy do min 32GB, wymagane min. 2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sloty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pamięci.</w:t>
            </w:r>
          </w:p>
        </w:tc>
      </w:tr>
      <w:tr w:rsidR="00CC6D53" w:rsidRPr="000E6CBC" w14:paraId="090B6A4E" w14:textId="77777777" w:rsidTr="00CC6D53">
        <w:trPr>
          <w:trHeight w:val="130"/>
        </w:trPr>
        <w:tc>
          <w:tcPr>
            <w:tcW w:w="1499" w:type="dxa"/>
          </w:tcPr>
          <w:p w14:paraId="79C3DB33" w14:textId="2F2725D9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7568" w:type="dxa"/>
          </w:tcPr>
          <w:p w14:paraId="69BD3740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</w:tr>
      <w:tr w:rsidR="00CC6D53" w:rsidRPr="000E6CBC" w14:paraId="4717D294" w14:textId="77777777" w:rsidTr="00CC6D53">
        <w:trPr>
          <w:trHeight w:val="645"/>
        </w:trPr>
        <w:tc>
          <w:tcPr>
            <w:tcW w:w="1499" w:type="dxa"/>
          </w:tcPr>
          <w:p w14:paraId="15F9E391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7568" w:type="dxa"/>
          </w:tcPr>
          <w:p w14:paraId="2E9BF21E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</w:tr>
      <w:tr w:rsidR="00CC6D53" w:rsidRPr="000E6CBC" w14:paraId="21C514FA" w14:textId="77777777" w:rsidTr="00CC6D53">
        <w:trPr>
          <w:trHeight w:val="379"/>
        </w:trPr>
        <w:tc>
          <w:tcPr>
            <w:tcW w:w="1499" w:type="dxa"/>
          </w:tcPr>
          <w:p w14:paraId="77F66070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7568" w:type="dxa"/>
          </w:tcPr>
          <w:p w14:paraId="1494F4ED" w14:textId="44E2768B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Grafika zintegrowana z procesorem, osiągającą min. 1490 punktów w teście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G3D Mark, wynik testu oferowanego układu graficznego musi być dostępny na stronie: http://www.videocardbenchmark.net/gpu_list.php.</w:t>
            </w:r>
          </w:p>
        </w:tc>
      </w:tr>
      <w:tr w:rsidR="00CC6D53" w:rsidRPr="000E6CBC" w14:paraId="72DFBBA0" w14:textId="77777777" w:rsidTr="00CC6D53">
        <w:trPr>
          <w:trHeight w:val="166"/>
        </w:trPr>
        <w:tc>
          <w:tcPr>
            <w:tcW w:w="1499" w:type="dxa"/>
          </w:tcPr>
          <w:p w14:paraId="20C28EF8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7568" w:type="dxa"/>
          </w:tcPr>
          <w:p w14:paraId="62F372E5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Wbudowana karta 802.11 a/b/g/n/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ax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możliwością włączania i wyłączenia łączności bezprzewodowej</w:t>
            </w:r>
          </w:p>
          <w:p w14:paraId="308B9AE0" w14:textId="363ADEA6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Wbudowany moduł Bluetooth w wersji min. 4.1 z możliwością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włączania i wyłączania łączności bezprzewodowej.</w:t>
            </w:r>
          </w:p>
        </w:tc>
      </w:tr>
      <w:tr w:rsidR="00CC6D53" w:rsidRPr="000E6CBC" w14:paraId="11985C2C" w14:textId="77777777" w:rsidTr="00CC6D53">
        <w:trPr>
          <w:trHeight w:val="645"/>
        </w:trPr>
        <w:tc>
          <w:tcPr>
            <w:tcW w:w="1499" w:type="dxa"/>
          </w:tcPr>
          <w:p w14:paraId="0C2DD4A7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7568" w:type="dxa"/>
          </w:tcPr>
          <w:p w14:paraId="5543B0F5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</w:tr>
      <w:tr w:rsidR="00CC6D53" w:rsidRPr="000E6CBC" w14:paraId="0C139548" w14:textId="77777777" w:rsidTr="00CC6D53">
        <w:trPr>
          <w:trHeight w:val="645"/>
        </w:trPr>
        <w:tc>
          <w:tcPr>
            <w:tcW w:w="1499" w:type="dxa"/>
          </w:tcPr>
          <w:p w14:paraId="1D14B6A3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7568" w:type="dxa"/>
          </w:tcPr>
          <w:p w14:paraId="3EAF5CF6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688E29B9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30E38EAD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Kamera internetowa z diodą informującą o aktywności, o rozdzielczości min. 1280x720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px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trwale zainstalowana w obudowie matrycy.</w:t>
            </w:r>
          </w:p>
        </w:tc>
      </w:tr>
      <w:tr w:rsidR="00CC6D53" w:rsidRPr="000E6CBC" w14:paraId="01BFC318" w14:textId="77777777" w:rsidTr="00CC6D53">
        <w:trPr>
          <w:trHeight w:val="1266"/>
        </w:trPr>
        <w:tc>
          <w:tcPr>
            <w:tcW w:w="1499" w:type="dxa"/>
          </w:tcPr>
          <w:p w14:paraId="66529111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7568" w:type="dxa"/>
          </w:tcPr>
          <w:p w14:paraId="089435EF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Umożliwiająca jej szybkie naładowanie do poziomu 80%</w:t>
            </w:r>
          </w:p>
          <w:p w14:paraId="38E5D5DC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czasie 1 godziny i do poziomu 100% w czasie 2 godzin.</w:t>
            </w:r>
          </w:p>
          <w:p w14:paraId="644A3010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Dedykowany zasilacz.</w:t>
            </w:r>
          </w:p>
          <w:p w14:paraId="5BCDC52E" w14:textId="0679466D" w:rsidR="00CC6D53" w:rsidRPr="000E6CBC" w:rsidRDefault="00CC6D53" w:rsidP="00AC7199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Oferowany komputer przenośny musi osiągać w teście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MobileMark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2018 Performance Test w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kategorii Battery Life wynik minimum 500 minut.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zastrzega, że po podpisaniu umowy a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przed odbiorem komputerów może zażądać od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Wykonawcy dokumentu potwierdzającego spełnianie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ww. wymagań w formie wydruku z przeprowadzonego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testu, potwierdzonego przez Wykonawcę lub wydruk ze</w:t>
            </w:r>
            <w:r w:rsidR="00AC71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strony: https://results.bapco.com.</w:t>
            </w:r>
          </w:p>
        </w:tc>
      </w:tr>
      <w:tr w:rsidR="00CC6D53" w:rsidRPr="000E6CBC" w14:paraId="4C5BFCD0" w14:textId="77777777" w:rsidTr="00CC6D53">
        <w:trPr>
          <w:trHeight w:val="104"/>
        </w:trPr>
        <w:tc>
          <w:tcPr>
            <w:tcW w:w="1499" w:type="dxa"/>
          </w:tcPr>
          <w:p w14:paraId="34AC2C69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7568" w:type="dxa"/>
          </w:tcPr>
          <w:p w14:paraId="4C3096EE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Waga max 3 kg</w:t>
            </w:r>
          </w:p>
        </w:tc>
      </w:tr>
      <w:tr w:rsidR="00CC6D53" w:rsidRPr="000E6CBC" w14:paraId="4EB471F1" w14:textId="77777777" w:rsidTr="00CC6D53">
        <w:trPr>
          <w:trHeight w:val="645"/>
        </w:trPr>
        <w:tc>
          <w:tcPr>
            <w:tcW w:w="1499" w:type="dxa"/>
          </w:tcPr>
          <w:p w14:paraId="7FFE9F7C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7568" w:type="dxa"/>
          </w:tcPr>
          <w:p w14:paraId="663955C6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szklane, kompozyt zbrojony włóknem węglowym i polimerową osłoną (CFRP)), dookoła matrycy uszczelnienie chroniące klawiaturę notebooka po zamknięciu przed kurzem i wilgocią.</w:t>
            </w:r>
          </w:p>
          <w:p w14:paraId="409C8557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musi spełniać normę MIL-STD-810H.</w:t>
            </w:r>
          </w:p>
        </w:tc>
      </w:tr>
      <w:tr w:rsidR="00CC6D53" w:rsidRPr="000E6CBC" w14:paraId="18074060" w14:textId="77777777" w:rsidTr="00CC6D53">
        <w:trPr>
          <w:trHeight w:val="645"/>
        </w:trPr>
        <w:tc>
          <w:tcPr>
            <w:tcW w:w="1499" w:type="dxa"/>
          </w:tcPr>
          <w:p w14:paraId="7B83F82C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7568" w:type="dxa"/>
          </w:tcPr>
          <w:p w14:paraId="10D4B715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CC6D53" w:rsidRPr="000E6CBC" w14:paraId="40F8E6A6" w14:textId="77777777" w:rsidTr="00CC6D53">
        <w:trPr>
          <w:trHeight w:val="166"/>
        </w:trPr>
        <w:tc>
          <w:tcPr>
            <w:tcW w:w="1499" w:type="dxa"/>
          </w:tcPr>
          <w:p w14:paraId="693D6915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  <w:p w14:paraId="73F52C08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1FA73435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 posiadać:</w:t>
            </w:r>
          </w:p>
          <w:p w14:paraId="6C8A8E1F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zintegrowany układ TPM zgodny ze standardem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1A7B364C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03DEBEFB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13514D99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311A92B7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637B4FCB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0CB10C5F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7F344205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d) zdalne przejęcie pełnej konsoli graficznej systemu tzw. KVM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12D5ABC9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2A2BFC23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74749471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376FA910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</w:tr>
      <w:tr w:rsidR="00CC6D53" w:rsidRPr="000E6CBC" w14:paraId="1BAB38C6" w14:textId="77777777" w:rsidTr="00CC6D53">
        <w:trPr>
          <w:trHeight w:val="603"/>
        </w:trPr>
        <w:tc>
          <w:tcPr>
            <w:tcW w:w="1499" w:type="dxa"/>
          </w:tcPr>
          <w:p w14:paraId="27B55230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lastRenderedPageBreak/>
              <w:t xml:space="preserve">BIOS </w:t>
            </w:r>
          </w:p>
          <w:p w14:paraId="721EB3C8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1EE3F047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kombinacji tekstu i grafiki obsługiwany w sposób selektywny i swobodny.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29858792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02AEB33A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031E5A9E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3E8708C3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5D67F581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 oraz nominalnej prędkości pracy (w GHz),</w:t>
            </w:r>
          </w:p>
          <w:p w14:paraId="784231CC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1E7D5A72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4A037A4A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02774F8A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36330EC4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5FCA406F" w14:textId="77777777" w:rsidR="00CC6D53" w:rsidRPr="000E6CBC" w:rsidRDefault="00CC6D53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6D16BAE3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flash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co BIOS.</w:t>
            </w:r>
          </w:p>
          <w:p w14:paraId="1C0C8B21" w14:textId="77777777" w:rsidR="00CC6D53" w:rsidRPr="000E6CBC" w:rsidRDefault="00CC6D53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284243C9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112F44D9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 (dotyczy notebooka, w którym istnieje możliwość instalacji dysków SATA), </w:t>
            </w:r>
          </w:p>
          <w:p w14:paraId="5D70EF9A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50A4DEAE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5FFF9D17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6C3A5A10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159E086F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6AB63E19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C7932A0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00981366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652CD97D" w14:textId="77777777" w:rsidR="00CC6D53" w:rsidRPr="000E6CBC" w:rsidRDefault="00CC6D53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 zewnętrznych typu HDD-USB, USB Pendrive, CDRW-USB,</w:t>
            </w:r>
          </w:p>
        </w:tc>
      </w:tr>
      <w:tr w:rsidR="00CC6D53" w:rsidRPr="000E6CBC" w14:paraId="504F2BAE" w14:textId="77777777" w:rsidTr="00CC6D53">
        <w:trPr>
          <w:trHeight w:val="645"/>
        </w:trPr>
        <w:tc>
          <w:tcPr>
            <w:tcW w:w="1499" w:type="dxa"/>
          </w:tcPr>
          <w:p w14:paraId="12ADBE4D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Certyfikaty </w:t>
            </w:r>
          </w:p>
          <w:p w14:paraId="2E6A568E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40876379" w14:textId="77777777" w:rsidR="00CC6D53" w:rsidRPr="000E6CBC" w:rsidRDefault="00CC6D53" w:rsidP="001C61F2">
            <w:pPr>
              <w:pStyle w:val="Akapitzlist"/>
              <w:numPr>
                <w:ilvl w:val="0"/>
                <w:numId w:val="8"/>
              </w:numPr>
              <w:spacing w:after="40"/>
              <w:ind w:left="172" w:hanging="172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24FFE34A" w14:textId="77777777" w:rsidR="00CC6D53" w:rsidRPr="000E6CBC" w:rsidRDefault="00CC6D53" w:rsidP="001C61F2">
            <w:pPr>
              <w:pStyle w:val="Akapitzlist"/>
              <w:numPr>
                <w:ilvl w:val="0"/>
                <w:numId w:val="8"/>
              </w:numPr>
              <w:spacing w:after="40"/>
              <w:ind w:left="172" w:hanging="172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2006), w szczególności zgodności z normą ISO 1043-4 dla płyty głównej oraz elementów wykonanych z tworzyw sztucznych o masie powyżej 25 gramów.</w:t>
            </w:r>
          </w:p>
        </w:tc>
      </w:tr>
      <w:tr w:rsidR="00CC6D53" w:rsidRPr="000E6CBC" w14:paraId="3F2F390F" w14:textId="77777777" w:rsidTr="00CC6D53">
        <w:trPr>
          <w:trHeight w:val="645"/>
        </w:trPr>
        <w:tc>
          <w:tcPr>
            <w:tcW w:w="1499" w:type="dxa"/>
          </w:tcPr>
          <w:p w14:paraId="084B7F9E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lastRenderedPageBreak/>
              <w:t xml:space="preserve">Ergonomia </w:t>
            </w:r>
          </w:p>
          <w:p w14:paraId="536B75DD" w14:textId="77777777" w:rsidR="00CC6D53" w:rsidRPr="000E6CBC" w:rsidRDefault="00CC6D53" w:rsidP="00E26930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5C95723B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</w:tr>
      <w:tr w:rsidR="00CC6D53" w:rsidRPr="000E6CBC" w14:paraId="527D6196" w14:textId="77777777" w:rsidTr="00CC6D53">
        <w:trPr>
          <w:trHeight w:val="645"/>
        </w:trPr>
        <w:tc>
          <w:tcPr>
            <w:tcW w:w="1499" w:type="dxa"/>
          </w:tcPr>
          <w:p w14:paraId="11ACC6A6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7568" w:type="dxa"/>
          </w:tcPr>
          <w:p w14:paraId="2C4D8BBF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35F6F621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E4D1E5D" w14:textId="77777777" w:rsidR="00CC6D53" w:rsidRPr="000E6CBC" w:rsidRDefault="00CC6D53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</w:tr>
      <w:tr w:rsidR="00CC6D53" w:rsidRPr="000E6CBC" w14:paraId="3D2D7CED" w14:textId="77777777" w:rsidTr="00CC6D53">
        <w:trPr>
          <w:trHeight w:val="645"/>
        </w:trPr>
        <w:tc>
          <w:tcPr>
            <w:tcW w:w="1499" w:type="dxa"/>
          </w:tcPr>
          <w:p w14:paraId="2F158651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7568" w:type="dxa"/>
          </w:tcPr>
          <w:p w14:paraId="67CEAE8F" w14:textId="77777777" w:rsidR="00CC6D53" w:rsidRPr="000E6CBC" w:rsidRDefault="00CC6D53" w:rsidP="001C61F2">
            <w:pPr>
              <w:spacing w:after="40"/>
              <w:ind w:left="-46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</w:tr>
      <w:tr w:rsidR="00CC6D53" w:rsidRPr="000E6CBC" w14:paraId="6E638CF0" w14:textId="77777777" w:rsidTr="00CC6D53">
        <w:trPr>
          <w:trHeight w:val="645"/>
        </w:trPr>
        <w:tc>
          <w:tcPr>
            <w:tcW w:w="1499" w:type="dxa"/>
          </w:tcPr>
          <w:p w14:paraId="151E6166" w14:textId="77777777" w:rsidR="00CC6D53" w:rsidRPr="000E6CBC" w:rsidRDefault="00CC6D53" w:rsidP="00E26930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7568" w:type="dxa"/>
          </w:tcPr>
          <w:p w14:paraId="498B3C9A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7DA0C2C6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płytka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wieledotykowa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ze strefą przewijania,</w:t>
            </w:r>
          </w:p>
          <w:p w14:paraId="1B5D162D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5D2873B8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porty audio słuchawek i mikrofonu (dopuszcza się tzw.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</w:t>
            </w:r>
          </w:p>
          <w:p w14:paraId="73EC3C99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48DDA2DB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HDMI,</w:t>
            </w:r>
          </w:p>
          <w:p w14:paraId="79BD8D56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czytnik kart multimedialny wspierający karty SD 4.0 lub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microSD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4.0,</w:t>
            </w:r>
          </w:p>
          <w:p w14:paraId="77E41E04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 umożliwiający podłączenie dedykowanej stacji dokującej oraz port zasilania (dopuszcza się notebook wyposażony w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Thunderbolt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4, który zamiennie może służyć jako port umożliwiający podłączenie dedykowanej stacji dokującej lub jako port zasilania),</w:t>
            </w:r>
          </w:p>
          <w:p w14:paraId="05607060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(posiadająca minimum 1 port RJ-45), wspierająca obsługę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</w:p>
          <w:p w14:paraId="5FC3BC29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USB),</w:t>
            </w:r>
          </w:p>
          <w:p w14:paraId="73164DF4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39B97A69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papierowej,</w:t>
            </w:r>
          </w:p>
          <w:p w14:paraId="1B99CFDC" w14:textId="77777777" w:rsidR="00CC6D53" w:rsidRPr="000E6CBC" w:rsidRDefault="00CC6D53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</w:tr>
    </w:tbl>
    <w:p w14:paraId="19541786" w14:textId="1213E6B7" w:rsidR="00377B3B" w:rsidRPr="000E6CBC" w:rsidRDefault="00377B3B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53F94B92" w14:textId="3E6FC75C" w:rsidR="00377B3B" w:rsidRPr="002702D2" w:rsidRDefault="005F3AAD">
      <w:pPr>
        <w:pStyle w:val="Nagwek2"/>
        <w:numPr>
          <w:ilvl w:val="0"/>
          <w:numId w:val="7"/>
        </w:numPr>
        <w:spacing w:before="0" w:after="4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702D2">
        <w:rPr>
          <w:rFonts w:ascii="Calibri" w:hAnsi="Calibri" w:cs="Calibri"/>
          <w:b/>
          <w:color w:val="000000" w:themeColor="text1"/>
          <w:sz w:val="22"/>
          <w:szCs w:val="22"/>
        </w:rPr>
        <w:t>Notebook do celów edukacyjnych typ 2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99"/>
        <w:gridCol w:w="7568"/>
      </w:tblGrid>
      <w:tr w:rsidR="00BA42BC" w:rsidRPr="000E6CBC" w14:paraId="2FFE6E77" w14:textId="77777777" w:rsidTr="00BA42BC">
        <w:trPr>
          <w:trHeight w:val="300"/>
          <w:tblHeader/>
        </w:trPr>
        <w:tc>
          <w:tcPr>
            <w:tcW w:w="1499" w:type="dxa"/>
          </w:tcPr>
          <w:p w14:paraId="623E77E3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7568" w:type="dxa"/>
          </w:tcPr>
          <w:p w14:paraId="118A2359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</w:tr>
      <w:tr w:rsidR="00BA42BC" w:rsidRPr="000E6CBC" w14:paraId="5DE8ADDE" w14:textId="77777777" w:rsidTr="00BA42BC">
        <w:trPr>
          <w:trHeight w:val="280"/>
        </w:trPr>
        <w:tc>
          <w:tcPr>
            <w:tcW w:w="1499" w:type="dxa"/>
          </w:tcPr>
          <w:p w14:paraId="4EE0A55E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7568" w:type="dxa"/>
          </w:tcPr>
          <w:p w14:paraId="1B34F4B2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</w:t>
            </w:r>
          </w:p>
        </w:tc>
      </w:tr>
      <w:tr w:rsidR="00BA42BC" w:rsidRPr="000E6CBC" w14:paraId="074F5BF1" w14:textId="77777777" w:rsidTr="00BA42BC">
        <w:trPr>
          <w:trHeight w:val="645"/>
        </w:trPr>
        <w:tc>
          <w:tcPr>
            <w:tcW w:w="1499" w:type="dxa"/>
          </w:tcPr>
          <w:p w14:paraId="42630A4B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7568" w:type="dxa"/>
          </w:tcPr>
          <w:p w14:paraId="6C8EC79E" w14:textId="77777777" w:rsidR="00BA42BC" w:rsidRPr="000E6CBC" w:rsidRDefault="00BA42BC" w:rsidP="001C61F2">
            <w:pPr>
              <w:spacing w:after="40"/>
              <w:ind w:right="-11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BA42BC" w:rsidRPr="000E6CBC" w14:paraId="324C995C" w14:textId="77777777" w:rsidTr="00BA42BC">
        <w:trPr>
          <w:trHeight w:val="315"/>
        </w:trPr>
        <w:tc>
          <w:tcPr>
            <w:tcW w:w="1499" w:type="dxa"/>
          </w:tcPr>
          <w:p w14:paraId="0A86D05F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7568" w:type="dxa"/>
          </w:tcPr>
          <w:p w14:paraId="70F4793E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</w:tr>
      <w:tr w:rsidR="00BA42BC" w:rsidRPr="000E6CBC" w14:paraId="473925BD" w14:textId="77777777" w:rsidTr="00BA42BC">
        <w:trPr>
          <w:trHeight w:val="645"/>
        </w:trPr>
        <w:tc>
          <w:tcPr>
            <w:tcW w:w="1499" w:type="dxa"/>
          </w:tcPr>
          <w:p w14:paraId="3FA4315E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7568" w:type="dxa"/>
          </w:tcPr>
          <w:p w14:paraId="1906BFEA" w14:textId="77777777" w:rsidR="00BA42BC" w:rsidRPr="000E6CBC" w:rsidRDefault="00BA42BC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Oferowany komputer przenośny musi osiągać w teście 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® 25: </w:t>
            </w:r>
          </w:p>
          <w:p w14:paraId="32FD228A" w14:textId="77777777" w:rsidR="00BA42BC" w:rsidRPr="000E6CBC" w:rsidRDefault="00BA42BC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Overall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Rating – 1130 pkt.</w:t>
            </w:r>
          </w:p>
          <w:p w14:paraId="3422DA41" w14:textId="77777777" w:rsidR="00BA42BC" w:rsidRPr="000E6CBC" w:rsidRDefault="00BA42BC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Productivity – 1240 pkt.</w:t>
            </w:r>
          </w:p>
          <w:p w14:paraId="381BCC73" w14:textId="77777777" w:rsidR="00BA42BC" w:rsidRPr="000E6CBC" w:rsidRDefault="00BA42BC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1030 pkt. </w:t>
            </w:r>
          </w:p>
          <w:p w14:paraId="1D7F33A4" w14:textId="77777777" w:rsidR="00BA42BC" w:rsidRPr="000E6CBC" w:rsidRDefault="00BA42BC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Responsiveness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1160 pkt. </w:t>
            </w:r>
          </w:p>
          <w:p w14:paraId="33ECE894" w14:textId="77777777" w:rsidR="00BA42BC" w:rsidRPr="000E6CBC" w:rsidRDefault="00BA42BC" w:rsidP="001C61F2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2A352FB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zastrzega, że po podpisaniu umowy a przed odbiorem komputerów może zażądać od Wykonawcy dokumentu potwierdzającego spełnianie ww. wymagań w formie wydruku z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przeprowadzonego testu, potwierdzonego przez Wykonawcę lub wydruk ze strony: </w:t>
            </w:r>
            <w:hyperlink r:id="rId17" w:history="1">
              <w:r w:rsidRPr="000E6CBC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6EB31929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Wymagane testy wydajnościowe muszą być przeprowadzone na automatycznych ustawieniach konfiguratora dołączonego przez BAPCO i rozdzielczości wyświetlacza 1920 x 1080 @ 60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Hz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oraz włączonych wszystkich urządzeniach. Nie dopuszcza się stosowania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overclokingu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67D919A7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</w:tr>
      <w:tr w:rsidR="00BA42BC" w:rsidRPr="000E6CBC" w14:paraId="6703508E" w14:textId="77777777" w:rsidTr="00BA42BC">
        <w:trPr>
          <w:trHeight w:val="488"/>
        </w:trPr>
        <w:tc>
          <w:tcPr>
            <w:tcW w:w="1499" w:type="dxa"/>
          </w:tcPr>
          <w:p w14:paraId="76699E65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Procesor</w:t>
            </w:r>
          </w:p>
        </w:tc>
        <w:tc>
          <w:tcPr>
            <w:tcW w:w="7568" w:type="dxa"/>
          </w:tcPr>
          <w:p w14:paraId="4CEE879F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Procesor musi osiągać w teście 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Performance Test wynik co najmniej 9000 punktów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CPU Mark.</w:t>
            </w:r>
          </w:p>
        </w:tc>
      </w:tr>
      <w:tr w:rsidR="00BA42BC" w:rsidRPr="000E6CBC" w14:paraId="6EEDB18A" w14:textId="77777777" w:rsidTr="00BA42BC">
        <w:trPr>
          <w:trHeight w:val="645"/>
        </w:trPr>
        <w:tc>
          <w:tcPr>
            <w:tcW w:w="1499" w:type="dxa"/>
          </w:tcPr>
          <w:p w14:paraId="05364788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7568" w:type="dxa"/>
          </w:tcPr>
          <w:p w14:paraId="0E62EE1F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0455DA35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</w:tr>
      <w:tr w:rsidR="00BA42BC" w:rsidRPr="000E6CBC" w14:paraId="58A4AAA1" w14:textId="77777777" w:rsidTr="00BA42BC">
        <w:trPr>
          <w:trHeight w:val="206"/>
        </w:trPr>
        <w:tc>
          <w:tcPr>
            <w:tcW w:w="1499" w:type="dxa"/>
          </w:tcPr>
          <w:p w14:paraId="2FC0DC77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7568" w:type="dxa"/>
          </w:tcPr>
          <w:p w14:paraId="14D69946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16GB DDR4 możliwość rozbudowy do min 32GB, wymagane min. 2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sloty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pamięci.</w:t>
            </w:r>
          </w:p>
        </w:tc>
      </w:tr>
      <w:tr w:rsidR="00BA42BC" w:rsidRPr="000E6CBC" w14:paraId="712EC972" w14:textId="77777777" w:rsidTr="00BA42BC">
        <w:trPr>
          <w:trHeight w:val="130"/>
        </w:trPr>
        <w:tc>
          <w:tcPr>
            <w:tcW w:w="1499" w:type="dxa"/>
          </w:tcPr>
          <w:p w14:paraId="4032CE16" w14:textId="5B705880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Parametry pamięci masowej</w:t>
            </w:r>
          </w:p>
        </w:tc>
        <w:tc>
          <w:tcPr>
            <w:tcW w:w="7568" w:type="dxa"/>
          </w:tcPr>
          <w:p w14:paraId="7818F589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</w:tr>
      <w:tr w:rsidR="00BA42BC" w:rsidRPr="000E6CBC" w14:paraId="608F0BE7" w14:textId="77777777" w:rsidTr="00BA42BC">
        <w:trPr>
          <w:trHeight w:val="645"/>
        </w:trPr>
        <w:tc>
          <w:tcPr>
            <w:tcW w:w="1499" w:type="dxa"/>
          </w:tcPr>
          <w:p w14:paraId="2AF2FD8C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7568" w:type="dxa"/>
          </w:tcPr>
          <w:p w14:paraId="46F5A353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Zainstalowany system operacyjny kompatybilny z Windows 11 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</w:tr>
      <w:tr w:rsidR="00BA42BC" w:rsidRPr="000E6CBC" w14:paraId="0A71715F" w14:textId="77777777" w:rsidTr="00BA42BC">
        <w:trPr>
          <w:trHeight w:val="379"/>
        </w:trPr>
        <w:tc>
          <w:tcPr>
            <w:tcW w:w="1499" w:type="dxa"/>
          </w:tcPr>
          <w:p w14:paraId="6AC880B8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7568" w:type="dxa"/>
          </w:tcPr>
          <w:p w14:paraId="5C3A08BA" w14:textId="672B5F98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Dedykowana karta graficzna z min. 2GB pamięci własnej, osiągającą min. 3700 punktów w teście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G3D Mark, wynik testu oferowanego układu graficznego musi być dostępny na stronie: http://www.videocardbenchmark.net/gpu_list.php.</w:t>
            </w:r>
          </w:p>
        </w:tc>
      </w:tr>
      <w:tr w:rsidR="00BA42BC" w:rsidRPr="000E6CBC" w14:paraId="18D04A06" w14:textId="77777777" w:rsidTr="00BA42BC">
        <w:trPr>
          <w:trHeight w:val="166"/>
        </w:trPr>
        <w:tc>
          <w:tcPr>
            <w:tcW w:w="1499" w:type="dxa"/>
          </w:tcPr>
          <w:p w14:paraId="3D16ED1A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7568" w:type="dxa"/>
          </w:tcPr>
          <w:p w14:paraId="3392E300" w14:textId="5D010B71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Wbudowana karta 802.11 a/b/g/n/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ax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możliwością włączania i wyłączenia łączności bezprzewodowej</w:t>
            </w:r>
          </w:p>
          <w:p w14:paraId="251B47B3" w14:textId="3B4DD676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Wbudowany moduł Bluetooth w wersji min. 4.1 z możliwością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włączania i wyłączania łączności bezprzewodowej.</w:t>
            </w:r>
          </w:p>
        </w:tc>
      </w:tr>
      <w:tr w:rsidR="00BA42BC" w:rsidRPr="000E6CBC" w14:paraId="28FC0A66" w14:textId="77777777" w:rsidTr="00BA42BC">
        <w:trPr>
          <w:trHeight w:val="645"/>
        </w:trPr>
        <w:tc>
          <w:tcPr>
            <w:tcW w:w="1499" w:type="dxa"/>
          </w:tcPr>
          <w:p w14:paraId="09B48F11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7568" w:type="dxa"/>
          </w:tcPr>
          <w:p w14:paraId="6EE12C35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</w:tr>
      <w:tr w:rsidR="00BA42BC" w:rsidRPr="000E6CBC" w14:paraId="524254D6" w14:textId="77777777" w:rsidTr="00BA42BC">
        <w:trPr>
          <w:trHeight w:val="645"/>
        </w:trPr>
        <w:tc>
          <w:tcPr>
            <w:tcW w:w="1499" w:type="dxa"/>
          </w:tcPr>
          <w:p w14:paraId="6827BF6C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7568" w:type="dxa"/>
          </w:tcPr>
          <w:p w14:paraId="57E7804E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673203A7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04C31D46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Kamera internetowa z diodą informującą o aktywności, o rozdzielczości min. 1280x720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px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trwale zainstalowana w obudowie matrycy.</w:t>
            </w:r>
          </w:p>
        </w:tc>
      </w:tr>
      <w:tr w:rsidR="00BA42BC" w:rsidRPr="000E6CBC" w14:paraId="01A72C35" w14:textId="77777777" w:rsidTr="00BA42BC">
        <w:trPr>
          <w:trHeight w:val="1266"/>
        </w:trPr>
        <w:tc>
          <w:tcPr>
            <w:tcW w:w="1499" w:type="dxa"/>
          </w:tcPr>
          <w:p w14:paraId="55BD8755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7568" w:type="dxa"/>
          </w:tcPr>
          <w:p w14:paraId="62FDAFCD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Umożliwiająca jej szybkie naładowanie do poziomu 80%</w:t>
            </w:r>
          </w:p>
          <w:p w14:paraId="394E4934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czasie 1 godziny i do poziomu 100% w czasie 2 godzin.</w:t>
            </w:r>
          </w:p>
          <w:p w14:paraId="422C0A50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Dedykowany zasilacz.</w:t>
            </w:r>
          </w:p>
          <w:p w14:paraId="476CE0BF" w14:textId="11725D75" w:rsidR="00BA42BC" w:rsidRPr="000E6CBC" w:rsidRDefault="00BA42BC" w:rsidP="00A1276A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Oferowany komputer przenośny musi osiągać w teście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wydajności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MobileMark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2018 Performance Test w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kategorii Battery Life wynik minimum 500 minut.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zastrzega, że po podpisaniu umowy a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przed odbiorem komputerów może zażądać od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Wykonawcy dokumentu potwierdzającego spełnianie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ww. wymagań w formie wydruku z przeprowadzonego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testu, potwierdzonego przez Wykonawcę lub wydruk ze</w:t>
            </w:r>
            <w:r w:rsidR="00A1276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strony: https://results.bapco.com.</w:t>
            </w:r>
          </w:p>
        </w:tc>
      </w:tr>
      <w:tr w:rsidR="00BA42BC" w:rsidRPr="000E6CBC" w14:paraId="75020B08" w14:textId="77777777" w:rsidTr="00BA42BC">
        <w:trPr>
          <w:trHeight w:val="104"/>
        </w:trPr>
        <w:tc>
          <w:tcPr>
            <w:tcW w:w="1499" w:type="dxa"/>
          </w:tcPr>
          <w:p w14:paraId="05579113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7568" w:type="dxa"/>
          </w:tcPr>
          <w:p w14:paraId="0B6532A4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Waga max 3 kg</w:t>
            </w:r>
          </w:p>
        </w:tc>
      </w:tr>
      <w:tr w:rsidR="00BA42BC" w:rsidRPr="000E6CBC" w14:paraId="1AAADC36" w14:textId="77777777" w:rsidTr="00BA42BC">
        <w:trPr>
          <w:trHeight w:val="645"/>
        </w:trPr>
        <w:tc>
          <w:tcPr>
            <w:tcW w:w="1499" w:type="dxa"/>
          </w:tcPr>
          <w:p w14:paraId="6A6E35DA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7568" w:type="dxa"/>
          </w:tcPr>
          <w:p w14:paraId="2114E774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Szkielet obudowy i zawiasy notebooka wykonane z wzmacnianego materiału (metal, stop metalu, włókno węglowe, włókno szklane, kompozyt zbrojony włóknem węglowym i polimerową osłoną 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(CFRP)), dookoła matrycy uszczelnienie chroniące klawiaturę notebooka po zamknięciu przed kurzem i wilgocią.</w:t>
            </w:r>
          </w:p>
          <w:p w14:paraId="3A001F43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musi spełniać normę MIL-STD-810H.</w:t>
            </w:r>
          </w:p>
        </w:tc>
      </w:tr>
      <w:tr w:rsidR="00BA42BC" w:rsidRPr="000E6CBC" w14:paraId="349076D9" w14:textId="77777777" w:rsidTr="00BA42BC">
        <w:trPr>
          <w:trHeight w:val="645"/>
        </w:trPr>
        <w:tc>
          <w:tcPr>
            <w:tcW w:w="1499" w:type="dxa"/>
          </w:tcPr>
          <w:p w14:paraId="27CED19F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Wirtualizacja</w:t>
            </w:r>
          </w:p>
        </w:tc>
        <w:tc>
          <w:tcPr>
            <w:tcW w:w="7568" w:type="dxa"/>
          </w:tcPr>
          <w:p w14:paraId="444C779C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BA42BC" w:rsidRPr="000E6CBC" w14:paraId="763AE7A6" w14:textId="77777777" w:rsidTr="00BA42BC">
        <w:trPr>
          <w:trHeight w:val="166"/>
        </w:trPr>
        <w:tc>
          <w:tcPr>
            <w:tcW w:w="1499" w:type="dxa"/>
          </w:tcPr>
          <w:p w14:paraId="252C41EB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  <w:p w14:paraId="2DE99B1B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75F02044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 posiadać:</w:t>
            </w:r>
          </w:p>
          <w:p w14:paraId="1812B928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1) zintegrowany układ TPM zgodny ze standardem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Trusted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Platform Module w wersji min. 2.0;</w:t>
            </w:r>
          </w:p>
          <w:p w14:paraId="2155EF1A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78C27B6E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580613A2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7C2C249C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4485710E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4E4EEDA4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44FF9853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d) zdalne przejęcie pełnej konsoli graficznej systemu tzw. KVM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Redirection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1C8389A3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7D43F1C0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329E5427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7F0F2A51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</w:tr>
      <w:tr w:rsidR="00BA42BC" w:rsidRPr="000E6CBC" w14:paraId="505F38C1" w14:textId="77777777" w:rsidTr="00BA42BC">
        <w:trPr>
          <w:trHeight w:val="461"/>
        </w:trPr>
        <w:tc>
          <w:tcPr>
            <w:tcW w:w="1499" w:type="dxa"/>
          </w:tcPr>
          <w:p w14:paraId="4CD5B9C0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BIOS </w:t>
            </w:r>
          </w:p>
          <w:p w14:paraId="3E43CAB3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49C40799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 xml:space="preserve">Dashboard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BIOS’u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zbudowany w postaci kombinacji tekstu i grafiki obsługiwany w sposób selektywny i swobodny.</w:t>
            </w: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006458DE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24B1FFC9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5BAE9245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532E3788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2F154DC6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 oraz nominalnej prędkości pracy (w GHz),</w:t>
            </w:r>
          </w:p>
          <w:p w14:paraId="5F5577F3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6CE78901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097FE281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0A211B26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331B41B2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37B408AE" w14:textId="77777777" w:rsidR="00BA42BC" w:rsidRPr="000E6CBC" w:rsidRDefault="00BA42BC" w:rsidP="003C631F">
            <w:pPr>
              <w:pStyle w:val="Akapitzlist"/>
              <w:numPr>
                <w:ilvl w:val="0"/>
                <w:numId w:val="1"/>
              </w:numPr>
              <w:spacing w:after="0"/>
              <w:ind w:left="314" w:hanging="283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10BDCBD6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flash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co BIOS.</w:t>
            </w:r>
          </w:p>
          <w:p w14:paraId="5C41954D" w14:textId="77777777" w:rsidR="00BA42BC" w:rsidRPr="000E6CBC" w:rsidRDefault="00BA42BC" w:rsidP="003C631F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5B098C87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186103EB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kontrolera SATA (dotyczy notebooka, w którym istnieje możliwość instalacji dysków SATA), </w:t>
            </w:r>
          </w:p>
          <w:p w14:paraId="5CDFFEEC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1843988D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74401384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593994EE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wyłączenia/włączenia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PXE,</w:t>
            </w:r>
          </w:p>
          <w:p w14:paraId="1113508C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2D05B56C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możliwość ustawienia preferencji dotyczących sposobu działania i wydajności wentylatora chłodzącego lub możliwość automatycznego sterowania wentylatorem chłodzącym;</w:t>
            </w:r>
          </w:p>
          <w:p w14:paraId="4F0DAA4E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-on”, pozwalającego na uruchomienie dysku twardego,</w:t>
            </w:r>
          </w:p>
          <w:p w14:paraId="5A4B4368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ustawienia sekwencji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(wraz z możliwością usunięcia z listy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bootowania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poszczególnych urządzeń),</w:t>
            </w:r>
          </w:p>
          <w:p w14:paraId="1465DB27" w14:textId="77777777" w:rsidR="00BA42BC" w:rsidRPr="000E6CBC" w:rsidRDefault="00BA42BC" w:rsidP="003C631F">
            <w:pPr>
              <w:pStyle w:val="Akapitzlist"/>
              <w:numPr>
                <w:ilvl w:val="0"/>
                <w:numId w:val="2"/>
              </w:numPr>
              <w:spacing w:after="0"/>
              <w:ind w:left="172" w:hanging="141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uruchamiania systemu z urządzeń zewnętrznych typu HDD-USB, USB Pendrive, CDRW-USB,</w:t>
            </w:r>
          </w:p>
        </w:tc>
      </w:tr>
      <w:tr w:rsidR="00BA42BC" w:rsidRPr="000E6CBC" w14:paraId="06A41B4F" w14:textId="77777777" w:rsidTr="00BA42BC">
        <w:trPr>
          <w:trHeight w:val="645"/>
        </w:trPr>
        <w:tc>
          <w:tcPr>
            <w:tcW w:w="1499" w:type="dxa"/>
          </w:tcPr>
          <w:p w14:paraId="70112C43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lastRenderedPageBreak/>
              <w:t xml:space="preserve">Certyfikaty </w:t>
            </w:r>
          </w:p>
          <w:p w14:paraId="5DDBF29C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59F736A4" w14:textId="77777777" w:rsidR="00BA42BC" w:rsidRPr="000E6CBC" w:rsidRDefault="00BA42BC" w:rsidP="001C61F2">
            <w:pPr>
              <w:pStyle w:val="Akapitzlist"/>
              <w:numPr>
                <w:ilvl w:val="0"/>
                <w:numId w:val="8"/>
              </w:numPr>
              <w:spacing w:after="40"/>
              <w:ind w:left="172" w:hanging="172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7BF827F6" w14:textId="77777777" w:rsidR="00BA42BC" w:rsidRPr="000E6CBC" w:rsidRDefault="00BA42BC" w:rsidP="001C61F2">
            <w:pPr>
              <w:pStyle w:val="Akapitzlist"/>
              <w:numPr>
                <w:ilvl w:val="0"/>
                <w:numId w:val="8"/>
              </w:numPr>
              <w:spacing w:after="40"/>
              <w:ind w:left="172" w:hanging="172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RoHS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</w:tr>
      <w:tr w:rsidR="00BA42BC" w:rsidRPr="000E6CBC" w14:paraId="6EAA9829" w14:textId="77777777" w:rsidTr="00BA42BC">
        <w:trPr>
          <w:trHeight w:val="645"/>
        </w:trPr>
        <w:tc>
          <w:tcPr>
            <w:tcW w:w="1499" w:type="dxa"/>
          </w:tcPr>
          <w:p w14:paraId="60B849E3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0E6CBC">
              <w:rPr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18F77F68" w14:textId="77777777" w:rsidR="00BA42BC" w:rsidRPr="000E6CBC" w:rsidRDefault="00BA42BC" w:rsidP="00F634A5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8" w:type="dxa"/>
          </w:tcPr>
          <w:p w14:paraId="69DF6882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</w:tr>
      <w:tr w:rsidR="00BA42BC" w:rsidRPr="000E6CBC" w14:paraId="0979971C" w14:textId="77777777" w:rsidTr="00BA42BC">
        <w:trPr>
          <w:trHeight w:val="645"/>
        </w:trPr>
        <w:tc>
          <w:tcPr>
            <w:tcW w:w="1499" w:type="dxa"/>
          </w:tcPr>
          <w:p w14:paraId="219C3EC1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7568" w:type="dxa"/>
          </w:tcPr>
          <w:p w14:paraId="02202E49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279C5487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336386C1" w14:textId="77777777" w:rsidR="00BA42BC" w:rsidRPr="000E6CBC" w:rsidRDefault="00BA42BC" w:rsidP="001C61F2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</w:tr>
      <w:tr w:rsidR="00BA42BC" w:rsidRPr="000E6CBC" w14:paraId="74FE9D0B" w14:textId="77777777" w:rsidTr="00BA42BC">
        <w:trPr>
          <w:trHeight w:val="645"/>
        </w:trPr>
        <w:tc>
          <w:tcPr>
            <w:tcW w:w="1499" w:type="dxa"/>
          </w:tcPr>
          <w:p w14:paraId="18A6BE2D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7568" w:type="dxa"/>
          </w:tcPr>
          <w:p w14:paraId="4FDA963E" w14:textId="77777777" w:rsidR="00BA42BC" w:rsidRPr="000E6CBC" w:rsidRDefault="00BA42BC" w:rsidP="001C61F2">
            <w:pPr>
              <w:spacing w:after="40"/>
              <w:ind w:left="-46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</w:tr>
      <w:tr w:rsidR="00BA42BC" w:rsidRPr="000E6CBC" w14:paraId="0B7AD2D6" w14:textId="77777777" w:rsidTr="00BA42BC">
        <w:trPr>
          <w:trHeight w:val="645"/>
        </w:trPr>
        <w:tc>
          <w:tcPr>
            <w:tcW w:w="1499" w:type="dxa"/>
          </w:tcPr>
          <w:p w14:paraId="66DB96C5" w14:textId="77777777" w:rsidR="00BA42BC" w:rsidRPr="000E6CBC" w:rsidRDefault="00BA42BC" w:rsidP="00F634A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7568" w:type="dxa"/>
          </w:tcPr>
          <w:p w14:paraId="1133F370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110ECA6F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płytka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wieledotykowa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ze strefą przewijania,</w:t>
            </w:r>
          </w:p>
          <w:p w14:paraId="7F78C762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5785EA3E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porty audio słuchawek i mikrofonu (dopuszcza się tzw.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combo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słuchawka/mikrofon)</w:t>
            </w:r>
          </w:p>
          <w:p w14:paraId="47783F3D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6B1EE485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HDMI,</w:t>
            </w:r>
          </w:p>
          <w:p w14:paraId="1B31A899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czytnik kart multimedialny wspierający karty SD 4.0 lub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microSD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4.0,</w:t>
            </w:r>
          </w:p>
          <w:p w14:paraId="5B1DA6CF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port umożliwiający podłączenie dedykowanej stacji dokującej oraz port zasilania (dopuszcza się notebook wyposażony w port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Thunderbolt</w:t>
            </w:r>
            <w:proofErr w:type="spellEnd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4, który zamiennie może służyć jako port umożliwiający podłączenie dedykowanej stacji dokującej lub jako port zasilania),</w:t>
            </w:r>
          </w:p>
          <w:p w14:paraId="1B953A01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karta sieciowa 10/100/1000 Ethernet (posiadająca minimum 1 port RJ-45), wspierająca obsługę </w:t>
            </w:r>
            <w:proofErr w:type="spellStart"/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WoL</w:t>
            </w:r>
            <w:proofErr w:type="spellEnd"/>
          </w:p>
          <w:p w14:paraId="46DEF3EE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USB),</w:t>
            </w:r>
          </w:p>
          <w:p w14:paraId="7240DACF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3D171FE0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dokumentacja w języku polskim, w formie elektronicznej (jako zapis trwały na płycie CD/DVD) lub papierowej,</w:t>
            </w:r>
          </w:p>
          <w:p w14:paraId="3B2EA4C6" w14:textId="77777777" w:rsidR="00BA42BC" w:rsidRPr="000E6CBC" w:rsidRDefault="00BA42BC" w:rsidP="003C631F">
            <w:pPr>
              <w:pStyle w:val="Akapitzlist"/>
              <w:numPr>
                <w:ilvl w:val="0"/>
                <w:numId w:val="9"/>
              </w:numPr>
              <w:spacing w:after="0"/>
              <w:ind w:left="170" w:hanging="215"/>
              <w:contextualSpacing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6CB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błyskawiczny, amortyzacja głównej komory.</w:t>
            </w:r>
          </w:p>
        </w:tc>
      </w:tr>
    </w:tbl>
    <w:p w14:paraId="44CA75E0" w14:textId="77777777" w:rsidR="005F3AAD" w:rsidRDefault="005F3AAD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p w14:paraId="4FCF2285" w14:textId="77777777" w:rsidR="0045334B" w:rsidRDefault="0045334B" w:rsidP="000D7D5B">
      <w:pPr>
        <w:spacing w:after="40"/>
        <w:rPr>
          <w:rFonts w:ascii="Calibri" w:eastAsiaTheme="majorEastAsia" w:hAnsi="Calibri" w:cs="Calibri"/>
          <w:b/>
          <w:color w:val="000000" w:themeColor="text1"/>
          <w:sz w:val="18"/>
          <w:szCs w:val="18"/>
        </w:rPr>
      </w:pPr>
    </w:p>
    <w:sectPr w:rsidR="0045334B" w:rsidSect="007226D8">
      <w:footerReference w:type="default" r:id="rId1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6FD" w14:textId="77777777" w:rsidR="00AB77D3" w:rsidRDefault="00AB77D3" w:rsidP="00112B0B">
      <w:pPr>
        <w:spacing w:after="0" w:line="240" w:lineRule="auto"/>
      </w:pPr>
      <w:r>
        <w:separator/>
      </w:r>
    </w:p>
  </w:endnote>
  <w:endnote w:type="continuationSeparator" w:id="0">
    <w:p w14:paraId="5F946077" w14:textId="77777777" w:rsidR="00AB77D3" w:rsidRDefault="00AB77D3" w:rsidP="001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31438010"/>
      <w:docPartObj>
        <w:docPartGallery w:val="Page Numbers (Bottom of Page)"/>
        <w:docPartUnique/>
      </w:docPartObj>
    </w:sdtPr>
    <w:sdtEndPr/>
    <w:sdtContent>
      <w:p w14:paraId="12BE936A" w14:textId="4B98AD2C" w:rsidR="004374F1" w:rsidRPr="00B5780E" w:rsidRDefault="004374F1">
        <w:pPr>
          <w:pStyle w:val="Stopka"/>
          <w:jc w:val="center"/>
          <w:rPr>
            <w:sz w:val="18"/>
            <w:szCs w:val="18"/>
          </w:rPr>
        </w:pPr>
        <w:r w:rsidRPr="00B5780E">
          <w:rPr>
            <w:sz w:val="18"/>
            <w:szCs w:val="18"/>
          </w:rPr>
          <w:fldChar w:fldCharType="begin"/>
        </w:r>
        <w:r w:rsidRPr="00B5780E">
          <w:rPr>
            <w:sz w:val="18"/>
            <w:szCs w:val="18"/>
          </w:rPr>
          <w:instrText>PAGE   \* MERGEFORMAT</w:instrText>
        </w:r>
        <w:r w:rsidRPr="00B57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B5780E">
          <w:rPr>
            <w:sz w:val="18"/>
            <w:szCs w:val="18"/>
          </w:rPr>
          <w:fldChar w:fldCharType="end"/>
        </w:r>
      </w:p>
    </w:sdtContent>
  </w:sdt>
  <w:p w14:paraId="50850F84" w14:textId="77777777" w:rsidR="004374F1" w:rsidRDefault="00437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83C2" w14:textId="77777777" w:rsidR="00AB77D3" w:rsidRDefault="00AB77D3" w:rsidP="00112B0B">
      <w:pPr>
        <w:spacing w:after="0" w:line="240" w:lineRule="auto"/>
      </w:pPr>
      <w:r>
        <w:separator/>
      </w:r>
    </w:p>
  </w:footnote>
  <w:footnote w:type="continuationSeparator" w:id="0">
    <w:p w14:paraId="52339EB8" w14:textId="77777777" w:rsidR="00AB77D3" w:rsidRDefault="00AB77D3" w:rsidP="0011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87C"/>
    <w:multiLevelType w:val="hybridMultilevel"/>
    <w:tmpl w:val="C3A4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0800"/>
    <w:multiLevelType w:val="hybridMultilevel"/>
    <w:tmpl w:val="FDD47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7281E"/>
    <w:multiLevelType w:val="hybridMultilevel"/>
    <w:tmpl w:val="8D022B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466803"/>
    <w:multiLevelType w:val="hybridMultilevel"/>
    <w:tmpl w:val="EE7A4CB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0D19AD"/>
    <w:multiLevelType w:val="hybridMultilevel"/>
    <w:tmpl w:val="AA3A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BC7D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395E49"/>
    <w:multiLevelType w:val="hybridMultilevel"/>
    <w:tmpl w:val="C1FA3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E13BF"/>
    <w:multiLevelType w:val="hybridMultilevel"/>
    <w:tmpl w:val="5908E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6B841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F1F09"/>
    <w:multiLevelType w:val="hybridMultilevel"/>
    <w:tmpl w:val="3B82769E"/>
    <w:lvl w:ilvl="0" w:tplc="15C6A76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90FAB"/>
    <w:multiLevelType w:val="hybridMultilevel"/>
    <w:tmpl w:val="A1525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D1ED9"/>
    <w:multiLevelType w:val="hybridMultilevel"/>
    <w:tmpl w:val="2884D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F6D48"/>
    <w:multiLevelType w:val="hybridMultilevel"/>
    <w:tmpl w:val="74CC3DD0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num w:numId="1" w16cid:durableId="1363288403">
    <w:abstractNumId w:val="11"/>
  </w:num>
  <w:num w:numId="2" w16cid:durableId="1364016892">
    <w:abstractNumId w:val="6"/>
  </w:num>
  <w:num w:numId="3" w16cid:durableId="1064794458">
    <w:abstractNumId w:val="5"/>
  </w:num>
  <w:num w:numId="4" w16cid:durableId="811797066">
    <w:abstractNumId w:val="10"/>
  </w:num>
  <w:num w:numId="5" w16cid:durableId="2112360854">
    <w:abstractNumId w:val="9"/>
  </w:num>
  <w:num w:numId="6" w16cid:durableId="2132549689">
    <w:abstractNumId w:val="0"/>
  </w:num>
  <w:num w:numId="7" w16cid:durableId="1205218214">
    <w:abstractNumId w:val="1"/>
  </w:num>
  <w:num w:numId="8" w16cid:durableId="1631593192">
    <w:abstractNumId w:val="15"/>
  </w:num>
  <w:num w:numId="9" w16cid:durableId="1607620389">
    <w:abstractNumId w:val="13"/>
  </w:num>
  <w:num w:numId="10" w16cid:durableId="1980837006">
    <w:abstractNumId w:val="8"/>
  </w:num>
  <w:num w:numId="11" w16cid:durableId="1898710617">
    <w:abstractNumId w:val="12"/>
  </w:num>
  <w:num w:numId="12" w16cid:durableId="591934729">
    <w:abstractNumId w:val="4"/>
  </w:num>
  <w:num w:numId="13" w16cid:durableId="1507477516">
    <w:abstractNumId w:val="16"/>
  </w:num>
  <w:num w:numId="14" w16cid:durableId="798456086">
    <w:abstractNumId w:val="7"/>
  </w:num>
  <w:num w:numId="15" w16cid:durableId="339938390">
    <w:abstractNumId w:val="14"/>
  </w:num>
  <w:num w:numId="16" w16cid:durableId="2007974135">
    <w:abstractNumId w:val="2"/>
  </w:num>
  <w:num w:numId="17" w16cid:durableId="33025790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E"/>
    <w:rsid w:val="00000B15"/>
    <w:rsid w:val="00001ABE"/>
    <w:rsid w:val="000041A6"/>
    <w:rsid w:val="00007BDF"/>
    <w:rsid w:val="000122E4"/>
    <w:rsid w:val="0001322E"/>
    <w:rsid w:val="0001606A"/>
    <w:rsid w:val="00017D23"/>
    <w:rsid w:val="00017FB7"/>
    <w:rsid w:val="00024BF9"/>
    <w:rsid w:val="0002575B"/>
    <w:rsid w:val="00025F57"/>
    <w:rsid w:val="00031116"/>
    <w:rsid w:val="00031BE9"/>
    <w:rsid w:val="00033DF1"/>
    <w:rsid w:val="00035F22"/>
    <w:rsid w:val="00036E03"/>
    <w:rsid w:val="0004130A"/>
    <w:rsid w:val="000426BD"/>
    <w:rsid w:val="0004326B"/>
    <w:rsid w:val="00043C83"/>
    <w:rsid w:val="00044526"/>
    <w:rsid w:val="000449E1"/>
    <w:rsid w:val="00044E3C"/>
    <w:rsid w:val="000520B9"/>
    <w:rsid w:val="0005370C"/>
    <w:rsid w:val="00053E39"/>
    <w:rsid w:val="000562A3"/>
    <w:rsid w:val="00060057"/>
    <w:rsid w:val="000602FD"/>
    <w:rsid w:val="00060FA0"/>
    <w:rsid w:val="00063D9A"/>
    <w:rsid w:val="0007184B"/>
    <w:rsid w:val="00081C57"/>
    <w:rsid w:val="000823F0"/>
    <w:rsid w:val="0008263B"/>
    <w:rsid w:val="00083F24"/>
    <w:rsid w:val="00085FB1"/>
    <w:rsid w:val="00086FA8"/>
    <w:rsid w:val="00091769"/>
    <w:rsid w:val="000930FC"/>
    <w:rsid w:val="000932F8"/>
    <w:rsid w:val="00095A89"/>
    <w:rsid w:val="00096FB8"/>
    <w:rsid w:val="000A0501"/>
    <w:rsid w:val="000A05C6"/>
    <w:rsid w:val="000A07D8"/>
    <w:rsid w:val="000A4FE8"/>
    <w:rsid w:val="000A7F9A"/>
    <w:rsid w:val="000B23B4"/>
    <w:rsid w:val="000B4310"/>
    <w:rsid w:val="000B43DE"/>
    <w:rsid w:val="000B52EF"/>
    <w:rsid w:val="000B68C7"/>
    <w:rsid w:val="000B7B6C"/>
    <w:rsid w:val="000C2A56"/>
    <w:rsid w:val="000C3CA7"/>
    <w:rsid w:val="000C4379"/>
    <w:rsid w:val="000C52EE"/>
    <w:rsid w:val="000C7061"/>
    <w:rsid w:val="000D1CA9"/>
    <w:rsid w:val="000D22A5"/>
    <w:rsid w:val="000D2504"/>
    <w:rsid w:val="000D41F8"/>
    <w:rsid w:val="000D4917"/>
    <w:rsid w:val="000D7CAC"/>
    <w:rsid w:val="000D7D5B"/>
    <w:rsid w:val="000E272C"/>
    <w:rsid w:val="000E4DE9"/>
    <w:rsid w:val="000E5404"/>
    <w:rsid w:val="000E6CBC"/>
    <w:rsid w:val="000F005C"/>
    <w:rsid w:val="000F0422"/>
    <w:rsid w:val="000F39F5"/>
    <w:rsid w:val="000F3EFA"/>
    <w:rsid w:val="000F4DD6"/>
    <w:rsid w:val="000F533F"/>
    <w:rsid w:val="001014D3"/>
    <w:rsid w:val="00101DE9"/>
    <w:rsid w:val="00103204"/>
    <w:rsid w:val="0010327A"/>
    <w:rsid w:val="001035A8"/>
    <w:rsid w:val="00103CE3"/>
    <w:rsid w:val="0011042F"/>
    <w:rsid w:val="00112B0B"/>
    <w:rsid w:val="001162D9"/>
    <w:rsid w:val="00117B60"/>
    <w:rsid w:val="00121AE7"/>
    <w:rsid w:val="00125568"/>
    <w:rsid w:val="00131DF2"/>
    <w:rsid w:val="00140284"/>
    <w:rsid w:val="00141691"/>
    <w:rsid w:val="00141D1F"/>
    <w:rsid w:val="00142928"/>
    <w:rsid w:val="001431D9"/>
    <w:rsid w:val="00143691"/>
    <w:rsid w:val="00143771"/>
    <w:rsid w:val="00153390"/>
    <w:rsid w:val="0015339D"/>
    <w:rsid w:val="00154A94"/>
    <w:rsid w:val="00157971"/>
    <w:rsid w:val="001614A7"/>
    <w:rsid w:val="00161CBE"/>
    <w:rsid w:val="00164CC6"/>
    <w:rsid w:val="00164E70"/>
    <w:rsid w:val="00164EC3"/>
    <w:rsid w:val="00165AB2"/>
    <w:rsid w:val="00171145"/>
    <w:rsid w:val="00172816"/>
    <w:rsid w:val="00172A1B"/>
    <w:rsid w:val="00172C76"/>
    <w:rsid w:val="00172E21"/>
    <w:rsid w:val="00173BBA"/>
    <w:rsid w:val="00175CD1"/>
    <w:rsid w:val="001808EC"/>
    <w:rsid w:val="001814D4"/>
    <w:rsid w:val="001835B2"/>
    <w:rsid w:val="00195E04"/>
    <w:rsid w:val="001973FA"/>
    <w:rsid w:val="001A18D7"/>
    <w:rsid w:val="001A3A42"/>
    <w:rsid w:val="001A606E"/>
    <w:rsid w:val="001B1ABE"/>
    <w:rsid w:val="001B28C6"/>
    <w:rsid w:val="001B2C3F"/>
    <w:rsid w:val="001B2D98"/>
    <w:rsid w:val="001B3695"/>
    <w:rsid w:val="001B47F4"/>
    <w:rsid w:val="001B63F6"/>
    <w:rsid w:val="001B64ED"/>
    <w:rsid w:val="001B7360"/>
    <w:rsid w:val="001C0778"/>
    <w:rsid w:val="001C0B4C"/>
    <w:rsid w:val="001C2E35"/>
    <w:rsid w:val="001C61F2"/>
    <w:rsid w:val="001C676D"/>
    <w:rsid w:val="001C69A2"/>
    <w:rsid w:val="001D02B7"/>
    <w:rsid w:val="001D37AD"/>
    <w:rsid w:val="001D4133"/>
    <w:rsid w:val="001D51CB"/>
    <w:rsid w:val="001E37B3"/>
    <w:rsid w:val="001E4096"/>
    <w:rsid w:val="001E7061"/>
    <w:rsid w:val="001E76BB"/>
    <w:rsid w:val="001F07ED"/>
    <w:rsid w:val="001F20B9"/>
    <w:rsid w:val="001F4EBD"/>
    <w:rsid w:val="001F5722"/>
    <w:rsid w:val="00201E82"/>
    <w:rsid w:val="00203459"/>
    <w:rsid w:val="00203D67"/>
    <w:rsid w:val="00204341"/>
    <w:rsid w:val="00206587"/>
    <w:rsid w:val="002104B5"/>
    <w:rsid w:val="002105CC"/>
    <w:rsid w:val="00212C07"/>
    <w:rsid w:val="00212DD1"/>
    <w:rsid w:val="00213131"/>
    <w:rsid w:val="00213436"/>
    <w:rsid w:val="00213C47"/>
    <w:rsid w:val="00214208"/>
    <w:rsid w:val="0021528D"/>
    <w:rsid w:val="002240E5"/>
    <w:rsid w:val="00225A0B"/>
    <w:rsid w:val="00226D32"/>
    <w:rsid w:val="00232443"/>
    <w:rsid w:val="002331F6"/>
    <w:rsid w:val="00233A08"/>
    <w:rsid w:val="0023518B"/>
    <w:rsid w:val="00235ECA"/>
    <w:rsid w:val="00237DF4"/>
    <w:rsid w:val="00240187"/>
    <w:rsid w:val="00240935"/>
    <w:rsid w:val="002419CD"/>
    <w:rsid w:val="00242738"/>
    <w:rsid w:val="00243053"/>
    <w:rsid w:val="002432CE"/>
    <w:rsid w:val="00244283"/>
    <w:rsid w:val="002448A4"/>
    <w:rsid w:val="00244E10"/>
    <w:rsid w:val="002511B2"/>
    <w:rsid w:val="00251C1D"/>
    <w:rsid w:val="00251FE7"/>
    <w:rsid w:val="002544DE"/>
    <w:rsid w:val="00256AB9"/>
    <w:rsid w:val="002570EC"/>
    <w:rsid w:val="002608D8"/>
    <w:rsid w:val="00260D6B"/>
    <w:rsid w:val="00260EA2"/>
    <w:rsid w:val="002619CF"/>
    <w:rsid w:val="00261F51"/>
    <w:rsid w:val="00262AD8"/>
    <w:rsid w:val="00263189"/>
    <w:rsid w:val="00265214"/>
    <w:rsid w:val="00265491"/>
    <w:rsid w:val="002664DB"/>
    <w:rsid w:val="00266C2E"/>
    <w:rsid w:val="002702D2"/>
    <w:rsid w:val="00270665"/>
    <w:rsid w:val="0027128C"/>
    <w:rsid w:val="00274316"/>
    <w:rsid w:val="00275C51"/>
    <w:rsid w:val="00282C62"/>
    <w:rsid w:val="002835D0"/>
    <w:rsid w:val="0029129D"/>
    <w:rsid w:val="00291D7C"/>
    <w:rsid w:val="00293AFF"/>
    <w:rsid w:val="00293F95"/>
    <w:rsid w:val="00294358"/>
    <w:rsid w:val="0029480A"/>
    <w:rsid w:val="0029555E"/>
    <w:rsid w:val="00295E61"/>
    <w:rsid w:val="00295F7F"/>
    <w:rsid w:val="002A0454"/>
    <w:rsid w:val="002A1573"/>
    <w:rsid w:val="002A2D9D"/>
    <w:rsid w:val="002A45F4"/>
    <w:rsid w:val="002A4684"/>
    <w:rsid w:val="002A47F6"/>
    <w:rsid w:val="002A5883"/>
    <w:rsid w:val="002A5D3C"/>
    <w:rsid w:val="002A7F03"/>
    <w:rsid w:val="002B0C76"/>
    <w:rsid w:val="002B1E68"/>
    <w:rsid w:val="002B3566"/>
    <w:rsid w:val="002B40D2"/>
    <w:rsid w:val="002C166F"/>
    <w:rsid w:val="002C2845"/>
    <w:rsid w:val="002C330D"/>
    <w:rsid w:val="002C338E"/>
    <w:rsid w:val="002C38BE"/>
    <w:rsid w:val="002C64A2"/>
    <w:rsid w:val="002C735E"/>
    <w:rsid w:val="002C7414"/>
    <w:rsid w:val="002D0549"/>
    <w:rsid w:val="002D155A"/>
    <w:rsid w:val="002D44B2"/>
    <w:rsid w:val="002D48BE"/>
    <w:rsid w:val="002D7885"/>
    <w:rsid w:val="002E0B58"/>
    <w:rsid w:val="002E17C4"/>
    <w:rsid w:val="002E2CCC"/>
    <w:rsid w:val="002E38AF"/>
    <w:rsid w:val="002E4BBD"/>
    <w:rsid w:val="002E4C52"/>
    <w:rsid w:val="002E5C93"/>
    <w:rsid w:val="002E66F5"/>
    <w:rsid w:val="002F31B8"/>
    <w:rsid w:val="002F3399"/>
    <w:rsid w:val="002F359F"/>
    <w:rsid w:val="002F5FD8"/>
    <w:rsid w:val="002F636B"/>
    <w:rsid w:val="002F6DAC"/>
    <w:rsid w:val="002F6FC9"/>
    <w:rsid w:val="002F7820"/>
    <w:rsid w:val="00301393"/>
    <w:rsid w:val="00304538"/>
    <w:rsid w:val="00304950"/>
    <w:rsid w:val="00307071"/>
    <w:rsid w:val="00307170"/>
    <w:rsid w:val="003101AD"/>
    <w:rsid w:val="00312C44"/>
    <w:rsid w:val="00313147"/>
    <w:rsid w:val="0031327F"/>
    <w:rsid w:val="00314D60"/>
    <w:rsid w:val="0031588E"/>
    <w:rsid w:val="003203EA"/>
    <w:rsid w:val="003217E8"/>
    <w:rsid w:val="00323BD4"/>
    <w:rsid w:val="003277AA"/>
    <w:rsid w:val="00330AEA"/>
    <w:rsid w:val="00331CD9"/>
    <w:rsid w:val="00332E18"/>
    <w:rsid w:val="00333150"/>
    <w:rsid w:val="003358FB"/>
    <w:rsid w:val="00336754"/>
    <w:rsid w:val="003374F7"/>
    <w:rsid w:val="00340210"/>
    <w:rsid w:val="003414D8"/>
    <w:rsid w:val="003446E8"/>
    <w:rsid w:val="003468CB"/>
    <w:rsid w:val="00347427"/>
    <w:rsid w:val="00350304"/>
    <w:rsid w:val="0035151A"/>
    <w:rsid w:val="0035618A"/>
    <w:rsid w:val="003579F8"/>
    <w:rsid w:val="00357E22"/>
    <w:rsid w:val="00360333"/>
    <w:rsid w:val="003607EC"/>
    <w:rsid w:val="00361609"/>
    <w:rsid w:val="00365F1A"/>
    <w:rsid w:val="00370438"/>
    <w:rsid w:val="003707C9"/>
    <w:rsid w:val="00370C42"/>
    <w:rsid w:val="00370DA4"/>
    <w:rsid w:val="00371D06"/>
    <w:rsid w:val="00371FF3"/>
    <w:rsid w:val="003756DC"/>
    <w:rsid w:val="00377570"/>
    <w:rsid w:val="00377B3B"/>
    <w:rsid w:val="00380331"/>
    <w:rsid w:val="00380425"/>
    <w:rsid w:val="00386A78"/>
    <w:rsid w:val="00386A80"/>
    <w:rsid w:val="00386D36"/>
    <w:rsid w:val="00387EDA"/>
    <w:rsid w:val="00392FBB"/>
    <w:rsid w:val="00393633"/>
    <w:rsid w:val="00395308"/>
    <w:rsid w:val="0039653E"/>
    <w:rsid w:val="0039794E"/>
    <w:rsid w:val="003A1325"/>
    <w:rsid w:val="003A526B"/>
    <w:rsid w:val="003A7E40"/>
    <w:rsid w:val="003B12E0"/>
    <w:rsid w:val="003B1398"/>
    <w:rsid w:val="003B155C"/>
    <w:rsid w:val="003B2258"/>
    <w:rsid w:val="003B5AF6"/>
    <w:rsid w:val="003B6BA2"/>
    <w:rsid w:val="003B7AFC"/>
    <w:rsid w:val="003C13FD"/>
    <w:rsid w:val="003C18E6"/>
    <w:rsid w:val="003C3A1B"/>
    <w:rsid w:val="003C43E3"/>
    <w:rsid w:val="003C631F"/>
    <w:rsid w:val="003C6B83"/>
    <w:rsid w:val="003C7CA9"/>
    <w:rsid w:val="003D0C45"/>
    <w:rsid w:val="003D0CA5"/>
    <w:rsid w:val="003D0F1B"/>
    <w:rsid w:val="003D2178"/>
    <w:rsid w:val="003D2A46"/>
    <w:rsid w:val="003D333E"/>
    <w:rsid w:val="003D3384"/>
    <w:rsid w:val="003D34C4"/>
    <w:rsid w:val="003D3BE7"/>
    <w:rsid w:val="003D5186"/>
    <w:rsid w:val="003D79A7"/>
    <w:rsid w:val="003E1C64"/>
    <w:rsid w:val="003E1F41"/>
    <w:rsid w:val="003E261D"/>
    <w:rsid w:val="003E3392"/>
    <w:rsid w:val="003E666D"/>
    <w:rsid w:val="003E6DB3"/>
    <w:rsid w:val="003F30FA"/>
    <w:rsid w:val="004016BC"/>
    <w:rsid w:val="00401CCB"/>
    <w:rsid w:val="00404281"/>
    <w:rsid w:val="0040533A"/>
    <w:rsid w:val="004103D9"/>
    <w:rsid w:val="00410B6A"/>
    <w:rsid w:val="00411B92"/>
    <w:rsid w:val="00411CB1"/>
    <w:rsid w:val="00416B70"/>
    <w:rsid w:val="00417717"/>
    <w:rsid w:val="00421CE4"/>
    <w:rsid w:val="00421F54"/>
    <w:rsid w:val="00423A2E"/>
    <w:rsid w:val="004242A7"/>
    <w:rsid w:val="004270AE"/>
    <w:rsid w:val="00427F74"/>
    <w:rsid w:val="00427FEB"/>
    <w:rsid w:val="00430433"/>
    <w:rsid w:val="00431336"/>
    <w:rsid w:val="00431508"/>
    <w:rsid w:val="00431A03"/>
    <w:rsid w:val="00431EBD"/>
    <w:rsid w:val="004346EF"/>
    <w:rsid w:val="00435219"/>
    <w:rsid w:val="00436001"/>
    <w:rsid w:val="004362DB"/>
    <w:rsid w:val="004372D8"/>
    <w:rsid w:val="004374F1"/>
    <w:rsid w:val="004439C9"/>
    <w:rsid w:val="00443AF5"/>
    <w:rsid w:val="00444BF3"/>
    <w:rsid w:val="004475D3"/>
    <w:rsid w:val="00450AC0"/>
    <w:rsid w:val="00450D03"/>
    <w:rsid w:val="00451585"/>
    <w:rsid w:val="00451EA3"/>
    <w:rsid w:val="00451FA2"/>
    <w:rsid w:val="00451FAA"/>
    <w:rsid w:val="0045334B"/>
    <w:rsid w:val="00457D4F"/>
    <w:rsid w:val="004617B1"/>
    <w:rsid w:val="00463E5C"/>
    <w:rsid w:val="0046419F"/>
    <w:rsid w:val="00466471"/>
    <w:rsid w:val="00466CD1"/>
    <w:rsid w:val="004705BB"/>
    <w:rsid w:val="00473765"/>
    <w:rsid w:val="004738D5"/>
    <w:rsid w:val="00480B85"/>
    <w:rsid w:val="00480CD7"/>
    <w:rsid w:val="0048454C"/>
    <w:rsid w:val="004855CD"/>
    <w:rsid w:val="004858EC"/>
    <w:rsid w:val="00486E1B"/>
    <w:rsid w:val="00486E2E"/>
    <w:rsid w:val="00487D23"/>
    <w:rsid w:val="00490773"/>
    <w:rsid w:val="0049249D"/>
    <w:rsid w:val="0049513E"/>
    <w:rsid w:val="004954F7"/>
    <w:rsid w:val="00496CBB"/>
    <w:rsid w:val="00496FCE"/>
    <w:rsid w:val="004978C9"/>
    <w:rsid w:val="004A01D2"/>
    <w:rsid w:val="004A2A6F"/>
    <w:rsid w:val="004A37D5"/>
    <w:rsid w:val="004B407E"/>
    <w:rsid w:val="004B429E"/>
    <w:rsid w:val="004B4C57"/>
    <w:rsid w:val="004B7D75"/>
    <w:rsid w:val="004C2B39"/>
    <w:rsid w:val="004C5458"/>
    <w:rsid w:val="004C5630"/>
    <w:rsid w:val="004C677E"/>
    <w:rsid w:val="004D0A78"/>
    <w:rsid w:val="004D23E8"/>
    <w:rsid w:val="004D2456"/>
    <w:rsid w:val="004D5DE4"/>
    <w:rsid w:val="004D6D07"/>
    <w:rsid w:val="004D71CA"/>
    <w:rsid w:val="004D7679"/>
    <w:rsid w:val="004E1D94"/>
    <w:rsid w:val="004E2829"/>
    <w:rsid w:val="004E2D51"/>
    <w:rsid w:val="004E4401"/>
    <w:rsid w:val="004E49F2"/>
    <w:rsid w:val="004E4AB1"/>
    <w:rsid w:val="004F0104"/>
    <w:rsid w:val="004F2907"/>
    <w:rsid w:val="004F4EC2"/>
    <w:rsid w:val="004F6972"/>
    <w:rsid w:val="004F7207"/>
    <w:rsid w:val="004F7F79"/>
    <w:rsid w:val="005004C9"/>
    <w:rsid w:val="00500846"/>
    <w:rsid w:val="00500A94"/>
    <w:rsid w:val="005010D1"/>
    <w:rsid w:val="00501817"/>
    <w:rsid w:val="00501B39"/>
    <w:rsid w:val="00502E47"/>
    <w:rsid w:val="00504A9F"/>
    <w:rsid w:val="00504F48"/>
    <w:rsid w:val="00510E8A"/>
    <w:rsid w:val="00512458"/>
    <w:rsid w:val="00513448"/>
    <w:rsid w:val="00514C79"/>
    <w:rsid w:val="00517EB0"/>
    <w:rsid w:val="00523824"/>
    <w:rsid w:val="00524025"/>
    <w:rsid w:val="0052667B"/>
    <w:rsid w:val="005304E9"/>
    <w:rsid w:val="00530911"/>
    <w:rsid w:val="0053103F"/>
    <w:rsid w:val="0053135A"/>
    <w:rsid w:val="005314A5"/>
    <w:rsid w:val="005314E1"/>
    <w:rsid w:val="00540716"/>
    <w:rsid w:val="00540C78"/>
    <w:rsid w:val="00540D87"/>
    <w:rsid w:val="00541CB1"/>
    <w:rsid w:val="00543637"/>
    <w:rsid w:val="00544FB7"/>
    <w:rsid w:val="0054504C"/>
    <w:rsid w:val="00545930"/>
    <w:rsid w:val="0054675A"/>
    <w:rsid w:val="005534D3"/>
    <w:rsid w:val="005542BE"/>
    <w:rsid w:val="00555969"/>
    <w:rsid w:val="005624ED"/>
    <w:rsid w:val="00562976"/>
    <w:rsid w:val="00564AC3"/>
    <w:rsid w:val="00566F47"/>
    <w:rsid w:val="005713E7"/>
    <w:rsid w:val="0057264E"/>
    <w:rsid w:val="00574645"/>
    <w:rsid w:val="005747ED"/>
    <w:rsid w:val="00575D99"/>
    <w:rsid w:val="005803F2"/>
    <w:rsid w:val="0058132F"/>
    <w:rsid w:val="00583F90"/>
    <w:rsid w:val="00584BD9"/>
    <w:rsid w:val="0058672B"/>
    <w:rsid w:val="00587767"/>
    <w:rsid w:val="005916B4"/>
    <w:rsid w:val="00592DCD"/>
    <w:rsid w:val="00593CC0"/>
    <w:rsid w:val="00595584"/>
    <w:rsid w:val="00595903"/>
    <w:rsid w:val="005960FB"/>
    <w:rsid w:val="005970F7"/>
    <w:rsid w:val="005972DA"/>
    <w:rsid w:val="005A0FB8"/>
    <w:rsid w:val="005A1219"/>
    <w:rsid w:val="005A15DB"/>
    <w:rsid w:val="005A17E9"/>
    <w:rsid w:val="005A28A7"/>
    <w:rsid w:val="005A2B53"/>
    <w:rsid w:val="005A3598"/>
    <w:rsid w:val="005A367F"/>
    <w:rsid w:val="005A5FED"/>
    <w:rsid w:val="005A7120"/>
    <w:rsid w:val="005B0316"/>
    <w:rsid w:val="005B0925"/>
    <w:rsid w:val="005B300B"/>
    <w:rsid w:val="005B4D64"/>
    <w:rsid w:val="005B5C63"/>
    <w:rsid w:val="005B5D66"/>
    <w:rsid w:val="005B6430"/>
    <w:rsid w:val="005B6A35"/>
    <w:rsid w:val="005B6DEA"/>
    <w:rsid w:val="005C1FD0"/>
    <w:rsid w:val="005C4224"/>
    <w:rsid w:val="005D36EC"/>
    <w:rsid w:val="005D4F31"/>
    <w:rsid w:val="005E067A"/>
    <w:rsid w:val="005E0A9C"/>
    <w:rsid w:val="005E0A9F"/>
    <w:rsid w:val="005E2ECE"/>
    <w:rsid w:val="005E71B9"/>
    <w:rsid w:val="005E7826"/>
    <w:rsid w:val="005E7858"/>
    <w:rsid w:val="005E7B1E"/>
    <w:rsid w:val="005F0163"/>
    <w:rsid w:val="005F04B6"/>
    <w:rsid w:val="005F3AAD"/>
    <w:rsid w:val="005F43D5"/>
    <w:rsid w:val="005F4F01"/>
    <w:rsid w:val="006001A0"/>
    <w:rsid w:val="00600BB5"/>
    <w:rsid w:val="00603FCA"/>
    <w:rsid w:val="0060408D"/>
    <w:rsid w:val="0060723E"/>
    <w:rsid w:val="006143BD"/>
    <w:rsid w:val="00614926"/>
    <w:rsid w:val="0061591B"/>
    <w:rsid w:val="00616A34"/>
    <w:rsid w:val="00616FF3"/>
    <w:rsid w:val="00617235"/>
    <w:rsid w:val="006200DC"/>
    <w:rsid w:val="006218C1"/>
    <w:rsid w:val="00621FEA"/>
    <w:rsid w:val="00622338"/>
    <w:rsid w:val="00623190"/>
    <w:rsid w:val="00624C32"/>
    <w:rsid w:val="0062614B"/>
    <w:rsid w:val="006301C8"/>
    <w:rsid w:val="00630332"/>
    <w:rsid w:val="006324D9"/>
    <w:rsid w:val="0063254D"/>
    <w:rsid w:val="00635605"/>
    <w:rsid w:val="00635DA3"/>
    <w:rsid w:val="006444FE"/>
    <w:rsid w:val="00644C3A"/>
    <w:rsid w:val="00645DF9"/>
    <w:rsid w:val="00653FF3"/>
    <w:rsid w:val="006554F8"/>
    <w:rsid w:val="00655507"/>
    <w:rsid w:val="00655DC8"/>
    <w:rsid w:val="00657658"/>
    <w:rsid w:val="00657D0F"/>
    <w:rsid w:val="006608FB"/>
    <w:rsid w:val="0066383C"/>
    <w:rsid w:val="006659AD"/>
    <w:rsid w:val="00667D9D"/>
    <w:rsid w:val="00672EC1"/>
    <w:rsid w:val="00674105"/>
    <w:rsid w:val="00675251"/>
    <w:rsid w:val="00675E1D"/>
    <w:rsid w:val="00676FE8"/>
    <w:rsid w:val="0067746A"/>
    <w:rsid w:val="00680189"/>
    <w:rsid w:val="00681125"/>
    <w:rsid w:val="0068392E"/>
    <w:rsid w:val="00684F52"/>
    <w:rsid w:val="00685262"/>
    <w:rsid w:val="00685C71"/>
    <w:rsid w:val="00686FE2"/>
    <w:rsid w:val="00693865"/>
    <w:rsid w:val="0069551F"/>
    <w:rsid w:val="006A480A"/>
    <w:rsid w:val="006A4A1E"/>
    <w:rsid w:val="006A5CA1"/>
    <w:rsid w:val="006A6C64"/>
    <w:rsid w:val="006B1F22"/>
    <w:rsid w:val="006B1F2E"/>
    <w:rsid w:val="006B6A6C"/>
    <w:rsid w:val="006B6EF5"/>
    <w:rsid w:val="006C0BA0"/>
    <w:rsid w:val="006C2990"/>
    <w:rsid w:val="006C3CC7"/>
    <w:rsid w:val="006C5947"/>
    <w:rsid w:val="006C64BA"/>
    <w:rsid w:val="006C78C9"/>
    <w:rsid w:val="006D043C"/>
    <w:rsid w:val="006D4D37"/>
    <w:rsid w:val="006D618E"/>
    <w:rsid w:val="006D67DB"/>
    <w:rsid w:val="006D6953"/>
    <w:rsid w:val="006E13E4"/>
    <w:rsid w:val="006E216A"/>
    <w:rsid w:val="006E2641"/>
    <w:rsid w:val="006E290A"/>
    <w:rsid w:val="006E2A7A"/>
    <w:rsid w:val="006E473D"/>
    <w:rsid w:val="006E5600"/>
    <w:rsid w:val="006F1A49"/>
    <w:rsid w:val="006F2870"/>
    <w:rsid w:val="006F4CE4"/>
    <w:rsid w:val="006F4ED7"/>
    <w:rsid w:val="006F60EB"/>
    <w:rsid w:val="006F7C58"/>
    <w:rsid w:val="006F7D9D"/>
    <w:rsid w:val="0070038B"/>
    <w:rsid w:val="00703822"/>
    <w:rsid w:val="00704ABC"/>
    <w:rsid w:val="00707E9A"/>
    <w:rsid w:val="00711C08"/>
    <w:rsid w:val="00712160"/>
    <w:rsid w:val="0071226D"/>
    <w:rsid w:val="00714AB9"/>
    <w:rsid w:val="007161D2"/>
    <w:rsid w:val="00717853"/>
    <w:rsid w:val="007226D8"/>
    <w:rsid w:val="00723574"/>
    <w:rsid w:val="007249BC"/>
    <w:rsid w:val="007265E1"/>
    <w:rsid w:val="007267E2"/>
    <w:rsid w:val="00726A94"/>
    <w:rsid w:val="007328CD"/>
    <w:rsid w:val="00735D91"/>
    <w:rsid w:val="00737155"/>
    <w:rsid w:val="00740766"/>
    <w:rsid w:val="007412A8"/>
    <w:rsid w:val="007414F2"/>
    <w:rsid w:val="00741D56"/>
    <w:rsid w:val="00744E51"/>
    <w:rsid w:val="00745F74"/>
    <w:rsid w:val="00746C88"/>
    <w:rsid w:val="00746D66"/>
    <w:rsid w:val="00747E44"/>
    <w:rsid w:val="00747ED9"/>
    <w:rsid w:val="00752745"/>
    <w:rsid w:val="0075365C"/>
    <w:rsid w:val="00753E60"/>
    <w:rsid w:val="00754308"/>
    <w:rsid w:val="00754A31"/>
    <w:rsid w:val="00756942"/>
    <w:rsid w:val="00757759"/>
    <w:rsid w:val="00757FB0"/>
    <w:rsid w:val="00761F5F"/>
    <w:rsid w:val="00762C99"/>
    <w:rsid w:val="00764511"/>
    <w:rsid w:val="007661F9"/>
    <w:rsid w:val="00766730"/>
    <w:rsid w:val="0077066F"/>
    <w:rsid w:val="007712AE"/>
    <w:rsid w:val="00772173"/>
    <w:rsid w:val="007726C7"/>
    <w:rsid w:val="007729F4"/>
    <w:rsid w:val="007746C0"/>
    <w:rsid w:val="00775C01"/>
    <w:rsid w:val="00776980"/>
    <w:rsid w:val="00783D39"/>
    <w:rsid w:val="00787477"/>
    <w:rsid w:val="00792A1C"/>
    <w:rsid w:val="00794557"/>
    <w:rsid w:val="0079574A"/>
    <w:rsid w:val="007A08C6"/>
    <w:rsid w:val="007A194D"/>
    <w:rsid w:val="007A1ABA"/>
    <w:rsid w:val="007A3D20"/>
    <w:rsid w:val="007A545C"/>
    <w:rsid w:val="007A634E"/>
    <w:rsid w:val="007A7238"/>
    <w:rsid w:val="007B2F77"/>
    <w:rsid w:val="007B52A6"/>
    <w:rsid w:val="007C5533"/>
    <w:rsid w:val="007D0A83"/>
    <w:rsid w:val="007D1231"/>
    <w:rsid w:val="007D2C30"/>
    <w:rsid w:val="007D372A"/>
    <w:rsid w:val="007D4BDD"/>
    <w:rsid w:val="007D4CFD"/>
    <w:rsid w:val="007D4D62"/>
    <w:rsid w:val="007D53B4"/>
    <w:rsid w:val="007D6B27"/>
    <w:rsid w:val="007D744B"/>
    <w:rsid w:val="007E2626"/>
    <w:rsid w:val="007E45F4"/>
    <w:rsid w:val="007E675D"/>
    <w:rsid w:val="007F0AFB"/>
    <w:rsid w:val="007F0E89"/>
    <w:rsid w:val="007F1B47"/>
    <w:rsid w:val="007F4227"/>
    <w:rsid w:val="007F77A1"/>
    <w:rsid w:val="008001B6"/>
    <w:rsid w:val="00800D1D"/>
    <w:rsid w:val="0080131E"/>
    <w:rsid w:val="0080788F"/>
    <w:rsid w:val="00810A34"/>
    <w:rsid w:val="00810C26"/>
    <w:rsid w:val="00814495"/>
    <w:rsid w:val="008148F2"/>
    <w:rsid w:val="00814DB1"/>
    <w:rsid w:val="008153B4"/>
    <w:rsid w:val="008168C1"/>
    <w:rsid w:val="00817C9E"/>
    <w:rsid w:val="00817DCA"/>
    <w:rsid w:val="00821C4B"/>
    <w:rsid w:val="00821DC9"/>
    <w:rsid w:val="00823895"/>
    <w:rsid w:val="008238BD"/>
    <w:rsid w:val="00824A5A"/>
    <w:rsid w:val="00825047"/>
    <w:rsid w:val="00825DDB"/>
    <w:rsid w:val="0083287A"/>
    <w:rsid w:val="0083360E"/>
    <w:rsid w:val="00840870"/>
    <w:rsid w:val="00842874"/>
    <w:rsid w:val="008439A3"/>
    <w:rsid w:val="00844BD7"/>
    <w:rsid w:val="00844DF6"/>
    <w:rsid w:val="00845B94"/>
    <w:rsid w:val="00845C90"/>
    <w:rsid w:val="00847FFA"/>
    <w:rsid w:val="008504EA"/>
    <w:rsid w:val="00852FAD"/>
    <w:rsid w:val="00853738"/>
    <w:rsid w:val="00853A51"/>
    <w:rsid w:val="00855213"/>
    <w:rsid w:val="0086190F"/>
    <w:rsid w:val="00861D66"/>
    <w:rsid w:val="0086201B"/>
    <w:rsid w:val="00863473"/>
    <w:rsid w:val="00865885"/>
    <w:rsid w:val="00865E59"/>
    <w:rsid w:val="00866588"/>
    <w:rsid w:val="00867DA6"/>
    <w:rsid w:val="00872BB7"/>
    <w:rsid w:val="0087399C"/>
    <w:rsid w:val="00877EC5"/>
    <w:rsid w:val="00880A09"/>
    <w:rsid w:val="00881116"/>
    <w:rsid w:val="008870E5"/>
    <w:rsid w:val="00887F00"/>
    <w:rsid w:val="008908A8"/>
    <w:rsid w:val="008923F3"/>
    <w:rsid w:val="00892911"/>
    <w:rsid w:val="00894C3B"/>
    <w:rsid w:val="0089750E"/>
    <w:rsid w:val="008A206A"/>
    <w:rsid w:val="008A2221"/>
    <w:rsid w:val="008A2FB1"/>
    <w:rsid w:val="008A5EB0"/>
    <w:rsid w:val="008A6037"/>
    <w:rsid w:val="008A7063"/>
    <w:rsid w:val="008A79B6"/>
    <w:rsid w:val="008A7E9C"/>
    <w:rsid w:val="008B2979"/>
    <w:rsid w:val="008B2A65"/>
    <w:rsid w:val="008B3059"/>
    <w:rsid w:val="008B3EB3"/>
    <w:rsid w:val="008B4AE9"/>
    <w:rsid w:val="008B51E2"/>
    <w:rsid w:val="008B7BC3"/>
    <w:rsid w:val="008C0E92"/>
    <w:rsid w:val="008C30E4"/>
    <w:rsid w:val="008C3F0A"/>
    <w:rsid w:val="008C5570"/>
    <w:rsid w:val="008C7675"/>
    <w:rsid w:val="008C7B09"/>
    <w:rsid w:val="008C7B73"/>
    <w:rsid w:val="008D18F7"/>
    <w:rsid w:val="008D3722"/>
    <w:rsid w:val="008D435B"/>
    <w:rsid w:val="008E08FA"/>
    <w:rsid w:val="008E09CE"/>
    <w:rsid w:val="008E1793"/>
    <w:rsid w:val="008E3C1C"/>
    <w:rsid w:val="008E5661"/>
    <w:rsid w:val="008E65A3"/>
    <w:rsid w:val="008F03C0"/>
    <w:rsid w:val="008F419A"/>
    <w:rsid w:val="008F7E12"/>
    <w:rsid w:val="00900125"/>
    <w:rsid w:val="009017D8"/>
    <w:rsid w:val="0090456A"/>
    <w:rsid w:val="0090586F"/>
    <w:rsid w:val="009076F5"/>
    <w:rsid w:val="00907D6A"/>
    <w:rsid w:val="00913536"/>
    <w:rsid w:val="00914EF2"/>
    <w:rsid w:val="00916B4A"/>
    <w:rsid w:val="0091750C"/>
    <w:rsid w:val="009202E3"/>
    <w:rsid w:val="00922D57"/>
    <w:rsid w:val="00923B69"/>
    <w:rsid w:val="00924EF6"/>
    <w:rsid w:val="00925A81"/>
    <w:rsid w:val="00926358"/>
    <w:rsid w:val="00927FB4"/>
    <w:rsid w:val="00931342"/>
    <w:rsid w:val="009360B7"/>
    <w:rsid w:val="00940387"/>
    <w:rsid w:val="00941847"/>
    <w:rsid w:val="009444CE"/>
    <w:rsid w:val="00944FF3"/>
    <w:rsid w:val="00950ED6"/>
    <w:rsid w:val="00951EDF"/>
    <w:rsid w:val="0095401B"/>
    <w:rsid w:val="00956369"/>
    <w:rsid w:val="00957DA2"/>
    <w:rsid w:val="00962842"/>
    <w:rsid w:val="009632C0"/>
    <w:rsid w:val="009676ED"/>
    <w:rsid w:val="009707B5"/>
    <w:rsid w:val="00970FEF"/>
    <w:rsid w:val="00972F27"/>
    <w:rsid w:val="00973DA1"/>
    <w:rsid w:val="009746B4"/>
    <w:rsid w:val="00976653"/>
    <w:rsid w:val="009777FB"/>
    <w:rsid w:val="00982B65"/>
    <w:rsid w:val="00982FBA"/>
    <w:rsid w:val="00983981"/>
    <w:rsid w:val="009845C1"/>
    <w:rsid w:val="00986F79"/>
    <w:rsid w:val="00987704"/>
    <w:rsid w:val="00990E38"/>
    <w:rsid w:val="0099452B"/>
    <w:rsid w:val="0099615C"/>
    <w:rsid w:val="009A2A02"/>
    <w:rsid w:val="009A572D"/>
    <w:rsid w:val="009A5CF2"/>
    <w:rsid w:val="009A6EE0"/>
    <w:rsid w:val="009A7A98"/>
    <w:rsid w:val="009B1777"/>
    <w:rsid w:val="009B1C18"/>
    <w:rsid w:val="009B21C7"/>
    <w:rsid w:val="009B2491"/>
    <w:rsid w:val="009B2F09"/>
    <w:rsid w:val="009B3C5F"/>
    <w:rsid w:val="009B465C"/>
    <w:rsid w:val="009C0C82"/>
    <w:rsid w:val="009C0F05"/>
    <w:rsid w:val="009C208B"/>
    <w:rsid w:val="009C2D25"/>
    <w:rsid w:val="009C5973"/>
    <w:rsid w:val="009C5CBD"/>
    <w:rsid w:val="009C67C3"/>
    <w:rsid w:val="009D1DC4"/>
    <w:rsid w:val="009D2A28"/>
    <w:rsid w:val="009D4B94"/>
    <w:rsid w:val="009E0061"/>
    <w:rsid w:val="009E12E7"/>
    <w:rsid w:val="009E1752"/>
    <w:rsid w:val="009E1CEE"/>
    <w:rsid w:val="009E3659"/>
    <w:rsid w:val="009E3FB8"/>
    <w:rsid w:val="009E45E2"/>
    <w:rsid w:val="009E46F5"/>
    <w:rsid w:val="009E4E31"/>
    <w:rsid w:val="009E5798"/>
    <w:rsid w:val="009E595C"/>
    <w:rsid w:val="009E709E"/>
    <w:rsid w:val="009E766B"/>
    <w:rsid w:val="009F1FE6"/>
    <w:rsid w:val="009F5899"/>
    <w:rsid w:val="00A0228C"/>
    <w:rsid w:val="00A02AC2"/>
    <w:rsid w:val="00A0542F"/>
    <w:rsid w:val="00A1094C"/>
    <w:rsid w:val="00A1179A"/>
    <w:rsid w:val="00A11F1F"/>
    <w:rsid w:val="00A1276A"/>
    <w:rsid w:val="00A15593"/>
    <w:rsid w:val="00A17313"/>
    <w:rsid w:val="00A22E99"/>
    <w:rsid w:val="00A27739"/>
    <w:rsid w:val="00A3024F"/>
    <w:rsid w:val="00A305EB"/>
    <w:rsid w:val="00A33F38"/>
    <w:rsid w:val="00A33FDC"/>
    <w:rsid w:val="00A35D2A"/>
    <w:rsid w:val="00A35DAD"/>
    <w:rsid w:val="00A36B36"/>
    <w:rsid w:val="00A37729"/>
    <w:rsid w:val="00A40175"/>
    <w:rsid w:val="00A41B6F"/>
    <w:rsid w:val="00A41C53"/>
    <w:rsid w:val="00A41EBE"/>
    <w:rsid w:val="00A43846"/>
    <w:rsid w:val="00A45321"/>
    <w:rsid w:val="00A47136"/>
    <w:rsid w:val="00A504E3"/>
    <w:rsid w:val="00A51EAA"/>
    <w:rsid w:val="00A53C7F"/>
    <w:rsid w:val="00A54090"/>
    <w:rsid w:val="00A542E7"/>
    <w:rsid w:val="00A54526"/>
    <w:rsid w:val="00A5669C"/>
    <w:rsid w:val="00A61870"/>
    <w:rsid w:val="00A61F25"/>
    <w:rsid w:val="00A63BA8"/>
    <w:rsid w:val="00A63E7A"/>
    <w:rsid w:val="00A65278"/>
    <w:rsid w:val="00A66615"/>
    <w:rsid w:val="00A674E4"/>
    <w:rsid w:val="00A71D02"/>
    <w:rsid w:val="00A74D20"/>
    <w:rsid w:val="00A77CEF"/>
    <w:rsid w:val="00A77D40"/>
    <w:rsid w:val="00A82E8E"/>
    <w:rsid w:val="00A837BD"/>
    <w:rsid w:val="00A85F73"/>
    <w:rsid w:val="00A863A1"/>
    <w:rsid w:val="00A90EC4"/>
    <w:rsid w:val="00A92C65"/>
    <w:rsid w:val="00A939B0"/>
    <w:rsid w:val="00A9541E"/>
    <w:rsid w:val="00A979A8"/>
    <w:rsid w:val="00AA1140"/>
    <w:rsid w:val="00AA1558"/>
    <w:rsid w:val="00AA26CA"/>
    <w:rsid w:val="00AA3537"/>
    <w:rsid w:val="00AA6DCB"/>
    <w:rsid w:val="00AB5007"/>
    <w:rsid w:val="00AB5B5B"/>
    <w:rsid w:val="00AB618D"/>
    <w:rsid w:val="00AB6CEA"/>
    <w:rsid w:val="00AB77D3"/>
    <w:rsid w:val="00AC01C4"/>
    <w:rsid w:val="00AC10FA"/>
    <w:rsid w:val="00AC253D"/>
    <w:rsid w:val="00AC55B4"/>
    <w:rsid w:val="00AC5BB1"/>
    <w:rsid w:val="00AC5D87"/>
    <w:rsid w:val="00AC5F2B"/>
    <w:rsid w:val="00AC63D4"/>
    <w:rsid w:val="00AC7199"/>
    <w:rsid w:val="00AD3663"/>
    <w:rsid w:val="00AD49FD"/>
    <w:rsid w:val="00AE1557"/>
    <w:rsid w:val="00AE1BAB"/>
    <w:rsid w:val="00AE48DE"/>
    <w:rsid w:val="00AE5464"/>
    <w:rsid w:val="00AE66EC"/>
    <w:rsid w:val="00AE7321"/>
    <w:rsid w:val="00AF0048"/>
    <w:rsid w:val="00AF2661"/>
    <w:rsid w:val="00AF2D66"/>
    <w:rsid w:val="00AF427D"/>
    <w:rsid w:val="00AF4D4C"/>
    <w:rsid w:val="00AF665A"/>
    <w:rsid w:val="00AF6FB1"/>
    <w:rsid w:val="00AF7334"/>
    <w:rsid w:val="00B014F7"/>
    <w:rsid w:val="00B01947"/>
    <w:rsid w:val="00B07598"/>
    <w:rsid w:val="00B10A6A"/>
    <w:rsid w:val="00B11EEC"/>
    <w:rsid w:val="00B1301D"/>
    <w:rsid w:val="00B13265"/>
    <w:rsid w:val="00B137DB"/>
    <w:rsid w:val="00B13863"/>
    <w:rsid w:val="00B13DC9"/>
    <w:rsid w:val="00B142A2"/>
    <w:rsid w:val="00B21707"/>
    <w:rsid w:val="00B22439"/>
    <w:rsid w:val="00B22441"/>
    <w:rsid w:val="00B22D2C"/>
    <w:rsid w:val="00B27F75"/>
    <w:rsid w:val="00B30CF4"/>
    <w:rsid w:val="00B332B5"/>
    <w:rsid w:val="00B34B06"/>
    <w:rsid w:val="00B3554F"/>
    <w:rsid w:val="00B36B78"/>
    <w:rsid w:val="00B40AFB"/>
    <w:rsid w:val="00B44100"/>
    <w:rsid w:val="00B46822"/>
    <w:rsid w:val="00B47088"/>
    <w:rsid w:val="00B529F1"/>
    <w:rsid w:val="00B560CD"/>
    <w:rsid w:val="00B57665"/>
    <w:rsid w:val="00B5780E"/>
    <w:rsid w:val="00B579FA"/>
    <w:rsid w:val="00B601E4"/>
    <w:rsid w:val="00B613FD"/>
    <w:rsid w:val="00B615EC"/>
    <w:rsid w:val="00B61A24"/>
    <w:rsid w:val="00B6412E"/>
    <w:rsid w:val="00B64F60"/>
    <w:rsid w:val="00B64F76"/>
    <w:rsid w:val="00B65531"/>
    <w:rsid w:val="00B67692"/>
    <w:rsid w:val="00B67D44"/>
    <w:rsid w:val="00B71F2B"/>
    <w:rsid w:val="00B7350E"/>
    <w:rsid w:val="00B7360B"/>
    <w:rsid w:val="00B740F8"/>
    <w:rsid w:val="00B74306"/>
    <w:rsid w:val="00B74D78"/>
    <w:rsid w:val="00B751B3"/>
    <w:rsid w:val="00B75864"/>
    <w:rsid w:val="00B770A7"/>
    <w:rsid w:val="00B813CF"/>
    <w:rsid w:val="00B814E3"/>
    <w:rsid w:val="00B82DE6"/>
    <w:rsid w:val="00B832CA"/>
    <w:rsid w:val="00B841C1"/>
    <w:rsid w:val="00B84853"/>
    <w:rsid w:val="00B851FC"/>
    <w:rsid w:val="00B86EE3"/>
    <w:rsid w:val="00B90EB3"/>
    <w:rsid w:val="00B91087"/>
    <w:rsid w:val="00B936D0"/>
    <w:rsid w:val="00B9658D"/>
    <w:rsid w:val="00B966E7"/>
    <w:rsid w:val="00B96909"/>
    <w:rsid w:val="00B96B41"/>
    <w:rsid w:val="00B97E0B"/>
    <w:rsid w:val="00BA40A2"/>
    <w:rsid w:val="00BA42BC"/>
    <w:rsid w:val="00BA48FD"/>
    <w:rsid w:val="00BA4C2A"/>
    <w:rsid w:val="00BB08DA"/>
    <w:rsid w:val="00BB09A2"/>
    <w:rsid w:val="00BB1B01"/>
    <w:rsid w:val="00BB327E"/>
    <w:rsid w:val="00BB49FA"/>
    <w:rsid w:val="00BB4D87"/>
    <w:rsid w:val="00BB734E"/>
    <w:rsid w:val="00BC3E98"/>
    <w:rsid w:val="00BC440F"/>
    <w:rsid w:val="00BC5F69"/>
    <w:rsid w:val="00BC63D6"/>
    <w:rsid w:val="00BC6A2C"/>
    <w:rsid w:val="00BC781F"/>
    <w:rsid w:val="00BD059D"/>
    <w:rsid w:val="00BD072C"/>
    <w:rsid w:val="00BD10BC"/>
    <w:rsid w:val="00BD13C8"/>
    <w:rsid w:val="00BD1983"/>
    <w:rsid w:val="00BD1CA3"/>
    <w:rsid w:val="00BD1CAC"/>
    <w:rsid w:val="00BD209B"/>
    <w:rsid w:val="00BD2165"/>
    <w:rsid w:val="00BD578C"/>
    <w:rsid w:val="00BD57D4"/>
    <w:rsid w:val="00BD75CA"/>
    <w:rsid w:val="00BE4702"/>
    <w:rsid w:val="00BE7418"/>
    <w:rsid w:val="00BF04D9"/>
    <w:rsid w:val="00BF2105"/>
    <w:rsid w:val="00BF49A9"/>
    <w:rsid w:val="00BF741D"/>
    <w:rsid w:val="00C007E9"/>
    <w:rsid w:val="00C017D4"/>
    <w:rsid w:val="00C021B3"/>
    <w:rsid w:val="00C0728C"/>
    <w:rsid w:val="00C07D7F"/>
    <w:rsid w:val="00C11AD6"/>
    <w:rsid w:val="00C126A5"/>
    <w:rsid w:val="00C14C54"/>
    <w:rsid w:val="00C15653"/>
    <w:rsid w:val="00C17395"/>
    <w:rsid w:val="00C1775B"/>
    <w:rsid w:val="00C1776D"/>
    <w:rsid w:val="00C2045C"/>
    <w:rsid w:val="00C20BDF"/>
    <w:rsid w:val="00C21085"/>
    <w:rsid w:val="00C21B02"/>
    <w:rsid w:val="00C22318"/>
    <w:rsid w:val="00C2280F"/>
    <w:rsid w:val="00C25757"/>
    <w:rsid w:val="00C27379"/>
    <w:rsid w:val="00C27710"/>
    <w:rsid w:val="00C30FEA"/>
    <w:rsid w:val="00C31221"/>
    <w:rsid w:val="00C3372D"/>
    <w:rsid w:val="00C3395C"/>
    <w:rsid w:val="00C34FDD"/>
    <w:rsid w:val="00C35218"/>
    <w:rsid w:val="00C36274"/>
    <w:rsid w:val="00C37339"/>
    <w:rsid w:val="00C376DD"/>
    <w:rsid w:val="00C37B28"/>
    <w:rsid w:val="00C41A54"/>
    <w:rsid w:val="00C44197"/>
    <w:rsid w:val="00C44BAE"/>
    <w:rsid w:val="00C45631"/>
    <w:rsid w:val="00C51C5F"/>
    <w:rsid w:val="00C53A7A"/>
    <w:rsid w:val="00C547F5"/>
    <w:rsid w:val="00C54A76"/>
    <w:rsid w:val="00C55107"/>
    <w:rsid w:val="00C55D51"/>
    <w:rsid w:val="00C5610E"/>
    <w:rsid w:val="00C57327"/>
    <w:rsid w:val="00C579D1"/>
    <w:rsid w:val="00C57AD2"/>
    <w:rsid w:val="00C61B41"/>
    <w:rsid w:val="00C64347"/>
    <w:rsid w:val="00C67748"/>
    <w:rsid w:val="00C67DB9"/>
    <w:rsid w:val="00C72D42"/>
    <w:rsid w:val="00C74B89"/>
    <w:rsid w:val="00C74C6C"/>
    <w:rsid w:val="00C76469"/>
    <w:rsid w:val="00C769E7"/>
    <w:rsid w:val="00C77C7F"/>
    <w:rsid w:val="00C820D5"/>
    <w:rsid w:val="00C83409"/>
    <w:rsid w:val="00C83415"/>
    <w:rsid w:val="00C84E30"/>
    <w:rsid w:val="00C90182"/>
    <w:rsid w:val="00C9069D"/>
    <w:rsid w:val="00C90F76"/>
    <w:rsid w:val="00C91505"/>
    <w:rsid w:val="00C92E39"/>
    <w:rsid w:val="00C92EAC"/>
    <w:rsid w:val="00C937EB"/>
    <w:rsid w:val="00C94C19"/>
    <w:rsid w:val="00C94DE1"/>
    <w:rsid w:val="00C96B1C"/>
    <w:rsid w:val="00C977D1"/>
    <w:rsid w:val="00CA3F3D"/>
    <w:rsid w:val="00CA6D97"/>
    <w:rsid w:val="00CB30D4"/>
    <w:rsid w:val="00CB383A"/>
    <w:rsid w:val="00CB5B77"/>
    <w:rsid w:val="00CC03D4"/>
    <w:rsid w:val="00CC2883"/>
    <w:rsid w:val="00CC3ADB"/>
    <w:rsid w:val="00CC3E03"/>
    <w:rsid w:val="00CC4015"/>
    <w:rsid w:val="00CC524A"/>
    <w:rsid w:val="00CC6D53"/>
    <w:rsid w:val="00CD1068"/>
    <w:rsid w:val="00CD43F0"/>
    <w:rsid w:val="00CD4707"/>
    <w:rsid w:val="00CD49DE"/>
    <w:rsid w:val="00CD5158"/>
    <w:rsid w:val="00CE1FE4"/>
    <w:rsid w:val="00CE26C4"/>
    <w:rsid w:val="00CE3BCE"/>
    <w:rsid w:val="00CE45FE"/>
    <w:rsid w:val="00CF0CF6"/>
    <w:rsid w:val="00CF212F"/>
    <w:rsid w:val="00CF2C4C"/>
    <w:rsid w:val="00CF42FD"/>
    <w:rsid w:val="00CF4FFD"/>
    <w:rsid w:val="00D0062F"/>
    <w:rsid w:val="00D011C4"/>
    <w:rsid w:val="00D06975"/>
    <w:rsid w:val="00D1226F"/>
    <w:rsid w:val="00D13A4E"/>
    <w:rsid w:val="00D13C14"/>
    <w:rsid w:val="00D1470E"/>
    <w:rsid w:val="00D15160"/>
    <w:rsid w:val="00D16C25"/>
    <w:rsid w:val="00D17FBD"/>
    <w:rsid w:val="00D210D6"/>
    <w:rsid w:val="00D217DA"/>
    <w:rsid w:val="00D21A41"/>
    <w:rsid w:val="00D24D83"/>
    <w:rsid w:val="00D25434"/>
    <w:rsid w:val="00D25E67"/>
    <w:rsid w:val="00D264EA"/>
    <w:rsid w:val="00D27AAB"/>
    <w:rsid w:val="00D319DF"/>
    <w:rsid w:val="00D4039E"/>
    <w:rsid w:val="00D407EC"/>
    <w:rsid w:val="00D4203E"/>
    <w:rsid w:val="00D42E35"/>
    <w:rsid w:val="00D47B4B"/>
    <w:rsid w:val="00D53FF3"/>
    <w:rsid w:val="00D5530B"/>
    <w:rsid w:val="00D61827"/>
    <w:rsid w:val="00D62295"/>
    <w:rsid w:val="00D62357"/>
    <w:rsid w:val="00D62AD0"/>
    <w:rsid w:val="00D6682F"/>
    <w:rsid w:val="00D66986"/>
    <w:rsid w:val="00D67B99"/>
    <w:rsid w:val="00D70915"/>
    <w:rsid w:val="00D7194B"/>
    <w:rsid w:val="00D738B2"/>
    <w:rsid w:val="00D7480E"/>
    <w:rsid w:val="00D75644"/>
    <w:rsid w:val="00D75C8A"/>
    <w:rsid w:val="00D75FA0"/>
    <w:rsid w:val="00D779AA"/>
    <w:rsid w:val="00D82441"/>
    <w:rsid w:val="00D84D2A"/>
    <w:rsid w:val="00D87BCC"/>
    <w:rsid w:val="00D92219"/>
    <w:rsid w:val="00D92397"/>
    <w:rsid w:val="00D93CED"/>
    <w:rsid w:val="00D95F09"/>
    <w:rsid w:val="00D96511"/>
    <w:rsid w:val="00D96D8B"/>
    <w:rsid w:val="00D96DD9"/>
    <w:rsid w:val="00D97B02"/>
    <w:rsid w:val="00DA037D"/>
    <w:rsid w:val="00DA1562"/>
    <w:rsid w:val="00DA233E"/>
    <w:rsid w:val="00DA2626"/>
    <w:rsid w:val="00DA344F"/>
    <w:rsid w:val="00DA3629"/>
    <w:rsid w:val="00DA3D81"/>
    <w:rsid w:val="00DA59D5"/>
    <w:rsid w:val="00DA64A2"/>
    <w:rsid w:val="00DA64B6"/>
    <w:rsid w:val="00DB1024"/>
    <w:rsid w:val="00DB4419"/>
    <w:rsid w:val="00DB62C0"/>
    <w:rsid w:val="00DB7772"/>
    <w:rsid w:val="00DC1521"/>
    <w:rsid w:val="00DC189F"/>
    <w:rsid w:val="00DC4ACD"/>
    <w:rsid w:val="00DC5083"/>
    <w:rsid w:val="00DC7566"/>
    <w:rsid w:val="00DD271B"/>
    <w:rsid w:val="00DD3792"/>
    <w:rsid w:val="00DD7712"/>
    <w:rsid w:val="00DE21A7"/>
    <w:rsid w:val="00DE5648"/>
    <w:rsid w:val="00DE5FAE"/>
    <w:rsid w:val="00DE75B2"/>
    <w:rsid w:val="00DE769F"/>
    <w:rsid w:val="00DF13FA"/>
    <w:rsid w:val="00DF1F8B"/>
    <w:rsid w:val="00DF49F2"/>
    <w:rsid w:val="00DF5F5F"/>
    <w:rsid w:val="00DF7613"/>
    <w:rsid w:val="00DF7762"/>
    <w:rsid w:val="00E04DBE"/>
    <w:rsid w:val="00E05CF9"/>
    <w:rsid w:val="00E10A9A"/>
    <w:rsid w:val="00E10E84"/>
    <w:rsid w:val="00E125CE"/>
    <w:rsid w:val="00E13513"/>
    <w:rsid w:val="00E13EB4"/>
    <w:rsid w:val="00E26923"/>
    <w:rsid w:val="00E26C35"/>
    <w:rsid w:val="00E3328B"/>
    <w:rsid w:val="00E33F4F"/>
    <w:rsid w:val="00E345D1"/>
    <w:rsid w:val="00E41301"/>
    <w:rsid w:val="00E41EDA"/>
    <w:rsid w:val="00E423B0"/>
    <w:rsid w:val="00E424BE"/>
    <w:rsid w:val="00E43484"/>
    <w:rsid w:val="00E435E8"/>
    <w:rsid w:val="00E43830"/>
    <w:rsid w:val="00E441D5"/>
    <w:rsid w:val="00E4464B"/>
    <w:rsid w:val="00E44AA3"/>
    <w:rsid w:val="00E46145"/>
    <w:rsid w:val="00E502BD"/>
    <w:rsid w:val="00E51CB2"/>
    <w:rsid w:val="00E5458D"/>
    <w:rsid w:val="00E5478C"/>
    <w:rsid w:val="00E55725"/>
    <w:rsid w:val="00E55AA1"/>
    <w:rsid w:val="00E56F4C"/>
    <w:rsid w:val="00E61409"/>
    <w:rsid w:val="00E63674"/>
    <w:rsid w:val="00E64E4A"/>
    <w:rsid w:val="00E64ECC"/>
    <w:rsid w:val="00E6669D"/>
    <w:rsid w:val="00E7167E"/>
    <w:rsid w:val="00E71A52"/>
    <w:rsid w:val="00E739D1"/>
    <w:rsid w:val="00E73A7F"/>
    <w:rsid w:val="00E766B3"/>
    <w:rsid w:val="00E76801"/>
    <w:rsid w:val="00E76831"/>
    <w:rsid w:val="00E77FE1"/>
    <w:rsid w:val="00E802E8"/>
    <w:rsid w:val="00E850C1"/>
    <w:rsid w:val="00E87237"/>
    <w:rsid w:val="00E872CC"/>
    <w:rsid w:val="00E87FF3"/>
    <w:rsid w:val="00E9341D"/>
    <w:rsid w:val="00E94952"/>
    <w:rsid w:val="00EA2CE9"/>
    <w:rsid w:val="00EA2DB7"/>
    <w:rsid w:val="00EA48E7"/>
    <w:rsid w:val="00EA501D"/>
    <w:rsid w:val="00EB1960"/>
    <w:rsid w:val="00EB332B"/>
    <w:rsid w:val="00EB3644"/>
    <w:rsid w:val="00EB42AE"/>
    <w:rsid w:val="00EB4693"/>
    <w:rsid w:val="00EB5436"/>
    <w:rsid w:val="00EB614A"/>
    <w:rsid w:val="00EB7666"/>
    <w:rsid w:val="00EC0A59"/>
    <w:rsid w:val="00EC141A"/>
    <w:rsid w:val="00EC1B7E"/>
    <w:rsid w:val="00EC3B71"/>
    <w:rsid w:val="00EC6476"/>
    <w:rsid w:val="00EC6C55"/>
    <w:rsid w:val="00EC71D0"/>
    <w:rsid w:val="00ED1CBB"/>
    <w:rsid w:val="00ED2142"/>
    <w:rsid w:val="00ED2308"/>
    <w:rsid w:val="00ED319B"/>
    <w:rsid w:val="00ED40E8"/>
    <w:rsid w:val="00ED5383"/>
    <w:rsid w:val="00ED5BDA"/>
    <w:rsid w:val="00ED5D0C"/>
    <w:rsid w:val="00ED61F6"/>
    <w:rsid w:val="00ED6B34"/>
    <w:rsid w:val="00EE068B"/>
    <w:rsid w:val="00EE126E"/>
    <w:rsid w:val="00EE1410"/>
    <w:rsid w:val="00EE1C20"/>
    <w:rsid w:val="00EE6631"/>
    <w:rsid w:val="00EF12B2"/>
    <w:rsid w:val="00EF1D5C"/>
    <w:rsid w:val="00EF3A66"/>
    <w:rsid w:val="00EF724A"/>
    <w:rsid w:val="00EF754D"/>
    <w:rsid w:val="00EF7E3A"/>
    <w:rsid w:val="00F00359"/>
    <w:rsid w:val="00F00B75"/>
    <w:rsid w:val="00F00E13"/>
    <w:rsid w:val="00F0105B"/>
    <w:rsid w:val="00F01B3D"/>
    <w:rsid w:val="00F01F27"/>
    <w:rsid w:val="00F0204C"/>
    <w:rsid w:val="00F0241B"/>
    <w:rsid w:val="00F0468D"/>
    <w:rsid w:val="00F04722"/>
    <w:rsid w:val="00F05029"/>
    <w:rsid w:val="00F05A13"/>
    <w:rsid w:val="00F077E2"/>
    <w:rsid w:val="00F109AB"/>
    <w:rsid w:val="00F10C77"/>
    <w:rsid w:val="00F1138D"/>
    <w:rsid w:val="00F12325"/>
    <w:rsid w:val="00F12495"/>
    <w:rsid w:val="00F12D17"/>
    <w:rsid w:val="00F14EBE"/>
    <w:rsid w:val="00F20BBE"/>
    <w:rsid w:val="00F22F82"/>
    <w:rsid w:val="00F24D28"/>
    <w:rsid w:val="00F2599A"/>
    <w:rsid w:val="00F30355"/>
    <w:rsid w:val="00F30FDB"/>
    <w:rsid w:val="00F33B66"/>
    <w:rsid w:val="00F33BD6"/>
    <w:rsid w:val="00F33C03"/>
    <w:rsid w:val="00F35A0E"/>
    <w:rsid w:val="00F35D07"/>
    <w:rsid w:val="00F36863"/>
    <w:rsid w:val="00F40BE2"/>
    <w:rsid w:val="00F410B2"/>
    <w:rsid w:val="00F413E8"/>
    <w:rsid w:val="00F423CC"/>
    <w:rsid w:val="00F45E04"/>
    <w:rsid w:val="00F46676"/>
    <w:rsid w:val="00F50187"/>
    <w:rsid w:val="00F50F51"/>
    <w:rsid w:val="00F5117B"/>
    <w:rsid w:val="00F53C6C"/>
    <w:rsid w:val="00F543EA"/>
    <w:rsid w:val="00F546ED"/>
    <w:rsid w:val="00F643B2"/>
    <w:rsid w:val="00F6506F"/>
    <w:rsid w:val="00F673BC"/>
    <w:rsid w:val="00F70C45"/>
    <w:rsid w:val="00F70EE4"/>
    <w:rsid w:val="00F7154C"/>
    <w:rsid w:val="00F724CF"/>
    <w:rsid w:val="00F72620"/>
    <w:rsid w:val="00F74ED0"/>
    <w:rsid w:val="00F753F3"/>
    <w:rsid w:val="00F757BB"/>
    <w:rsid w:val="00F7657C"/>
    <w:rsid w:val="00F809C2"/>
    <w:rsid w:val="00F80D7D"/>
    <w:rsid w:val="00F80F14"/>
    <w:rsid w:val="00F829A4"/>
    <w:rsid w:val="00F82EA0"/>
    <w:rsid w:val="00F8563A"/>
    <w:rsid w:val="00F90CB6"/>
    <w:rsid w:val="00F90DCA"/>
    <w:rsid w:val="00F912D0"/>
    <w:rsid w:val="00F926F2"/>
    <w:rsid w:val="00F934B3"/>
    <w:rsid w:val="00F94385"/>
    <w:rsid w:val="00F94F6D"/>
    <w:rsid w:val="00F9536F"/>
    <w:rsid w:val="00F95674"/>
    <w:rsid w:val="00F96F51"/>
    <w:rsid w:val="00F9762C"/>
    <w:rsid w:val="00FA04BB"/>
    <w:rsid w:val="00FA2645"/>
    <w:rsid w:val="00FA37D7"/>
    <w:rsid w:val="00FA4C7D"/>
    <w:rsid w:val="00FA6A36"/>
    <w:rsid w:val="00FB1933"/>
    <w:rsid w:val="00FB1E7A"/>
    <w:rsid w:val="00FB1EB9"/>
    <w:rsid w:val="00FB31E5"/>
    <w:rsid w:val="00FB3590"/>
    <w:rsid w:val="00FB3F07"/>
    <w:rsid w:val="00FC2AFD"/>
    <w:rsid w:val="00FC2E97"/>
    <w:rsid w:val="00FC3E6B"/>
    <w:rsid w:val="00FC4114"/>
    <w:rsid w:val="00FC4EA2"/>
    <w:rsid w:val="00FC64F3"/>
    <w:rsid w:val="00FC7552"/>
    <w:rsid w:val="00FD3067"/>
    <w:rsid w:val="00FD4FC5"/>
    <w:rsid w:val="00FE3754"/>
    <w:rsid w:val="00FE39CA"/>
    <w:rsid w:val="00FE3D47"/>
    <w:rsid w:val="00FE4E48"/>
    <w:rsid w:val="00FF0928"/>
    <w:rsid w:val="00FF156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08BF"/>
  <w15:docId w15:val="{5A52B2D1-D4FE-4CA9-9B08-8E15B2F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6A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7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7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7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A4270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Akapit z listą BS,Numerowanie,L1,Akapit z listą 1,maz_wyliczenie,opis dzialania,K-P_odwolanie,A_wyliczenie,Akapit z listą5,Table of contents numbered"/>
    <w:basedOn w:val="Normalny"/>
    <w:link w:val="AkapitzlistZnak"/>
    <w:uiPriority w:val="34"/>
    <w:qFormat/>
    <w:rsid w:val="00871E3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7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E42E5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A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Akapit z listą5 Znak,Table of contents numbered Znak"/>
    <w:link w:val="Akapitzlist"/>
    <w:uiPriority w:val="34"/>
    <w:qFormat/>
    <w:locked/>
    <w:rsid w:val="003B6BA2"/>
    <w:rPr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04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17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0B"/>
    <w:rPr>
      <w:color w:val="00000A"/>
      <w:sz w:val="22"/>
    </w:rPr>
  </w:style>
  <w:style w:type="paragraph" w:customStyle="1" w:styleId="Standardowy0">
    <w:name w:val="Standardowy.+"/>
    <w:rsid w:val="00BB734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D7D5B"/>
    <w:rPr>
      <w:szCs w:val="20"/>
      <w:shd w:val="clear" w:color="auto" w:fill="FFFFFF"/>
    </w:rPr>
  </w:style>
  <w:style w:type="character" w:customStyle="1" w:styleId="BodytextArial13">
    <w:name w:val="Body text + Arial13"/>
    <w:aliases w:val="9 pt4"/>
    <w:basedOn w:val="TekstpodstawowyZnak1"/>
    <w:uiPriority w:val="99"/>
    <w:rsid w:val="000D7D5B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D7D5B"/>
    <w:pPr>
      <w:widowControl w:val="0"/>
      <w:shd w:val="clear" w:color="auto" w:fill="FFFFFF"/>
      <w:spacing w:after="0" w:line="240" w:lineRule="auto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D7D5B"/>
    <w:rPr>
      <w:color w:val="00000A"/>
      <w:sz w:val="22"/>
    </w:rPr>
  </w:style>
  <w:style w:type="character" w:customStyle="1" w:styleId="BodytextExact">
    <w:name w:val="Body text Exact"/>
    <w:basedOn w:val="Domylnaczcionkaakapitu"/>
    <w:uiPriority w:val="99"/>
    <w:rsid w:val="000D7D5B"/>
    <w:rPr>
      <w:sz w:val="20"/>
      <w:szCs w:val="20"/>
      <w:u w:val="none"/>
    </w:rPr>
  </w:style>
  <w:style w:type="character" w:customStyle="1" w:styleId="BodytextArial12">
    <w:name w:val="Body text + Arial12"/>
    <w:aliases w:val="9 pt Exact9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11">
    <w:name w:val="Body text + Arial11"/>
    <w:aliases w:val="9 pt Exact8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9">
    <w:name w:val="Body text + Arial9"/>
    <w:aliases w:val="9 pt Exact6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8">
    <w:name w:val="Body text + Arial8"/>
    <w:aliases w:val="9 pt Exact5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7">
    <w:name w:val="Body text + Arial7"/>
    <w:aliases w:val="9 pt Exact4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6">
    <w:name w:val="Body text + Arial6"/>
    <w:aliases w:val="9 pt Exact3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paragraph" w:customStyle="1" w:styleId="paragraph">
    <w:name w:val="paragraph"/>
    <w:basedOn w:val="Normalny"/>
    <w:rsid w:val="00C0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2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bapc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ugloadsolutions.com/80pluspowersupplies.aspx" TargetMode="External"/><Relationship Id="rId17" Type="http://schemas.openxmlformats.org/officeDocument/2006/relationships/hyperlink" Target="https://results.bapc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bapc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bapc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ults.bapco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ugloadsolutions.com/80pluspowersupplies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64C4-2224-406C-BB47-69994CC91C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B650F90-9387-4EE2-BA12-09EA1F0D0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7C3C6-1675-4590-ADE4-5DCC7D704DE0}"/>
</file>

<file path=customXml/itemProps4.xml><?xml version="1.0" encoding="utf-8"?>
<ds:datastoreItem xmlns:ds="http://schemas.openxmlformats.org/officeDocument/2006/customXml" ds:itemID="{AE3FA03B-2C1A-4879-B052-4180AA76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8821</Words>
  <Characters>52928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Buze Luiza</cp:lastModifiedBy>
  <cp:revision>40</cp:revision>
  <cp:lastPrinted>2023-09-01T08:47:00Z</cp:lastPrinted>
  <dcterms:created xsi:type="dcterms:W3CDTF">2023-07-03T07:22:00Z</dcterms:created>
  <dcterms:modified xsi:type="dcterms:W3CDTF">2023-09-19T08:05:00Z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0x01010040EEA3D38740014C998E7F20C3E65D46</vt:lpwstr>
  </property>
  <property fmtid="{D5CDD505-2E9C-101B-9397-08002B2CF9AE}" pid="10" name="MediaServiceImageTags">
    <vt:lpwstr/>
  </property>
</Properties>
</file>