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A337" w14:textId="23A3F09C" w:rsidR="001D2DA8" w:rsidRPr="001D2DA8" w:rsidRDefault="001D2DA8" w:rsidP="00682348">
      <w:pPr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1D2DA8">
        <w:rPr>
          <w:rFonts w:ascii="Times New Roman" w:hAnsi="Times New Roman" w:cs="Times New Roman"/>
          <w:b/>
          <w:bCs/>
        </w:rPr>
        <w:t>OPIS PRZEDMIOTU ZAMÓWIENIA</w:t>
      </w:r>
    </w:p>
    <w:p w14:paraId="794E4613" w14:textId="119E9156" w:rsidR="0028384C" w:rsidRPr="00D822F2" w:rsidRDefault="0028384C" w:rsidP="00D822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Przedmiotem zamówienia jest wykonanie inwentaryzacji architektoniczno – budowlanej budynków wykazanych w </w:t>
      </w:r>
      <w:r w:rsidR="006A2745">
        <w:rPr>
          <w:rFonts w:ascii="Times New Roman" w:hAnsi="Times New Roman" w:cs="Times New Roman"/>
        </w:rPr>
        <w:t>Specyfikacji Warunków Zamówienia</w:t>
      </w:r>
      <w:r w:rsidRPr="00D822F2">
        <w:rPr>
          <w:rFonts w:ascii="Times New Roman" w:hAnsi="Times New Roman" w:cs="Times New Roman"/>
        </w:rPr>
        <w:t>.</w:t>
      </w:r>
    </w:p>
    <w:p w14:paraId="109BB5AD" w14:textId="33F3E47B" w:rsidR="0028384C" w:rsidRPr="00D822F2" w:rsidRDefault="0028384C" w:rsidP="00D822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Inwentaryzacja będzie wykonywana z uwzględnieniem warunków określonych w art. 2 ust. 2 </w:t>
      </w:r>
      <w:r w:rsidR="001D2DA8" w:rsidRPr="00D822F2">
        <w:rPr>
          <w:rFonts w:ascii="Times New Roman" w:hAnsi="Times New Roman" w:cs="Times New Roman"/>
        </w:rPr>
        <w:t>ustawy z dnia 21 czerwca 2001 r. o ochronie praw lokatorów,  mieszkaniowym zasobie gminy i o zmianie Kodeksu cywilnego (</w:t>
      </w:r>
      <w:r w:rsidR="001D2DA8" w:rsidRPr="00D822F2">
        <w:rPr>
          <w:rFonts w:ascii="Times New Roman" w:hAnsi="Times New Roman" w:cs="Times New Roman"/>
          <w:lang w:eastAsia="ar-SA"/>
        </w:rPr>
        <w:t xml:space="preserve">t.j. Dz.U. z 2020 r. poz.611, zm. </w:t>
      </w:r>
      <w:r w:rsidR="001D2DA8" w:rsidRPr="00D822F2">
        <w:rPr>
          <w:rFonts w:ascii="Times New Roman" w:hAnsi="Times New Roman" w:cs="Times New Roman"/>
        </w:rPr>
        <w:t xml:space="preserve">Dz. U.  z 2021 r. poz. 11), oraz zgodnie z aktualnymi przepisami w oparciu o ustawę z dnia 24 czerwca 1994 r. o własności lokali </w:t>
      </w:r>
      <w:bookmarkStart w:id="0" w:name="_Hlk67909186"/>
      <w:r w:rsidR="001D2DA8" w:rsidRPr="00D822F2">
        <w:rPr>
          <w:rFonts w:ascii="Times New Roman" w:hAnsi="Times New Roman" w:cs="Times New Roman"/>
        </w:rPr>
        <w:t xml:space="preserve">(t.j. z 2020 r. poz. 1910, </w:t>
      </w:r>
      <w:r w:rsidR="00D822F2" w:rsidRPr="00D822F2">
        <w:rPr>
          <w:rFonts w:ascii="Times New Roman" w:hAnsi="Times New Roman" w:cs="Times New Roman"/>
        </w:rPr>
        <w:t xml:space="preserve">zm. </w:t>
      </w:r>
      <w:r w:rsidR="001D2DA8" w:rsidRPr="00D822F2">
        <w:rPr>
          <w:rFonts w:ascii="Times New Roman" w:hAnsi="Times New Roman" w:cs="Times New Roman"/>
        </w:rPr>
        <w:t>Dz. U.  z 2021 r. poz. 11).</w:t>
      </w:r>
      <w:bookmarkEnd w:id="0"/>
    </w:p>
    <w:p w14:paraId="735C8E8C" w14:textId="2E910EAA" w:rsidR="00682348" w:rsidRPr="00D822F2" w:rsidRDefault="00682348" w:rsidP="00D822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W oparciu o art. 3 ust. 3 i 7 Ustawy z dnia 24 czerwca 1994 r. o własności lokali (</w:t>
      </w:r>
      <w:bookmarkStart w:id="1" w:name="_Hlk67908950"/>
      <w:bookmarkStart w:id="2" w:name="_Hlk510606594"/>
      <w:r w:rsidRPr="00D822F2">
        <w:rPr>
          <w:rFonts w:ascii="Times New Roman" w:hAnsi="Times New Roman" w:cs="Times New Roman"/>
        </w:rPr>
        <w:t xml:space="preserve">t.j. z 2020 r. poz. 1910, zm. </w:t>
      </w:r>
      <w:bookmarkStart w:id="3" w:name="_Hlk67989747"/>
      <w:r w:rsidRPr="00D822F2">
        <w:rPr>
          <w:rFonts w:ascii="Times New Roman" w:hAnsi="Times New Roman" w:cs="Times New Roman"/>
        </w:rPr>
        <w:t>Dz. U.  z 2021 r. poz. 11</w:t>
      </w:r>
      <w:bookmarkEnd w:id="1"/>
      <w:bookmarkEnd w:id="3"/>
      <w:r w:rsidRPr="00D822F2">
        <w:rPr>
          <w:rFonts w:ascii="Times New Roman" w:hAnsi="Times New Roman" w:cs="Times New Roman"/>
        </w:rPr>
        <w:t xml:space="preserve">) </w:t>
      </w:r>
      <w:bookmarkEnd w:id="2"/>
      <w:r w:rsidRPr="00D822F2">
        <w:rPr>
          <w:rFonts w:ascii="Times New Roman" w:hAnsi="Times New Roman" w:cs="Times New Roman"/>
        </w:rPr>
        <w:t>w części obliczeniowej opracowania należy wykonać zestawienia powierzchni wszystkich pomieszczeń usytuowanych na poszczególnych kondygnacjach w rozbiciu na:</w:t>
      </w:r>
    </w:p>
    <w:p w14:paraId="40D581DA" w14:textId="77777777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a) powierzchnię użytkową każdego lokalu, na którą składają się     </w:t>
      </w:r>
    </w:p>
    <w:p w14:paraId="59E35EBC" w14:textId="77777777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   powierzchnie poszczególnych pomieszczeń - odpowiadające ich zwymiarowaniu na </w:t>
      </w:r>
    </w:p>
    <w:p w14:paraId="02B64AA3" w14:textId="77777777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   rysunkach wraz z oznaczeniem (opinią) czy dany lokal spełnia funkcje samodzielności </w:t>
      </w:r>
    </w:p>
    <w:p w14:paraId="2659F7C1" w14:textId="77777777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(zaznaczenie granic poszczególnych lokali samodzielnych – kolorem) w przypadku braku lokali samodzielnych określić warunki jakie winny być spełnione w celu stworzenia samodzielnych jednostek mieszkaniowych.</w:t>
      </w:r>
    </w:p>
    <w:p w14:paraId="648264DB" w14:textId="77777777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b) całkowitą powierzchnię użytkową budynku z podziałem na:</w:t>
      </w:r>
    </w:p>
    <w:p w14:paraId="796409CF" w14:textId="77777777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-   powierzchnię mieszkalną i powierzchnię lokali użytkowych;</w:t>
      </w:r>
    </w:p>
    <w:p w14:paraId="0DD94BC1" w14:textId="77777777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-   powierzchnię pomieszczeń przynależnych;</w:t>
      </w:r>
    </w:p>
    <w:p w14:paraId="643BE0D6" w14:textId="77777777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-   powierzchnię pomieszczeń wspólnych z podziałem na komunikację, pomieszczenia  </w:t>
      </w:r>
    </w:p>
    <w:p w14:paraId="682D54A5" w14:textId="77777777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    gospodarcze i techniczne;</w:t>
      </w:r>
    </w:p>
    <w:p w14:paraId="2E153527" w14:textId="77777777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-   powierzchnię użytkową lokali na poszczególnych kondygnacjach;</w:t>
      </w:r>
    </w:p>
    <w:p w14:paraId="01533F93" w14:textId="64EC9EA5" w:rsidR="00682348" w:rsidRPr="00D822F2" w:rsidRDefault="00682348" w:rsidP="00D822F2">
      <w:pPr>
        <w:pStyle w:val="Bezodstpw"/>
        <w:ind w:left="709"/>
        <w:jc w:val="both"/>
        <w:rPr>
          <w:rFonts w:ascii="Times New Roman" w:hAnsi="Times New Roman" w:cs="Times New Roman"/>
          <w:color w:val="000000"/>
        </w:rPr>
      </w:pPr>
      <w:r w:rsidRPr="00D822F2">
        <w:rPr>
          <w:rFonts w:ascii="Times New Roman" w:hAnsi="Times New Roman" w:cs="Times New Roman"/>
        </w:rPr>
        <w:t xml:space="preserve"> c) </w:t>
      </w:r>
      <w:r w:rsidRPr="00D822F2">
        <w:rPr>
          <w:rFonts w:ascii="Times New Roman" w:hAnsi="Times New Roman" w:cs="Times New Roman"/>
          <w:color w:val="000000"/>
        </w:rPr>
        <w:t>wyliczenie udziałów w nieruchomościach w postaci ułamka dziesiętnego z dokładnością do trzech miejsc po przecinku oraz ułamku zwykłym; udziały muszą sumować się do jedności.</w:t>
      </w:r>
    </w:p>
    <w:p w14:paraId="041DAB2E" w14:textId="57409242" w:rsidR="00A633E5" w:rsidRPr="00D822F2" w:rsidRDefault="006A2745" w:rsidP="006A27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6A2745">
        <w:rPr>
          <w:rFonts w:ascii="Times New Roman" w:hAnsi="Times New Roman" w:cs="Times New Roman"/>
        </w:rPr>
        <w:t>Obmiar powierzchni dokonywany będzie przez Wykonawcę według zasad wynikających z Polskiej Normy nr PN-70/B-02365.</w:t>
      </w:r>
    </w:p>
    <w:p w14:paraId="06DA0D0E" w14:textId="77777777" w:rsidR="00D822F2" w:rsidRPr="00D822F2" w:rsidRDefault="00D822F2" w:rsidP="00D822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  <w:color w:val="000000"/>
        </w:rPr>
        <w:t xml:space="preserve">Wykonawca winien w inwentaryzacji ująć Zestawienie samodzielnych lokali i ich powierzchni      </w:t>
      </w:r>
    </w:p>
    <w:p w14:paraId="6307A928" w14:textId="121D934D" w:rsidR="00D822F2" w:rsidRPr="00D822F2" w:rsidRDefault="00D822F2" w:rsidP="00D822F2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D822F2">
        <w:rPr>
          <w:rFonts w:ascii="Times New Roman" w:hAnsi="Times New Roman" w:cs="Times New Roman"/>
          <w:color w:val="000000"/>
        </w:rPr>
        <w:t xml:space="preserve">użytkowych oraz udziałów w nieruchomości wspólnej wg wzoru załącznik nr 1 do umowy. </w:t>
      </w:r>
    </w:p>
    <w:p w14:paraId="748035F1" w14:textId="24657E8D" w:rsidR="00D822F2" w:rsidRPr="00D822F2" w:rsidRDefault="00D822F2" w:rsidP="00D822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Wszystkie dokonane pomiary powierzchni z natury Wykonawca porówna z powierzchniami lokali w zawartych umowach najmu bądź aktami notarialnymi dotyczącymi lokali samodzielnych oraz wykaże w formie tabelarycznej ewentualne różnice.</w:t>
      </w:r>
    </w:p>
    <w:p w14:paraId="48401BE4" w14:textId="0A1576EE" w:rsidR="00226744" w:rsidRPr="00D822F2" w:rsidRDefault="00226744" w:rsidP="00D822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Wykonawca zobowiązany jest do przygotowania wniosku o uzyskanie samodzielności lokali </w:t>
      </w:r>
      <w:r w:rsidR="001D2DA8" w:rsidRPr="00D822F2">
        <w:rPr>
          <w:rFonts w:ascii="Times New Roman" w:hAnsi="Times New Roman" w:cs="Times New Roman"/>
        </w:rPr>
        <w:br/>
      </w:r>
      <w:r w:rsidRPr="00D822F2">
        <w:rPr>
          <w:rFonts w:ascii="Times New Roman" w:hAnsi="Times New Roman" w:cs="Times New Roman"/>
        </w:rPr>
        <w:t>i złożenie w imieniu Zamawiającego w Wydziale Urbanistyki i Architektury Urzędu Miasta Łodzi.</w:t>
      </w:r>
    </w:p>
    <w:p w14:paraId="1A4FFE3C" w14:textId="1AEF8A2C" w:rsidR="0018213B" w:rsidRPr="00D822F2" w:rsidRDefault="0018213B" w:rsidP="00D822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Dokumentacja powinna być wykonana w formie papierowej w 4 egzemplarzach oraz w formie elektronicznej w 1 egzemplarzu. (w formie elektronicznej – nieedytowalnej pliki w formacie PDF oraz w formacie źródłowym w formie edytowalnej dla programu AUTOCAD).</w:t>
      </w:r>
    </w:p>
    <w:p w14:paraId="1A97D03F" w14:textId="0C29928E" w:rsidR="001D2DA8" w:rsidRPr="00D822F2" w:rsidRDefault="001D2DA8" w:rsidP="00D82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D822F2">
        <w:rPr>
          <w:rFonts w:ascii="Times New Roman" w:hAnsi="Times New Roman" w:cs="Times New Roman"/>
        </w:rPr>
        <w:t xml:space="preserve">W przypadku gdy kubatura wykonanej inwentaryzacji architektoniczno – budowlanej dla danej nieruchomości  będzie odbiegała do 30% od kubatury wykazanej w załączniku nr 2 do umowy (wykaz nieruchomości) – w takim przypadku wynagrodzenie dla danej nieruchomości nie ulegnie zmianie i będzie wynosiło jak w załączniku nr 2 (wykaz nieruchomości). </w:t>
      </w:r>
    </w:p>
    <w:p w14:paraId="4D1CB8DC" w14:textId="77777777" w:rsidR="001D2DA8" w:rsidRPr="00D822F2" w:rsidRDefault="001D2DA8" w:rsidP="00D822F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 xml:space="preserve">W przypadku gdy kubatura wykonanej inwentaryzacji architektoniczno – budowlanej dla danej nieruchomości  będzie odbiegała powyżej 30% do 100% od kubatury wykazanej w załączniku nr 2 do umowy (wykaz nieruchomości) – w takim przypadku wynagrodzenie dla danej nieruchomości zostanie proporcjonalnie zmniejszone lub zwiększone. </w:t>
      </w:r>
    </w:p>
    <w:p w14:paraId="7294782C" w14:textId="26BC30BB" w:rsidR="001D2DA8" w:rsidRPr="00D822F2" w:rsidRDefault="001D2DA8" w:rsidP="00D822F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t>W przypadku gdy kubatura dla danej nieruchomości  będzie odbiegała powyżej 100% od kubatury wykazanej w załączniku nr 2 do umowy (wykaz nieruchomości) – w takim przypadku strony odstępują od części  umowy w zakresie danej nieruchomości bez prawa wzajemnych roszczeń przez strony niniejszej umowy.</w:t>
      </w:r>
    </w:p>
    <w:p w14:paraId="28D566A6" w14:textId="28DFFF5D" w:rsidR="00226744" w:rsidRPr="00D822F2" w:rsidRDefault="00226744" w:rsidP="00D822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2F2">
        <w:rPr>
          <w:rFonts w:ascii="Times New Roman" w:hAnsi="Times New Roman" w:cs="Times New Roman"/>
        </w:rPr>
        <w:lastRenderedPageBreak/>
        <w:t>Szczegółowy opis przedmiotu zamówienia zawarty jest we wzorze umowy.</w:t>
      </w:r>
    </w:p>
    <w:p w14:paraId="34545CBE" w14:textId="77777777" w:rsidR="001D2DA8" w:rsidRPr="00226744" w:rsidRDefault="001D2DA8" w:rsidP="00D822F2">
      <w:pPr>
        <w:pStyle w:val="Akapitzlist"/>
      </w:pPr>
    </w:p>
    <w:sectPr w:rsidR="001D2DA8" w:rsidRPr="0022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3673"/>
    <w:multiLevelType w:val="hybridMultilevel"/>
    <w:tmpl w:val="2BFE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56BBB"/>
    <w:multiLevelType w:val="hybridMultilevel"/>
    <w:tmpl w:val="929859E8"/>
    <w:lvl w:ilvl="0" w:tplc="7CCAEE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B"/>
    <w:rsid w:val="0018213B"/>
    <w:rsid w:val="001D2DA8"/>
    <w:rsid w:val="00226744"/>
    <w:rsid w:val="0028384C"/>
    <w:rsid w:val="00682348"/>
    <w:rsid w:val="006A2745"/>
    <w:rsid w:val="007C61FB"/>
    <w:rsid w:val="007E4620"/>
    <w:rsid w:val="00A20333"/>
    <w:rsid w:val="00A46F1A"/>
    <w:rsid w:val="00A633E5"/>
    <w:rsid w:val="00C30FAB"/>
    <w:rsid w:val="00D66640"/>
    <w:rsid w:val="00D822F2"/>
    <w:rsid w:val="00F6381A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47CF"/>
  <w15:chartTrackingRefBased/>
  <w15:docId w15:val="{270C8B88-7D97-4561-8B36-64D6439B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8384C"/>
    <w:pPr>
      <w:ind w:left="720"/>
      <w:contextualSpacing/>
    </w:pPr>
  </w:style>
  <w:style w:type="paragraph" w:styleId="Bezodstpw">
    <w:name w:val="No Spacing"/>
    <w:uiPriority w:val="1"/>
    <w:qFormat/>
    <w:rsid w:val="00682348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D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Mokrosińska</dc:creator>
  <cp:keywords/>
  <dc:description/>
  <cp:lastModifiedBy>Mariusz Gruszczyński</cp:lastModifiedBy>
  <cp:revision>7</cp:revision>
  <dcterms:created xsi:type="dcterms:W3CDTF">2021-03-29T10:42:00Z</dcterms:created>
  <dcterms:modified xsi:type="dcterms:W3CDTF">2021-03-31T06:22:00Z</dcterms:modified>
</cp:coreProperties>
</file>