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785124A1" w14:textId="77777777" w:rsidR="000E2B9E"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r w:rsidR="000E2B9E">
        <w:rPr>
          <w:rFonts w:asciiTheme="minorHAnsi" w:hAnsiTheme="minorHAnsi" w:cstheme="minorHAnsi"/>
          <w:b/>
        </w:rPr>
        <w:t xml:space="preserve"> </w:t>
      </w:r>
    </w:p>
    <w:p w14:paraId="2CFD3A97" w14:textId="2AD995B6" w:rsidR="00420276" w:rsidRDefault="000E2B9E" w:rsidP="00DB4229">
      <w:pPr>
        <w:spacing w:after="0" w:line="240" w:lineRule="auto"/>
        <w:jc w:val="center"/>
        <w:rPr>
          <w:rFonts w:asciiTheme="minorHAnsi" w:hAnsiTheme="minorHAnsi" w:cstheme="minorHAnsi"/>
          <w:b/>
        </w:rPr>
      </w:pPr>
      <w:r>
        <w:rPr>
          <w:rFonts w:asciiTheme="minorHAnsi" w:hAnsiTheme="minorHAnsi" w:cstheme="minorHAnsi"/>
          <w:b/>
        </w:rPr>
        <w:t xml:space="preserve">I </w:t>
      </w:r>
      <w:r w:rsidRPr="000E2B9E">
        <w:rPr>
          <w:rFonts w:asciiTheme="minorHAnsi" w:hAnsiTheme="minorHAnsi" w:cstheme="minorHAnsi"/>
          <w:b/>
        </w:rPr>
        <w:t>MNIEJSZEJ NIŻ PROGI UNIJNE</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3DA2D42D" w:rsidR="00DB4229" w:rsidRPr="008E275D" w:rsidRDefault="00CD2703" w:rsidP="00CD2703">
      <w:pPr>
        <w:spacing w:after="0" w:line="240" w:lineRule="auto"/>
        <w:jc w:val="both"/>
        <w:rPr>
          <w:rFonts w:asciiTheme="minorHAnsi" w:hAnsiTheme="minorHAnsi" w:cstheme="minorHAnsi"/>
          <w:b/>
          <w:bCs/>
          <w:sz w:val="24"/>
          <w:szCs w:val="24"/>
        </w:rPr>
      </w:pPr>
      <w:r w:rsidRPr="008E275D">
        <w:rPr>
          <w:rFonts w:asciiTheme="minorHAnsi" w:hAnsiTheme="minorHAnsi" w:cstheme="minorHAnsi"/>
          <w:b/>
          <w:bCs/>
          <w:sz w:val="24"/>
          <w:szCs w:val="24"/>
        </w:rPr>
        <w:t>Dostaw</w:t>
      </w:r>
      <w:r w:rsidR="00085E42" w:rsidRPr="008E275D">
        <w:rPr>
          <w:rFonts w:asciiTheme="minorHAnsi" w:hAnsiTheme="minorHAnsi" w:cstheme="minorHAnsi"/>
          <w:b/>
          <w:bCs/>
          <w:sz w:val="24"/>
          <w:szCs w:val="24"/>
        </w:rPr>
        <w:t>a</w:t>
      </w:r>
      <w:r w:rsidRPr="008E275D">
        <w:rPr>
          <w:rFonts w:asciiTheme="minorHAnsi" w:hAnsiTheme="minorHAnsi" w:cstheme="minorHAnsi"/>
          <w:b/>
          <w:bCs/>
          <w:sz w:val="24"/>
          <w:szCs w:val="24"/>
        </w:rPr>
        <w:t xml:space="preserve"> </w:t>
      </w:r>
      <w:r w:rsidR="008E275D" w:rsidRPr="008E275D">
        <w:rPr>
          <w:rFonts w:asciiTheme="minorHAnsi" w:hAnsiTheme="minorHAnsi" w:cstheme="minorHAnsi"/>
          <w:b/>
          <w:bCs/>
          <w:sz w:val="24"/>
          <w:szCs w:val="24"/>
        </w:rPr>
        <w:t xml:space="preserve">trzech </w:t>
      </w:r>
      <w:r w:rsidR="004300BB" w:rsidRPr="008E275D">
        <w:rPr>
          <w:rFonts w:asciiTheme="minorHAnsi" w:hAnsiTheme="minorHAnsi" w:cstheme="minorHAnsi"/>
          <w:b/>
          <w:bCs/>
          <w:sz w:val="24"/>
          <w:szCs w:val="24"/>
        </w:rPr>
        <w:t>samochod</w:t>
      </w:r>
      <w:r w:rsidR="008E275D" w:rsidRPr="008E275D">
        <w:rPr>
          <w:rFonts w:asciiTheme="minorHAnsi" w:hAnsiTheme="minorHAnsi" w:cstheme="minorHAnsi"/>
          <w:b/>
          <w:bCs/>
          <w:sz w:val="24"/>
          <w:szCs w:val="24"/>
        </w:rPr>
        <w:t>ów</w:t>
      </w:r>
      <w:r w:rsidR="004300BB" w:rsidRPr="008E275D">
        <w:rPr>
          <w:rFonts w:asciiTheme="minorHAnsi" w:hAnsiTheme="minorHAnsi" w:cstheme="minorHAnsi"/>
          <w:b/>
          <w:bCs/>
          <w:sz w:val="24"/>
          <w:szCs w:val="24"/>
        </w:rPr>
        <w:t xml:space="preserve"> </w:t>
      </w:r>
      <w:r w:rsidR="008E275D" w:rsidRPr="008E275D">
        <w:rPr>
          <w:rFonts w:asciiTheme="minorHAnsi" w:hAnsiTheme="minorHAnsi" w:cstheme="minorHAnsi"/>
          <w:b/>
          <w:bCs/>
          <w:sz w:val="24"/>
          <w:szCs w:val="24"/>
        </w:rPr>
        <w:t>osobowych</w:t>
      </w:r>
      <w:r w:rsidR="00A344B3" w:rsidRPr="008E275D">
        <w:rPr>
          <w:rFonts w:asciiTheme="minorHAnsi" w:hAnsiTheme="minorHAnsi" w:cstheme="minorHAnsi"/>
          <w:b/>
          <w:bCs/>
          <w:sz w:val="24"/>
          <w:szCs w:val="24"/>
        </w:rPr>
        <w:t xml:space="preserve"> </w:t>
      </w:r>
      <w:r w:rsidR="00DD4E97" w:rsidRPr="008E275D">
        <w:rPr>
          <w:rFonts w:asciiTheme="minorHAnsi" w:hAnsiTheme="minorHAnsi" w:cstheme="minorHAnsi"/>
          <w:b/>
          <w:bCs/>
          <w:sz w:val="24"/>
          <w:szCs w:val="24"/>
        </w:rPr>
        <w:t xml:space="preserve">do Wojewódzkiego Szpitala Psychiatrycznego im. prof. Tadeusza Bilikiewicza w Gdańsku </w:t>
      </w:r>
      <w:r w:rsidR="00420276" w:rsidRPr="008E275D">
        <w:rPr>
          <w:rFonts w:asciiTheme="minorHAnsi" w:hAnsiTheme="minorHAnsi" w:cstheme="minorHAnsi"/>
          <w:b/>
          <w:bCs/>
          <w:sz w:val="24"/>
          <w:szCs w:val="24"/>
        </w:rPr>
        <w:t>– znak sprawy Adm</w:t>
      </w:r>
      <w:r w:rsidRPr="008E275D">
        <w:rPr>
          <w:rFonts w:asciiTheme="minorHAnsi" w:hAnsiTheme="minorHAnsi" w:cstheme="minorHAnsi"/>
          <w:b/>
          <w:bCs/>
          <w:sz w:val="24"/>
          <w:szCs w:val="24"/>
        </w:rPr>
        <w:t xml:space="preserve"> </w:t>
      </w:r>
      <w:r w:rsidR="004300BB" w:rsidRPr="008E275D">
        <w:rPr>
          <w:rFonts w:asciiTheme="minorHAnsi" w:hAnsiTheme="minorHAnsi" w:cstheme="minorHAnsi"/>
          <w:b/>
          <w:bCs/>
          <w:sz w:val="24"/>
          <w:szCs w:val="24"/>
        </w:rPr>
        <w:t>1</w:t>
      </w:r>
      <w:r w:rsidR="008E275D" w:rsidRPr="008E275D">
        <w:rPr>
          <w:rFonts w:asciiTheme="minorHAnsi" w:hAnsiTheme="minorHAnsi" w:cstheme="minorHAnsi"/>
          <w:b/>
          <w:bCs/>
          <w:sz w:val="24"/>
          <w:szCs w:val="24"/>
        </w:rPr>
        <w:t>9</w:t>
      </w:r>
      <w:r w:rsidR="00751B53">
        <w:rPr>
          <w:rFonts w:asciiTheme="minorHAnsi" w:hAnsiTheme="minorHAnsi" w:cstheme="minorHAnsi"/>
          <w:b/>
          <w:bCs/>
          <w:sz w:val="24"/>
          <w:szCs w:val="24"/>
        </w:rPr>
        <w:t>A</w:t>
      </w:r>
      <w:r w:rsidR="006F3077" w:rsidRPr="008E275D">
        <w:rPr>
          <w:rFonts w:asciiTheme="minorHAnsi" w:hAnsiTheme="minorHAnsi" w:cstheme="minorHAnsi"/>
          <w:b/>
          <w:bCs/>
          <w:sz w:val="24"/>
          <w:szCs w:val="24"/>
        </w:rPr>
        <w:t>/</w:t>
      </w:r>
      <w:r w:rsidR="00420276" w:rsidRPr="008E275D">
        <w:rPr>
          <w:rFonts w:asciiTheme="minorHAnsi" w:hAnsiTheme="minorHAnsi" w:cstheme="minorHAnsi"/>
          <w:b/>
          <w:bCs/>
          <w:sz w:val="24"/>
          <w:szCs w:val="24"/>
        </w:rPr>
        <w:t>20</w:t>
      </w:r>
      <w:r w:rsidR="007B0AC7" w:rsidRPr="008E275D">
        <w:rPr>
          <w:rFonts w:asciiTheme="minorHAnsi" w:hAnsiTheme="minorHAnsi" w:cstheme="minorHAnsi"/>
          <w:b/>
          <w:bCs/>
          <w:sz w:val="24"/>
          <w:szCs w:val="24"/>
        </w:rPr>
        <w:t>2</w:t>
      </w:r>
      <w:r w:rsidR="008E275D" w:rsidRPr="008E275D">
        <w:rPr>
          <w:rFonts w:asciiTheme="minorHAnsi" w:hAnsiTheme="minorHAnsi" w:cstheme="minorHAnsi"/>
          <w:b/>
          <w:bCs/>
          <w:sz w:val="24"/>
          <w:szCs w:val="24"/>
        </w:rPr>
        <w:t>4</w:t>
      </w:r>
    </w:p>
    <w:p w14:paraId="73486565" w14:textId="77777777" w:rsidR="00CD2703" w:rsidRPr="00F63B1C" w:rsidRDefault="00CD2703" w:rsidP="00CD2703">
      <w:pPr>
        <w:spacing w:after="0" w:line="240" w:lineRule="auto"/>
        <w:jc w:val="both"/>
        <w:rPr>
          <w:rFonts w:asciiTheme="minorHAnsi" w:hAnsiTheme="minorHAnsi" w:cstheme="minorHAnsi"/>
          <w:b/>
          <w:bCs/>
        </w:rPr>
      </w:pPr>
    </w:p>
    <w:p w14:paraId="4E3AA704" w14:textId="26E5D8B0"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A75BCA">
        <w:rPr>
          <w:rFonts w:asciiTheme="minorHAnsi" w:hAnsiTheme="minorHAnsi" w:cstheme="minorHAnsi"/>
          <w:b/>
        </w:rPr>
        <w:t xml:space="preserve">dniu </w:t>
      </w:r>
      <w:r w:rsidR="00751B53">
        <w:rPr>
          <w:rFonts w:asciiTheme="minorHAnsi" w:hAnsiTheme="minorHAnsi" w:cstheme="minorHAnsi"/>
          <w:b/>
        </w:rPr>
        <w:t>22</w:t>
      </w:r>
      <w:r w:rsidR="00B31823">
        <w:rPr>
          <w:rFonts w:asciiTheme="minorHAnsi" w:hAnsiTheme="minorHAnsi" w:cstheme="minorHAnsi"/>
          <w:b/>
        </w:rPr>
        <w:t>.11.</w:t>
      </w:r>
      <w:r w:rsidR="00DB4229" w:rsidRPr="002A0847">
        <w:rPr>
          <w:rFonts w:asciiTheme="minorHAnsi" w:hAnsiTheme="minorHAnsi" w:cstheme="minorHAnsi"/>
          <w:b/>
        </w:rPr>
        <w:t>202</w:t>
      </w:r>
      <w:r w:rsidR="008E275D">
        <w:rPr>
          <w:rFonts w:asciiTheme="minorHAnsi" w:hAnsiTheme="minorHAnsi" w:cstheme="minorHAnsi"/>
          <w:b/>
        </w:rPr>
        <w:t>4</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5DC6628B" w:rsidR="00DB4229" w:rsidRDefault="00D92E69" w:rsidP="00DB4229">
      <w:pPr>
        <w:jc w:val="both"/>
        <w:rPr>
          <w:b/>
        </w:rPr>
      </w:pPr>
      <w:r>
        <w:rPr>
          <w:b/>
        </w:rPr>
        <w:t>Kierownik Administracji</w:t>
      </w:r>
      <w:r w:rsidR="00034F7E" w:rsidRPr="00034F7E">
        <w:rPr>
          <w:b/>
        </w:rPr>
        <w:t xml:space="preserve"> </w:t>
      </w:r>
      <w:r w:rsidR="00DB4229">
        <w:rPr>
          <w:b/>
        </w:rPr>
        <w:t xml:space="preserve">w zakresie przedmiotu zamówienia </w:t>
      </w:r>
      <w:r w:rsidR="0087648D">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DB4229" w:rsidP="00DB4229">
      <w:pPr>
        <w:pStyle w:val="Nagwek1"/>
        <w:spacing w:before="0" w:after="0"/>
        <w:jc w:val="both"/>
        <w:rPr>
          <w:rFonts w:asciiTheme="minorHAnsi" w:hAnsiTheme="minorHAnsi" w:cstheme="minorHAnsi"/>
          <w:b w:val="0"/>
          <w:bCs w:val="0"/>
          <w:sz w:val="22"/>
          <w:szCs w:val="22"/>
        </w:rPr>
      </w:pPr>
      <w:hyperlink r:id="rId9" w:history="1">
        <w:r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51D71B15" w14:textId="3B2A84C6" w:rsidR="00EF2714" w:rsidRDefault="004E1BEE" w:rsidP="008E275D">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w:t>
      </w:r>
      <w:r w:rsidR="008E275D">
        <w:rPr>
          <w:rFonts w:asciiTheme="minorHAnsi" w:hAnsiTheme="minorHAnsi" w:cstheme="minorHAnsi"/>
          <w:b w:val="0"/>
          <w:bCs w:val="0"/>
          <w:sz w:val="22"/>
          <w:szCs w:val="22"/>
        </w:rPr>
        <w:t>4</w:t>
      </w:r>
      <w:r w:rsidRPr="00775CF7">
        <w:rPr>
          <w:rFonts w:asciiTheme="minorHAnsi" w:hAnsiTheme="minorHAnsi" w:cstheme="minorHAnsi"/>
          <w:b w:val="0"/>
          <w:bCs w:val="0"/>
          <w:sz w:val="22"/>
          <w:szCs w:val="22"/>
        </w:rPr>
        <w:t xml:space="preserve"> r. poz. </w:t>
      </w:r>
      <w:r w:rsidR="008E275D">
        <w:rPr>
          <w:rFonts w:asciiTheme="minorHAnsi" w:hAnsiTheme="minorHAnsi" w:cstheme="minorHAnsi"/>
          <w:b w:val="0"/>
          <w:bCs w:val="0"/>
          <w:sz w:val="22"/>
          <w:szCs w:val="22"/>
        </w:rPr>
        <w:t>1320</w:t>
      </w:r>
      <w:r w:rsidR="00774E8E">
        <w:rPr>
          <w:rFonts w:asciiTheme="minorHAnsi" w:hAnsiTheme="minorHAnsi" w:cstheme="minorHAnsi"/>
          <w:b w:val="0"/>
          <w:bCs w:val="0"/>
          <w:sz w:val="22"/>
          <w:szCs w:val="22"/>
        </w:rPr>
        <w:t xml:space="preserve"> ze zm.</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1F133684" w14:textId="77777777" w:rsidR="008E275D" w:rsidRPr="008E275D" w:rsidRDefault="008E275D" w:rsidP="008E275D">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48B50877" w14:textId="522E42B6" w:rsidR="009D7A5F" w:rsidRPr="00792668" w:rsidRDefault="002265F4" w:rsidP="00792668">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095CEC6" w14:textId="3F1F172E" w:rsidR="001A0011" w:rsidRDefault="00C10CFE" w:rsidP="008E275D">
      <w:pPr>
        <w:spacing w:after="0" w:line="240" w:lineRule="auto"/>
        <w:rPr>
          <w:rFonts w:asciiTheme="minorHAnsi" w:hAnsiTheme="minorHAnsi" w:cstheme="minorHAnsi"/>
          <w:b/>
        </w:rPr>
      </w:pPr>
      <w:r>
        <w:rPr>
          <w:rFonts w:asciiTheme="minorHAnsi" w:hAnsiTheme="minorHAnsi" w:cstheme="minorHAnsi"/>
          <w:b/>
        </w:rPr>
        <w:br w:type="page"/>
      </w:r>
      <w:r w:rsidR="001A0011" w:rsidRPr="00CA0C0B">
        <w:rPr>
          <w:rFonts w:asciiTheme="minorHAnsi" w:hAnsiTheme="minorHAnsi" w:cstheme="minorHAnsi"/>
          <w:b/>
        </w:rPr>
        <w:lastRenderedPageBreak/>
        <w:t>V. CZĘŚCI ZAMÓWIENIA</w:t>
      </w:r>
    </w:p>
    <w:p w14:paraId="3F523FDE" w14:textId="77777777" w:rsidR="00765920" w:rsidRDefault="000A538F" w:rsidP="0044570C">
      <w:pPr>
        <w:jc w:val="both"/>
      </w:pPr>
      <w:r w:rsidRPr="00674B1F">
        <w:t xml:space="preserve">Zamawiający </w:t>
      </w:r>
      <w:r>
        <w:t>nie dopuszcza składnia ofert częściowych.</w:t>
      </w:r>
      <w:r w:rsidRPr="00E8310E">
        <w:t xml:space="preserve"> </w:t>
      </w:r>
    </w:p>
    <w:p w14:paraId="12C2E03A" w14:textId="558736E8" w:rsidR="00765920" w:rsidRPr="00765920" w:rsidRDefault="00FB1015" w:rsidP="0044570C">
      <w:pPr>
        <w:jc w:val="both"/>
        <w:rPr>
          <w:rFonts w:ascii="Arial" w:hAnsi="Arial" w:cs="Arial"/>
        </w:rPr>
      </w:pPr>
      <w:r>
        <w:t>Zamawiający nie dokonał podziału zamówienia na części ze względów technologicznych i wykonawczy</w:t>
      </w:r>
      <w:r w:rsidR="008E275D">
        <w:t>ch</w:t>
      </w:r>
      <w:r w:rsidR="00765920">
        <w:t>.</w:t>
      </w:r>
      <w:r w:rsidR="00765920">
        <w:rPr>
          <w:rFonts w:ascii="Arial" w:hAnsi="Arial" w:cs="Arial"/>
        </w:rPr>
        <w:t xml:space="preserve"> </w:t>
      </w:r>
      <w:r w:rsidR="00765920" w:rsidRPr="00765920">
        <w:t>Powód braku podziału na części: przedmiot zamówienia stanowi zakup wraz z dostawą dwóch samochodów osobowych dla Wojewódzkiego Szpitala Psychiatrycznego im. prof. Tadeusza Bilikiewicza w Gdańsku. Podział przedmiotu zamówienia na części ze względów technicznych nie jest możliwy. Spowodowałby nadmierne trudności przy jego realizacji. Brak podziału przedmiotu zamówienia na części pozwoli ujednolicić tryb serwisowy. Przypadające interwały części eksploatacyjnych będą przypadały w podobnym czasie. Podział zamówienia na części doprowadziłby również do nadmiernych kosztów wykonania zamówienia: odbiór lub ewentualną dostawę pojazdów.</w:t>
      </w:r>
    </w:p>
    <w:p w14:paraId="56D0036A" w14:textId="58C0D734" w:rsidR="00E76A79" w:rsidRPr="00E30B0C" w:rsidRDefault="00902470" w:rsidP="00E10D2F">
      <w:pPr>
        <w:jc w:val="both"/>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6D91C4CC" w14:textId="0F094D07" w:rsidR="00F626E5" w:rsidRDefault="00F626E5" w:rsidP="00F626E5">
      <w:pPr>
        <w:numPr>
          <w:ilvl w:val="0"/>
          <w:numId w:val="2"/>
        </w:numPr>
        <w:spacing w:after="0"/>
        <w:jc w:val="both"/>
        <w:rPr>
          <w:rFonts w:eastAsia="Batang" w:cs="Calibri"/>
          <w:color w:val="000000"/>
        </w:rPr>
      </w:pPr>
      <w:r w:rsidRPr="001E5B36">
        <w:rPr>
          <w:rFonts w:eastAsia="Batang" w:cs="Calibri"/>
          <w:color w:val="000000"/>
        </w:rPr>
        <w:t xml:space="preserve">Przedmiotem Zamówienia jest dostawa </w:t>
      </w:r>
      <w:r w:rsidR="002A1F24" w:rsidRPr="001E5B36">
        <w:rPr>
          <w:rFonts w:eastAsia="Batang" w:cs="Calibri"/>
          <w:color w:val="000000"/>
        </w:rPr>
        <w:t>do</w:t>
      </w:r>
      <w:r w:rsidRPr="001E5B36">
        <w:rPr>
          <w:rFonts w:eastAsia="Batang" w:cs="Calibri"/>
          <w:color w:val="000000"/>
        </w:rPr>
        <w:t xml:space="preserve">  Wojewódzkiego Szpitala Psychiatrycznego im. prof. Tadeusza Bilikiewicza w Gdańsku </w:t>
      </w:r>
      <w:r w:rsidR="00876B2A" w:rsidRPr="00716CA4">
        <w:rPr>
          <w:rFonts w:eastAsia="Batang" w:cs="Calibri"/>
          <w:b/>
          <w:bCs/>
          <w:color w:val="000000"/>
        </w:rPr>
        <w:t xml:space="preserve">trzech </w:t>
      </w:r>
      <w:r w:rsidR="002A1F24" w:rsidRPr="00716CA4">
        <w:rPr>
          <w:rFonts w:eastAsia="Batang" w:cs="Calibri"/>
          <w:b/>
          <w:bCs/>
          <w:color w:val="000000"/>
        </w:rPr>
        <w:t>fabrycznie now</w:t>
      </w:r>
      <w:r w:rsidR="00E05344" w:rsidRPr="00716CA4">
        <w:rPr>
          <w:rFonts w:eastAsia="Batang" w:cs="Calibri"/>
          <w:b/>
          <w:bCs/>
          <w:color w:val="000000"/>
        </w:rPr>
        <w:t>ych</w:t>
      </w:r>
      <w:r w:rsidR="002A1F24" w:rsidRPr="00716CA4">
        <w:rPr>
          <w:rFonts w:eastAsia="Batang" w:cs="Calibri"/>
          <w:b/>
          <w:bCs/>
          <w:color w:val="000000"/>
        </w:rPr>
        <w:t xml:space="preserve"> samochod</w:t>
      </w:r>
      <w:r w:rsidR="00E05344" w:rsidRPr="00716CA4">
        <w:rPr>
          <w:rFonts w:eastAsia="Batang" w:cs="Calibri"/>
          <w:b/>
          <w:bCs/>
          <w:color w:val="000000"/>
        </w:rPr>
        <w:t>ów</w:t>
      </w:r>
      <w:r w:rsidR="002A1F24" w:rsidRPr="00716CA4">
        <w:rPr>
          <w:rFonts w:eastAsia="Batang" w:cs="Calibri"/>
          <w:b/>
          <w:bCs/>
          <w:color w:val="000000"/>
        </w:rPr>
        <w:t xml:space="preserve"> </w:t>
      </w:r>
      <w:r w:rsidR="00E05344" w:rsidRPr="00716CA4">
        <w:rPr>
          <w:rFonts w:eastAsia="Batang" w:cs="Calibri"/>
          <w:b/>
          <w:bCs/>
          <w:color w:val="000000"/>
        </w:rPr>
        <w:t>osobowych</w:t>
      </w:r>
      <w:r w:rsidR="00537BC4" w:rsidRPr="00727643">
        <w:rPr>
          <w:rFonts w:eastAsia="Batang" w:cs="Calibri"/>
          <w:color w:val="000000"/>
        </w:rPr>
        <w:t xml:space="preserve"> </w:t>
      </w:r>
      <w:r w:rsidRPr="00727643">
        <w:rPr>
          <w:rFonts w:eastAsia="Batang" w:cs="Calibri"/>
          <w:color w:val="000000"/>
        </w:rPr>
        <w:t>zgodnie</w:t>
      </w:r>
      <w:r w:rsidRPr="001E5B36">
        <w:rPr>
          <w:rFonts w:eastAsia="Batang" w:cs="Calibri"/>
          <w:color w:val="000000"/>
        </w:rPr>
        <w:t xml:space="preserve"> z wymaganiami zawartymi w Opisie przedmiotu zamówienia - </w:t>
      </w:r>
      <w:r w:rsidR="00A75BCA" w:rsidRPr="001E5B36">
        <w:t>Specyfikacja</w:t>
      </w:r>
      <w:r w:rsidRPr="001E5B36">
        <w:t xml:space="preserve"> parametrów</w:t>
      </w:r>
      <w:r w:rsidRPr="001E5B36">
        <w:rPr>
          <w:rFonts w:eastAsia="Batang" w:cs="Calibri"/>
          <w:color w:val="000000"/>
        </w:rPr>
        <w:t xml:space="preserve"> </w:t>
      </w:r>
      <w:r w:rsidR="00A75BCA" w:rsidRPr="001E5B36">
        <w:rPr>
          <w:rFonts w:eastAsia="Batang" w:cs="Calibri"/>
          <w:color w:val="000000"/>
        </w:rPr>
        <w:t>techniczno-</w:t>
      </w:r>
      <w:r w:rsidR="002A1F24" w:rsidRPr="001E5B36">
        <w:rPr>
          <w:rFonts w:eastAsia="Batang" w:cs="Calibri"/>
          <w:color w:val="000000"/>
        </w:rPr>
        <w:t xml:space="preserve">użytkowych </w:t>
      </w:r>
      <w:r w:rsidR="00355B97" w:rsidRPr="001E5B36">
        <w:rPr>
          <w:rFonts w:eastAsia="Batang" w:cs="Calibri"/>
          <w:color w:val="000000"/>
        </w:rPr>
        <w:t>Załącznik nr 2</w:t>
      </w:r>
      <w:r w:rsidRPr="001E5B36">
        <w:rPr>
          <w:rFonts w:eastAsia="Batang" w:cs="Calibri"/>
          <w:color w:val="000000"/>
        </w:rPr>
        <w:t xml:space="preserve"> do SWZ.</w:t>
      </w:r>
    </w:p>
    <w:p w14:paraId="453E0021" w14:textId="0D06AFA4" w:rsidR="00E05344" w:rsidRPr="00E05344" w:rsidRDefault="00E05344" w:rsidP="0098644F">
      <w:pPr>
        <w:spacing w:after="0"/>
        <w:ind w:firstLine="360"/>
        <w:jc w:val="both"/>
        <w:rPr>
          <w:rFonts w:eastAsia="Batang" w:cs="Calibri"/>
          <w:color w:val="000000"/>
        </w:rPr>
      </w:pPr>
      <w:r w:rsidRPr="00E05344">
        <w:rPr>
          <w:rFonts w:eastAsia="Batang" w:cs="Calibri"/>
          <w:color w:val="000000"/>
        </w:rPr>
        <w:t xml:space="preserve">Niespełnienie któregokolwiek z wymagań określonych w </w:t>
      </w:r>
      <w:r w:rsidR="00876B2A">
        <w:rPr>
          <w:rFonts w:eastAsia="Batang" w:cs="Calibri"/>
          <w:color w:val="000000"/>
        </w:rPr>
        <w:t>Z</w:t>
      </w:r>
      <w:r w:rsidRPr="00E05344">
        <w:rPr>
          <w:rFonts w:eastAsia="Batang" w:cs="Calibri"/>
          <w:color w:val="000000"/>
        </w:rPr>
        <w:t>ałącznik</w:t>
      </w:r>
      <w:r>
        <w:rPr>
          <w:rFonts w:eastAsia="Batang" w:cs="Calibri"/>
          <w:color w:val="000000"/>
        </w:rPr>
        <w:t>u</w:t>
      </w:r>
      <w:r w:rsidRPr="00E05344">
        <w:rPr>
          <w:rFonts w:eastAsia="Batang" w:cs="Calibri"/>
          <w:color w:val="000000"/>
        </w:rPr>
        <w:t xml:space="preserve"> nr </w:t>
      </w:r>
      <w:r>
        <w:rPr>
          <w:rFonts w:eastAsia="Batang" w:cs="Calibri"/>
          <w:color w:val="000000"/>
        </w:rPr>
        <w:t xml:space="preserve">2 </w:t>
      </w:r>
      <w:r w:rsidR="00876B2A">
        <w:rPr>
          <w:rFonts w:eastAsia="Batang" w:cs="Calibri"/>
          <w:color w:val="000000"/>
        </w:rPr>
        <w:t xml:space="preserve">do SWZ </w:t>
      </w:r>
      <w:r w:rsidRPr="00E05344">
        <w:rPr>
          <w:rFonts w:eastAsia="Batang" w:cs="Calibri"/>
          <w:color w:val="000000"/>
        </w:rPr>
        <w:t>spowoduje odrzucenie oferty</w:t>
      </w:r>
      <w:r>
        <w:rPr>
          <w:rFonts w:eastAsia="Batang" w:cs="Calibri"/>
          <w:color w:val="000000"/>
        </w:rPr>
        <w:t>.</w:t>
      </w:r>
    </w:p>
    <w:p w14:paraId="7697D903" w14:textId="26A4024F" w:rsidR="00E05344" w:rsidRPr="00E05344" w:rsidRDefault="00E05344" w:rsidP="00876B2A">
      <w:pPr>
        <w:numPr>
          <w:ilvl w:val="0"/>
          <w:numId w:val="2"/>
        </w:numPr>
        <w:spacing w:after="0"/>
        <w:jc w:val="both"/>
        <w:rPr>
          <w:rFonts w:eastAsia="Batang" w:cs="Calibri"/>
          <w:color w:val="000000"/>
        </w:rPr>
      </w:pPr>
      <w:r w:rsidRPr="00E05344">
        <w:rPr>
          <w:rFonts w:eastAsia="Batang" w:cs="Calibri"/>
          <w:color w:val="000000"/>
        </w:rPr>
        <w:t xml:space="preserve">Oferowany przedmiot zamówienia musi być dopuszczony do obrotu i używania na terenie Polski, zgodnie z obowiązującymi przepisami prawa. </w:t>
      </w:r>
    </w:p>
    <w:p w14:paraId="221ECE5E" w14:textId="16CB29E5" w:rsidR="00AF20D2" w:rsidRPr="00355B97" w:rsidRDefault="00AF20D2" w:rsidP="00876B2A">
      <w:pPr>
        <w:spacing w:after="0"/>
        <w:ind w:firstLine="360"/>
        <w:jc w:val="both"/>
        <w:rPr>
          <w:rFonts w:eastAsia="Batang" w:cs="Calibri"/>
          <w:color w:val="000000"/>
        </w:rPr>
      </w:pPr>
      <w:r w:rsidRPr="001E5B36">
        <w:rPr>
          <w:color w:val="000000"/>
        </w:rPr>
        <w:t>Przedmiot zamówienia winien spełniać wymagania określone:</w:t>
      </w:r>
    </w:p>
    <w:p w14:paraId="42E5DF7E" w14:textId="07BBB420" w:rsidR="00355B97" w:rsidRPr="00355B97" w:rsidRDefault="00AF20D2" w:rsidP="00355B97">
      <w:pPr>
        <w:spacing w:after="0"/>
        <w:ind w:left="360"/>
        <w:jc w:val="both"/>
        <w:rPr>
          <w:rFonts w:eastAsia="Batang" w:cs="Calibri"/>
          <w:color w:val="000000"/>
        </w:rPr>
      </w:pPr>
      <w:r w:rsidRPr="00355B97">
        <w:rPr>
          <w:rFonts w:eastAsia="Batang" w:cs="Calibri"/>
          <w:color w:val="000000"/>
        </w:rPr>
        <w:t>– w ustawie z dnia 29 października 2010 prawo o ruchu drogowym (Dz.U. 2010 nr 225 poz. 1466 z późn. zm.)</w:t>
      </w:r>
    </w:p>
    <w:p w14:paraId="3899B1D4" w14:textId="34611F9E" w:rsidR="00876B2A" w:rsidRDefault="00AF20D2" w:rsidP="0098644F">
      <w:pPr>
        <w:spacing w:after="0"/>
        <w:ind w:left="360"/>
        <w:jc w:val="both"/>
        <w:rPr>
          <w:rFonts w:eastAsia="Batang" w:cs="Calibri"/>
          <w:color w:val="000000"/>
        </w:rPr>
      </w:pPr>
      <w:r w:rsidRPr="00355B97">
        <w:rPr>
          <w:rFonts w:eastAsia="Batang" w:cs="Calibri"/>
          <w:color w:val="000000"/>
        </w:rPr>
        <w:t xml:space="preserve">– w rozporządzeniu Ministra Infrastruktury z dnia 31 grudnia 2002r w sprawie warunków technicznych pojazdów oraz zakresu ich niezbędnego wyposażenia (tj. Dz.U. </w:t>
      </w:r>
      <w:r w:rsidR="00876B2A">
        <w:rPr>
          <w:rFonts w:eastAsia="Batang" w:cs="Calibri"/>
          <w:color w:val="000000"/>
        </w:rPr>
        <w:t>2024</w:t>
      </w:r>
      <w:r w:rsidRPr="00355B97">
        <w:rPr>
          <w:rFonts w:eastAsia="Batang" w:cs="Calibri"/>
          <w:color w:val="000000"/>
        </w:rPr>
        <w:t xml:space="preserve"> poz. </w:t>
      </w:r>
      <w:r w:rsidR="00876B2A">
        <w:rPr>
          <w:rFonts w:eastAsia="Batang" w:cs="Calibri"/>
          <w:color w:val="000000"/>
        </w:rPr>
        <w:t>502</w:t>
      </w:r>
      <w:r w:rsidRPr="00355B97">
        <w:rPr>
          <w:rFonts w:eastAsia="Batang" w:cs="Calibri"/>
          <w:color w:val="000000"/>
        </w:rPr>
        <w:t>)</w:t>
      </w:r>
    </w:p>
    <w:p w14:paraId="430474D8" w14:textId="713E836E" w:rsidR="00ED38E2" w:rsidRPr="0098644F" w:rsidRDefault="00876B2A" w:rsidP="00547340">
      <w:pPr>
        <w:numPr>
          <w:ilvl w:val="0"/>
          <w:numId w:val="2"/>
        </w:numPr>
        <w:spacing w:after="0"/>
        <w:jc w:val="both"/>
        <w:rPr>
          <w:rFonts w:eastAsia="Batang" w:cs="Calibri"/>
          <w:color w:val="000000"/>
        </w:rPr>
      </w:pPr>
      <w:r w:rsidRPr="00727643">
        <w:rPr>
          <w:rFonts w:eastAsia="Batang" w:cs="Calibri"/>
          <w:color w:val="000000"/>
        </w:rPr>
        <w:t>Samocho</w:t>
      </w:r>
      <w:r>
        <w:rPr>
          <w:rFonts w:eastAsia="Batang" w:cs="Calibri"/>
          <w:color w:val="000000"/>
        </w:rPr>
        <w:t xml:space="preserve">dy </w:t>
      </w:r>
      <w:r w:rsidR="00AF20D2" w:rsidRPr="00727643">
        <w:rPr>
          <w:rFonts w:eastAsia="Batang" w:cs="Calibri"/>
          <w:color w:val="000000"/>
        </w:rPr>
        <w:t>mus</w:t>
      </w:r>
      <w:r>
        <w:rPr>
          <w:rFonts w:eastAsia="Batang" w:cs="Calibri"/>
          <w:color w:val="000000"/>
        </w:rPr>
        <w:t>zą</w:t>
      </w:r>
      <w:r w:rsidR="00AF20D2" w:rsidRPr="00727643">
        <w:rPr>
          <w:rFonts w:eastAsia="Batang" w:cs="Calibri"/>
          <w:color w:val="000000"/>
        </w:rPr>
        <w:t xml:space="preserve"> zostać dostarczon</w:t>
      </w:r>
      <w:r>
        <w:rPr>
          <w:rFonts w:eastAsia="Batang" w:cs="Calibri"/>
          <w:color w:val="000000"/>
        </w:rPr>
        <w:t>e</w:t>
      </w:r>
      <w:r w:rsidR="00AF20D2" w:rsidRPr="00727643">
        <w:rPr>
          <w:rFonts w:eastAsia="Batang" w:cs="Calibri"/>
          <w:color w:val="000000"/>
        </w:rPr>
        <w:t xml:space="preserve"> do siedziby Zamawiającego. Wraz z dostawą Wykonawca zobowiązany jest dostarczyć Zamawiającemu dokumenty dopuszczające do ruchu drogowego zgodnie z obowiązującymi przepisami</w:t>
      </w:r>
      <w:r w:rsidR="00F75975" w:rsidRPr="00727643">
        <w:rPr>
          <w:rFonts w:eastAsia="Batang" w:cs="Calibri"/>
          <w:color w:val="000000"/>
        </w:rPr>
        <w:t xml:space="preserve"> oraz </w:t>
      </w:r>
      <w:r w:rsidR="00AF20D2" w:rsidRPr="00727643">
        <w:rPr>
          <w:rFonts w:eastAsia="Batang" w:cs="Calibri"/>
          <w:color w:val="000000"/>
        </w:rPr>
        <w:t xml:space="preserve">dokumenty </w:t>
      </w:r>
      <w:r w:rsidR="00F75975" w:rsidRPr="00727643">
        <w:rPr>
          <w:rFonts w:eastAsia="Batang" w:cs="Calibri"/>
          <w:color w:val="000000"/>
        </w:rPr>
        <w:t>zarejestrowania</w:t>
      </w:r>
      <w:r w:rsidR="00727643" w:rsidRPr="00727643">
        <w:rPr>
          <w:rFonts w:eastAsia="Batang" w:cs="Calibri"/>
          <w:color w:val="000000"/>
        </w:rPr>
        <w:t xml:space="preserve"> pojazdu.</w:t>
      </w:r>
      <w:r w:rsidR="00AF20D2" w:rsidRPr="00727643">
        <w:rPr>
          <w:rFonts w:eastAsia="Batang" w:cs="Calibri"/>
          <w:color w:val="000000"/>
        </w:rPr>
        <w:t xml:space="preserve"> Po dostarczeniu </w:t>
      </w:r>
      <w:r w:rsidR="001E5B36" w:rsidRPr="00727643">
        <w:rPr>
          <w:rFonts w:eastAsia="Batang" w:cs="Calibri"/>
          <w:color w:val="000000"/>
        </w:rPr>
        <w:t xml:space="preserve">pojazdu </w:t>
      </w:r>
      <w:r w:rsidR="00AF20D2" w:rsidRPr="00727643">
        <w:rPr>
          <w:rFonts w:eastAsia="Batang" w:cs="Calibri"/>
          <w:color w:val="000000"/>
        </w:rPr>
        <w:t>Wykonawca zobowiązany jest do współpracy z Zamawiającym w</w:t>
      </w:r>
      <w:r w:rsidR="00F75975" w:rsidRPr="00727643">
        <w:rPr>
          <w:rFonts w:eastAsia="Batang" w:cs="Calibri"/>
          <w:color w:val="000000"/>
        </w:rPr>
        <w:t xml:space="preserve"> przypadku takiej potrzeby</w:t>
      </w:r>
      <w:r w:rsidR="00727643">
        <w:rPr>
          <w:rFonts w:eastAsia="Batang" w:cs="Calibri"/>
          <w:color w:val="000000"/>
        </w:rPr>
        <w:t xml:space="preserve"> ze strony Zamawiającego. </w:t>
      </w:r>
    </w:p>
    <w:p w14:paraId="06EACD7F" w14:textId="77777777" w:rsidR="00E76A79" w:rsidRDefault="00E76A79" w:rsidP="00E76A79">
      <w:pPr>
        <w:numPr>
          <w:ilvl w:val="0"/>
          <w:numId w:val="2"/>
        </w:numPr>
        <w:spacing w:after="0"/>
        <w:jc w:val="both"/>
        <w:rPr>
          <w:rFonts w:eastAsia="Batang" w:cs="Calibri"/>
          <w:color w:val="000000"/>
        </w:rPr>
      </w:pPr>
      <w:r w:rsidRPr="00E76A79">
        <w:rPr>
          <w:rFonts w:eastAsia="Batang" w:cs="Calibri"/>
          <w:color w:val="000000"/>
        </w:rPr>
        <w:t xml:space="preserve">We wszystkich zapisach SWZ oraz jej załącznikach, w których Zamawiający odwołuje się lub opisuje przedmiot zamówienia przez: </w:t>
      </w:r>
    </w:p>
    <w:p w14:paraId="2473A506" w14:textId="16B0440B" w:rsidR="00E76A79" w:rsidRPr="000F6692" w:rsidRDefault="00E76A79" w:rsidP="000F6692">
      <w:pPr>
        <w:pStyle w:val="Akapitzlist"/>
        <w:numPr>
          <w:ilvl w:val="1"/>
          <w:numId w:val="40"/>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wskazanie znaków towarowych, patentów lub pochodzenia, źródła lub szczególnego procesu, który charakteryzuje produkty lub usługi dostarczane przez konkretnego Wykonawcę, dla wszystkich tych przypadków dopuszcza się rozwiązania równoważne. </w:t>
      </w:r>
    </w:p>
    <w:p w14:paraId="12DC6D7E" w14:textId="3CC8C284" w:rsidR="00E76A79" w:rsidRDefault="00E76A79" w:rsidP="000F6692">
      <w:pPr>
        <w:pStyle w:val="Akapitzlist"/>
        <w:numPr>
          <w:ilvl w:val="1"/>
          <w:numId w:val="40"/>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odniesienie się do norm, ocen technicznych, specyfikacji technicznych i systemów referencji technicznych, Zamawiający zgodnie z art. 101 ust. 4 ustawy Pzp dopuszcza rozwiązania równoważne opisywanym. W sytuacji, gdy w treści SWZ Zamawiający określił dopuszczalny zakres równoważności, Wykonawca stosując rozwiązania równoważne, w granicach dopuszczonych przez Zamawiającego w SWZ, musi sprecyzować zakres stosowanego rozwiązania równoważnego. W przypadku, gdy w Opisie Przedmiotu Zamówienia podano nazwy materiałów, produktów lub urządzeń konkretnych producentów, to należy traktować je jedynie jako określenie pożądanego standardu i jakości. We wszystkich takich sytuacjach Wykonawca może zaoferować równoważne materiały, produkty lub urządzenia o co najmniej takich samych parametrach. Przez równoważność produktu rozumie się zaoferowanie produktu, którego parametry techniczne zastosowanych materiałów są co najmniej takie same jak produktów opisanych w SWZ. W przypadku zaoferowania rozwiązania równoważnego, Wykonawca zobowiązany jest wykazać równoważność zastosowanych rozwiązań. W takim przypadku, wykonawca załącza do oferty wykaz rozwiązań równoważnych. </w:t>
      </w:r>
    </w:p>
    <w:p w14:paraId="0713AD33" w14:textId="77777777" w:rsidR="00716CA4" w:rsidRPr="00716CA4" w:rsidRDefault="00716CA4" w:rsidP="00716CA4">
      <w:pPr>
        <w:pStyle w:val="Akapitzlist"/>
        <w:numPr>
          <w:ilvl w:val="1"/>
          <w:numId w:val="40"/>
        </w:numPr>
        <w:ind w:left="709" w:hanging="283"/>
        <w:jc w:val="both"/>
        <w:rPr>
          <w:rFonts w:asciiTheme="minorHAnsi" w:eastAsia="Batang" w:hAnsiTheme="minorHAnsi" w:cstheme="minorHAnsi"/>
          <w:color w:val="000000"/>
          <w:sz w:val="22"/>
          <w:szCs w:val="22"/>
        </w:rPr>
      </w:pPr>
      <w:r w:rsidRPr="00716CA4">
        <w:rPr>
          <w:rFonts w:asciiTheme="minorHAnsi" w:eastAsia="Batang" w:hAnsiTheme="minorHAnsi" w:cstheme="minorHAnsi"/>
          <w:color w:val="000000"/>
          <w:sz w:val="22"/>
          <w:szCs w:val="22"/>
        </w:rPr>
        <w:t xml:space="preserve">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 </w:t>
      </w:r>
    </w:p>
    <w:p w14:paraId="18E821B8" w14:textId="77777777" w:rsidR="00716CA4" w:rsidRPr="00716CA4" w:rsidRDefault="00716CA4" w:rsidP="00716CA4">
      <w:pPr>
        <w:pStyle w:val="Akapitzlist"/>
        <w:numPr>
          <w:ilvl w:val="1"/>
          <w:numId w:val="40"/>
        </w:numPr>
        <w:ind w:left="709" w:hanging="283"/>
        <w:jc w:val="both"/>
        <w:rPr>
          <w:rFonts w:asciiTheme="minorHAnsi" w:eastAsia="Batang" w:hAnsiTheme="minorHAnsi" w:cstheme="minorHAnsi"/>
          <w:color w:val="000000"/>
          <w:sz w:val="22"/>
          <w:szCs w:val="22"/>
        </w:rPr>
      </w:pPr>
      <w:r w:rsidRPr="00716CA4">
        <w:rPr>
          <w:rFonts w:asciiTheme="minorHAnsi" w:eastAsia="Batang" w:hAnsiTheme="minorHAnsi" w:cstheme="minorHAnsi"/>
          <w:color w:val="000000"/>
          <w:sz w:val="22"/>
          <w:szCs w:val="22"/>
        </w:rPr>
        <w:t xml:space="preserve">Zamawiający dołożył wszelkich starań w celu zachowania warunków konkurencyjności. Jeżeli mimo to w tekście jakiegokolwiek rodzaju dokumentacji pojawiają się nazwy własne, oznaczenia lub parametry wskazujące na </w:t>
      </w:r>
      <w:r w:rsidRPr="00716CA4">
        <w:rPr>
          <w:rFonts w:asciiTheme="minorHAnsi" w:eastAsia="Batang" w:hAnsiTheme="minorHAnsi" w:cstheme="minorHAnsi"/>
          <w:color w:val="000000"/>
          <w:sz w:val="22"/>
          <w:szCs w:val="22"/>
        </w:rPr>
        <w:lastRenderedPageBreak/>
        <w:t>konkretny produkt należy zawsze traktować to jako rozwiązania przykładowe i można zastosować rozwiązania równoważne na przyjętych wyżej warunkach.</w:t>
      </w:r>
    </w:p>
    <w:p w14:paraId="7E686C67" w14:textId="5C703761" w:rsidR="00716CA4" w:rsidRPr="00EB7F46" w:rsidRDefault="00716CA4" w:rsidP="00EB7F46">
      <w:pPr>
        <w:ind w:left="426"/>
        <w:jc w:val="both"/>
        <w:rPr>
          <w:rFonts w:asciiTheme="minorHAnsi" w:eastAsia="Batang" w:hAnsiTheme="minorHAnsi" w:cstheme="minorHAnsi"/>
          <w:color w:val="000000"/>
        </w:rPr>
      </w:pPr>
      <w:r w:rsidRPr="00EB7F46">
        <w:rPr>
          <w:rFonts w:asciiTheme="minorHAnsi" w:eastAsia="Batang" w:hAnsiTheme="minorHAnsi" w:cstheme="minorHAnsi"/>
          <w:color w:val="000000"/>
        </w:rPr>
        <w:t>Wykonawcy są zobowiązani dokonać wnikliwej analizy otrzymanych, specyfikacji technicznych, a zauważone rozbieżności,  które ich zdaniem powinny być ujęte w ofercie lub są błędnie wyszczególnione lub są zbędne, zgłosić pisemnie w przewidzianym trybie Zamawiającemu.</w:t>
      </w:r>
    </w:p>
    <w:p w14:paraId="2D613F7C" w14:textId="20589DB0" w:rsidR="00E76A79"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Zamawiający nie zastrzega możliwości ubiegania się o zamówienie wyłącznie przez Wykonawców, o których mowa w art. 94 ustawy Pzp. </w:t>
      </w:r>
    </w:p>
    <w:p w14:paraId="612C1195" w14:textId="7CACD8D0" w:rsidR="009E49E7"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Podwykonawstwo: </w:t>
      </w:r>
    </w:p>
    <w:p w14:paraId="06CD412E" w14:textId="1319D5CF"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1) Wykonawca może powierzyć wykonanie części zamówienia podwykonawcy (podwykonawcom); </w:t>
      </w:r>
    </w:p>
    <w:p w14:paraId="0B4A3FFB"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2) W związku z realizacją zamówienia zamawiający nie zastrzega obowiązku osobistego wykonania kluczowych zadań zamówienia; </w:t>
      </w:r>
    </w:p>
    <w:p w14:paraId="3A85317D"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3) Zamawiający wymaga, aby w przypadku powierzenia części zamówienia podwykonawcom, Wykonawca wskazał w ofercie części zamówienia, których wykonanie zamierza powierzyć podwykonawcom oraz podał (jeżeli są już znani) nazwy tych podwykonawców wraz z przedmiotem umów o podwykonawstwo, dla których są oni proponowani; </w:t>
      </w:r>
    </w:p>
    <w:p w14:paraId="220C15A7" w14:textId="0D220642" w:rsidR="00E76A79" w:rsidRDefault="00E76A79" w:rsidP="004E7B96">
      <w:pPr>
        <w:spacing w:after="0"/>
        <w:ind w:left="360"/>
        <w:jc w:val="both"/>
        <w:rPr>
          <w:rFonts w:eastAsia="Batang" w:cs="Calibri"/>
          <w:color w:val="000000"/>
        </w:rPr>
      </w:pPr>
      <w:r w:rsidRPr="009E49E7">
        <w:rPr>
          <w:rFonts w:eastAsia="Batang" w:cs="Calibri"/>
          <w:color w:val="000000"/>
        </w:rPr>
        <w:t xml:space="preserve">4) Powierzenie części podwykonawcom nie zwalnia Wykonawcy z odpowiedzialności za należyte wykonanie umowy. </w:t>
      </w:r>
    </w:p>
    <w:p w14:paraId="1B1E200C" w14:textId="6FED82E7" w:rsidR="00674B1F" w:rsidRPr="00E30B0C" w:rsidRDefault="00674B1F" w:rsidP="00674B1F">
      <w:pPr>
        <w:numPr>
          <w:ilvl w:val="0"/>
          <w:numId w:val="2"/>
        </w:numPr>
        <w:spacing w:after="0"/>
        <w:rPr>
          <w:rFonts w:eastAsia="Batang" w:cs="Calibri"/>
          <w:bCs/>
          <w:color w:val="000000"/>
        </w:rPr>
      </w:pPr>
      <w:r w:rsidRPr="00E30B0C">
        <w:rPr>
          <w:rFonts w:eastAsia="Batang" w:cs="Calibri"/>
          <w:bCs/>
          <w:color w:val="000000"/>
        </w:rPr>
        <w:t>Wspólny słownik CPV:</w:t>
      </w:r>
    </w:p>
    <w:p w14:paraId="270D89CE" w14:textId="77777777" w:rsidR="00FF3773" w:rsidRPr="00E30B0C" w:rsidRDefault="00FF3773" w:rsidP="00F716E2">
      <w:pPr>
        <w:autoSpaceDE w:val="0"/>
        <w:autoSpaceDN w:val="0"/>
        <w:adjustRightInd w:val="0"/>
        <w:spacing w:after="0" w:line="240" w:lineRule="auto"/>
        <w:ind w:left="426"/>
        <w:rPr>
          <w:rFonts w:eastAsia="Times New Roman" w:cs="Calibri"/>
          <w:color w:val="000000"/>
          <w:lang w:eastAsia="pl-PL"/>
        </w:rPr>
        <w:sectPr w:rsidR="00FF3773" w:rsidRPr="00E30B0C" w:rsidSect="001B1B33">
          <w:headerReference w:type="default" r:id="rId13"/>
          <w:footerReference w:type="default" r:id="rId14"/>
          <w:headerReference w:type="first" r:id="rId15"/>
          <w:footerReference w:type="first" r:id="rId16"/>
          <w:pgSz w:w="11906" w:h="16838" w:code="9"/>
          <w:pgMar w:top="851" w:right="566" w:bottom="1843" w:left="567" w:header="31" w:footer="715" w:gutter="0"/>
          <w:cols w:space="708"/>
          <w:docGrid w:linePitch="360"/>
        </w:sectPr>
      </w:pPr>
    </w:p>
    <w:p w14:paraId="357F7D52" w14:textId="02F0E24B" w:rsidR="00460DB3" w:rsidRPr="00EB7F46" w:rsidRDefault="00EB7F46" w:rsidP="00EB7F46">
      <w:pPr>
        <w:autoSpaceDE w:val="0"/>
        <w:autoSpaceDN w:val="0"/>
        <w:adjustRightInd w:val="0"/>
        <w:spacing w:after="0" w:line="240" w:lineRule="auto"/>
        <w:ind w:left="426"/>
        <w:rPr>
          <w:rFonts w:eastAsia="Times New Roman" w:cs="Calibri"/>
          <w:b/>
          <w:color w:val="000000"/>
          <w:lang w:eastAsia="pl-PL"/>
        </w:rPr>
      </w:pPr>
      <w:r w:rsidRPr="00EB7F46">
        <w:rPr>
          <w:rFonts w:eastAsia="Times New Roman" w:cs="Calibri"/>
          <w:b/>
          <w:color w:val="000000"/>
          <w:lang w:eastAsia="pl-PL"/>
        </w:rPr>
        <w:t>34110000-1</w:t>
      </w:r>
      <w:r>
        <w:rPr>
          <w:rFonts w:eastAsia="Times New Roman" w:cs="Calibri"/>
          <w:b/>
          <w:color w:val="000000"/>
          <w:lang w:eastAsia="pl-PL"/>
        </w:rPr>
        <w:t xml:space="preserve"> </w:t>
      </w:r>
      <w:r w:rsidRPr="00EB7F46">
        <w:rPr>
          <w:rFonts w:eastAsia="Times New Roman" w:cs="Calibri"/>
          <w:b/>
          <w:bCs/>
          <w:color w:val="000000"/>
          <w:lang w:eastAsia="pl-PL"/>
        </w:rPr>
        <w:t>Samochody osobowe</w:t>
      </w:r>
    </w:p>
    <w:p w14:paraId="4B86E97D" w14:textId="77777777" w:rsidR="00355B97" w:rsidRPr="00355B97" w:rsidRDefault="00355B97" w:rsidP="00355B97">
      <w:pPr>
        <w:autoSpaceDE w:val="0"/>
        <w:autoSpaceDN w:val="0"/>
        <w:adjustRightInd w:val="0"/>
        <w:spacing w:after="0" w:line="240" w:lineRule="auto"/>
        <w:ind w:left="426"/>
        <w:rPr>
          <w:rFonts w:asciiTheme="minorHAnsi" w:eastAsia="Times New Roman" w:hAnsiTheme="minorHAnsi" w:cstheme="minorHAnsi"/>
          <w:color w:val="000000"/>
          <w:lang w:eastAsia="pl-PL"/>
        </w:rPr>
      </w:pPr>
    </w:p>
    <w:p w14:paraId="11B82C8A" w14:textId="77777777" w:rsidR="00355B97" w:rsidRPr="00355B97" w:rsidRDefault="00355B97" w:rsidP="00355B97">
      <w:pPr>
        <w:autoSpaceDE w:val="0"/>
        <w:autoSpaceDN w:val="0"/>
        <w:adjustRightInd w:val="0"/>
        <w:spacing w:after="0" w:line="240" w:lineRule="auto"/>
        <w:ind w:left="426"/>
        <w:rPr>
          <w:rFonts w:asciiTheme="minorHAnsi" w:eastAsia="Times New Roman" w:hAnsiTheme="minorHAnsi" w:cstheme="minorHAnsi"/>
          <w:color w:val="000000"/>
          <w:lang w:eastAsia="pl-PL"/>
        </w:rPr>
        <w:sectPr w:rsidR="00355B97" w:rsidRPr="00355B97" w:rsidSect="00FF3773">
          <w:type w:val="continuous"/>
          <w:pgSz w:w="11906" w:h="16838" w:code="9"/>
          <w:pgMar w:top="851" w:right="566" w:bottom="1843" w:left="567" w:header="31" w:footer="715" w:gutter="0"/>
          <w:cols w:num="2" w:space="708"/>
          <w:docGrid w:linePitch="360"/>
        </w:sectPr>
      </w:pPr>
    </w:p>
    <w:p w14:paraId="09341876" w14:textId="281114AD" w:rsidR="00674B1F" w:rsidRPr="00355B97" w:rsidRDefault="00674B1F" w:rsidP="00355B97">
      <w:pPr>
        <w:pStyle w:val="Akapitzlist"/>
        <w:numPr>
          <w:ilvl w:val="0"/>
          <w:numId w:val="2"/>
        </w:numPr>
        <w:jc w:val="both"/>
        <w:rPr>
          <w:rFonts w:asciiTheme="minorHAnsi" w:eastAsia="Batang" w:hAnsiTheme="minorHAnsi" w:cstheme="minorHAnsi"/>
          <w:b/>
          <w:bCs/>
          <w:color w:val="000000"/>
          <w:sz w:val="22"/>
          <w:szCs w:val="22"/>
        </w:rPr>
      </w:pPr>
      <w:r w:rsidRPr="00355B97">
        <w:rPr>
          <w:rFonts w:asciiTheme="minorHAnsi" w:eastAsia="Batang" w:hAnsiTheme="minorHAnsi" w:cstheme="minorHAnsi"/>
          <w:color w:val="000000"/>
          <w:sz w:val="22"/>
          <w:szCs w:val="22"/>
        </w:rPr>
        <w:t>Przedmiot zamówienia Wykonawca dostarczy na własny koszt i ryzyko do siedzib</w:t>
      </w:r>
      <w:r w:rsidR="00266938" w:rsidRPr="00355B97">
        <w:rPr>
          <w:rFonts w:asciiTheme="minorHAnsi" w:eastAsia="Batang" w:hAnsiTheme="minorHAnsi" w:cstheme="minorHAnsi"/>
          <w:color w:val="000000"/>
          <w:sz w:val="22"/>
          <w:szCs w:val="22"/>
        </w:rPr>
        <w:t>y</w:t>
      </w:r>
      <w:r w:rsidRPr="00355B97">
        <w:rPr>
          <w:rFonts w:asciiTheme="minorHAnsi" w:eastAsia="Batang" w:hAnsiTheme="minorHAnsi" w:cstheme="minorHAnsi"/>
          <w:color w:val="000000"/>
          <w:sz w:val="22"/>
          <w:szCs w:val="22"/>
        </w:rPr>
        <w:t xml:space="preserve"> Zamawiającego.</w:t>
      </w:r>
    </w:p>
    <w:p w14:paraId="0EF83786" w14:textId="17513023" w:rsidR="00674B1F" w:rsidRPr="008650DB" w:rsidRDefault="00674B1F" w:rsidP="007541F8">
      <w:pPr>
        <w:numPr>
          <w:ilvl w:val="0"/>
          <w:numId w:val="2"/>
        </w:numPr>
        <w:spacing w:after="0"/>
        <w:jc w:val="both"/>
        <w:rPr>
          <w:rFonts w:eastAsia="Batang" w:cs="Calibri"/>
          <w:b/>
          <w:color w:val="000000"/>
        </w:rPr>
      </w:pPr>
      <w:r w:rsidRPr="00355B97">
        <w:rPr>
          <w:rFonts w:asciiTheme="minorHAnsi" w:eastAsia="Batang" w:hAnsiTheme="minorHAnsi" w:cstheme="minorHAnsi"/>
          <w:bCs/>
          <w:color w:val="000000"/>
        </w:rPr>
        <w:t>Szczegółowe postanowienia dotyczące wykony</w:t>
      </w:r>
      <w:r w:rsidRPr="00674B1F">
        <w:rPr>
          <w:rFonts w:eastAsia="Batang" w:cs="Calibri"/>
          <w:bCs/>
          <w:color w:val="000000"/>
        </w:rPr>
        <w:t xml:space="preserve">wania zobowiązań odnoszących się do niniejszego zamówienia zawarto w projekcie umowy – </w:t>
      </w:r>
      <w:r w:rsidRPr="008650DB">
        <w:rPr>
          <w:rFonts w:eastAsia="Batang" w:cs="Calibri"/>
          <w:b/>
          <w:color w:val="000000"/>
        </w:rPr>
        <w:t xml:space="preserve">załącznik nr </w:t>
      </w:r>
      <w:r w:rsidR="00D7763A" w:rsidRPr="008650DB">
        <w:rPr>
          <w:rFonts w:eastAsia="Batang" w:cs="Calibri"/>
          <w:b/>
          <w:color w:val="000000"/>
        </w:rPr>
        <w:t>4</w:t>
      </w:r>
      <w:r w:rsidRPr="008650DB">
        <w:rPr>
          <w:rFonts w:eastAsia="Batang" w:cs="Calibri"/>
          <w:b/>
          <w:color w:val="000000"/>
        </w:rPr>
        <w:t xml:space="preserve"> do SWZ.</w:t>
      </w:r>
    </w:p>
    <w:p w14:paraId="6376CB3F"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2E202148"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dopuszcza możliwości składania ofert wariantowych.</w:t>
      </w:r>
    </w:p>
    <w:p w14:paraId="21A99635" w14:textId="1A69D271"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udzielenia zamówień z wolnej ręki o których mowa w art. 214 ust. 1 pkt. 7 i 8.</w:t>
      </w:r>
    </w:p>
    <w:p w14:paraId="01F43AF0"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wymaga odbycia przez Wykonawcę wizji lokalnej lub sprawdzenia przez niego dokumentów niezbędnych do realizacji zamówienia.</w:t>
      </w:r>
    </w:p>
    <w:p w14:paraId="1185A7D6"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zastrzega obowiązku osobistego wykonania przez Wykonawcę kluczowych zadań.</w:t>
      </w:r>
    </w:p>
    <w:p w14:paraId="4F847B62" w14:textId="712F4AFB" w:rsid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sposobu komunikowania się z Wykonawcami w inny sposób niż przy użyciu środków komunikacji elektronicznej, wskazanych w SWZ.</w:t>
      </w:r>
    </w:p>
    <w:p w14:paraId="3E5C7040" w14:textId="77777777" w:rsidR="00674B1F" w:rsidRPr="00674B1F" w:rsidRDefault="00674B1F" w:rsidP="00674B1F">
      <w:pPr>
        <w:spacing w:after="0" w:line="240" w:lineRule="auto"/>
        <w:ind w:left="360"/>
        <w:rPr>
          <w:rFonts w:eastAsia="Batang" w:cs="Calibri"/>
          <w:bCs/>
          <w:color w:val="000000"/>
        </w:rPr>
      </w:pPr>
    </w:p>
    <w:p w14:paraId="61C595B8" w14:textId="0BC29BBE" w:rsidR="00420276" w:rsidRDefault="00420276" w:rsidP="00BC0D04">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3E1B7FC5" w14:textId="77777777" w:rsidR="00D7763A" w:rsidRPr="00420276" w:rsidRDefault="00D7763A" w:rsidP="00BC0D04">
      <w:pPr>
        <w:spacing w:after="0" w:line="240" w:lineRule="auto"/>
        <w:rPr>
          <w:rFonts w:asciiTheme="minorHAnsi" w:hAnsiTheme="minorHAnsi" w:cstheme="minorHAnsi"/>
          <w:b/>
        </w:rPr>
      </w:pPr>
    </w:p>
    <w:p w14:paraId="01037F92" w14:textId="264E2CA9" w:rsidR="00D86C4C" w:rsidRPr="003B0BBA" w:rsidRDefault="00923AE9" w:rsidP="009B7590">
      <w:pPr>
        <w:pStyle w:val="Tekstpodstawowy2"/>
        <w:spacing w:after="0" w:line="240" w:lineRule="auto"/>
        <w:ind w:left="284"/>
        <w:jc w:val="both"/>
        <w:rPr>
          <w:rFonts w:asciiTheme="minorHAnsi" w:hAnsiTheme="minorHAnsi" w:cstheme="minorHAnsi"/>
          <w:bCs/>
          <w:sz w:val="22"/>
          <w:szCs w:val="22"/>
        </w:rPr>
      </w:pPr>
      <w:r w:rsidRPr="003B0BBA">
        <w:rPr>
          <w:rFonts w:asciiTheme="minorHAnsi" w:hAnsiTheme="minorHAnsi" w:cstheme="minorHAnsi"/>
          <w:bCs/>
          <w:sz w:val="22"/>
          <w:szCs w:val="22"/>
        </w:rPr>
        <w:t>Zamawiający wymaga wykonania zamówienia</w:t>
      </w:r>
      <w:r w:rsidR="003B0BBA">
        <w:rPr>
          <w:rFonts w:asciiTheme="minorHAnsi" w:hAnsiTheme="minorHAnsi" w:cstheme="minorHAnsi"/>
          <w:bCs/>
          <w:sz w:val="22"/>
          <w:szCs w:val="22"/>
        </w:rPr>
        <w:t xml:space="preserve"> </w:t>
      </w:r>
      <w:r w:rsidRPr="003B0BBA">
        <w:rPr>
          <w:rFonts w:asciiTheme="minorHAnsi" w:hAnsiTheme="minorHAnsi" w:cstheme="minorHAnsi"/>
          <w:bCs/>
          <w:sz w:val="22"/>
          <w:szCs w:val="22"/>
        </w:rPr>
        <w:t xml:space="preserve">w </w:t>
      </w:r>
      <w:r w:rsidRPr="001B413B">
        <w:rPr>
          <w:rFonts w:asciiTheme="minorHAnsi" w:hAnsiTheme="minorHAnsi" w:cstheme="minorHAnsi"/>
          <w:b/>
          <w:sz w:val="22"/>
          <w:szCs w:val="22"/>
        </w:rPr>
        <w:t>terminie</w:t>
      </w:r>
      <w:r w:rsidR="00D7763A" w:rsidRPr="001B413B">
        <w:rPr>
          <w:rFonts w:asciiTheme="minorHAnsi" w:hAnsiTheme="minorHAnsi" w:cstheme="minorHAnsi"/>
          <w:b/>
          <w:sz w:val="22"/>
          <w:szCs w:val="22"/>
        </w:rPr>
        <w:t xml:space="preserve"> </w:t>
      </w:r>
      <w:r w:rsidR="009B7590">
        <w:rPr>
          <w:rFonts w:asciiTheme="minorHAnsi" w:hAnsiTheme="minorHAnsi" w:cstheme="minorHAnsi"/>
          <w:b/>
          <w:sz w:val="22"/>
          <w:szCs w:val="22"/>
        </w:rPr>
        <w:t xml:space="preserve">do </w:t>
      </w:r>
      <w:r w:rsidR="00F21618">
        <w:rPr>
          <w:rFonts w:asciiTheme="minorHAnsi" w:hAnsiTheme="minorHAnsi" w:cstheme="minorHAnsi"/>
          <w:b/>
          <w:sz w:val="22"/>
          <w:szCs w:val="22"/>
        </w:rPr>
        <w:t>15</w:t>
      </w:r>
      <w:r w:rsidR="008C5519" w:rsidRPr="00E8310E">
        <w:rPr>
          <w:rFonts w:asciiTheme="minorHAnsi" w:hAnsiTheme="minorHAnsi" w:cstheme="minorHAnsi"/>
          <w:b/>
          <w:sz w:val="22"/>
          <w:szCs w:val="22"/>
        </w:rPr>
        <w:t xml:space="preserve"> dni </w:t>
      </w:r>
      <w:r w:rsidRPr="00E8310E">
        <w:rPr>
          <w:rFonts w:asciiTheme="minorHAnsi" w:hAnsiTheme="minorHAnsi" w:cstheme="minorHAnsi"/>
          <w:b/>
          <w:sz w:val="22"/>
          <w:szCs w:val="22"/>
        </w:rPr>
        <w:t>od dnia zawarcia umowy</w:t>
      </w:r>
      <w:r w:rsidR="008C5519" w:rsidRPr="00E8310E">
        <w:rPr>
          <w:rFonts w:asciiTheme="minorHAnsi" w:hAnsiTheme="minorHAnsi" w:cstheme="minorHAnsi"/>
          <w:bCs/>
          <w:sz w:val="22"/>
          <w:szCs w:val="22"/>
        </w:rPr>
        <w:t>.</w:t>
      </w:r>
    </w:p>
    <w:p w14:paraId="67DDABFA" w14:textId="77777777" w:rsidR="00D7763A" w:rsidRPr="00D7763A" w:rsidRDefault="00D7763A" w:rsidP="00D7763A">
      <w:pPr>
        <w:pStyle w:val="Tekstpodstawowy2"/>
        <w:spacing w:after="0" w:line="240" w:lineRule="auto"/>
        <w:ind w:left="284"/>
        <w:jc w:val="both"/>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14B999C0"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166C0">
        <w:rPr>
          <w:rFonts w:asciiTheme="minorHAnsi" w:hAnsiTheme="minorHAnsi" w:cstheme="minorHAnsi"/>
          <w:b/>
          <w:bCs/>
          <w:sz w:val="22"/>
          <w:szCs w:val="22"/>
        </w:rPr>
        <w:t xml:space="preserve">załączniku </w:t>
      </w:r>
      <w:r w:rsidR="00D7763A">
        <w:rPr>
          <w:rFonts w:asciiTheme="minorHAnsi" w:hAnsiTheme="minorHAnsi" w:cstheme="minorHAnsi"/>
          <w:b/>
          <w:bCs/>
          <w:sz w:val="22"/>
          <w:szCs w:val="22"/>
        </w:rPr>
        <w:t>4</w:t>
      </w:r>
      <w:r w:rsidR="006B6A7B" w:rsidRPr="006166C0">
        <w:rPr>
          <w:rFonts w:asciiTheme="minorHAnsi" w:hAnsiTheme="minorHAnsi" w:cstheme="minorHAnsi"/>
          <w:b/>
          <w:bCs/>
          <w:sz w:val="22"/>
          <w:szCs w:val="22"/>
        </w:rPr>
        <w:t xml:space="preserve"> </w:t>
      </w:r>
      <w:r w:rsidR="00530BBB" w:rsidRPr="006166C0">
        <w:rPr>
          <w:rFonts w:asciiTheme="minorHAnsi" w:hAnsiTheme="minorHAnsi" w:cstheme="minorHAnsi"/>
          <w:b/>
          <w:bCs/>
          <w:sz w:val="22"/>
          <w:szCs w:val="22"/>
        </w:rPr>
        <w:t>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7"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B501AC">
      <w:pPr>
        <w:numPr>
          <w:ilvl w:val="0"/>
          <w:numId w:val="3"/>
        </w:numPr>
        <w:tabs>
          <w:tab w:val="clear" w:pos="720"/>
        </w:tabs>
        <w:spacing w:after="120" w:line="240" w:lineRule="auto"/>
        <w:ind w:left="284" w:hanging="284"/>
        <w:jc w:val="both"/>
        <w:rPr>
          <w:rFonts w:cs="Calibri"/>
        </w:rPr>
      </w:pPr>
      <w:r>
        <w:lastRenderedPageBreak/>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8"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B501AC">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D65014" w:rsidRDefault="000A66AF" w:rsidP="00B501AC">
      <w:pPr>
        <w:numPr>
          <w:ilvl w:val="0"/>
          <w:numId w:val="3"/>
        </w:numPr>
        <w:tabs>
          <w:tab w:val="clear" w:pos="720"/>
        </w:tabs>
        <w:spacing w:after="120" w:line="240" w:lineRule="auto"/>
        <w:ind w:left="284" w:hanging="284"/>
        <w:jc w:val="both"/>
        <w:rPr>
          <w:rStyle w:val="Hipercze"/>
          <w:rFonts w:cs="Calibri"/>
          <w:color w:val="000000"/>
          <w:u w:val="none"/>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9" w:history="1">
        <w:r w:rsidRPr="00A76F1A">
          <w:rPr>
            <w:rStyle w:val="Hipercze"/>
            <w:rFonts w:cs="Calibri"/>
          </w:rPr>
          <w:t>https://platformazakupowa.pl/strona/45-instrukcje</w:t>
        </w:r>
      </w:hyperlink>
    </w:p>
    <w:p w14:paraId="3142EDBE" w14:textId="77777777" w:rsidR="00D65014" w:rsidRPr="00A76F1A" w:rsidRDefault="00D65014" w:rsidP="00D65014">
      <w:pPr>
        <w:spacing w:after="120" w:line="240" w:lineRule="auto"/>
        <w:ind w:left="284"/>
        <w:jc w:val="both"/>
        <w:rPr>
          <w:rFonts w:cs="Calibri"/>
          <w:color w:val="000000"/>
        </w:rPr>
      </w:pPr>
    </w:p>
    <w:p w14:paraId="49E15AC5" w14:textId="77777777" w:rsidR="000A66AF" w:rsidRPr="00A76F1A"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B501AC">
      <w:pPr>
        <w:numPr>
          <w:ilvl w:val="0"/>
          <w:numId w:val="3"/>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lastRenderedPageBreak/>
        <w:t xml:space="preserve">g) oznaczenie czasu odbioru danych przez platformę zakupową stanowi datę oraz dokładny czas (hh:mm:ss) generowany wg. czasu lokalnego serwera synchronizowanego z zegarem Głównego Urzędu Miar. </w:t>
      </w:r>
    </w:p>
    <w:p w14:paraId="77E5EE78" w14:textId="77777777" w:rsidR="000A66AF" w:rsidRPr="00A76F1A" w:rsidRDefault="000A66AF" w:rsidP="00B501AC">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20" w:history="1">
        <w:r w:rsidRPr="00A76F1A">
          <w:rPr>
            <w:rStyle w:val="Hipercze"/>
            <w:rFonts w:cs="Calibri"/>
          </w:rPr>
          <w:t>https://platformazakupowa.pl/strona/45-instrukcje</w:t>
        </w:r>
      </w:hyperlink>
    </w:p>
    <w:p w14:paraId="579458C4" w14:textId="6926C1A0" w:rsidR="000A66AF" w:rsidRP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amawiającego z wnioskiem o wyjaśnienie treści SWZ (art. 284 ustawy Pzp).</w:t>
      </w:r>
    </w:p>
    <w:p w14:paraId="3A49EF5A" w14:textId="08710B19"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4AB42C6F"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0860EB">
        <w:rPr>
          <w:rFonts w:eastAsia="TimesNewRomanPSMT" w:cs="Calibri"/>
        </w:rPr>
        <w:t>3</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539CC684" w:rsidR="00FC76BC" w:rsidRPr="00A76F1A" w:rsidRDefault="00FC76BC" w:rsidP="00B501AC">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0860EB">
        <w:rPr>
          <w:rFonts w:eastAsia="TimesNewRomanPSMT" w:cs="Calibri"/>
        </w:rPr>
        <w:t>3</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FA68895"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0860EB">
        <w:rPr>
          <w:rFonts w:eastAsia="TimesNewRomanPSMT" w:cs="Calibri"/>
        </w:rPr>
        <w:t>4</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5AB696CD"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w:t>
      </w:r>
      <w:r w:rsidRPr="00F76A33">
        <w:rPr>
          <w:rFonts w:eastAsia="TimesNewRomanPSMT" w:cs="Calibri"/>
        </w:rPr>
        <w:t xml:space="preserve">znakiem: Adm </w:t>
      </w:r>
      <w:r w:rsidR="00ED06C2">
        <w:rPr>
          <w:rFonts w:eastAsia="TimesNewRomanPSMT" w:cs="Calibri"/>
        </w:rPr>
        <w:t>19</w:t>
      </w:r>
      <w:r w:rsidR="00751B53">
        <w:rPr>
          <w:rFonts w:eastAsia="TimesNewRomanPSMT" w:cs="Calibri"/>
        </w:rPr>
        <w:t>A</w:t>
      </w:r>
      <w:r w:rsidRPr="00F76A33">
        <w:rPr>
          <w:rFonts w:eastAsia="TimesNewRomanPSMT" w:cs="Calibri"/>
        </w:rPr>
        <w:t>/202</w:t>
      </w:r>
      <w:r w:rsidR="00ED06C2">
        <w:rPr>
          <w:rFonts w:eastAsia="TimesNewRomanPSMT" w:cs="Calibri"/>
        </w:rPr>
        <w:t>4</w:t>
      </w:r>
      <w:r w:rsidRPr="00F76A33">
        <w:rPr>
          <w:rFonts w:eastAsia="TimesNewRomanPSMT" w:cs="Calibri"/>
        </w:rPr>
        <w:t>.</w:t>
      </w:r>
      <w:r w:rsidRPr="002825CF">
        <w:rPr>
          <w:rFonts w:eastAsia="TimesNewRomanPSMT" w:cs="Calibri"/>
        </w:rPr>
        <w:t xml:space="preserve"> </w:t>
      </w:r>
    </w:p>
    <w:p w14:paraId="0896D1AD" w14:textId="152CEDC8"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6FA7662A" w14:textId="77777777" w:rsidR="00D65014" w:rsidRPr="00A76F1A" w:rsidRDefault="00D65014"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F847BA">
      <w:pPr>
        <w:spacing w:after="0"/>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55F249B8" w14:textId="77777777" w:rsidR="00DB6F7C" w:rsidRDefault="004F5739" w:rsidP="00DB6F7C">
      <w:pPr>
        <w:spacing w:after="0"/>
        <w:rPr>
          <w:rFonts w:ascii="Arial" w:eastAsiaTheme="minorHAnsi" w:hAnsi="Arial" w:cs="Arial"/>
          <w:sz w:val="16"/>
          <w:szCs w:val="16"/>
        </w:rPr>
      </w:pPr>
      <w:r w:rsidRPr="004F5739">
        <w:rPr>
          <w:rFonts w:asciiTheme="minorHAnsi" w:hAnsiTheme="minorHAnsi" w:cstheme="minorHAnsi"/>
        </w:rPr>
        <w:t xml:space="preserve">- w sprawie przedmiotu zamówienia – </w:t>
      </w:r>
      <w:r w:rsidR="00D7763A">
        <w:rPr>
          <w:rFonts w:asciiTheme="minorHAnsi" w:hAnsiTheme="minorHAnsi" w:cstheme="minorHAnsi"/>
        </w:rPr>
        <w:t>Jakub Amsolik</w:t>
      </w:r>
      <w:r w:rsidR="003F1612">
        <w:rPr>
          <w:rFonts w:asciiTheme="minorHAnsi" w:hAnsiTheme="minorHAnsi" w:cstheme="minorHAnsi"/>
        </w:rPr>
        <w:t xml:space="preserve"> </w:t>
      </w:r>
      <w:r w:rsidR="00262C72" w:rsidRPr="00262C72">
        <w:rPr>
          <w:rFonts w:asciiTheme="minorHAnsi" w:hAnsiTheme="minorHAnsi" w:cstheme="minorHAnsi"/>
        </w:rPr>
        <w:t>tel. (58) 52 47</w:t>
      </w:r>
      <w:r w:rsidR="00DB6F7C">
        <w:rPr>
          <w:rFonts w:asciiTheme="minorHAnsi" w:hAnsiTheme="minorHAnsi" w:cstheme="minorHAnsi"/>
        </w:rPr>
        <w:t> </w:t>
      </w:r>
      <w:r w:rsidR="00262C72" w:rsidRPr="00262C72">
        <w:rPr>
          <w:rFonts w:asciiTheme="minorHAnsi" w:hAnsiTheme="minorHAnsi" w:cstheme="minorHAnsi"/>
        </w:rPr>
        <w:t>5</w:t>
      </w:r>
      <w:r w:rsidR="009B7590">
        <w:rPr>
          <w:rFonts w:asciiTheme="minorHAnsi" w:hAnsiTheme="minorHAnsi" w:cstheme="minorHAnsi"/>
        </w:rPr>
        <w:t>04</w:t>
      </w:r>
      <w:r w:rsidR="00DB6F7C">
        <w:rPr>
          <w:rFonts w:asciiTheme="minorHAnsi" w:hAnsiTheme="minorHAnsi" w:cstheme="minorHAnsi"/>
        </w:rPr>
        <w:t xml:space="preserve"> </w:t>
      </w:r>
      <w:r w:rsidR="00DB6F7C" w:rsidRPr="00DB6F7C">
        <w:rPr>
          <w:rFonts w:asciiTheme="minorHAnsi" w:hAnsiTheme="minorHAnsi" w:cstheme="minorHAnsi"/>
        </w:rPr>
        <w:t>kom. 602 665 510</w:t>
      </w:r>
      <w:r w:rsidR="00262C72" w:rsidRPr="00262C72">
        <w:rPr>
          <w:rFonts w:asciiTheme="minorHAnsi" w:hAnsiTheme="minorHAnsi" w:cstheme="minorHAnsi"/>
        </w:rPr>
        <w:t>, w godzinach 8:00 – 14:00;</w:t>
      </w:r>
    </w:p>
    <w:p w14:paraId="72BE1DF1" w14:textId="0F80A979" w:rsidR="004F5739" w:rsidRPr="00DB6F7C" w:rsidRDefault="004F5739" w:rsidP="00DB6F7C">
      <w:pPr>
        <w:spacing w:after="0"/>
        <w:rPr>
          <w:rFonts w:ascii="Arial" w:eastAsiaTheme="minorHAnsi" w:hAnsi="Arial" w:cs="Arial"/>
          <w:sz w:val="16"/>
          <w:szCs w:val="16"/>
        </w:rPr>
      </w:pPr>
      <w:r w:rsidRPr="004F5739">
        <w:rPr>
          <w:rFonts w:asciiTheme="minorHAnsi" w:hAnsiTheme="minorHAnsi" w:cstheme="minorHAnsi"/>
        </w:rPr>
        <w:t xml:space="preserve">- w sprawach formalnych – </w:t>
      </w:r>
      <w:r>
        <w:rPr>
          <w:rFonts w:asciiTheme="minorHAnsi" w:hAnsiTheme="minorHAnsi" w:cstheme="minorHAnsi"/>
        </w:rPr>
        <w:t>Dorota Achcińska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BDEB9E2" w:rsidR="00FC76BC" w:rsidRPr="003F1612" w:rsidRDefault="00B22DE3" w:rsidP="003F1612">
      <w:pPr>
        <w:spacing w:after="0" w:line="240" w:lineRule="auto"/>
        <w:rPr>
          <w:rFonts w:asciiTheme="minorHAnsi" w:eastAsia="Times New Roman" w:hAnsiTheme="minorHAnsi" w:cstheme="minorHAnsi"/>
          <w:b/>
          <w:lang w:eastAsia="ar-SA"/>
        </w:rPr>
      </w:pPr>
      <w:r>
        <w:rPr>
          <w:rFonts w:asciiTheme="minorHAnsi" w:hAnsiTheme="minorHAnsi" w:cstheme="minorHAnsi"/>
          <w:b/>
        </w:rPr>
        <w:t>X</w:t>
      </w:r>
      <w:r w:rsidR="00C25720">
        <w:rPr>
          <w:rFonts w:asciiTheme="minorHAnsi" w:hAnsiTheme="minorHAnsi" w:cstheme="minorHAnsi"/>
          <w:b/>
        </w:rPr>
        <w:t>I</w:t>
      </w:r>
      <w:r>
        <w:rPr>
          <w:rFonts w:asciiTheme="minorHAnsi" w:hAnsiTheme="minorHAnsi" w:cstheme="minorHAnsi"/>
          <w:b/>
        </w:rPr>
        <w:t xml:space="preserve">. </w:t>
      </w:r>
      <w:r w:rsidRPr="00B22DE3">
        <w:rPr>
          <w:rFonts w:asciiTheme="minorHAnsi" w:hAnsiTheme="minorHAnsi" w:cstheme="minorHAnsi"/>
          <w:b/>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449733BF"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w:t>
      </w:r>
      <w:r w:rsidR="009448AE">
        <w:rPr>
          <w:rFonts w:eastAsia="Batang" w:cs="Calibri"/>
        </w:rPr>
        <w:t>jest związany ofertą 30</w:t>
      </w:r>
      <w:r w:rsidR="00313EFE">
        <w:rPr>
          <w:rFonts w:eastAsia="Batang" w:cs="Calibri"/>
        </w:rPr>
        <w:t xml:space="preserve">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w:t>
      </w:r>
      <w:r w:rsidRPr="00D26304">
        <w:rPr>
          <w:rFonts w:eastAsia="Batang" w:cs="Calibri"/>
          <w:b/>
          <w:bCs/>
        </w:rPr>
        <w:t xml:space="preserve">do </w:t>
      </w:r>
      <w:r w:rsidRPr="000A538F">
        <w:rPr>
          <w:rFonts w:eastAsia="Batang" w:cs="Calibri"/>
          <w:b/>
          <w:bCs/>
        </w:rPr>
        <w:t xml:space="preserve">dnia </w:t>
      </w:r>
      <w:r w:rsidR="00751B53">
        <w:rPr>
          <w:rFonts w:eastAsia="Batang" w:cs="Calibri"/>
          <w:b/>
          <w:bCs/>
        </w:rPr>
        <w:t>30</w:t>
      </w:r>
      <w:r w:rsidR="009B7590" w:rsidRPr="00216269">
        <w:rPr>
          <w:rFonts w:eastAsia="Batang" w:cs="Calibri"/>
          <w:b/>
          <w:bCs/>
        </w:rPr>
        <w:t>.</w:t>
      </w:r>
      <w:r w:rsidR="0058195A">
        <w:rPr>
          <w:rFonts w:eastAsia="Batang" w:cs="Calibri"/>
          <w:b/>
          <w:bCs/>
        </w:rPr>
        <w:t>12</w:t>
      </w:r>
      <w:r w:rsidR="000A538F" w:rsidRPr="00216269">
        <w:rPr>
          <w:rFonts w:eastAsia="Batang" w:cs="Calibri"/>
          <w:b/>
          <w:bCs/>
        </w:rPr>
        <w:t>.</w:t>
      </w:r>
      <w:r w:rsidRPr="00216269">
        <w:rPr>
          <w:rFonts w:eastAsia="Batang" w:cs="Calibri"/>
          <w:b/>
          <w:bCs/>
        </w:rPr>
        <w:t>202</w:t>
      </w:r>
      <w:r w:rsidR="0058195A">
        <w:rPr>
          <w:rFonts w:eastAsia="Batang" w:cs="Calibri"/>
          <w:b/>
          <w:bCs/>
        </w:rPr>
        <w:t>4</w:t>
      </w:r>
      <w:r w:rsidRPr="00216269">
        <w:rPr>
          <w:rFonts w:eastAsia="Batang" w:cs="Calibri"/>
          <w:b/>
          <w:bCs/>
        </w:rPr>
        <w:t xml:space="preserve"> r</w:t>
      </w:r>
      <w:r w:rsidRPr="00216269">
        <w:rPr>
          <w:rFonts w:eastAsia="Batang" w:cs="Calibri"/>
        </w:rPr>
        <w:t>.</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B501AC">
      <w:pPr>
        <w:numPr>
          <w:ilvl w:val="1"/>
          <w:numId w:val="3"/>
        </w:numPr>
        <w:autoSpaceDE w:val="0"/>
        <w:autoSpaceDN w:val="0"/>
        <w:adjustRightInd w:val="0"/>
        <w:spacing w:after="120" w:line="240" w:lineRule="auto"/>
        <w:jc w:val="both"/>
        <w:rPr>
          <w:rFonts w:eastAsia="Batang" w:cs="Calibri"/>
        </w:rPr>
      </w:pPr>
      <w:r w:rsidRPr="00A76F1A">
        <w:rPr>
          <w:rFonts w:eastAsia="Batang" w:cs="Calibri"/>
        </w:rPr>
        <w:lastRenderedPageBreak/>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21" w:history="1">
        <w:r w:rsidRPr="004E1CA4">
          <w:rPr>
            <w:rStyle w:val="Hipercze"/>
            <w:rFonts w:cs="Calibri"/>
          </w:rPr>
          <w:t>https://platformazakupowa.pl/pn/wsp_bilikiewicz</w:t>
        </w:r>
      </w:hyperlink>
    </w:p>
    <w:p w14:paraId="393F4818" w14:textId="4BEFBF13"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r w:rsidR="00EA4326">
        <w:rPr>
          <w:rFonts w:eastAsia="Batang" w:cs="Calibri"/>
        </w:rPr>
        <w:t xml:space="preserve"> na daną część zamówienia;</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22"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A76F1A">
        <w:rPr>
          <w:rFonts w:cs="Calibri"/>
        </w:rPr>
        <w:lastRenderedPageBreak/>
        <w:t xml:space="preserve">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3"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E2E7D58" w:rsidR="00B22DE3" w:rsidRPr="00A76F1A" w:rsidRDefault="009B7590" w:rsidP="00B501AC">
      <w:pPr>
        <w:numPr>
          <w:ilvl w:val="0"/>
          <w:numId w:val="8"/>
        </w:numPr>
        <w:suppressAutoHyphens/>
        <w:spacing w:after="120" w:line="240" w:lineRule="auto"/>
        <w:ind w:left="851" w:right="-1" w:hanging="284"/>
        <w:jc w:val="both"/>
        <w:rPr>
          <w:rFonts w:cs="Calibri"/>
          <w:b/>
        </w:rPr>
      </w:pPr>
      <w:r>
        <w:rPr>
          <w:rFonts w:cs="Calibri"/>
        </w:rPr>
        <w:t xml:space="preserve">Wypełniona specyfikacja parametrów techniczno-użytkowych </w:t>
      </w:r>
      <w:r w:rsidR="00B22DE3" w:rsidRPr="00A76F1A">
        <w:rPr>
          <w:rFonts w:cs="Calibri"/>
        </w:rPr>
        <w:t xml:space="preserve">– załącznik nr </w:t>
      </w:r>
      <w:r w:rsidR="00916994">
        <w:rPr>
          <w:rFonts w:cs="Calibri"/>
        </w:rPr>
        <w:t xml:space="preserve">2 </w:t>
      </w:r>
      <w:r w:rsidR="00B22DE3" w:rsidRPr="00A76F1A">
        <w:rPr>
          <w:rFonts w:cs="Calibri"/>
        </w:rPr>
        <w:t>do SWZ –</w:t>
      </w:r>
      <w:r w:rsidR="00B22DE3" w:rsidRPr="00A76F1A">
        <w:rPr>
          <w:rFonts w:cs="Calibri"/>
          <w:b/>
        </w:rPr>
        <w:t xml:space="preserve"> </w:t>
      </w:r>
      <w:r w:rsidR="00B22DE3" w:rsidRPr="00A76F1A">
        <w:rPr>
          <w:rFonts w:eastAsia="Batang" w:cs="Calibri"/>
        </w:rPr>
        <w:t>w postaci</w:t>
      </w:r>
      <w:r w:rsidR="00B22DE3" w:rsidRPr="00A76F1A">
        <w:rPr>
          <w:rFonts w:cs="Calibri"/>
          <w:b/>
        </w:rPr>
        <w:t xml:space="preserve"> </w:t>
      </w:r>
      <w:r w:rsidR="00B22DE3" w:rsidRPr="00A76F1A">
        <w:rPr>
          <w:rFonts w:eastAsia="Batang" w:cs="Calibri"/>
        </w:rPr>
        <w:t>elektronicznej opatrzone kwalifikowanym podpisem elektronicznym, podpisem</w:t>
      </w:r>
      <w:r w:rsidR="00B22DE3" w:rsidRPr="00A76F1A">
        <w:rPr>
          <w:rFonts w:cs="Calibri"/>
          <w:b/>
        </w:rPr>
        <w:t xml:space="preserve"> </w:t>
      </w:r>
      <w:r w:rsidR="00B22DE3" w:rsidRPr="00A76F1A">
        <w:rPr>
          <w:rFonts w:eastAsia="Batang" w:cs="Calibri"/>
        </w:rPr>
        <w:t>zaufanym lub podpisem osobistym,</w:t>
      </w:r>
    </w:p>
    <w:p w14:paraId="3BB81219" w14:textId="64763DC9" w:rsidR="00B22DE3" w:rsidRPr="00CF2B73" w:rsidRDefault="00B22DE3" w:rsidP="00B501AC">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1443D900" w:rsidR="00B22DE3" w:rsidRPr="00A76F1A"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pełnomocnictwo upoważniające do złożenia oferty</w:t>
      </w:r>
      <w:r w:rsidR="0058195A">
        <w:rPr>
          <w:rFonts w:cs="Calibri"/>
        </w:rPr>
        <w:t xml:space="preserve"> (</w:t>
      </w:r>
      <w:r w:rsidR="0058195A" w:rsidRPr="00A76F1A">
        <w:rPr>
          <w:rFonts w:cs="Calibri"/>
        </w:rPr>
        <w:t>jeżeli dotyczy</w:t>
      </w:r>
      <w:r w:rsidR="0058195A">
        <w:rPr>
          <w:rFonts w:cs="Calibri"/>
        </w:rPr>
        <w:t>).</w:t>
      </w:r>
    </w:p>
    <w:p w14:paraId="74F3D936" w14:textId="6F33E948" w:rsidR="00695B2E" w:rsidRPr="001C6458"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lastRenderedPageBreak/>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5641A113" w:rsidR="00FC76BC"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018271F1" w14:textId="77777777" w:rsidR="0012286B" w:rsidRPr="00A07928" w:rsidRDefault="0012286B" w:rsidP="00FF3773">
      <w:pPr>
        <w:autoSpaceDE w:val="0"/>
        <w:autoSpaceDN w:val="0"/>
        <w:adjustRightInd w:val="0"/>
        <w:spacing w:after="120" w:line="240" w:lineRule="auto"/>
        <w:rPr>
          <w:rFonts w:eastAsia="Batang" w:cs="Calibri"/>
        </w:rPr>
      </w:pP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5350DD13"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4"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F76A33">
        <w:rPr>
          <w:rFonts w:cs="Calibri"/>
        </w:rPr>
        <w:t xml:space="preserve">dnia </w:t>
      </w:r>
      <w:r w:rsidR="00751B53">
        <w:rPr>
          <w:rFonts w:cs="Calibri"/>
          <w:b/>
        </w:rPr>
        <w:t>02</w:t>
      </w:r>
      <w:r w:rsidR="000A538F" w:rsidRPr="00216269">
        <w:rPr>
          <w:rFonts w:cs="Calibri"/>
          <w:b/>
        </w:rPr>
        <w:t>.</w:t>
      </w:r>
      <w:r w:rsidR="001C0D9C">
        <w:rPr>
          <w:rFonts w:cs="Calibri"/>
          <w:b/>
        </w:rPr>
        <w:t>1</w:t>
      </w:r>
      <w:r w:rsidR="00751B53">
        <w:rPr>
          <w:rFonts w:cs="Calibri"/>
          <w:b/>
        </w:rPr>
        <w:t>2</w:t>
      </w:r>
      <w:r w:rsidR="000A538F" w:rsidRPr="00216269">
        <w:rPr>
          <w:rFonts w:cs="Calibri"/>
          <w:b/>
        </w:rPr>
        <w:t>.</w:t>
      </w:r>
      <w:r w:rsidRPr="00216269">
        <w:rPr>
          <w:rFonts w:cs="Calibri"/>
          <w:b/>
          <w:bCs/>
        </w:rPr>
        <w:t>202</w:t>
      </w:r>
      <w:r w:rsidR="001C0D9C">
        <w:rPr>
          <w:rFonts w:cs="Calibri"/>
          <w:b/>
          <w:bCs/>
        </w:rPr>
        <w:t xml:space="preserve">4 </w:t>
      </w:r>
      <w:r w:rsidRPr="00216269">
        <w:rPr>
          <w:rFonts w:cs="Calibri"/>
          <w:b/>
          <w:bCs/>
        </w:rPr>
        <w:t>r</w:t>
      </w:r>
      <w:r w:rsidRPr="00216269">
        <w:rPr>
          <w:rFonts w:cs="Calibri"/>
          <w:b/>
        </w:rPr>
        <w:t xml:space="preserve">. do godz. </w:t>
      </w:r>
      <w:r w:rsidR="001C0D9C">
        <w:rPr>
          <w:rFonts w:cs="Calibri"/>
          <w:b/>
        </w:rPr>
        <w:t>9</w:t>
      </w:r>
      <w:r w:rsidRPr="00216269">
        <w:rPr>
          <w:rFonts w:cs="Calibri"/>
          <w:b/>
        </w:rPr>
        <w:t>.00.</w:t>
      </w:r>
    </w:p>
    <w:p w14:paraId="2DCFD516" w14:textId="52AB6972" w:rsidR="006C77F2" w:rsidRPr="00F26F37"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5" w:history="1">
        <w:r w:rsidRPr="00A76F1A">
          <w:rPr>
            <w:rStyle w:val="Hipercze"/>
            <w:rFonts w:cs="Calibri"/>
          </w:rPr>
          <w:t>https://platformazakupowa.pl/strona/45-instrukcje</w:t>
        </w:r>
      </w:hyperlink>
    </w:p>
    <w:p w14:paraId="291CC95F" w14:textId="77777777" w:rsidR="006C77F2" w:rsidRPr="00D65014"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040758CA" w14:textId="77777777" w:rsidR="00D65014" w:rsidRPr="00A76F1A" w:rsidRDefault="00D65014" w:rsidP="00D65014">
      <w:pPr>
        <w:suppressAutoHyphens/>
        <w:spacing w:after="0" w:line="288" w:lineRule="auto"/>
        <w:ind w:left="284"/>
        <w:jc w:val="both"/>
        <w:rPr>
          <w:rFonts w:cs="Calibri"/>
          <w:b/>
          <w:color w:val="000000"/>
        </w:rPr>
      </w:pP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9ED6C5" w14:textId="560C18E8" w:rsidR="006C77F2"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30545A52"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w:t>
      </w:r>
      <w:r w:rsidRPr="000A538F">
        <w:rPr>
          <w:rFonts w:cs="Calibri"/>
          <w:b/>
        </w:rPr>
        <w:t xml:space="preserve">dniu </w:t>
      </w:r>
      <w:r w:rsidR="00751B53">
        <w:rPr>
          <w:rFonts w:cs="Calibri"/>
          <w:b/>
        </w:rPr>
        <w:t>02</w:t>
      </w:r>
      <w:r w:rsidR="000A538F" w:rsidRPr="000A538F">
        <w:rPr>
          <w:rFonts w:cs="Calibri"/>
          <w:b/>
        </w:rPr>
        <w:t>.</w:t>
      </w:r>
      <w:r w:rsidR="001C0D9C">
        <w:rPr>
          <w:rFonts w:cs="Calibri"/>
          <w:b/>
        </w:rPr>
        <w:t>1</w:t>
      </w:r>
      <w:r w:rsidR="00751B53">
        <w:rPr>
          <w:rFonts w:cs="Calibri"/>
          <w:b/>
        </w:rPr>
        <w:t>2</w:t>
      </w:r>
      <w:r w:rsidR="000A538F" w:rsidRPr="000A538F">
        <w:rPr>
          <w:rFonts w:cs="Calibri"/>
          <w:b/>
        </w:rPr>
        <w:t>.</w:t>
      </w:r>
      <w:r w:rsidRPr="000A538F">
        <w:rPr>
          <w:rFonts w:cs="Calibri"/>
          <w:b/>
        </w:rPr>
        <w:t>202</w:t>
      </w:r>
      <w:r w:rsidR="001C0D9C">
        <w:rPr>
          <w:rFonts w:cs="Calibri"/>
          <w:b/>
        </w:rPr>
        <w:t xml:space="preserve">4 </w:t>
      </w:r>
      <w:r w:rsidRPr="000A538F">
        <w:rPr>
          <w:rFonts w:cs="Calibri"/>
          <w:b/>
        </w:rPr>
        <w:t>r</w:t>
      </w:r>
      <w:r w:rsidRPr="00D26304">
        <w:rPr>
          <w:rFonts w:cs="Calibri"/>
          <w:b/>
        </w:rPr>
        <w:t>.</w:t>
      </w:r>
      <w:r>
        <w:rPr>
          <w:rFonts w:cs="Calibri"/>
          <w:b/>
        </w:rPr>
        <w:t xml:space="preserve"> o godzinie </w:t>
      </w:r>
      <w:r w:rsidR="001C0D9C">
        <w:rPr>
          <w:rFonts w:cs="Calibri"/>
          <w:b/>
        </w:rPr>
        <w:t>9</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B501AC">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B501AC">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B501AC">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4C07C1BA" w14:textId="3FBD5577" w:rsidR="006C77F2" w:rsidRDefault="006C77F2" w:rsidP="00F26F37">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28E5F6DB" w14:textId="77777777" w:rsidR="00D65014" w:rsidRPr="00F26F37" w:rsidRDefault="00D65014" w:rsidP="00D65014">
      <w:pPr>
        <w:autoSpaceDE w:val="0"/>
        <w:autoSpaceDN w:val="0"/>
        <w:adjustRightInd w:val="0"/>
        <w:spacing w:after="120" w:line="264" w:lineRule="auto"/>
        <w:ind w:left="360"/>
        <w:jc w:val="both"/>
        <w:rPr>
          <w:rFonts w:eastAsia="Batang" w:cs="Calibri"/>
        </w:rPr>
      </w:pPr>
    </w:p>
    <w:p w14:paraId="0B7AF33F" w14:textId="67A2BCD8"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2E2A01">
        <w:rPr>
          <w:rFonts w:asciiTheme="minorHAnsi" w:hAnsiTheme="minorHAnsi" w:cstheme="minorHAnsi"/>
          <w:b/>
        </w:rPr>
        <w:t>OBLIGATORYJNE</w:t>
      </w:r>
      <w:r w:rsidRPr="008F7888">
        <w:rPr>
          <w:rFonts w:asciiTheme="minorHAnsi" w:hAnsiTheme="minorHAnsi" w:cstheme="minorHAnsi"/>
          <w:b/>
        </w:rPr>
        <w:t xml:space="preserve"> PODSTAWY WYKLUCZENIA</w:t>
      </w:r>
    </w:p>
    <w:p w14:paraId="5E645D45" w14:textId="5C167345" w:rsidR="008F7888" w:rsidRPr="00A76F1A" w:rsidRDefault="002E2A01" w:rsidP="00B501AC">
      <w:pPr>
        <w:numPr>
          <w:ilvl w:val="0"/>
          <w:numId w:val="15"/>
        </w:numPr>
        <w:autoSpaceDE w:val="0"/>
        <w:autoSpaceDN w:val="0"/>
        <w:adjustRightInd w:val="0"/>
        <w:spacing w:before="120" w:after="120" w:line="240" w:lineRule="auto"/>
        <w:ind w:left="284" w:hanging="284"/>
        <w:jc w:val="both"/>
        <w:rPr>
          <w:rFonts w:cs="Calibri"/>
        </w:rPr>
      </w:pPr>
      <w:r>
        <w:rPr>
          <w:rFonts w:cs="Calibri"/>
        </w:rPr>
        <w:t>Na podstawie art. 108 ust. 1 ustawy Pzp, z</w:t>
      </w:r>
      <w:r w:rsidR="008F7888" w:rsidRPr="00A76F1A">
        <w:rPr>
          <w:rFonts w:cs="Calibri"/>
        </w:rPr>
        <w:t xml:space="preserve"> postępowania o udzielenie zamówienia wyklucza się</w:t>
      </w:r>
      <w:r>
        <w:rPr>
          <w:rFonts w:cs="Calibri"/>
        </w:rPr>
        <w:t>,</w:t>
      </w:r>
      <w:r w:rsidR="008F7888" w:rsidRPr="00A76F1A">
        <w:rPr>
          <w:rFonts w:cs="Calibri"/>
        </w:rPr>
        <w:t xml:space="preserve"> z zastrzeżeniem art. 110 ust. 2 </w:t>
      </w:r>
      <w:r>
        <w:rPr>
          <w:rFonts w:cs="Calibri"/>
        </w:rPr>
        <w:t>P</w:t>
      </w:r>
      <w:r w:rsidR="008F7888" w:rsidRPr="00A76F1A">
        <w:rPr>
          <w:rFonts w:cs="Calibri"/>
        </w:rPr>
        <w:t xml:space="preserve">zp, Wykonawcę̨: </w:t>
      </w:r>
    </w:p>
    <w:p w14:paraId="4B5B0E96"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144162E8" w14:textId="77777777" w:rsidR="000F07EB" w:rsidRPr="000F07EB" w:rsidRDefault="000F07EB" w:rsidP="000F07EB">
      <w:pPr>
        <w:widowControl w:val="0"/>
        <w:numPr>
          <w:ilvl w:val="1"/>
          <w:numId w:val="14"/>
        </w:numPr>
        <w:tabs>
          <w:tab w:val="clear" w:pos="792"/>
        </w:tabs>
        <w:autoSpaceDE w:val="0"/>
        <w:autoSpaceDN w:val="0"/>
        <w:adjustRightInd w:val="0"/>
        <w:spacing w:before="120" w:after="120" w:line="240" w:lineRule="auto"/>
        <w:ind w:left="851" w:hanging="284"/>
        <w:jc w:val="both"/>
      </w:pPr>
      <w:r w:rsidRPr="000F07EB">
        <w:t>o którym mowa w art. 228–230a, art. 250a Kodeksu karnego, w art. 46– 48 ustawy z dnia 25 czerwca 2010 r. o sporcie (Dz. U. z 2022 r. poz. 1599 i 2185) lub w art. 54 ust. 1–4 ustawy z dnia 12 maja 2011 r. o refundacji leków, środków spożywczych specjalnego przeznaczenia żywieniowego oraz wyrobów medycznych (Dz. U. z 2023r. poz. 826),</w:t>
      </w:r>
    </w:p>
    <w:p w14:paraId="5691BED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4C8FB3" w14:textId="77777777" w:rsidR="00510B0E" w:rsidRPr="00DF759D"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531941B"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0B9916"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FCD38F"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 xml:space="preserve">wykonawcę oraz uczestnika konkursu, którego jednostką dominującą w rozumieniu art. 3 ust. 1 pkt 37 ustawy z </w:t>
      </w:r>
      <w:r w:rsidRPr="00DF759D">
        <w:rPr>
          <w:rFonts w:cs="Calibri"/>
        </w:rPr>
        <w:lastRenderedPageBreak/>
        <w:t>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C8E326" w14:textId="77777777"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6BF087E" w14:textId="6ADC7BA5"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278058A9" w14:textId="13D1F5CE" w:rsidR="007C39B3" w:rsidRPr="007C39B3" w:rsidRDefault="007C39B3" w:rsidP="007C39B3">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60AD97DB" w:rsidR="008F7888" w:rsidRPr="00C23D55" w:rsidRDefault="00510B0E" w:rsidP="00C23D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postępowania na podstawie art. 109 ust. 1 Ustawy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7E8696E6"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C57F623"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 tym zakresie.</w:t>
      </w:r>
    </w:p>
    <w:p w14:paraId="45EA376C" w14:textId="258A4481"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4472CDA6"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33E3BB2" w:rsidR="00A25565" w:rsidRPr="00724155" w:rsidRDefault="00DC0150" w:rsidP="00724155">
      <w:pPr>
        <w:spacing w:after="0" w:line="240" w:lineRule="auto"/>
        <w:rPr>
          <w:rFonts w:asciiTheme="minorHAnsi" w:eastAsia="Times New Roman" w:hAnsiTheme="minorHAnsi" w:cstheme="minorHAnsi"/>
          <w:b/>
          <w:lang w:eastAsia="ar-SA"/>
        </w:rPr>
      </w:pPr>
      <w:r>
        <w:rPr>
          <w:rFonts w:asciiTheme="minorHAnsi" w:hAnsiTheme="minorHAnsi" w:cstheme="minorHAnsi"/>
          <w:b/>
        </w:rPr>
        <w:t xml:space="preserve">XVIII.  </w:t>
      </w:r>
      <w:r w:rsidRPr="005854F1">
        <w:rPr>
          <w:rFonts w:asciiTheme="minorHAnsi" w:hAnsiTheme="minorHAnsi" w:cstheme="minorHAnsi"/>
          <w:b/>
        </w:rPr>
        <w:t>INFORMACJE O P</w:t>
      </w:r>
      <w:r>
        <w:rPr>
          <w:rFonts w:asciiTheme="minorHAnsi" w:hAnsiTheme="minorHAnsi" w:cstheme="minorHAnsi"/>
          <w:b/>
        </w:rPr>
        <w:t>RZEDMIOTOWYCH</w:t>
      </w:r>
      <w:r w:rsidRPr="005854F1">
        <w:rPr>
          <w:rFonts w:asciiTheme="minorHAnsi" w:hAnsiTheme="minorHAnsi" w:cstheme="minorHAnsi"/>
          <w:b/>
        </w:rPr>
        <w:t xml:space="preserve"> ŚRODKACH DOWODOWYCH</w:t>
      </w:r>
    </w:p>
    <w:p w14:paraId="55B85CE6" w14:textId="219A00A5" w:rsidR="00F626E5" w:rsidRPr="001B413B" w:rsidRDefault="00F626E5" w:rsidP="00F626E5">
      <w:pPr>
        <w:numPr>
          <w:ilvl w:val="0"/>
          <w:numId w:val="44"/>
        </w:numPr>
        <w:spacing w:before="120" w:after="0" w:line="240" w:lineRule="auto"/>
        <w:jc w:val="both"/>
        <w:rPr>
          <w:rFonts w:asciiTheme="minorHAnsi" w:hAnsiTheme="minorHAnsi" w:cstheme="minorHAnsi"/>
          <w:color w:val="000000" w:themeColor="text1"/>
        </w:rPr>
      </w:pPr>
      <w:r w:rsidRPr="001B413B">
        <w:rPr>
          <w:rFonts w:asciiTheme="minorHAnsi" w:hAnsiTheme="minorHAnsi" w:cstheme="minorHAnsi"/>
          <w:color w:val="000000" w:themeColor="text1"/>
        </w:rPr>
        <w:t xml:space="preserve">W </w:t>
      </w:r>
      <w:r w:rsidR="001B413B" w:rsidRPr="001B413B">
        <w:rPr>
          <w:rFonts w:asciiTheme="minorHAnsi" w:hAnsiTheme="minorHAnsi" w:cstheme="minorHAnsi"/>
          <w:color w:val="000000" w:themeColor="text1"/>
        </w:rPr>
        <w:t>celu potwierdzenia, że oferowana dostawa odpowiada</w:t>
      </w:r>
      <w:r w:rsidRPr="001B413B">
        <w:rPr>
          <w:rFonts w:asciiTheme="minorHAnsi" w:hAnsiTheme="minorHAnsi" w:cstheme="minorHAnsi"/>
          <w:color w:val="000000" w:themeColor="text1"/>
        </w:rPr>
        <w:t xml:space="preserve"> wymaganiom określonym przez Zamawiającego </w:t>
      </w:r>
      <w:r w:rsidRPr="001B413B">
        <w:rPr>
          <w:rFonts w:asciiTheme="minorHAnsi" w:hAnsiTheme="minorHAnsi" w:cstheme="minorHAnsi"/>
        </w:rPr>
        <w:t xml:space="preserve">Wykonawcy muszą złożyć </w:t>
      </w:r>
      <w:r w:rsidRPr="001B413B">
        <w:rPr>
          <w:rFonts w:asciiTheme="minorHAnsi" w:hAnsiTheme="minorHAnsi" w:cstheme="minorHAnsi"/>
          <w:b/>
          <w:bCs/>
        </w:rPr>
        <w:t>wraz z ofertą</w:t>
      </w:r>
      <w:r w:rsidR="00AB0296">
        <w:rPr>
          <w:rFonts w:asciiTheme="minorHAnsi" w:hAnsiTheme="minorHAnsi" w:cstheme="minorHAnsi"/>
          <w:b/>
          <w:bCs/>
          <w:color w:val="000000" w:themeColor="text1"/>
        </w:rPr>
        <w:t xml:space="preserve"> wypełnioną</w:t>
      </w:r>
      <w:r w:rsidRPr="001B413B">
        <w:rPr>
          <w:rFonts w:asciiTheme="minorHAnsi" w:hAnsiTheme="minorHAnsi" w:cstheme="minorHAnsi"/>
          <w:b/>
          <w:bCs/>
          <w:color w:val="000000" w:themeColor="text1"/>
        </w:rPr>
        <w:t xml:space="preserve"> i</w:t>
      </w:r>
      <w:r w:rsidR="00AB0296">
        <w:rPr>
          <w:rFonts w:asciiTheme="minorHAnsi" w:hAnsiTheme="minorHAnsi" w:cstheme="minorHAnsi"/>
          <w:b/>
          <w:bCs/>
          <w:color w:val="000000" w:themeColor="text1"/>
        </w:rPr>
        <w:t xml:space="preserve"> podpisaną Specyfikację parametrów techniczno-użytkowych</w:t>
      </w:r>
      <w:r w:rsidRPr="001B413B">
        <w:rPr>
          <w:rFonts w:asciiTheme="minorHAnsi" w:hAnsiTheme="minorHAnsi" w:cstheme="minorHAnsi"/>
          <w:b/>
          <w:bCs/>
          <w:color w:val="000000" w:themeColor="text1"/>
        </w:rPr>
        <w:t xml:space="preserve"> </w:t>
      </w:r>
      <w:r w:rsidRPr="001B413B">
        <w:rPr>
          <w:rFonts w:asciiTheme="minorHAnsi" w:hAnsiTheme="minorHAnsi" w:cstheme="minorHAnsi"/>
          <w:b/>
          <w:bCs/>
        </w:rPr>
        <w:t>według wzoru s</w:t>
      </w:r>
      <w:r w:rsidR="0084537B" w:rsidRPr="001B413B">
        <w:rPr>
          <w:rFonts w:asciiTheme="minorHAnsi" w:hAnsiTheme="minorHAnsi" w:cstheme="minorHAnsi"/>
          <w:b/>
          <w:bCs/>
        </w:rPr>
        <w:t>tanowiącego Załącznik nr 2</w:t>
      </w:r>
      <w:r w:rsidRPr="001B413B">
        <w:rPr>
          <w:rFonts w:asciiTheme="minorHAnsi" w:hAnsiTheme="minorHAnsi" w:cstheme="minorHAnsi"/>
          <w:b/>
          <w:bCs/>
        </w:rPr>
        <w:t xml:space="preserve"> do SWZ</w:t>
      </w:r>
      <w:r w:rsidR="00AB0296">
        <w:rPr>
          <w:rFonts w:asciiTheme="minorHAnsi" w:hAnsiTheme="minorHAnsi" w:cstheme="minorHAnsi"/>
          <w:color w:val="000000" w:themeColor="text1"/>
        </w:rPr>
        <w:t>, która potwierdza</w:t>
      </w:r>
      <w:r w:rsidRPr="001B413B">
        <w:rPr>
          <w:rFonts w:asciiTheme="minorHAnsi" w:hAnsiTheme="minorHAnsi" w:cstheme="minorHAnsi"/>
          <w:color w:val="000000" w:themeColor="text1"/>
        </w:rPr>
        <w:t>, iż Wykonawca spełnia określone wymogi Zamawiającego.</w:t>
      </w:r>
    </w:p>
    <w:p w14:paraId="1CD0BEF8" w14:textId="549BDF1C" w:rsidR="00F626E5" w:rsidRPr="001B413B" w:rsidRDefault="00F626E5" w:rsidP="00F626E5">
      <w:pPr>
        <w:numPr>
          <w:ilvl w:val="0"/>
          <w:numId w:val="44"/>
        </w:numPr>
        <w:spacing w:before="120" w:after="0" w:line="240" w:lineRule="auto"/>
        <w:jc w:val="both"/>
        <w:rPr>
          <w:rFonts w:asciiTheme="minorHAnsi" w:hAnsiTheme="minorHAnsi" w:cstheme="minorHAnsi"/>
        </w:rPr>
      </w:pPr>
      <w:r w:rsidRPr="001B413B">
        <w:rPr>
          <w:rFonts w:asciiTheme="minorHAnsi" w:hAnsiTheme="minorHAnsi" w:cstheme="minorHAnsi"/>
        </w:rPr>
        <w:t>Wykonawca w ta</w:t>
      </w:r>
      <w:r w:rsidR="0084537B" w:rsidRPr="001B413B">
        <w:rPr>
          <w:rFonts w:asciiTheme="minorHAnsi" w:hAnsiTheme="minorHAnsi" w:cstheme="minorHAnsi"/>
        </w:rPr>
        <w:t xml:space="preserve">beli zawartej w </w:t>
      </w:r>
      <w:r w:rsidR="00724155">
        <w:rPr>
          <w:rFonts w:asciiTheme="minorHAnsi" w:hAnsiTheme="minorHAnsi" w:cstheme="minorHAnsi"/>
        </w:rPr>
        <w:t>Z</w:t>
      </w:r>
      <w:r w:rsidR="0084537B" w:rsidRPr="001B413B">
        <w:rPr>
          <w:rFonts w:asciiTheme="minorHAnsi" w:hAnsiTheme="minorHAnsi" w:cstheme="minorHAnsi"/>
        </w:rPr>
        <w:t>ałączniku nr 2</w:t>
      </w:r>
      <w:r w:rsidRPr="001B413B">
        <w:rPr>
          <w:rFonts w:asciiTheme="minorHAnsi" w:hAnsiTheme="minorHAnsi" w:cstheme="minorHAnsi"/>
        </w:rPr>
        <w:t xml:space="preserve"> do SWZ wskazuje, czy przedmiot oferowany spełnia wymagania Zamawiającego.</w:t>
      </w:r>
    </w:p>
    <w:p w14:paraId="0F3AFAA7" w14:textId="5A53C00A" w:rsidR="00F626E5" w:rsidRPr="001B413B" w:rsidRDefault="00F626E5" w:rsidP="00F626E5">
      <w:pPr>
        <w:numPr>
          <w:ilvl w:val="0"/>
          <w:numId w:val="44"/>
        </w:numPr>
        <w:spacing w:before="120" w:after="0" w:line="240" w:lineRule="auto"/>
        <w:jc w:val="both"/>
        <w:rPr>
          <w:rFonts w:asciiTheme="minorHAnsi" w:hAnsiTheme="minorHAnsi" w:cstheme="minorHAnsi"/>
        </w:rPr>
      </w:pPr>
      <w:r w:rsidRPr="001B413B">
        <w:rPr>
          <w:rFonts w:asciiTheme="minorHAnsi" w:hAnsiTheme="minorHAnsi" w:cstheme="minorHAnsi"/>
        </w:rPr>
        <w:t>Złożenie oświadczenia</w:t>
      </w:r>
      <w:r w:rsidR="00724155">
        <w:rPr>
          <w:rFonts w:asciiTheme="minorHAnsi" w:hAnsiTheme="minorHAnsi" w:cstheme="minorHAnsi"/>
        </w:rPr>
        <w:t>,</w:t>
      </w:r>
      <w:r w:rsidRPr="001B413B">
        <w:rPr>
          <w:rFonts w:asciiTheme="minorHAnsi" w:hAnsiTheme="minorHAnsi" w:cstheme="minorHAnsi"/>
        </w:rPr>
        <w:t xml:space="preserve"> wskazanego w ust. 1</w:t>
      </w:r>
      <w:r w:rsidR="00724155">
        <w:rPr>
          <w:rFonts w:asciiTheme="minorHAnsi" w:hAnsiTheme="minorHAnsi" w:cstheme="minorHAnsi"/>
        </w:rPr>
        <w:t>,</w:t>
      </w:r>
      <w:r w:rsidRPr="001B413B">
        <w:rPr>
          <w:rFonts w:asciiTheme="minorHAnsi" w:hAnsiTheme="minorHAnsi" w:cstheme="minorHAnsi"/>
        </w:rPr>
        <w:t xml:space="preserve"> wskazując</w:t>
      </w:r>
      <w:r w:rsidR="00DE744E">
        <w:rPr>
          <w:rFonts w:asciiTheme="minorHAnsi" w:hAnsiTheme="minorHAnsi" w:cstheme="minorHAnsi"/>
        </w:rPr>
        <w:t>ego na niezgodność oferowanych parametrów techniczno-użytkowych przedmiotu dostawy</w:t>
      </w:r>
      <w:r w:rsidRPr="001B413B">
        <w:rPr>
          <w:rFonts w:asciiTheme="minorHAnsi" w:hAnsiTheme="minorHAnsi" w:cstheme="minorHAnsi"/>
        </w:rPr>
        <w:t xml:space="preserve"> z wymaganiami, cechami lub kryteriami określonymi w opisie przedmiotu zamówienia będzie skutkowało odrzuceniem oferty na podstawie art. 226 ust. 1 pkt 5 ustawy Pzp.</w:t>
      </w:r>
    </w:p>
    <w:p w14:paraId="64AE81E0" w14:textId="77777777" w:rsidR="00F626E5" w:rsidRPr="001B413B" w:rsidRDefault="00F626E5" w:rsidP="00F626E5">
      <w:pPr>
        <w:numPr>
          <w:ilvl w:val="0"/>
          <w:numId w:val="44"/>
        </w:numPr>
        <w:spacing w:before="120" w:after="0" w:line="240" w:lineRule="auto"/>
        <w:jc w:val="both"/>
        <w:rPr>
          <w:rFonts w:cs="Calibri"/>
        </w:rPr>
      </w:pPr>
      <w:r w:rsidRPr="001B413B">
        <w:rPr>
          <w:rFonts w:cs="Calibri"/>
        </w:rPr>
        <w:t>Jeżeli Wykonawca nie złożył przedmiotowych środków dowodowych lub złożone przedmiotowe środki dowodowe będą niekompletne, Zamawiający wezwie do ich złożenia lub uzupełnienia w wyznaczonym terminie.</w:t>
      </w:r>
    </w:p>
    <w:p w14:paraId="15B96AD5" w14:textId="77777777" w:rsidR="00F626E5" w:rsidRPr="001B413B" w:rsidRDefault="00F626E5" w:rsidP="00F626E5">
      <w:pPr>
        <w:numPr>
          <w:ilvl w:val="0"/>
          <w:numId w:val="44"/>
        </w:numPr>
        <w:spacing w:before="120" w:after="0" w:line="240" w:lineRule="auto"/>
        <w:jc w:val="both"/>
        <w:rPr>
          <w:rFonts w:asciiTheme="minorHAnsi" w:hAnsiTheme="minorHAnsi" w:cstheme="minorHAnsi"/>
        </w:rPr>
      </w:pPr>
      <w:r w:rsidRPr="001B413B">
        <w:rPr>
          <w:rFonts w:cs="Calibri"/>
        </w:rPr>
        <w:t>Zamawiający może żądać od Wykonawców wyjaśnień dotyczących treści przedmiotowych środków dowodowych.</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51E916D0" w14:textId="77777777" w:rsidR="00724155" w:rsidRDefault="00724155" w:rsidP="00420276">
      <w:pPr>
        <w:pStyle w:val="Lista"/>
        <w:ind w:left="0" w:firstLine="0"/>
        <w:contextualSpacing/>
        <w:jc w:val="both"/>
        <w:rPr>
          <w:rFonts w:asciiTheme="minorHAnsi" w:hAnsiTheme="minorHAnsi" w:cstheme="minorHAnsi"/>
          <w:b/>
          <w:sz w:val="22"/>
          <w:szCs w:val="22"/>
        </w:rPr>
      </w:pPr>
    </w:p>
    <w:p w14:paraId="4E43CCA4" w14:textId="0584C793"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lastRenderedPageBreak/>
        <w:t>W celu wykazania niepodlegania wykluczeniu w postępowaniu oraz spełnienia warunków udziału w postępowaniu na podstawie art. 125 ust. 1 ustawy pzp,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1B413B">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w:t>
      </w:r>
      <w:r w:rsidRPr="00A76F1A">
        <w:rPr>
          <w:rFonts w:eastAsia="Batang" w:cs="Calibri"/>
        </w:rPr>
        <w:lastRenderedPageBreak/>
        <w:t>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87F628B"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72108EC8" w14:textId="6E6CFA09" w:rsidR="00882657" w:rsidRPr="009448AE" w:rsidRDefault="006A18F6" w:rsidP="009448AE">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65C12207" w14:textId="77777777" w:rsidR="009448AE" w:rsidRDefault="009448AE" w:rsidP="00125A79">
      <w:pPr>
        <w:pStyle w:val="Lista"/>
        <w:ind w:left="0" w:firstLine="0"/>
        <w:contextualSpacing/>
        <w:jc w:val="both"/>
        <w:rPr>
          <w:rFonts w:asciiTheme="minorHAnsi" w:hAnsiTheme="minorHAnsi" w:cstheme="minorHAnsi"/>
          <w:b/>
          <w:sz w:val="22"/>
          <w:szCs w:val="22"/>
        </w:rPr>
      </w:pP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3D436300" w14:textId="77777777" w:rsidR="009448AE" w:rsidRDefault="009448AE" w:rsidP="00125A79">
      <w:pPr>
        <w:pStyle w:val="Lista"/>
        <w:ind w:left="0" w:firstLine="0"/>
        <w:contextualSpacing/>
        <w:jc w:val="both"/>
        <w:rPr>
          <w:rFonts w:asciiTheme="minorHAnsi" w:hAnsiTheme="minorHAnsi" w:cstheme="minorHAnsi"/>
          <w:b/>
          <w:sz w:val="22"/>
          <w:szCs w:val="22"/>
        </w:rPr>
      </w:pPr>
    </w:p>
    <w:p w14:paraId="63E4579B" w14:textId="4BFC372A" w:rsidR="00125A79" w:rsidRPr="00125A79" w:rsidRDefault="00125A79" w:rsidP="00590A01">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0EE9B242"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2C616E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710F4B3B" w:rsidR="005854F1" w:rsidRPr="00B8056D"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1E4BC7C5"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 Wykonawcy, jeżeli̇ ma lub miał interes w uzyskaniu zamówienia oraz poniósł lub może ponieść szkodę w wyniku naruszenia przez Zamawiającego przepisów </w:t>
      </w:r>
      <w:r w:rsidR="0072734A">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58ACEA7C"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772AB34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lastRenderedPageBreak/>
        <w:t xml:space="preserve">Odwołanie wnosi </w:t>
      </w:r>
      <w:r w:rsidRPr="003E46F0">
        <w:rPr>
          <w:rFonts w:asciiTheme="minorHAnsi" w:hAnsiTheme="minorHAnsi" w:cstheme="minorHAnsi"/>
          <w:sz w:val="22"/>
          <w:szCs w:val="22"/>
        </w:rPr>
        <w:t>się</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0F247251"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DF2FA0">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w:t>
      </w:r>
      <w:r w:rsidR="00DF2FA0">
        <w:rPr>
          <w:rFonts w:ascii="Calibri" w:hAnsi="Calibri" w:cs="Calibri"/>
          <w:sz w:val="22"/>
          <w:szCs w:val="22"/>
        </w:rPr>
        <w:t xml:space="preserve"> </w:t>
      </w:r>
      <w:r w:rsidRPr="003E46F0">
        <w:rPr>
          <w:rFonts w:ascii="Calibri" w:hAnsi="Calibri" w:cs="Calibri"/>
          <w:sz w:val="22"/>
          <w:szCs w:val="22"/>
        </w:rPr>
        <w:t>wnosi si</w:t>
      </w:r>
      <w:r w:rsidR="00DF2FA0">
        <w:rPr>
          <w:rFonts w:ascii="Calibri" w:hAnsi="Calibri" w:cs="Calibri"/>
          <w:sz w:val="22"/>
          <w:szCs w:val="22"/>
        </w:rPr>
        <w:t xml:space="preserve">ę </w:t>
      </w:r>
      <w:r w:rsidRPr="003E46F0">
        <w:rPr>
          <w:rFonts w:ascii="Calibri" w:hAnsi="Calibri" w:cs="Calibri"/>
          <w:sz w:val="22"/>
          <w:szCs w:val="22"/>
        </w:rPr>
        <w:t>do Sadu</w:t>
      </w:r>
      <w:r w:rsidR="00DF2FA0">
        <w:rPr>
          <w:rFonts w:ascii="Calibri" w:hAnsi="Calibri" w:cs="Calibri"/>
          <w:sz w:val="22"/>
          <w:szCs w:val="22"/>
        </w:rPr>
        <w:t xml:space="preserve"> </w:t>
      </w:r>
      <w:r w:rsidRPr="003E46F0">
        <w:rPr>
          <w:rFonts w:ascii="Calibri" w:hAnsi="Calibri" w:cs="Calibri"/>
          <w:sz w:val="22"/>
          <w:szCs w:val="22"/>
        </w:rPr>
        <w:t xml:space="preserve">Okręgowego w Warszawie za pośrednictwem Prezesa Krajowej Izby Odwoławczej. </w:t>
      </w:r>
    </w:p>
    <w:p w14:paraId="26F1672A" w14:textId="44FE285A"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6" w:history="1">
        <w:r w:rsidRPr="00C95783">
          <w:rPr>
            <w:rStyle w:val="Hipercze"/>
            <w:rFonts w:cs="Calibri"/>
          </w:rPr>
          <w:t>http://www.wsp-bilikiewicz.pl/oszpitalu/rodo</w:t>
        </w:r>
      </w:hyperlink>
    </w:p>
    <w:p w14:paraId="45CF83C0" w14:textId="5DED2730" w:rsidR="00CF2658" w:rsidRDefault="00CF2658" w:rsidP="00386581">
      <w:pPr>
        <w:pStyle w:val="Tekstpodstawowywcity"/>
        <w:ind w:left="0"/>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19E04551" w14:textId="77777777" w:rsidR="00F54C69" w:rsidRPr="00F54C69" w:rsidRDefault="00512763" w:rsidP="00F54C69">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Załącznik nr 1 do SWZ</w:t>
      </w:r>
      <w:r w:rsidRPr="00F54C69">
        <w:rPr>
          <w:rFonts w:asciiTheme="minorHAnsi" w:hAnsiTheme="minorHAnsi" w:cstheme="minorHAnsi"/>
          <w:sz w:val="22"/>
          <w:szCs w:val="22"/>
        </w:rPr>
        <w:tab/>
        <w:t xml:space="preserve">- </w:t>
      </w:r>
      <w:r w:rsidR="0012641B" w:rsidRPr="00F54C69">
        <w:rPr>
          <w:rFonts w:asciiTheme="minorHAnsi" w:hAnsiTheme="minorHAnsi" w:cstheme="minorHAnsi"/>
          <w:sz w:val="22"/>
          <w:szCs w:val="22"/>
        </w:rPr>
        <w:t>F</w:t>
      </w:r>
      <w:r w:rsidRPr="00F54C69">
        <w:rPr>
          <w:rFonts w:asciiTheme="minorHAnsi" w:hAnsiTheme="minorHAnsi" w:cstheme="minorHAnsi"/>
          <w:sz w:val="22"/>
          <w:szCs w:val="22"/>
        </w:rPr>
        <w:t>ormularz ofert</w:t>
      </w:r>
      <w:r w:rsidR="0012641B" w:rsidRPr="00F54C69">
        <w:rPr>
          <w:rFonts w:asciiTheme="minorHAnsi" w:hAnsiTheme="minorHAnsi" w:cstheme="minorHAnsi"/>
          <w:sz w:val="22"/>
          <w:szCs w:val="22"/>
        </w:rPr>
        <w:t>y</w:t>
      </w:r>
    </w:p>
    <w:p w14:paraId="2C508B48" w14:textId="3426510D" w:rsidR="00567AB8" w:rsidRPr="00F54C69" w:rsidRDefault="00567AB8" w:rsidP="00F54C69">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Załącznik nr 2 do SWZ</w:t>
      </w:r>
      <w:r w:rsidRPr="00F54C69">
        <w:rPr>
          <w:rFonts w:asciiTheme="minorHAnsi" w:hAnsiTheme="minorHAnsi" w:cstheme="minorHAnsi"/>
          <w:sz w:val="22"/>
          <w:szCs w:val="22"/>
        </w:rPr>
        <w:tab/>
      </w:r>
      <w:r w:rsidR="006E53F1">
        <w:rPr>
          <w:rFonts w:asciiTheme="minorHAnsi" w:hAnsiTheme="minorHAnsi" w:cstheme="minorHAnsi"/>
          <w:sz w:val="22"/>
          <w:szCs w:val="22"/>
        </w:rPr>
        <w:t xml:space="preserve">- </w:t>
      </w:r>
      <w:r w:rsidR="002069F0" w:rsidRPr="002069F0">
        <w:rPr>
          <w:rFonts w:asciiTheme="minorHAnsi" w:hAnsiTheme="minorHAnsi" w:cstheme="minorHAnsi"/>
          <w:sz w:val="22"/>
          <w:szCs w:val="22"/>
        </w:rPr>
        <w:t xml:space="preserve">Opis przedmiotu zamówienia </w:t>
      </w:r>
      <w:r w:rsidR="002069F0">
        <w:rPr>
          <w:rFonts w:asciiTheme="minorHAnsi" w:hAnsiTheme="minorHAnsi" w:cstheme="minorHAnsi"/>
          <w:sz w:val="22"/>
          <w:szCs w:val="22"/>
        </w:rPr>
        <w:t xml:space="preserve">- </w:t>
      </w:r>
      <w:r w:rsidR="002069F0" w:rsidRPr="002069F0">
        <w:rPr>
          <w:rFonts w:asciiTheme="minorHAnsi" w:hAnsiTheme="minorHAnsi" w:cstheme="minorHAnsi"/>
          <w:sz w:val="22"/>
          <w:szCs w:val="22"/>
        </w:rPr>
        <w:t>Specyfikacja</w:t>
      </w:r>
      <w:r w:rsidR="002069F0" w:rsidRPr="003A28A9">
        <w:rPr>
          <w:rFonts w:asciiTheme="minorHAnsi" w:eastAsia="Calibri" w:hAnsiTheme="minorHAnsi" w:cstheme="minorHAnsi"/>
          <w:sz w:val="22"/>
          <w:szCs w:val="22"/>
          <w:lang w:eastAsia="en-US"/>
        </w:rPr>
        <w:t xml:space="preserve"> parametrów techniczno-użytkowych</w:t>
      </w:r>
      <w:r w:rsidR="002069F0">
        <w:rPr>
          <w:rFonts w:asciiTheme="minorHAnsi" w:hAnsiTheme="minorHAnsi" w:cstheme="minorHAnsi"/>
        </w:rPr>
        <w:t xml:space="preserve"> </w:t>
      </w:r>
    </w:p>
    <w:p w14:paraId="6203BCD7" w14:textId="0D34B8A2" w:rsidR="00512763" w:rsidRPr="00F54C69" w:rsidRDefault="00512763" w:rsidP="00B501AC">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 xml:space="preserve">Załącznik nr </w:t>
      </w:r>
      <w:r w:rsidR="0012641B" w:rsidRPr="00F54C69">
        <w:rPr>
          <w:rFonts w:asciiTheme="minorHAnsi" w:hAnsiTheme="minorHAnsi" w:cstheme="minorHAnsi"/>
          <w:sz w:val="22"/>
          <w:szCs w:val="22"/>
        </w:rPr>
        <w:t>3</w:t>
      </w:r>
      <w:r w:rsidRPr="00F54C69">
        <w:rPr>
          <w:rFonts w:asciiTheme="minorHAnsi" w:hAnsiTheme="minorHAnsi" w:cstheme="minorHAnsi"/>
          <w:sz w:val="22"/>
          <w:szCs w:val="22"/>
        </w:rPr>
        <w:t xml:space="preserve"> do SWZ</w:t>
      </w:r>
      <w:r w:rsidRPr="00F54C69">
        <w:rPr>
          <w:rFonts w:asciiTheme="minorHAnsi" w:hAnsiTheme="minorHAnsi" w:cstheme="minorHAnsi"/>
          <w:sz w:val="22"/>
          <w:szCs w:val="22"/>
        </w:rPr>
        <w:tab/>
        <w:t xml:space="preserve">- </w:t>
      </w:r>
      <w:r w:rsidR="0012641B" w:rsidRPr="00F54C69">
        <w:rPr>
          <w:rFonts w:asciiTheme="minorHAnsi" w:hAnsiTheme="minorHAnsi" w:cstheme="minorHAnsi"/>
          <w:sz w:val="22"/>
          <w:szCs w:val="22"/>
        </w:rPr>
        <w:t>O</w:t>
      </w:r>
      <w:r w:rsidRPr="00F54C69">
        <w:rPr>
          <w:rFonts w:asciiTheme="minorHAnsi" w:hAnsiTheme="minorHAnsi" w:cstheme="minorHAnsi"/>
          <w:sz w:val="22"/>
          <w:szCs w:val="22"/>
        </w:rPr>
        <w:t>świadczenie o niepodleganiu wykluczeniu</w:t>
      </w:r>
      <w:r w:rsidR="0012641B" w:rsidRPr="00F54C69">
        <w:rPr>
          <w:rFonts w:asciiTheme="minorHAnsi" w:hAnsiTheme="minorHAnsi" w:cstheme="minorHAnsi"/>
          <w:sz w:val="22"/>
          <w:szCs w:val="22"/>
        </w:rPr>
        <w:t xml:space="preserve"> i spełnieniu warunków </w:t>
      </w:r>
    </w:p>
    <w:p w14:paraId="7EB490EF" w14:textId="23960BAC" w:rsidR="00386581" w:rsidRPr="00F54C69" w:rsidRDefault="00512763" w:rsidP="006A58A8">
      <w:pPr>
        <w:pStyle w:val="Tekstpodstawowywcity"/>
        <w:numPr>
          <w:ilvl w:val="0"/>
          <w:numId w:val="24"/>
        </w:numPr>
        <w:spacing w:after="0"/>
        <w:ind w:left="709" w:hanging="425"/>
        <w:jc w:val="both"/>
        <w:rPr>
          <w:rFonts w:asciiTheme="minorHAnsi" w:hAnsiTheme="minorHAnsi" w:cstheme="minorHAnsi"/>
          <w:sz w:val="22"/>
          <w:szCs w:val="22"/>
        </w:rPr>
      </w:pPr>
      <w:r w:rsidRPr="00F54C69">
        <w:rPr>
          <w:rFonts w:asciiTheme="minorHAnsi" w:hAnsiTheme="minorHAnsi" w:cstheme="minorHAnsi"/>
          <w:sz w:val="22"/>
          <w:szCs w:val="22"/>
        </w:rPr>
        <w:t>Załącznik nr 4</w:t>
      </w:r>
      <w:r w:rsidR="006A58A8" w:rsidRPr="00F54C69">
        <w:rPr>
          <w:rFonts w:asciiTheme="minorHAnsi" w:hAnsiTheme="minorHAnsi" w:cstheme="minorHAnsi"/>
          <w:sz w:val="22"/>
          <w:szCs w:val="22"/>
        </w:rPr>
        <w:t xml:space="preserve"> </w:t>
      </w:r>
      <w:r w:rsidRPr="00F54C69">
        <w:rPr>
          <w:rFonts w:asciiTheme="minorHAnsi" w:hAnsiTheme="minorHAnsi" w:cstheme="minorHAnsi"/>
          <w:sz w:val="22"/>
          <w:szCs w:val="22"/>
        </w:rPr>
        <w:t>do SWZ</w:t>
      </w:r>
      <w:r w:rsidRPr="00F54C69">
        <w:rPr>
          <w:rFonts w:asciiTheme="minorHAnsi" w:hAnsiTheme="minorHAnsi" w:cstheme="minorHAnsi"/>
          <w:sz w:val="22"/>
          <w:szCs w:val="22"/>
        </w:rPr>
        <w:tab/>
        <w:t xml:space="preserve">- </w:t>
      </w:r>
      <w:r w:rsidR="0012641B" w:rsidRPr="00F54C69">
        <w:rPr>
          <w:rFonts w:asciiTheme="minorHAnsi" w:hAnsiTheme="minorHAnsi" w:cstheme="minorHAnsi"/>
          <w:sz w:val="22"/>
          <w:szCs w:val="22"/>
        </w:rPr>
        <w:t>P</w:t>
      </w:r>
      <w:r w:rsidRPr="00F54C69">
        <w:rPr>
          <w:rFonts w:asciiTheme="minorHAnsi" w:hAnsiTheme="minorHAnsi" w:cstheme="minorHAnsi"/>
          <w:sz w:val="22"/>
          <w:szCs w:val="22"/>
        </w:rPr>
        <w:t xml:space="preserve">rojekt umowy </w:t>
      </w:r>
    </w:p>
    <w:p w14:paraId="11046CC8" w14:textId="08DF8826" w:rsidR="00420276" w:rsidRPr="00CF2658" w:rsidRDefault="00420276" w:rsidP="00B501AC">
      <w:pPr>
        <w:pStyle w:val="Tekstpodstawowywcity"/>
        <w:numPr>
          <w:ilvl w:val="0"/>
          <w:numId w:val="24"/>
        </w:numPr>
        <w:spacing w:after="0"/>
        <w:ind w:left="709" w:hanging="425"/>
        <w:jc w:val="both"/>
        <w:rPr>
          <w:rFonts w:ascii="Calibri" w:hAnsi="Calibri" w:cs="Calibri"/>
          <w:sz w:val="22"/>
          <w:szCs w:val="22"/>
        </w:rPr>
      </w:pPr>
      <w:r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lastRenderedPageBreak/>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059086E7" w14:textId="77777777" w:rsidR="00C609AC" w:rsidRDefault="00C609AC" w:rsidP="00C609AC">
      <w:pPr>
        <w:spacing w:after="0" w:line="240" w:lineRule="auto"/>
        <w:jc w:val="center"/>
        <w:rPr>
          <w:rFonts w:asciiTheme="minorHAnsi" w:hAnsiTheme="minorHAnsi" w:cstheme="minorHAnsi"/>
          <w:b/>
        </w:rPr>
      </w:pPr>
      <w:r w:rsidRPr="00420276">
        <w:rPr>
          <w:rFonts w:asciiTheme="minorHAnsi" w:hAnsiTheme="minorHAnsi" w:cstheme="minorHAnsi"/>
          <w:b/>
        </w:rPr>
        <w:t xml:space="preserve">W TRYBIE </w:t>
      </w:r>
      <w:r>
        <w:rPr>
          <w:rFonts w:asciiTheme="minorHAnsi" w:hAnsiTheme="minorHAnsi" w:cstheme="minorHAnsi"/>
          <w:b/>
        </w:rPr>
        <w:t>PODSTAWOWYM</w:t>
      </w:r>
    </w:p>
    <w:p w14:paraId="1493ED6A" w14:textId="77777777" w:rsidR="00C609AC" w:rsidRDefault="00C609AC" w:rsidP="00C609AC">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 xml:space="preserve">PLN </w:t>
      </w:r>
    </w:p>
    <w:p w14:paraId="0A07B668" w14:textId="77777777" w:rsidR="00C609AC" w:rsidRDefault="00C609AC" w:rsidP="00C609AC">
      <w:pPr>
        <w:spacing w:after="0" w:line="240" w:lineRule="auto"/>
        <w:jc w:val="center"/>
        <w:rPr>
          <w:rFonts w:asciiTheme="minorHAnsi" w:hAnsiTheme="minorHAnsi" w:cstheme="minorHAnsi"/>
          <w:b/>
        </w:rPr>
      </w:pPr>
      <w:r>
        <w:rPr>
          <w:rFonts w:asciiTheme="minorHAnsi" w:hAnsiTheme="minorHAnsi" w:cstheme="minorHAnsi"/>
          <w:b/>
        </w:rPr>
        <w:t xml:space="preserve">I </w:t>
      </w:r>
      <w:r w:rsidRPr="000E2B9E">
        <w:rPr>
          <w:rFonts w:asciiTheme="minorHAnsi" w:hAnsiTheme="minorHAnsi" w:cstheme="minorHAnsi"/>
          <w:b/>
        </w:rPr>
        <w:t>MNIEJSZEJ NIŻ PROGI UNIJNE</w:t>
      </w:r>
    </w:p>
    <w:p w14:paraId="5C53883B" w14:textId="0DCB87E2" w:rsidR="007A276E" w:rsidRPr="00285355" w:rsidRDefault="00BE67B2" w:rsidP="00E12A09">
      <w:pPr>
        <w:spacing w:after="0" w:line="240" w:lineRule="auto"/>
        <w:jc w:val="center"/>
        <w:rPr>
          <w:rFonts w:asciiTheme="minorHAnsi" w:hAnsiTheme="minorHAnsi" w:cstheme="minorHAnsi"/>
          <w:b/>
        </w:rPr>
      </w:pPr>
      <w:r>
        <w:rPr>
          <w:rFonts w:asciiTheme="minorHAnsi" w:hAnsiTheme="minorHAnsi" w:cstheme="minorHAnsi"/>
          <w:b/>
        </w:rPr>
        <w:t xml:space="preserve"> </w:t>
      </w:r>
    </w:p>
    <w:p w14:paraId="4A66770E" w14:textId="77777777" w:rsidR="009440D0" w:rsidRDefault="009440D0" w:rsidP="00590A01">
      <w:pPr>
        <w:spacing w:after="0" w:line="240" w:lineRule="auto"/>
        <w:rPr>
          <w:rFonts w:asciiTheme="minorHAnsi" w:hAnsiTheme="minorHAnsi" w:cstheme="minorHAnsi"/>
          <w:b/>
          <w:bCs/>
        </w:rPr>
      </w:pPr>
    </w:p>
    <w:p w14:paraId="580226D9" w14:textId="77777777" w:rsidR="00590A01" w:rsidRDefault="00590A01" w:rsidP="00590A01">
      <w:pPr>
        <w:spacing w:after="0" w:line="240" w:lineRule="auto"/>
        <w:rPr>
          <w:rFonts w:asciiTheme="minorHAnsi" w:hAnsiTheme="minorHAnsi" w:cstheme="minorHAnsi"/>
          <w:b/>
          <w:bCs/>
        </w:rPr>
      </w:pPr>
    </w:p>
    <w:p w14:paraId="7F93F1BA" w14:textId="1EC6F849" w:rsidR="00A06516" w:rsidRPr="00484975" w:rsidRDefault="006E2B66" w:rsidP="006E2B66">
      <w:pPr>
        <w:spacing w:after="0" w:line="240" w:lineRule="auto"/>
        <w:jc w:val="center"/>
        <w:rPr>
          <w:rFonts w:asciiTheme="minorHAnsi" w:hAnsiTheme="minorHAnsi" w:cstheme="minorHAnsi"/>
          <w:b/>
          <w:bCs/>
        </w:rPr>
      </w:pPr>
      <w:r w:rsidRPr="00484975">
        <w:rPr>
          <w:rFonts w:asciiTheme="minorHAnsi" w:hAnsiTheme="minorHAnsi" w:cstheme="minorHAnsi"/>
          <w:b/>
          <w:bCs/>
        </w:rPr>
        <w:t xml:space="preserve">Dostawa </w:t>
      </w:r>
      <w:r w:rsidR="00C609AC" w:rsidRPr="00484975">
        <w:rPr>
          <w:rFonts w:asciiTheme="minorHAnsi" w:hAnsiTheme="minorHAnsi" w:cstheme="minorHAnsi"/>
          <w:b/>
          <w:bCs/>
        </w:rPr>
        <w:t xml:space="preserve">trzech </w:t>
      </w:r>
      <w:r w:rsidRPr="00484975">
        <w:rPr>
          <w:rFonts w:asciiTheme="minorHAnsi" w:hAnsiTheme="minorHAnsi" w:cstheme="minorHAnsi"/>
          <w:b/>
          <w:bCs/>
        </w:rPr>
        <w:t>samochod</w:t>
      </w:r>
      <w:r w:rsidR="00C609AC" w:rsidRPr="00484975">
        <w:rPr>
          <w:rFonts w:asciiTheme="minorHAnsi" w:hAnsiTheme="minorHAnsi" w:cstheme="minorHAnsi"/>
          <w:b/>
          <w:bCs/>
        </w:rPr>
        <w:t>ów</w:t>
      </w:r>
      <w:r w:rsidRPr="00484975">
        <w:rPr>
          <w:rFonts w:asciiTheme="minorHAnsi" w:hAnsiTheme="minorHAnsi" w:cstheme="minorHAnsi"/>
          <w:b/>
          <w:bCs/>
        </w:rPr>
        <w:t xml:space="preserve"> </w:t>
      </w:r>
      <w:r w:rsidR="00C609AC" w:rsidRPr="00484975">
        <w:rPr>
          <w:rFonts w:asciiTheme="minorHAnsi" w:hAnsiTheme="minorHAnsi" w:cstheme="minorHAnsi"/>
          <w:b/>
          <w:bCs/>
        </w:rPr>
        <w:t>osobowych</w:t>
      </w:r>
      <w:r w:rsidRPr="00484975">
        <w:rPr>
          <w:rFonts w:asciiTheme="minorHAnsi" w:hAnsiTheme="minorHAnsi" w:cstheme="minorHAnsi"/>
          <w:b/>
          <w:bCs/>
        </w:rPr>
        <w:t xml:space="preserve"> </w:t>
      </w:r>
    </w:p>
    <w:p w14:paraId="4A3CB443" w14:textId="77777777" w:rsidR="00A06516" w:rsidRPr="00484975" w:rsidRDefault="006E2B66" w:rsidP="006E2B66">
      <w:pPr>
        <w:spacing w:after="0" w:line="240" w:lineRule="auto"/>
        <w:jc w:val="center"/>
        <w:rPr>
          <w:rFonts w:asciiTheme="minorHAnsi" w:hAnsiTheme="minorHAnsi" w:cstheme="minorHAnsi"/>
          <w:b/>
          <w:bCs/>
        </w:rPr>
      </w:pPr>
      <w:r w:rsidRPr="00484975">
        <w:rPr>
          <w:rFonts w:asciiTheme="minorHAnsi" w:hAnsiTheme="minorHAnsi" w:cstheme="minorHAnsi"/>
          <w:b/>
          <w:bCs/>
        </w:rPr>
        <w:t>do Wojewódzkiego Szpitala Psychiatrycznego</w:t>
      </w:r>
    </w:p>
    <w:p w14:paraId="629C3063" w14:textId="3AB94E44" w:rsidR="006E2B66" w:rsidRPr="00671177" w:rsidRDefault="006E2B66" w:rsidP="006E2B66">
      <w:pPr>
        <w:spacing w:after="0" w:line="240" w:lineRule="auto"/>
        <w:jc w:val="center"/>
        <w:rPr>
          <w:rFonts w:asciiTheme="minorHAnsi" w:hAnsiTheme="minorHAnsi" w:cstheme="minorHAnsi"/>
          <w:b/>
          <w:bCs/>
          <w:sz w:val="28"/>
          <w:szCs w:val="28"/>
        </w:rPr>
      </w:pPr>
      <w:r w:rsidRPr="00484975">
        <w:rPr>
          <w:rFonts w:asciiTheme="minorHAnsi" w:hAnsiTheme="minorHAnsi" w:cstheme="minorHAnsi"/>
          <w:b/>
          <w:bCs/>
        </w:rPr>
        <w:t xml:space="preserve"> im. prof. Tadeusza Bilikiewicza w Gdańsku </w:t>
      </w:r>
      <w:r w:rsidRPr="00F63B1C">
        <w:rPr>
          <w:rFonts w:asciiTheme="minorHAnsi" w:hAnsiTheme="minorHAnsi" w:cstheme="minorHAnsi"/>
          <w:b/>
          <w:bCs/>
        </w:rPr>
        <w:t xml:space="preserve">– znak </w:t>
      </w:r>
      <w:r w:rsidRPr="00E8310E">
        <w:rPr>
          <w:rFonts w:asciiTheme="minorHAnsi" w:hAnsiTheme="minorHAnsi" w:cstheme="minorHAnsi"/>
          <w:b/>
          <w:bCs/>
        </w:rPr>
        <w:t xml:space="preserve">sprawy Adm </w:t>
      </w:r>
      <w:r w:rsidR="00484975">
        <w:rPr>
          <w:rFonts w:asciiTheme="minorHAnsi" w:hAnsiTheme="minorHAnsi" w:cstheme="minorHAnsi"/>
          <w:b/>
          <w:bCs/>
        </w:rPr>
        <w:t>19</w:t>
      </w:r>
      <w:r w:rsidR="00556660">
        <w:rPr>
          <w:rFonts w:asciiTheme="minorHAnsi" w:hAnsiTheme="minorHAnsi" w:cstheme="minorHAnsi"/>
          <w:b/>
          <w:bCs/>
        </w:rPr>
        <w:t>A</w:t>
      </w:r>
      <w:r w:rsidRPr="00E8310E">
        <w:rPr>
          <w:rFonts w:asciiTheme="minorHAnsi" w:hAnsiTheme="minorHAnsi" w:cstheme="minorHAnsi"/>
          <w:b/>
          <w:bCs/>
        </w:rPr>
        <w:t>/202</w:t>
      </w:r>
      <w:r w:rsidR="00484975">
        <w:rPr>
          <w:rFonts w:asciiTheme="minorHAnsi" w:hAnsiTheme="minorHAnsi" w:cstheme="minorHAnsi"/>
          <w:b/>
          <w:bCs/>
        </w:rPr>
        <w:t>4</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41878463" w14:textId="60C06D29" w:rsidR="009440D0" w:rsidRDefault="009440D0">
      <w:pPr>
        <w:spacing w:after="0" w:line="240" w:lineRule="auto"/>
        <w:rPr>
          <w:rFonts w:asciiTheme="minorHAnsi" w:hAnsiTheme="minorHAnsi" w:cstheme="minorHAnsi"/>
          <w:b/>
        </w:rPr>
      </w:pPr>
    </w:p>
    <w:p w14:paraId="5D68AAEF" w14:textId="77777777" w:rsidR="00F40C96" w:rsidRDefault="00F40C96">
      <w:pPr>
        <w:spacing w:after="0" w:line="240" w:lineRule="auto"/>
        <w:rPr>
          <w:rFonts w:asciiTheme="minorHAnsi" w:hAnsiTheme="minorHAnsi" w:cstheme="minorHAnsi"/>
        </w:rPr>
      </w:pPr>
      <w:r>
        <w:rPr>
          <w:rFonts w:asciiTheme="minorHAnsi" w:hAnsiTheme="minorHAnsi" w:cstheme="minorHAnsi"/>
        </w:rPr>
        <w:br w:type="page"/>
      </w:r>
    </w:p>
    <w:p w14:paraId="334B40A1" w14:textId="721CFED2" w:rsidR="007A276E" w:rsidRPr="00285355" w:rsidRDefault="007A276E" w:rsidP="00E12A09">
      <w:pPr>
        <w:autoSpaceDE w:val="0"/>
        <w:spacing w:after="0" w:line="240" w:lineRule="auto"/>
        <w:jc w:val="both"/>
        <w:rPr>
          <w:rFonts w:asciiTheme="minorHAnsi" w:hAnsiTheme="minorHAnsi" w:cstheme="minorHAnsi"/>
          <w:b/>
        </w:rPr>
      </w:pPr>
      <w:r w:rsidRPr="009E53DC">
        <w:rPr>
          <w:rFonts w:asciiTheme="minorHAnsi" w:hAnsiTheme="minorHAnsi" w:cstheme="minorHAnsi"/>
        </w:rPr>
        <w:lastRenderedPageBreak/>
        <w:t>1</w:t>
      </w:r>
      <w:r w:rsidRPr="00285355">
        <w:rPr>
          <w:rFonts w:asciiTheme="minorHAnsi" w:hAnsiTheme="minorHAnsi" w:cstheme="minorHAnsi"/>
          <w:b/>
        </w:rPr>
        <w:t>. Zobowiązania Wykonawcy:</w:t>
      </w:r>
    </w:p>
    <w:p w14:paraId="7A62CDF4" w14:textId="71FC694E" w:rsidR="00107392" w:rsidRPr="00F907B6" w:rsidRDefault="007A276E" w:rsidP="00F907B6">
      <w:pPr>
        <w:spacing w:after="0" w:line="240" w:lineRule="auto"/>
        <w:jc w:val="both"/>
        <w:rPr>
          <w:rFonts w:asciiTheme="minorHAnsi" w:hAnsiTheme="minorHAnsi" w:cstheme="minorHAnsi"/>
          <w:b/>
          <w:bCs/>
          <w:sz w:val="28"/>
          <w:szCs w:val="28"/>
        </w:rPr>
      </w:pPr>
      <w:r w:rsidRPr="00285355">
        <w:rPr>
          <w:rFonts w:asciiTheme="minorHAnsi" w:hAnsiTheme="minorHAnsi" w:cstheme="minorHAnsi"/>
        </w:rPr>
        <w:t>Zobowiązuję się wykonać przedmiot zamówienia</w:t>
      </w:r>
      <w:r w:rsidR="00A06516">
        <w:rPr>
          <w:rFonts w:asciiTheme="minorHAnsi" w:hAnsiTheme="minorHAnsi" w:cstheme="minorHAnsi"/>
        </w:rPr>
        <w:t xml:space="preserve"> pn. </w:t>
      </w:r>
      <w:r w:rsidR="006E2B66" w:rsidRPr="00A06516">
        <w:rPr>
          <w:rFonts w:asciiTheme="minorHAnsi" w:hAnsiTheme="minorHAnsi" w:cstheme="minorHAnsi"/>
          <w:b/>
          <w:bCs/>
        </w:rPr>
        <w:t xml:space="preserve">Dostawa </w:t>
      </w:r>
      <w:r w:rsidR="00484975" w:rsidRPr="00484975">
        <w:rPr>
          <w:rFonts w:asciiTheme="minorHAnsi" w:hAnsiTheme="minorHAnsi" w:cstheme="minorHAnsi"/>
          <w:b/>
          <w:bCs/>
        </w:rPr>
        <w:t xml:space="preserve">trzech samochodów osobowych </w:t>
      </w:r>
      <w:r w:rsidR="006E2B66" w:rsidRPr="006E2B66">
        <w:rPr>
          <w:rFonts w:asciiTheme="minorHAnsi" w:hAnsiTheme="minorHAnsi" w:cstheme="minorHAnsi"/>
          <w:b/>
          <w:bCs/>
        </w:rPr>
        <w:t>do Wojewódzkiego Szpitala Psychiatrycznego im. prof. Tadeusza Bilikiewicza w Gdańsku – znak sprawy Adm 1</w:t>
      </w:r>
      <w:r w:rsidR="00484975">
        <w:rPr>
          <w:rFonts w:asciiTheme="minorHAnsi" w:hAnsiTheme="minorHAnsi" w:cstheme="minorHAnsi"/>
          <w:b/>
          <w:bCs/>
        </w:rPr>
        <w:t>9</w:t>
      </w:r>
      <w:r w:rsidR="00556660">
        <w:rPr>
          <w:rFonts w:asciiTheme="minorHAnsi" w:hAnsiTheme="minorHAnsi" w:cstheme="minorHAnsi"/>
          <w:b/>
          <w:bCs/>
        </w:rPr>
        <w:t>A</w:t>
      </w:r>
      <w:r w:rsidR="006E2B66" w:rsidRPr="006E2B66">
        <w:rPr>
          <w:rFonts w:asciiTheme="minorHAnsi" w:hAnsiTheme="minorHAnsi" w:cstheme="minorHAnsi"/>
          <w:b/>
          <w:bCs/>
        </w:rPr>
        <w:t>/202</w:t>
      </w:r>
      <w:r w:rsidR="00484975">
        <w:rPr>
          <w:rFonts w:asciiTheme="minorHAnsi" w:hAnsiTheme="minorHAnsi" w:cstheme="minorHAnsi"/>
          <w:b/>
          <w:bCs/>
        </w:rPr>
        <w:t>4</w:t>
      </w:r>
      <w:r w:rsidR="006E2B66">
        <w:rPr>
          <w:rFonts w:asciiTheme="minorHAnsi" w:hAnsiTheme="minorHAnsi" w:cstheme="minorHAnsi"/>
          <w:b/>
          <w:bCs/>
          <w:sz w:val="28"/>
          <w:szCs w:val="28"/>
        </w:rPr>
        <w:t xml:space="preserve"> </w:t>
      </w:r>
      <w:r w:rsidRPr="00285355">
        <w:rPr>
          <w:rFonts w:asciiTheme="minorHAnsi" w:hAnsiTheme="minorHAnsi" w:cstheme="minorHAnsi"/>
        </w:rPr>
        <w:t xml:space="preserve">określony w SWZ </w:t>
      </w:r>
      <w:r w:rsidR="00F75CC9">
        <w:rPr>
          <w:rFonts w:asciiTheme="minorHAnsi" w:hAnsiTheme="minorHAnsi" w:cstheme="minorHAnsi"/>
        </w:rPr>
        <w:t>z</w:t>
      </w:r>
      <w:r w:rsidR="00AB381A">
        <w:rPr>
          <w:rFonts w:asciiTheme="minorHAnsi" w:hAnsiTheme="minorHAnsi" w:cstheme="minorHAnsi"/>
        </w:rPr>
        <w:t>a kwotę</w:t>
      </w:r>
      <w:r w:rsidRPr="00285355">
        <w:rPr>
          <w:rFonts w:asciiTheme="minorHAnsi" w:hAnsiTheme="minorHAnsi" w:cstheme="minorHAnsi"/>
        </w:rPr>
        <w:t>:</w:t>
      </w:r>
    </w:p>
    <w:tbl>
      <w:tblPr>
        <w:tblpPr w:leftFromText="141" w:rightFromText="141" w:vertAnchor="text" w:horzAnchor="margin" w:tblpY="116"/>
        <w:tblW w:w="10910" w:type="dxa"/>
        <w:tblCellMar>
          <w:left w:w="70" w:type="dxa"/>
          <w:right w:w="70" w:type="dxa"/>
        </w:tblCellMar>
        <w:tblLook w:val="04A0" w:firstRow="1" w:lastRow="0" w:firstColumn="1" w:lastColumn="0" w:noHBand="0" w:noVBand="1"/>
      </w:tblPr>
      <w:tblGrid>
        <w:gridCol w:w="560"/>
        <w:gridCol w:w="2345"/>
        <w:gridCol w:w="492"/>
        <w:gridCol w:w="709"/>
        <w:gridCol w:w="1559"/>
        <w:gridCol w:w="1985"/>
        <w:gridCol w:w="1134"/>
        <w:gridCol w:w="2126"/>
      </w:tblGrid>
      <w:tr w:rsidR="00F75CC9" w:rsidRPr="00F75CC9" w14:paraId="46CA7512" w14:textId="77777777" w:rsidTr="00F75CC9">
        <w:trPr>
          <w:trHeight w:val="10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408A"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L.p.</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5073D948"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 xml:space="preserve">Nazwa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07636F42"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j.m.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AFF120"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ilość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C20A4D"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cena jedn. netto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121639"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wartość netto (ilość x cena jedn.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EB51E9"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Stawka podatku VAT%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B2433D" w14:textId="77777777" w:rsidR="00F75CC9" w:rsidRPr="00F75CC9" w:rsidRDefault="00F75CC9" w:rsidP="00F75CC9">
            <w:pPr>
              <w:spacing w:after="0" w:line="240" w:lineRule="auto"/>
              <w:jc w:val="center"/>
              <w:rPr>
                <w:rFonts w:ascii="Arial" w:eastAsia="Times New Roman" w:hAnsi="Arial" w:cs="Arial"/>
                <w:b/>
                <w:bCs/>
                <w:sz w:val="20"/>
                <w:szCs w:val="20"/>
                <w:lang w:eastAsia="pl-PL"/>
              </w:rPr>
            </w:pPr>
            <w:r w:rsidRPr="00F75CC9">
              <w:rPr>
                <w:rFonts w:ascii="Arial" w:eastAsia="Times New Roman" w:hAnsi="Arial" w:cs="Arial"/>
                <w:b/>
                <w:bCs/>
                <w:sz w:val="20"/>
                <w:szCs w:val="20"/>
                <w:lang w:eastAsia="pl-PL"/>
              </w:rPr>
              <w:t>wartość brutto</w:t>
            </w:r>
            <w:r w:rsidRPr="00F75CC9">
              <w:rPr>
                <w:rFonts w:ascii="Arial" w:eastAsia="Times New Roman" w:hAnsi="Arial" w:cs="Arial"/>
                <w:b/>
                <w:bCs/>
                <w:sz w:val="20"/>
                <w:szCs w:val="20"/>
                <w:lang w:eastAsia="pl-PL"/>
              </w:rPr>
              <w:br/>
              <w:t>(wartość netto + stawka podatku VAT)</w:t>
            </w:r>
          </w:p>
        </w:tc>
      </w:tr>
      <w:tr w:rsidR="00F75CC9" w:rsidRPr="00F75CC9" w14:paraId="543896F3" w14:textId="77777777" w:rsidTr="00F75CC9">
        <w:trPr>
          <w:trHeight w:val="12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F9FB65"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1</w:t>
            </w:r>
          </w:p>
        </w:tc>
        <w:tc>
          <w:tcPr>
            <w:tcW w:w="2345" w:type="dxa"/>
            <w:tcBorders>
              <w:top w:val="nil"/>
              <w:left w:val="nil"/>
              <w:bottom w:val="single" w:sz="4" w:space="0" w:color="auto"/>
              <w:right w:val="single" w:sz="4" w:space="0" w:color="auto"/>
            </w:tcBorders>
            <w:shd w:val="clear" w:color="auto" w:fill="auto"/>
            <w:vAlign w:val="center"/>
            <w:hideMark/>
          </w:tcPr>
          <w:p w14:paraId="142E32F4" w14:textId="77777777" w:rsidR="00F75CC9" w:rsidRPr="00F75CC9" w:rsidRDefault="00F75CC9" w:rsidP="00F75CC9">
            <w:pPr>
              <w:spacing w:after="0" w:line="240" w:lineRule="auto"/>
              <w:rPr>
                <w:rFonts w:ascii="Arial" w:eastAsia="Times New Roman" w:hAnsi="Arial" w:cs="Arial"/>
                <w:sz w:val="20"/>
                <w:szCs w:val="20"/>
                <w:lang w:eastAsia="pl-PL"/>
              </w:rPr>
            </w:pPr>
            <w:r w:rsidRPr="00F75CC9">
              <w:rPr>
                <w:rFonts w:ascii="Arial" w:eastAsia="Times New Roman" w:hAnsi="Arial" w:cs="Arial"/>
                <w:sz w:val="20"/>
                <w:szCs w:val="20"/>
                <w:lang w:eastAsia="pl-PL"/>
              </w:rPr>
              <w:t xml:space="preserve">Samochód osobowy – zgodnie  załącznikiem nr </w:t>
            </w:r>
            <w:r>
              <w:rPr>
                <w:rFonts w:ascii="Arial" w:eastAsia="Times New Roman" w:hAnsi="Arial" w:cs="Arial"/>
                <w:sz w:val="20"/>
                <w:szCs w:val="20"/>
                <w:lang w:eastAsia="pl-PL"/>
              </w:rPr>
              <w:t>2</w:t>
            </w:r>
            <w:r w:rsidRPr="00F75CC9">
              <w:rPr>
                <w:rFonts w:ascii="Arial" w:eastAsia="Times New Roman" w:hAnsi="Arial" w:cs="Arial"/>
                <w:sz w:val="20"/>
                <w:szCs w:val="20"/>
                <w:lang w:eastAsia="pl-PL"/>
              </w:rPr>
              <w:t xml:space="preserve"> do </w:t>
            </w:r>
            <w:r>
              <w:rPr>
                <w:rFonts w:ascii="Arial" w:eastAsia="Times New Roman" w:hAnsi="Arial" w:cs="Arial"/>
                <w:sz w:val="20"/>
                <w:szCs w:val="20"/>
                <w:lang w:eastAsia="pl-PL"/>
              </w:rPr>
              <w:t>SWZ</w:t>
            </w:r>
          </w:p>
        </w:tc>
        <w:tc>
          <w:tcPr>
            <w:tcW w:w="492" w:type="dxa"/>
            <w:tcBorders>
              <w:top w:val="nil"/>
              <w:left w:val="nil"/>
              <w:bottom w:val="single" w:sz="4" w:space="0" w:color="auto"/>
              <w:right w:val="single" w:sz="4" w:space="0" w:color="auto"/>
            </w:tcBorders>
            <w:shd w:val="clear" w:color="auto" w:fill="auto"/>
            <w:noWrap/>
            <w:vAlign w:val="center"/>
            <w:hideMark/>
          </w:tcPr>
          <w:p w14:paraId="4B656546"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14:paraId="0BEB15D6" w14:textId="77777777" w:rsidR="00F75CC9" w:rsidRPr="00F75CC9" w:rsidRDefault="00F75CC9" w:rsidP="00F75CC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14:paraId="54B15954"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BCDA43"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0E01A7"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c>
          <w:tcPr>
            <w:tcW w:w="2126" w:type="dxa"/>
            <w:tcBorders>
              <w:top w:val="nil"/>
              <w:left w:val="nil"/>
              <w:bottom w:val="single" w:sz="4" w:space="0" w:color="auto"/>
              <w:right w:val="single" w:sz="4" w:space="0" w:color="auto"/>
            </w:tcBorders>
            <w:shd w:val="clear" w:color="auto" w:fill="auto"/>
            <w:noWrap/>
            <w:vAlign w:val="center"/>
            <w:hideMark/>
          </w:tcPr>
          <w:p w14:paraId="3E6217D2" w14:textId="77777777" w:rsidR="00F75CC9" w:rsidRPr="00F75CC9" w:rsidRDefault="00F75CC9" w:rsidP="00F75CC9">
            <w:pPr>
              <w:spacing w:after="0" w:line="240" w:lineRule="auto"/>
              <w:jc w:val="center"/>
              <w:rPr>
                <w:rFonts w:ascii="Arial" w:eastAsia="Times New Roman" w:hAnsi="Arial" w:cs="Arial"/>
                <w:sz w:val="20"/>
                <w:szCs w:val="20"/>
                <w:lang w:eastAsia="pl-PL"/>
              </w:rPr>
            </w:pPr>
            <w:r w:rsidRPr="00F75CC9">
              <w:rPr>
                <w:rFonts w:ascii="Arial" w:eastAsia="Times New Roman" w:hAnsi="Arial" w:cs="Arial"/>
                <w:sz w:val="20"/>
                <w:szCs w:val="20"/>
                <w:lang w:eastAsia="pl-PL"/>
              </w:rPr>
              <w:t> </w:t>
            </w:r>
          </w:p>
        </w:tc>
      </w:tr>
    </w:tbl>
    <w:p w14:paraId="10D31BD4" w14:textId="1A03C2F1" w:rsidR="008B2F71" w:rsidRPr="00DD1BC7" w:rsidRDefault="007A276E" w:rsidP="00F75CC9">
      <w:pPr>
        <w:spacing w:after="0" w:line="240" w:lineRule="auto"/>
        <w:rPr>
          <w:rFonts w:asciiTheme="minorHAnsi" w:hAnsiTheme="minorHAnsi" w:cstheme="minorHAnsi"/>
        </w:rPr>
      </w:pPr>
      <w:r w:rsidRPr="00107392">
        <w:rPr>
          <w:rFonts w:asciiTheme="minorHAnsi" w:hAnsiTheme="minorHAnsi" w:cstheme="minorHAnsi"/>
          <w:i/>
          <w:iCs/>
          <w:color w:val="000000"/>
        </w:rPr>
        <w:t xml:space="preserve">    </w:t>
      </w:r>
    </w:p>
    <w:p w14:paraId="4AB9A1C1" w14:textId="1985B1E1" w:rsid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66E580CF" w14:textId="77777777" w:rsidR="009610DE" w:rsidRDefault="009610DE" w:rsidP="00DD1BC7">
      <w:pPr>
        <w:tabs>
          <w:tab w:val="left" w:pos="2160"/>
        </w:tabs>
        <w:spacing w:after="0" w:line="240" w:lineRule="auto"/>
        <w:rPr>
          <w:rFonts w:asciiTheme="minorHAnsi" w:hAnsiTheme="minorHAnsi" w:cstheme="minorHAnsi"/>
        </w:rPr>
      </w:pPr>
    </w:p>
    <w:p w14:paraId="137465F8" w14:textId="1E964301" w:rsidR="00F40C96" w:rsidRPr="000D1F78" w:rsidRDefault="00F40C96" w:rsidP="00CD1D0B">
      <w:pPr>
        <w:spacing w:after="0" w:line="240" w:lineRule="auto"/>
        <w:ind w:left="360"/>
        <w:jc w:val="both"/>
        <w:rPr>
          <w:rFonts w:asciiTheme="minorHAnsi" w:hAnsiTheme="minorHAnsi" w:cstheme="minorHAnsi"/>
          <w:b/>
          <w:bCs/>
        </w:rPr>
      </w:pPr>
      <w:r w:rsidRPr="000D1F78">
        <w:rPr>
          <w:rFonts w:asciiTheme="minorHAnsi" w:hAnsiTheme="minorHAnsi" w:cstheme="minorHAnsi"/>
          <w:b/>
          <w:bCs/>
        </w:rPr>
        <w:t>Oferujemy czas realizacji zamówienia</w:t>
      </w:r>
      <w:r w:rsidR="00E75D46" w:rsidRPr="000D1F78">
        <w:rPr>
          <w:rFonts w:asciiTheme="minorHAnsi" w:hAnsiTheme="minorHAnsi" w:cstheme="minorHAnsi"/>
          <w:b/>
          <w:bCs/>
        </w:rPr>
        <w:t xml:space="preserve"> do</w:t>
      </w:r>
      <w:r w:rsidRPr="000D1F78">
        <w:rPr>
          <w:rFonts w:asciiTheme="minorHAnsi" w:hAnsiTheme="minorHAnsi" w:cstheme="minorHAnsi"/>
          <w:b/>
          <w:bCs/>
        </w:rPr>
        <w:t xml:space="preserve"> ……………………………..dni od dnia zawarcia umowy</w:t>
      </w:r>
      <w:r w:rsidR="00A06516" w:rsidRPr="000D1F78">
        <w:rPr>
          <w:rFonts w:asciiTheme="minorHAnsi" w:hAnsiTheme="minorHAnsi" w:cstheme="minorHAnsi"/>
          <w:b/>
          <w:bCs/>
        </w:rPr>
        <w:t xml:space="preserve"> (max </w:t>
      </w:r>
      <w:r w:rsidR="006D50BA">
        <w:rPr>
          <w:rFonts w:asciiTheme="minorHAnsi" w:hAnsiTheme="minorHAnsi" w:cstheme="minorHAnsi"/>
          <w:b/>
          <w:bCs/>
        </w:rPr>
        <w:t>15</w:t>
      </w:r>
      <w:r w:rsidR="00A06516" w:rsidRPr="000D1F78">
        <w:rPr>
          <w:rFonts w:asciiTheme="minorHAnsi" w:hAnsiTheme="minorHAnsi" w:cstheme="minorHAnsi"/>
          <w:b/>
          <w:bCs/>
        </w:rPr>
        <w:t xml:space="preserve"> dni).</w:t>
      </w:r>
    </w:p>
    <w:p w14:paraId="16F5E348" w14:textId="77777777" w:rsidR="00F40C96" w:rsidRDefault="00F40C96" w:rsidP="00CD1D0B">
      <w:pPr>
        <w:spacing w:after="0" w:line="240" w:lineRule="auto"/>
        <w:ind w:left="360"/>
        <w:jc w:val="both"/>
        <w:rPr>
          <w:rFonts w:asciiTheme="minorHAnsi" w:hAnsiTheme="minorHAnsi" w:cstheme="minorHAnsi"/>
        </w:rPr>
      </w:pPr>
    </w:p>
    <w:p w14:paraId="37AE264F" w14:textId="3F79CFEC" w:rsidR="009610DE" w:rsidRPr="00CD1D0B" w:rsidRDefault="009610DE" w:rsidP="00CD1D0B">
      <w:pPr>
        <w:spacing w:after="0" w:line="240" w:lineRule="auto"/>
        <w:ind w:left="360"/>
        <w:jc w:val="both"/>
      </w:pPr>
      <w:r w:rsidRPr="00CD1D0B">
        <w:rPr>
          <w:rFonts w:asciiTheme="minorHAnsi" w:hAnsiTheme="minorHAnsi" w:cstheme="minorHAnsi"/>
        </w:rPr>
        <w:t xml:space="preserve">W przypadku, gdy Wykonawca nie poda terminu realizacji  dostawy, Zamawiający uzna, iż Wykonawca zaproponował maksymalny okres dostawy tj. </w:t>
      </w:r>
      <w:r w:rsidR="00F40C96">
        <w:rPr>
          <w:rFonts w:asciiTheme="minorHAnsi" w:hAnsiTheme="minorHAnsi" w:cstheme="minorHAnsi"/>
        </w:rPr>
        <w:t xml:space="preserve">do </w:t>
      </w:r>
      <w:r w:rsidR="006D50BA">
        <w:rPr>
          <w:rFonts w:asciiTheme="minorHAnsi" w:hAnsiTheme="minorHAnsi" w:cstheme="minorHAnsi"/>
        </w:rPr>
        <w:t>15</w:t>
      </w:r>
      <w:r w:rsidRPr="00CD1D0B">
        <w:rPr>
          <w:rFonts w:asciiTheme="minorHAnsi" w:hAnsiTheme="minorHAnsi" w:cstheme="minorHAnsi"/>
        </w:rPr>
        <w:t xml:space="preserve"> dni kalendarzowych. Jeśli Wykonawca, zaoferuje termin dłuższy niż </w:t>
      </w:r>
      <w:r w:rsidR="00F40C96">
        <w:rPr>
          <w:rFonts w:asciiTheme="minorHAnsi" w:hAnsiTheme="minorHAnsi" w:cstheme="minorHAnsi"/>
        </w:rPr>
        <w:t xml:space="preserve">do </w:t>
      </w:r>
      <w:r w:rsidR="006D50BA">
        <w:rPr>
          <w:rFonts w:asciiTheme="minorHAnsi" w:hAnsiTheme="minorHAnsi" w:cstheme="minorHAnsi"/>
        </w:rPr>
        <w:t>15</w:t>
      </w:r>
      <w:r w:rsidRPr="00CD1D0B">
        <w:rPr>
          <w:rFonts w:asciiTheme="minorHAnsi" w:hAnsiTheme="minorHAnsi" w:cstheme="minorHAnsi"/>
        </w:rPr>
        <w:t xml:space="preserve"> dni kalendarzowych, oferta Wykonawcy będzie podlegała</w:t>
      </w:r>
      <w:r w:rsidR="00CD1D0B" w:rsidRPr="00CD1D0B">
        <w:rPr>
          <w:rFonts w:asciiTheme="minorHAnsi" w:hAnsiTheme="minorHAnsi" w:cstheme="minorHAnsi"/>
        </w:rPr>
        <w:t xml:space="preserve"> odrzuceniu, jako niezgodna z S</w:t>
      </w:r>
      <w:r w:rsidRPr="00CD1D0B">
        <w:rPr>
          <w:rFonts w:asciiTheme="minorHAnsi" w:hAnsiTheme="minorHAnsi" w:cstheme="minorHAnsi"/>
        </w:rPr>
        <w:t>WZ</w:t>
      </w:r>
      <w:r w:rsidR="00CD1D0B" w:rsidRPr="00CD1D0B">
        <w:rPr>
          <w:rFonts w:asciiTheme="minorHAnsi" w:hAnsiTheme="minorHAnsi" w:cstheme="minorHAnsi"/>
        </w:rPr>
        <w:t xml:space="preserve"> (art. 226 ust. 1 pkt.</w:t>
      </w:r>
      <w:r w:rsidRPr="00CD1D0B">
        <w:rPr>
          <w:rFonts w:asciiTheme="minorHAnsi" w:hAnsiTheme="minorHAnsi" w:cstheme="minorHAnsi"/>
        </w:rPr>
        <w:t xml:space="preserve"> </w:t>
      </w:r>
      <w:r w:rsidR="00CD1D0B" w:rsidRPr="00CD1D0B">
        <w:rPr>
          <w:rFonts w:asciiTheme="minorHAnsi" w:hAnsiTheme="minorHAnsi" w:cstheme="minorHAnsi"/>
        </w:rPr>
        <w:t xml:space="preserve">5 </w:t>
      </w:r>
      <w:r w:rsidRPr="00CD1D0B">
        <w:rPr>
          <w:rFonts w:asciiTheme="minorHAnsi" w:hAnsiTheme="minorHAnsi" w:cstheme="minorHAnsi"/>
        </w:rPr>
        <w:t xml:space="preserve">ustawy </w:t>
      </w:r>
      <w:r w:rsidR="00CD1D0B" w:rsidRPr="00CD1D0B">
        <w:rPr>
          <w:rFonts w:asciiTheme="minorHAnsi" w:hAnsiTheme="minorHAnsi" w:cstheme="minorHAnsi"/>
        </w:rPr>
        <w:t>PZP</w:t>
      </w:r>
      <w:r w:rsidRPr="00CD1D0B">
        <w:rPr>
          <w:rFonts w:asciiTheme="minorHAnsi" w:hAnsiTheme="minorHAnsi" w:cstheme="minorHAnsi"/>
        </w:rPr>
        <w:t>).</w:t>
      </w:r>
    </w:p>
    <w:p w14:paraId="0E243AB1" w14:textId="5EF77488" w:rsidR="007F47F3" w:rsidRPr="001B413B" w:rsidRDefault="007F47F3" w:rsidP="00804E8B">
      <w:pPr>
        <w:tabs>
          <w:tab w:val="left" w:pos="360"/>
        </w:tabs>
        <w:spacing w:after="0" w:line="240" w:lineRule="auto"/>
        <w:jc w:val="both"/>
        <w:rPr>
          <w:rFonts w:asciiTheme="minorHAnsi" w:hAnsiTheme="minorHAnsi" w:cstheme="minorHAnsi"/>
        </w:rPr>
      </w:pPr>
    </w:p>
    <w:p w14:paraId="380AEDAA" w14:textId="050FC646" w:rsidR="00A7691F" w:rsidRPr="00107392" w:rsidRDefault="009E53DC" w:rsidP="00107392">
      <w:pPr>
        <w:tabs>
          <w:tab w:val="left" w:pos="360"/>
        </w:tabs>
        <w:spacing w:after="0" w:line="240" w:lineRule="auto"/>
        <w:ind w:left="360" w:hanging="360"/>
        <w:jc w:val="both"/>
        <w:rPr>
          <w:rFonts w:asciiTheme="minorHAnsi" w:hAnsiTheme="minorHAnsi" w:cstheme="minorHAnsi"/>
          <w:color w:val="000000"/>
        </w:rPr>
      </w:pPr>
      <w:r>
        <w:rPr>
          <w:rFonts w:asciiTheme="minorHAnsi" w:hAnsiTheme="minorHAnsi" w:cstheme="minorHAnsi"/>
        </w:rPr>
        <w:t>2</w:t>
      </w:r>
      <w:r w:rsidR="00A7691F">
        <w:rPr>
          <w:rFonts w:asciiTheme="minorHAnsi" w:hAnsiTheme="minorHAnsi" w:cstheme="minorHAnsi"/>
        </w:rPr>
        <w:t xml:space="preserve">. </w:t>
      </w:r>
      <w:r w:rsidR="00A7691F" w:rsidRPr="00A7691F">
        <w:rPr>
          <w:rFonts w:asciiTheme="minorHAnsi" w:hAnsiTheme="minorHAnsi" w:cstheme="minorHAnsi"/>
        </w:rPr>
        <w:tab/>
        <w:t>Oświadczam, że spełniam wszystkie wymagania zawarte w Specyfikacji Warunków Zamówienia</w:t>
      </w:r>
      <w:r w:rsidR="00A7691F">
        <w:rPr>
          <w:rFonts w:asciiTheme="minorHAnsi" w:hAnsiTheme="minorHAnsi" w:cstheme="minorHAnsi"/>
        </w:rPr>
        <w:t>.</w:t>
      </w:r>
    </w:p>
    <w:p w14:paraId="6C4142C0" w14:textId="3AC58D8B"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3</w:t>
      </w:r>
      <w:r w:rsidR="007A276E" w:rsidRPr="00285355">
        <w:rPr>
          <w:rFonts w:asciiTheme="minorHAnsi" w:hAnsiTheme="minorHAnsi" w:cstheme="minorHAnsi"/>
        </w:rPr>
        <w:t>.</w:t>
      </w:r>
      <w:r w:rsidR="007A276E" w:rsidRPr="00285355">
        <w:rPr>
          <w:rFonts w:asciiTheme="minorHAnsi" w:hAnsiTheme="minorHAnsi" w:cstheme="minorHAnsi"/>
        </w:rPr>
        <w:tab/>
        <w:t>Oświadczam, że uważam się za związanego niniejszą ofertą od terminu składania ofert do dnia określonego w SWZ.</w:t>
      </w:r>
    </w:p>
    <w:p w14:paraId="1EAAA1D5" w14:textId="250E7A8F"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4</w:t>
      </w:r>
      <w:r w:rsidR="007A276E" w:rsidRPr="00285355">
        <w:rPr>
          <w:rFonts w:asciiTheme="minorHAnsi" w:hAnsiTheme="minorHAnsi" w:cstheme="minorHAnsi"/>
        </w:rPr>
        <w:t>.</w:t>
      </w:r>
      <w:r w:rsidR="007A276E"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007A276E" w:rsidRPr="00285355">
        <w:rPr>
          <w:rFonts w:asciiTheme="minorHAnsi" w:hAnsiTheme="minorHAnsi" w:cstheme="minorHAnsi"/>
        </w:rPr>
        <w:t>i Zamawiający nie poniesie żadnych dodatkowych kosztów.</w:t>
      </w:r>
    </w:p>
    <w:p w14:paraId="130F3961" w14:textId="2D188B4D"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5</w:t>
      </w:r>
      <w:r w:rsidR="007A276E" w:rsidRPr="00285355">
        <w:rPr>
          <w:rFonts w:asciiTheme="minorHAnsi" w:hAnsiTheme="minorHAnsi" w:cstheme="minorHAnsi"/>
        </w:rPr>
        <w:t>.</w:t>
      </w:r>
      <w:r w:rsidR="007A276E" w:rsidRPr="00285355">
        <w:rPr>
          <w:rFonts w:asciiTheme="minorHAnsi" w:hAnsiTheme="minorHAnsi" w:cstheme="minorHAnsi"/>
        </w:rPr>
        <w:tab/>
        <w:t>Oświadczam, że uzyskałem wszelkie niezbędne informacje konieczne do sporządzenia oferty.</w:t>
      </w:r>
    </w:p>
    <w:p w14:paraId="4A18FF47" w14:textId="4E44CFBC" w:rsidR="007A276E" w:rsidRPr="00285355" w:rsidRDefault="009E53DC" w:rsidP="00E12A09">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6</w:t>
      </w:r>
      <w:r w:rsidR="007A276E" w:rsidRPr="00285355">
        <w:rPr>
          <w:rFonts w:asciiTheme="minorHAnsi" w:hAnsiTheme="minorHAnsi" w:cstheme="minorHAnsi"/>
        </w:rPr>
        <w:t>.</w:t>
      </w:r>
      <w:r w:rsidR="007A276E" w:rsidRPr="00285355">
        <w:rPr>
          <w:rFonts w:asciiTheme="minorHAnsi" w:hAnsiTheme="minorHAnsi" w:cstheme="minorHAnsi"/>
        </w:rPr>
        <w:tab/>
        <w:t>Akceptuję warunki określone przez Zamawiającego w SWZ i nie zgłaszam do nich zastrzeżeń.</w:t>
      </w:r>
    </w:p>
    <w:p w14:paraId="3C0613BF" w14:textId="4052556C" w:rsidR="007A276E" w:rsidRPr="00285355" w:rsidRDefault="009E53DC" w:rsidP="009E53DC">
      <w:pPr>
        <w:tabs>
          <w:tab w:val="left" w:pos="360"/>
        </w:tabs>
        <w:spacing w:after="0" w:line="240" w:lineRule="auto"/>
        <w:ind w:left="360" w:hanging="360"/>
        <w:jc w:val="both"/>
        <w:rPr>
          <w:rFonts w:asciiTheme="minorHAnsi" w:hAnsiTheme="minorHAnsi" w:cstheme="minorHAnsi"/>
        </w:rPr>
      </w:pPr>
      <w:r>
        <w:rPr>
          <w:rFonts w:asciiTheme="minorHAnsi" w:hAnsiTheme="minorHAnsi" w:cstheme="minorHAnsi"/>
        </w:rPr>
        <w:t>7</w:t>
      </w:r>
      <w:r w:rsidR="007A276E" w:rsidRPr="00285355">
        <w:rPr>
          <w:rFonts w:asciiTheme="minorHAnsi" w:hAnsiTheme="minorHAnsi" w:cstheme="minorHAnsi"/>
        </w:rPr>
        <w:t>.</w:t>
      </w:r>
      <w:r w:rsidR="007A276E" w:rsidRPr="00285355">
        <w:rPr>
          <w:rFonts w:asciiTheme="minorHAnsi" w:hAnsiTheme="minorHAnsi" w:cstheme="minorHAnsi"/>
        </w:rPr>
        <w:tab/>
        <w:t>W przypadku wyboru naszej oferty</w:t>
      </w:r>
      <w:r w:rsidR="007A276E" w:rsidRPr="00285355">
        <w:rPr>
          <w:rFonts w:asciiTheme="minorHAnsi" w:hAnsiTheme="minorHAnsi" w:cstheme="minorHAnsi"/>
          <w:b/>
        </w:rPr>
        <w:t xml:space="preserve"> zobowiązuję się do </w:t>
      </w:r>
      <w:r w:rsidR="007A276E" w:rsidRPr="00285355">
        <w:rPr>
          <w:rFonts w:asciiTheme="minorHAnsi" w:hAnsiTheme="minorHAnsi" w:cstheme="minorHAnsi"/>
        </w:rPr>
        <w:t xml:space="preserve">podpisania umowy o udzielenie zamówienia publicznego wg </w:t>
      </w:r>
      <w:r w:rsidR="007A276E" w:rsidRPr="00285355">
        <w:rPr>
          <w:rFonts w:asciiTheme="minorHAnsi" w:hAnsiTheme="minorHAnsi" w:cstheme="minorHAnsi"/>
          <w:b/>
        </w:rPr>
        <w:t>akceptowanego przez nas Projektu umowy</w:t>
      </w:r>
      <w:r w:rsidR="007A276E" w:rsidRPr="00285355">
        <w:rPr>
          <w:rFonts w:asciiTheme="minorHAnsi" w:hAnsiTheme="minorHAnsi" w:cstheme="minorHAnsi"/>
        </w:rPr>
        <w:t xml:space="preserve"> w terminie określonym przez Zamawiającego, nie później jednak niż przed upływem terminu związania ofertą.</w:t>
      </w:r>
    </w:p>
    <w:p w14:paraId="684AA0DF" w14:textId="7A1DD823" w:rsidR="007A276E" w:rsidRPr="00285355" w:rsidRDefault="009E53DC" w:rsidP="00431527">
      <w:pPr>
        <w:tabs>
          <w:tab w:val="left" w:pos="360"/>
        </w:tabs>
        <w:spacing w:after="0" w:line="240" w:lineRule="auto"/>
        <w:ind w:left="357" w:hanging="357"/>
        <w:jc w:val="both"/>
        <w:rPr>
          <w:rFonts w:asciiTheme="minorHAnsi" w:hAnsiTheme="minorHAnsi" w:cstheme="minorHAnsi"/>
        </w:rPr>
      </w:pPr>
      <w:r>
        <w:rPr>
          <w:rFonts w:asciiTheme="minorHAnsi" w:hAnsiTheme="minorHAnsi" w:cstheme="minorHAnsi"/>
        </w:rPr>
        <w:t>8</w:t>
      </w:r>
      <w:r w:rsidR="007A276E" w:rsidRPr="00285355">
        <w:rPr>
          <w:rFonts w:asciiTheme="minorHAnsi" w:hAnsiTheme="minorHAnsi" w:cstheme="minorHAnsi"/>
        </w:rPr>
        <w:t>.</w:t>
      </w:r>
      <w:r w:rsidR="00431527">
        <w:rPr>
          <w:rFonts w:asciiTheme="minorHAnsi" w:hAnsiTheme="minorHAnsi" w:cstheme="minorHAnsi"/>
        </w:rPr>
        <w:t xml:space="preserve"> </w:t>
      </w:r>
      <w:r w:rsidR="007A276E" w:rsidRPr="00285355">
        <w:rPr>
          <w:rFonts w:asciiTheme="minorHAnsi" w:hAnsiTheme="minorHAnsi" w:cstheme="minorHAnsi"/>
        </w:rPr>
        <w:t>Oświadczam, że wypełniłem obowiązki informacyjne przewidziane w art. 13 lub art. 14 RODO (</w:t>
      </w:r>
      <w:r w:rsidR="007A276E"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276E"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38022616" w:rsidR="007A276E" w:rsidRPr="009C4950" w:rsidRDefault="007A276E" w:rsidP="009C4950">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9C4950">
        <w:rPr>
          <w:rFonts w:asciiTheme="minorHAnsi" w:hAnsiTheme="minorHAnsi" w:cstheme="minorHAnsi"/>
          <w:color w:val="000000"/>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633DFA69" w:rsidR="007A276E"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9C4950">
        <w:rPr>
          <w:rFonts w:asciiTheme="minorHAnsi" w:hAnsiTheme="minorHAnsi" w:cstheme="minorHAnsi"/>
          <w:i/>
        </w:rPr>
        <w:t>0</w:t>
      </w:r>
      <w:r w:rsidRPr="00285355">
        <w:rPr>
          <w:rFonts w:asciiTheme="minorHAnsi" w:hAnsiTheme="minorHAnsi" w:cstheme="minorHAnsi"/>
          <w:i/>
        </w:rPr>
        <w:t>) dotyczącego Podwykonawców Zamawiający uzna, że Wykonawca będzie wykonywał całość zamówienia publicznego osobiście</w:t>
      </w:r>
    </w:p>
    <w:p w14:paraId="04E122AF" w14:textId="77777777" w:rsidR="00590A01" w:rsidRPr="00285355" w:rsidRDefault="00590A01" w:rsidP="000E7133">
      <w:pPr>
        <w:spacing w:after="0" w:line="240" w:lineRule="auto"/>
        <w:ind w:left="426" w:right="27"/>
        <w:jc w:val="both"/>
        <w:rPr>
          <w:rFonts w:asciiTheme="minorHAnsi" w:hAnsiTheme="minorHAnsi" w:cstheme="minorHAnsi"/>
          <w:i/>
        </w:rPr>
      </w:pPr>
    </w:p>
    <w:p w14:paraId="282C1543" w14:textId="7285DE66" w:rsidR="007A276E"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p w14:paraId="7666539E" w14:textId="77777777" w:rsidR="00590A01" w:rsidRPr="00431527" w:rsidRDefault="00590A01" w:rsidP="00590A01">
      <w:pPr>
        <w:tabs>
          <w:tab w:val="left" w:pos="426"/>
        </w:tabs>
        <w:suppressAutoHyphens/>
        <w:spacing w:after="0" w:line="240" w:lineRule="auto"/>
        <w:ind w:left="360" w:right="27"/>
        <w:jc w:val="both"/>
        <w:rPr>
          <w:rFonts w:asciiTheme="minorHAnsi" w:hAnsiTheme="minorHAnsi" w:cstheme="minorHAnsi"/>
        </w:rPr>
      </w:pP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5BA19304" w14:textId="6AD90792" w:rsidR="007A276E" w:rsidRDefault="007A276E" w:rsidP="001376A6">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9C4950">
        <w:rPr>
          <w:rFonts w:asciiTheme="minorHAnsi" w:hAnsiTheme="minorHAnsi" w:cstheme="minorHAnsi"/>
          <w:i/>
        </w:rPr>
        <w:t>1</w:t>
      </w:r>
      <w:r w:rsidRPr="00285355">
        <w:rPr>
          <w:rFonts w:asciiTheme="minorHAnsi" w:hAnsiTheme="minorHAnsi" w:cstheme="minorHAnsi"/>
          <w:i/>
        </w:rPr>
        <w:t>) dotyczącego powoływania się na zasoby innych podmiotów Zamawiający uzna, że Wykonawca sam spełnia warunki udziału w postępowaniu</w:t>
      </w:r>
    </w:p>
    <w:p w14:paraId="73D67205" w14:textId="77777777" w:rsidR="00590A01" w:rsidRPr="00285355" w:rsidRDefault="00590A01" w:rsidP="001376A6">
      <w:pPr>
        <w:spacing w:after="0" w:line="240" w:lineRule="auto"/>
        <w:ind w:left="426" w:right="27"/>
        <w:jc w:val="both"/>
        <w:rPr>
          <w:rFonts w:asciiTheme="minorHAnsi" w:hAnsiTheme="minorHAnsi" w:cstheme="minorHAnsi"/>
          <w:i/>
        </w:rPr>
      </w:pPr>
    </w:p>
    <w:p w14:paraId="59EB58D3" w14:textId="47DB1622" w:rsidR="007A276E" w:rsidRPr="00F907B6" w:rsidRDefault="007A276E" w:rsidP="00F907B6">
      <w:pPr>
        <w:numPr>
          <w:ilvl w:val="0"/>
          <w:numId w:val="28"/>
        </w:numPr>
        <w:tabs>
          <w:tab w:val="left" w:pos="426"/>
        </w:tabs>
        <w:suppressAutoHyphens/>
        <w:spacing w:after="0" w:line="240" w:lineRule="auto"/>
        <w:ind w:right="27"/>
        <w:jc w:val="both"/>
        <w:rPr>
          <w:rFonts w:asciiTheme="minorHAnsi" w:hAnsiTheme="minorHAnsi" w:cstheme="minorHAnsi"/>
          <w:b/>
        </w:rPr>
      </w:pPr>
      <w:r w:rsidRPr="00F907B6">
        <w:rPr>
          <w:rFonts w:asciiTheme="minorHAnsi" w:hAnsiTheme="minorHAnsi" w:cstheme="minorHAnsi"/>
        </w:rPr>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E88D39F" w14:textId="022C396D" w:rsidR="00AE29B3" w:rsidRDefault="00AE29B3" w:rsidP="009C4878">
      <w:pPr>
        <w:spacing w:after="0" w:line="240" w:lineRule="auto"/>
        <w:rPr>
          <w:rFonts w:asciiTheme="minorHAnsi" w:hAnsiTheme="minorHAnsi" w:cstheme="minorHAnsi"/>
        </w:rPr>
      </w:pPr>
    </w:p>
    <w:p w14:paraId="65992540" w14:textId="77777777" w:rsidR="00590A01" w:rsidRDefault="00590A01" w:rsidP="009C4878">
      <w:pPr>
        <w:spacing w:after="0" w:line="240" w:lineRule="auto"/>
        <w:rPr>
          <w:rFonts w:asciiTheme="minorHAnsi" w:hAnsiTheme="minorHAnsi" w:cstheme="minorHAnsi"/>
        </w:rPr>
      </w:pPr>
    </w:p>
    <w:p w14:paraId="3F3700F6" w14:textId="77777777" w:rsidR="00590A01" w:rsidRDefault="00590A01" w:rsidP="009C4878">
      <w:pPr>
        <w:spacing w:after="0" w:line="240" w:lineRule="auto"/>
        <w:rPr>
          <w:rFonts w:asciiTheme="minorHAnsi" w:hAnsiTheme="minorHAnsi" w:cstheme="minorHAnsi"/>
        </w:rPr>
      </w:pPr>
    </w:p>
    <w:p w14:paraId="26846D82"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Załączniki do oferty:</w:t>
      </w:r>
    </w:p>
    <w:p w14:paraId="4F7B3FCF" w14:textId="51177E2F" w:rsidR="00117914" w:rsidRPr="00117914" w:rsidRDefault="00B65457" w:rsidP="00117914">
      <w:pPr>
        <w:spacing w:after="0" w:line="240" w:lineRule="auto"/>
        <w:rPr>
          <w:rFonts w:asciiTheme="minorHAnsi" w:hAnsiTheme="minorHAnsi" w:cstheme="minorHAnsi"/>
        </w:rPr>
      </w:pPr>
      <w:r>
        <w:rPr>
          <w:rFonts w:asciiTheme="minorHAnsi" w:hAnsiTheme="minorHAnsi" w:cstheme="minorHAnsi"/>
        </w:rPr>
        <w:t>1</w:t>
      </w:r>
      <w:r w:rsidR="00117914">
        <w:rPr>
          <w:rFonts w:asciiTheme="minorHAnsi" w:hAnsiTheme="minorHAnsi" w:cstheme="minorHAnsi"/>
        </w:rPr>
        <w:t xml:space="preserve">. </w:t>
      </w:r>
      <w:r w:rsidR="00804E8B">
        <w:rPr>
          <w:rFonts w:asciiTheme="minorHAnsi" w:hAnsiTheme="minorHAnsi" w:cstheme="minorHAnsi"/>
        </w:rPr>
        <w:t>Opis przedmiotu zamówienia -</w:t>
      </w:r>
      <w:r w:rsidR="000A538F">
        <w:rPr>
          <w:rFonts w:asciiTheme="minorHAnsi" w:hAnsiTheme="minorHAnsi" w:cstheme="minorHAnsi"/>
        </w:rPr>
        <w:t xml:space="preserve"> </w:t>
      </w:r>
      <w:r w:rsidR="003A28A9" w:rsidRPr="003A28A9">
        <w:rPr>
          <w:rFonts w:asciiTheme="minorHAnsi" w:hAnsiTheme="minorHAnsi" w:cstheme="minorHAnsi"/>
        </w:rPr>
        <w:t>Specyfikacja parametrów techniczno-użytkowych</w:t>
      </w:r>
      <w:r w:rsidR="003A28A9">
        <w:rPr>
          <w:rFonts w:asciiTheme="minorHAnsi" w:hAnsiTheme="minorHAnsi" w:cstheme="minorHAnsi"/>
        </w:rPr>
        <w:t xml:space="preserve"> </w:t>
      </w:r>
      <w:r w:rsidR="000A538F">
        <w:rPr>
          <w:rFonts w:asciiTheme="minorHAnsi" w:hAnsiTheme="minorHAnsi" w:cstheme="minorHAnsi"/>
        </w:rPr>
        <w:t>wg z</w:t>
      </w:r>
      <w:r w:rsidR="00117914">
        <w:rPr>
          <w:rFonts w:asciiTheme="minorHAnsi" w:hAnsiTheme="minorHAnsi" w:cstheme="minorHAnsi"/>
        </w:rPr>
        <w:t>ałącznik</w:t>
      </w:r>
      <w:r w:rsidR="000A538F">
        <w:rPr>
          <w:rFonts w:asciiTheme="minorHAnsi" w:hAnsiTheme="minorHAnsi" w:cstheme="minorHAnsi"/>
        </w:rPr>
        <w:t>a</w:t>
      </w:r>
      <w:r w:rsidR="00117914">
        <w:rPr>
          <w:rFonts w:asciiTheme="minorHAnsi" w:hAnsiTheme="minorHAnsi" w:cstheme="minorHAnsi"/>
        </w:rPr>
        <w:t xml:space="preserve"> nr 2 do SWZ</w:t>
      </w:r>
    </w:p>
    <w:p w14:paraId="14807AA6" w14:textId="0E6133DE" w:rsidR="00245625" w:rsidRDefault="00B65457" w:rsidP="00245625">
      <w:pPr>
        <w:spacing w:after="0" w:line="240" w:lineRule="auto"/>
        <w:rPr>
          <w:rFonts w:asciiTheme="minorHAnsi" w:hAnsiTheme="minorHAnsi" w:cstheme="minorHAnsi"/>
        </w:rPr>
      </w:pPr>
      <w:r>
        <w:rPr>
          <w:rFonts w:asciiTheme="minorHAnsi" w:hAnsiTheme="minorHAnsi" w:cstheme="minorHAnsi"/>
        </w:rPr>
        <w:t>2</w:t>
      </w:r>
      <w:r w:rsidR="00274D5C">
        <w:rPr>
          <w:rFonts w:asciiTheme="minorHAnsi" w:hAnsiTheme="minorHAnsi" w:cstheme="minorHAnsi"/>
        </w:rPr>
        <w:t xml:space="preserve">. </w:t>
      </w:r>
      <w:r w:rsidR="00245625" w:rsidRPr="00245625">
        <w:rPr>
          <w:rFonts w:asciiTheme="minorHAnsi" w:hAnsiTheme="minorHAnsi" w:cstheme="minorHAnsi"/>
        </w:rPr>
        <w:t>Oświadczenie wg załącznika nr 3 do SWZ</w:t>
      </w:r>
    </w:p>
    <w:p w14:paraId="52C83B56" w14:textId="66992DA7" w:rsidR="00B65457" w:rsidRDefault="00B65457" w:rsidP="00245625">
      <w:pPr>
        <w:spacing w:after="0" w:line="240" w:lineRule="auto"/>
        <w:rPr>
          <w:rFonts w:asciiTheme="minorHAnsi" w:hAnsiTheme="minorHAnsi" w:cstheme="minorHAnsi"/>
        </w:rPr>
      </w:pPr>
      <w:r>
        <w:rPr>
          <w:rFonts w:asciiTheme="minorHAnsi" w:hAnsiTheme="minorHAnsi" w:cstheme="minorHAnsi"/>
        </w:rPr>
        <w:t>3</w:t>
      </w:r>
      <w:r w:rsidR="00D22CB0">
        <w:rPr>
          <w:rFonts w:asciiTheme="minorHAnsi" w:hAnsiTheme="minorHAnsi" w:cstheme="minorHAnsi"/>
        </w:rPr>
        <w:t>. Pełnomocnictwo (jeżeli dotyczy)</w:t>
      </w:r>
    </w:p>
    <w:p w14:paraId="3E584C2D" w14:textId="0F655D18" w:rsidR="00D22CB0" w:rsidRPr="00245625" w:rsidRDefault="00D22CB0" w:rsidP="00245625">
      <w:pPr>
        <w:spacing w:after="0" w:line="240" w:lineRule="auto"/>
        <w:rPr>
          <w:rFonts w:asciiTheme="minorHAnsi" w:hAnsiTheme="minorHAnsi" w:cstheme="minorHAnsi"/>
        </w:rPr>
      </w:pPr>
      <w:r>
        <w:rPr>
          <w:rFonts w:asciiTheme="minorHAnsi" w:hAnsiTheme="minorHAnsi" w:cstheme="minorHAnsi"/>
        </w:rPr>
        <w:t>………………….</w:t>
      </w:r>
    </w:p>
    <w:p w14:paraId="583296EC" w14:textId="27D4B175" w:rsidR="00812C60" w:rsidRDefault="00812C60" w:rsidP="00792668">
      <w:pPr>
        <w:spacing w:after="0" w:line="240" w:lineRule="auto"/>
        <w:rPr>
          <w:rFonts w:asciiTheme="minorHAnsi" w:hAnsiTheme="minorHAnsi" w:cstheme="minorHAnsi"/>
        </w:rPr>
      </w:pPr>
    </w:p>
    <w:p w14:paraId="189B9396" w14:textId="77777777" w:rsidR="00812C60" w:rsidRDefault="00812C60" w:rsidP="00E12A09">
      <w:pPr>
        <w:spacing w:after="0" w:line="240" w:lineRule="auto"/>
        <w:jc w:val="right"/>
        <w:rPr>
          <w:rFonts w:asciiTheme="minorHAnsi" w:hAnsiTheme="minorHAnsi" w:cstheme="minorHAnsi"/>
        </w:rPr>
      </w:pPr>
    </w:p>
    <w:p w14:paraId="7B5D5C68" w14:textId="77777777" w:rsidR="009C4950" w:rsidRDefault="009C4950" w:rsidP="00E12A09">
      <w:pPr>
        <w:spacing w:after="0" w:line="240" w:lineRule="auto"/>
        <w:jc w:val="right"/>
        <w:rPr>
          <w:rFonts w:asciiTheme="minorHAnsi" w:hAnsiTheme="minorHAnsi" w:cstheme="minorHAnsi"/>
        </w:rPr>
      </w:pPr>
    </w:p>
    <w:p w14:paraId="1DAA2C5E" w14:textId="77777777" w:rsidR="009C4950" w:rsidRPr="00285355" w:rsidRDefault="009C495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61535EEE" w14:textId="1798B15B" w:rsidR="005F5A80" w:rsidRPr="00511F3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lastRenderedPageBreak/>
        <w:t>Załącznik nr 3 do SWZ</w:t>
      </w:r>
    </w:p>
    <w:p w14:paraId="4862B7ED" w14:textId="77777777" w:rsidR="002D5A83" w:rsidRDefault="002D5A83" w:rsidP="002D5A83">
      <w:pPr>
        <w:rPr>
          <w:rFonts w:cs="Calibri"/>
        </w:rPr>
      </w:pPr>
      <w:r>
        <w:rPr>
          <w:rFonts w:cs="Calibri"/>
          <w:b/>
          <w:bCs/>
        </w:rPr>
        <w:t xml:space="preserve">Wykonawca: </w:t>
      </w:r>
    </w:p>
    <w:p w14:paraId="6B4F6849" w14:textId="77777777" w:rsidR="002D5A83" w:rsidRDefault="002D5A83" w:rsidP="002D5A83">
      <w:pPr>
        <w:rPr>
          <w:rFonts w:cs="Calibri"/>
          <w:i/>
          <w:iCs/>
        </w:rPr>
      </w:pPr>
      <w:r>
        <w:rPr>
          <w:rFonts w:cs="Calibri"/>
        </w:rPr>
        <w:t xml:space="preserve">………………………………………………………………………...............……… </w:t>
      </w:r>
    </w:p>
    <w:p w14:paraId="772E7EE3" w14:textId="1560DB80" w:rsidR="002D5A83" w:rsidRDefault="002D5A83" w:rsidP="002D5A83">
      <w:pPr>
        <w:rPr>
          <w:rFonts w:cs="Calibri"/>
          <w:u w:val="single"/>
        </w:rPr>
      </w:pPr>
      <w:r>
        <w:rPr>
          <w:rFonts w:cs="Calibri"/>
          <w:i/>
          <w:iCs/>
        </w:rPr>
        <w:t xml:space="preserve">(pełna nazwa/firma, adres, w zależności od podmiotu: NIP/PESEL, KRS/CEiDG) </w:t>
      </w:r>
    </w:p>
    <w:p w14:paraId="4DC6B29D" w14:textId="77777777" w:rsidR="002D5A83" w:rsidRDefault="002D5A83" w:rsidP="002D5A83">
      <w:pPr>
        <w:rPr>
          <w:rFonts w:cs="Calibri"/>
        </w:rPr>
      </w:pPr>
      <w:r>
        <w:rPr>
          <w:rFonts w:cs="Calibri"/>
          <w:u w:val="single"/>
        </w:rPr>
        <w:t xml:space="preserve">reprezentowany przez: </w:t>
      </w:r>
    </w:p>
    <w:p w14:paraId="70D9E4F9" w14:textId="77777777" w:rsidR="002D5A83" w:rsidRDefault="002D5A83" w:rsidP="002D5A83">
      <w:pPr>
        <w:rPr>
          <w:rFonts w:cs="Calibri"/>
          <w:i/>
          <w:iCs/>
        </w:rPr>
      </w:pPr>
      <w:r>
        <w:rPr>
          <w:rFonts w:cs="Calibri"/>
        </w:rPr>
        <w:t xml:space="preserve">……………………………………………………………………...............……… </w:t>
      </w:r>
    </w:p>
    <w:p w14:paraId="62EEB8BB" w14:textId="0951F798" w:rsidR="00E35008" w:rsidRPr="00E35008" w:rsidRDefault="002D5A83" w:rsidP="00E35008">
      <w:pPr>
        <w:rPr>
          <w:rFonts w:cs="Calibri"/>
          <w:b/>
          <w:bCs/>
        </w:rPr>
      </w:pPr>
      <w:r>
        <w:rPr>
          <w:rFonts w:cs="Calibri"/>
          <w:i/>
          <w:iCs/>
        </w:rPr>
        <w:t xml:space="preserve">(imię, nazwisko, stanowisko/podstawa do reprezentacji) </w:t>
      </w:r>
    </w:p>
    <w:p w14:paraId="01CFA0F1" w14:textId="0B0F3EF3" w:rsidR="002D5A83" w:rsidRDefault="002D5A83" w:rsidP="004515AA">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155DF886" w14:textId="77777777" w:rsidR="002D5A83" w:rsidRPr="00D9586F" w:rsidRDefault="002D5A83" w:rsidP="004515AA">
      <w:pPr>
        <w:spacing w:after="120"/>
        <w:jc w:val="center"/>
        <w:rPr>
          <w:rFonts w:ascii="Arial" w:hAnsi="Arial" w:cs="Arial"/>
          <w:b/>
          <w:u w:val="single"/>
        </w:rPr>
      </w:pPr>
      <w:r>
        <w:rPr>
          <w:rFonts w:ascii="Arial" w:hAnsi="Arial" w:cs="Arial"/>
          <w:b/>
          <w:u w:val="single"/>
        </w:rPr>
        <w:t>podmiotu udostępniającego zasoby</w:t>
      </w:r>
    </w:p>
    <w:p w14:paraId="5113DE49" w14:textId="77777777" w:rsidR="002D5A83" w:rsidRPr="00D9586F" w:rsidRDefault="002D5A83" w:rsidP="004515AA">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6F57354F" w14:textId="772BA75B" w:rsidR="002D5A83" w:rsidRPr="00511F39" w:rsidRDefault="002D5A83" w:rsidP="00511F39">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6CEAEFE6" w14:textId="7B60D709" w:rsidR="002D5A83" w:rsidRPr="00511F39" w:rsidRDefault="002D5A83" w:rsidP="00511F39">
      <w:pPr>
        <w:jc w:val="both"/>
        <w:rPr>
          <w:rFonts w:cs="Calibri"/>
        </w:rPr>
      </w:pPr>
      <w:r w:rsidRPr="00621390">
        <w:rPr>
          <w:rFonts w:cs="Calibri"/>
        </w:rPr>
        <w:t xml:space="preserve">Na potrzeby postępowania o udzielenie zamówienia </w:t>
      </w:r>
      <w:r w:rsidRPr="00AB105E">
        <w:rPr>
          <w:rFonts w:cs="Calibri"/>
        </w:rPr>
        <w:t xml:space="preserve">publicznego </w:t>
      </w:r>
      <w:r w:rsidRPr="00AB105E">
        <w:rPr>
          <w:rFonts w:cs="Calibri"/>
          <w:b/>
          <w:bCs/>
        </w:rPr>
        <w:t xml:space="preserve">pn. </w:t>
      </w:r>
      <w:r w:rsidR="007F0A26" w:rsidRPr="007F0A26">
        <w:rPr>
          <w:rFonts w:asciiTheme="minorHAnsi" w:hAnsiTheme="minorHAnsi" w:cstheme="minorHAnsi"/>
          <w:b/>
          <w:bCs/>
        </w:rPr>
        <w:t>Dostawa trzech samochodów osobowych do Wojewódzkiego Szpitala Psychiatrycznego im. prof. Tadeusza Bilikiewicza w Gdańsku – znak sprawy Adm 19</w:t>
      </w:r>
      <w:r w:rsidR="00556660">
        <w:rPr>
          <w:rFonts w:asciiTheme="minorHAnsi" w:hAnsiTheme="minorHAnsi" w:cstheme="minorHAnsi"/>
          <w:b/>
          <w:bCs/>
        </w:rPr>
        <w:t>A</w:t>
      </w:r>
      <w:r w:rsidR="007F0A26" w:rsidRPr="007F0A26">
        <w:rPr>
          <w:rFonts w:asciiTheme="minorHAnsi" w:hAnsiTheme="minorHAnsi" w:cstheme="minorHAnsi"/>
          <w:b/>
          <w:bCs/>
        </w:rPr>
        <w:t>/2024</w:t>
      </w:r>
      <w:r w:rsidRPr="00AB105E">
        <w:rPr>
          <w:rFonts w:cs="Calibri"/>
        </w:rPr>
        <w:t>,</w:t>
      </w:r>
      <w:r w:rsidRPr="00621390">
        <w:rPr>
          <w:rFonts w:cs="Calibri"/>
        </w:rPr>
        <w:t xml:space="preserve"> prowadzonego przez Wojewódzki Szpital Psychiatryczny im. prof. Tadeusza Bilikiewicza w Gdańsku, oświadczam, co następuje:</w:t>
      </w:r>
    </w:p>
    <w:p w14:paraId="4A323D51" w14:textId="5DB40D3B" w:rsidR="002D5A83" w:rsidRPr="00511F39" w:rsidRDefault="002D5A83" w:rsidP="00511F39">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46723A5" w14:textId="77777777" w:rsidR="002D5A83" w:rsidRPr="007F0A26" w:rsidRDefault="002D5A83" w:rsidP="004515AA">
      <w:pPr>
        <w:pStyle w:val="Akapitzlist"/>
        <w:numPr>
          <w:ilvl w:val="0"/>
          <w:numId w:val="41"/>
        </w:numPr>
        <w:spacing w:line="360" w:lineRule="auto"/>
        <w:ind w:left="284" w:hanging="284"/>
        <w:contextualSpacing/>
        <w:rPr>
          <w:rFonts w:asciiTheme="minorHAnsi" w:hAnsiTheme="minorHAnsi" w:cstheme="minorHAnsi"/>
          <w:sz w:val="22"/>
          <w:szCs w:val="22"/>
        </w:rPr>
      </w:pPr>
      <w:r w:rsidRPr="007F0A26">
        <w:rPr>
          <w:rFonts w:asciiTheme="minorHAnsi" w:hAnsiTheme="minorHAnsi" w:cstheme="minorHAnsi"/>
          <w:sz w:val="22"/>
          <w:szCs w:val="22"/>
        </w:rPr>
        <w:t>Oświadczam, że nie podlegam wykluczeniu z postępowania na podstawie art. 108 ust. 1 ustawy Pzp.</w:t>
      </w:r>
    </w:p>
    <w:p w14:paraId="03CF34E8" w14:textId="5366B357" w:rsidR="002D5A83" w:rsidRPr="007F0A26" w:rsidRDefault="002D5A83" w:rsidP="008757FF">
      <w:pPr>
        <w:pStyle w:val="Akapitzlist"/>
        <w:numPr>
          <w:ilvl w:val="0"/>
          <w:numId w:val="41"/>
        </w:numPr>
        <w:spacing w:line="360" w:lineRule="auto"/>
        <w:ind w:left="284" w:hanging="284"/>
        <w:contextualSpacing/>
        <w:rPr>
          <w:rFonts w:asciiTheme="minorHAnsi" w:hAnsiTheme="minorHAnsi" w:cstheme="minorHAnsi"/>
          <w:sz w:val="22"/>
          <w:szCs w:val="22"/>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7F0A26">
        <w:rPr>
          <w:rFonts w:asciiTheme="minorHAnsi" w:hAnsiTheme="minorHAnsi" w:cstheme="minorHAnsi"/>
          <w:sz w:val="22"/>
          <w:szCs w:val="22"/>
        </w:rPr>
        <w:t xml:space="preserve">Oświadczam, że zachodzą w stosunku do mnie podstawy wykluczenia z postępowania na podstawie art. …………. ustawy Pzp </w:t>
      </w:r>
      <w:r w:rsidRPr="007F0A26">
        <w:rPr>
          <w:rFonts w:asciiTheme="minorHAnsi" w:hAnsiTheme="minorHAnsi" w:cstheme="minorHAnsi"/>
          <w:i/>
          <w:sz w:val="22"/>
          <w:szCs w:val="22"/>
        </w:rPr>
        <w:t>(podać mającą zastosowanie podstawę wykluczenia spośród wymienionych w art. 108 ust. 1 pkt 1, 2 i 5 ustawy Pzp).</w:t>
      </w:r>
      <w:r w:rsidRPr="007F0A26">
        <w:rPr>
          <w:rFonts w:asciiTheme="minorHAnsi" w:hAnsiTheme="minorHAnsi" w:cstheme="minorHAnsi"/>
          <w:sz w:val="22"/>
          <w:szCs w:val="22"/>
        </w:rPr>
        <w:t xml:space="preserve"> Jednocześnie oświadczam, że w związku z ww. okolicznością, na podstawie art. 110 ust. 2 ustawy Pzp podjąłem następujące środki naprawcze i zapobiegawcze: ……………………………………………………………………</w:t>
      </w:r>
    </w:p>
    <w:p w14:paraId="48B323D5" w14:textId="5C56C28C" w:rsidR="002D5A83" w:rsidRPr="007F0A26" w:rsidRDefault="002D5A83" w:rsidP="008757FF">
      <w:pPr>
        <w:pStyle w:val="NormalnyWeb"/>
        <w:numPr>
          <w:ilvl w:val="0"/>
          <w:numId w:val="41"/>
        </w:numPr>
        <w:spacing w:before="0" w:beforeAutospacing="0" w:after="0" w:afterAutospacing="0" w:line="360" w:lineRule="auto"/>
        <w:ind w:left="284" w:hanging="284"/>
        <w:jc w:val="left"/>
        <w:rPr>
          <w:rFonts w:asciiTheme="minorHAnsi" w:hAnsiTheme="minorHAnsi" w:cstheme="minorHAnsi"/>
          <w:sz w:val="22"/>
          <w:szCs w:val="22"/>
        </w:rPr>
      </w:pPr>
      <w:r w:rsidRPr="007F0A26">
        <w:rPr>
          <w:rFonts w:asciiTheme="minorHAnsi" w:hAnsiTheme="minorHAnsi" w:cstheme="minorHAnsi"/>
          <w:sz w:val="22"/>
          <w:szCs w:val="22"/>
        </w:rPr>
        <w:t>Oświadczam, że nie zachodzą w stosunku do mnie przesłanki wykluczenia z postępowania na podstawie art.  7 ust. 1 ustawy z dnia 13 kwietnia 2022 r.</w:t>
      </w:r>
      <w:r w:rsidRPr="007F0A26">
        <w:rPr>
          <w:rFonts w:asciiTheme="minorHAnsi" w:hAnsiTheme="minorHAnsi" w:cstheme="minorHAnsi"/>
          <w:i/>
          <w:iCs/>
          <w:sz w:val="22"/>
          <w:szCs w:val="22"/>
        </w:rPr>
        <w:t xml:space="preserve"> </w:t>
      </w:r>
      <w:r w:rsidRPr="007F0A26">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7F0A26">
        <w:rPr>
          <w:rFonts w:asciiTheme="minorHAnsi" w:hAnsiTheme="minorHAnsi" w:cstheme="minorHAnsi"/>
          <w:iCs/>
          <w:color w:val="222222"/>
          <w:sz w:val="22"/>
          <w:szCs w:val="22"/>
        </w:rPr>
        <w:t>(Dz. U. 2022 poz. 835)</w:t>
      </w:r>
      <w:r w:rsidRPr="007F0A26">
        <w:rPr>
          <w:rStyle w:val="Odwoanieprzypisudolnego"/>
          <w:rFonts w:asciiTheme="minorHAnsi" w:hAnsiTheme="minorHAnsi" w:cstheme="minorHAnsi"/>
          <w:i/>
          <w:iCs/>
          <w:color w:val="222222"/>
          <w:sz w:val="22"/>
          <w:szCs w:val="22"/>
        </w:rPr>
        <w:footnoteReference w:id="1"/>
      </w:r>
      <w:r w:rsidRPr="007F0A26">
        <w:rPr>
          <w:rFonts w:asciiTheme="minorHAnsi" w:hAnsiTheme="minorHAnsi" w:cstheme="minorHAnsi"/>
          <w:i/>
          <w:iCs/>
          <w:color w:val="222222"/>
          <w:sz w:val="22"/>
          <w:szCs w:val="22"/>
        </w:rPr>
        <w:t>.</w:t>
      </w:r>
      <w:r w:rsidRPr="007F0A26">
        <w:rPr>
          <w:rFonts w:asciiTheme="minorHAnsi" w:hAnsiTheme="minorHAnsi" w:cstheme="minorHAnsi"/>
          <w:color w:val="222222"/>
          <w:sz w:val="22"/>
          <w:szCs w:val="22"/>
        </w:rPr>
        <w:t xml:space="preserve"> </w:t>
      </w:r>
    </w:p>
    <w:p w14:paraId="267ABF7B" w14:textId="7549A6F0" w:rsidR="002D5A83" w:rsidRPr="00DE7A82" w:rsidRDefault="002D5A83" w:rsidP="00DE7A82">
      <w:pPr>
        <w:shd w:val="clear" w:color="auto" w:fill="BFBFBF"/>
        <w:spacing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bookmarkStart w:id="0" w:name="_Hlk99016333"/>
    </w:p>
    <w:p w14:paraId="4E10A8AD" w14:textId="0A1ECDC7" w:rsidR="002D5A83" w:rsidRDefault="002D5A83" w:rsidP="002D5A83">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w:t>
      </w:r>
      <w:r w:rsidR="00511F39">
        <w:rPr>
          <w:rFonts w:ascii="Arial" w:hAnsi="Arial" w:cs="Arial"/>
          <w:sz w:val="21"/>
          <w:szCs w:val="21"/>
        </w:rPr>
        <w:t>VI</w:t>
      </w:r>
      <w:r>
        <w:rPr>
          <w:rFonts w:ascii="Arial" w:hAnsi="Arial" w:cs="Arial"/>
          <w:sz w:val="21"/>
          <w:szCs w:val="21"/>
        </w:rPr>
        <w:t>I SWZ</w:t>
      </w:r>
      <w:bookmarkEnd w:id="0"/>
      <w:r>
        <w:rPr>
          <w:rFonts w:ascii="Arial" w:hAnsi="Arial" w:cs="Arial"/>
          <w:sz w:val="21"/>
          <w:szCs w:val="21"/>
        </w:rPr>
        <w:t>.</w:t>
      </w:r>
    </w:p>
    <w:p w14:paraId="5AC90A75" w14:textId="77777777" w:rsidR="00DE7A82" w:rsidRDefault="00DE7A82" w:rsidP="002D5A83">
      <w:pPr>
        <w:spacing w:line="360" w:lineRule="auto"/>
        <w:jc w:val="both"/>
        <w:rPr>
          <w:rFonts w:ascii="Arial" w:hAnsi="Arial" w:cs="Arial"/>
          <w:sz w:val="21"/>
          <w:szCs w:val="21"/>
        </w:rPr>
      </w:pPr>
    </w:p>
    <w:p w14:paraId="7023CA43" w14:textId="77777777" w:rsidR="002D5A83" w:rsidRPr="00E24AD0" w:rsidRDefault="002D5A83" w:rsidP="002D5A83">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58D628F2" w14:textId="78F3FB80" w:rsidR="002D5A83" w:rsidRPr="00511F39" w:rsidRDefault="002D5A83" w:rsidP="00511F39">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w:t>
      </w:r>
      <w:r w:rsidR="00511F39">
        <w:rPr>
          <w:rFonts w:ascii="Arial" w:hAnsi="Arial" w:cs="Arial"/>
          <w:sz w:val="21"/>
          <w:szCs w:val="21"/>
        </w:rPr>
        <w:t>V</w:t>
      </w:r>
      <w:r>
        <w:rPr>
          <w:rFonts w:ascii="Arial" w:hAnsi="Arial" w:cs="Arial"/>
          <w:sz w:val="21"/>
          <w:szCs w:val="21"/>
        </w:rPr>
        <w:t>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2AEDA382" w14:textId="77777777" w:rsidR="002D5A83" w:rsidRPr="00B15FD3" w:rsidRDefault="002D5A83" w:rsidP="002D5A83">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9A672A9" w14:textId="77777777" w:rsidR="002D5A83" w:rsidRDefault="002D5A83" w:rsidP="002D5A83">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0189C5B1" w14:textId="1D312D3C" w:rsidR="002D5A83" w:rsidRDefault="002D5A83" w:rsidP="002D5A8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w:t>
      </w:r>
      <w:r w:rsidR="00511F39">
        <w:rPr>
          <w:rFonts w:ascii="Arial" w:hAnsi="Arial" w:cs="Arial"/>
          <w:sz w:val="21"/>
          <w:szCs w:val="21"/>
        </w:rPr>
        <w:t>V</w:t>
      </w:r>
      <w:r>
        <w:rPr>
          <w:rFonts w:ascii="Arial" w:hAnsi="Arial" w:cs="Arial"/>
          <w:sz w:val="21"/>
          <w:szCs w:val="21"/>
        </w:rPr>
        <w:t xml:space="preserve">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 w:name="_Hlk99014455"/>
      <w:r w:rsidRPr="009C7756">
        <w:rPr>
          <w:rFonts w:ascii="Arial" w:hAnsi="Arial" w:cs="Arial"/>
          <w:i/>
          <w:sz w:val="16"/>
          <w:szCs w:val="16"/>
        </w:rPr>
        <w:t xml:space="preserve">(wskazać </w:t>
      </w:r>
      <w:r>
        <w:rPr>
          <w:rFonts w:ascii="Arial" w:hAnsi="Arial" w:cs="Arial"/>
          <w:i/>
          <w:sz w:val="16"/>
          <w:szCs w:val="16"/>
        </w:rPr>
        <w:t>nazwę/y podmiotu/ów)</w:t>
      </w:r>
      <w:bookmarkEnd w:id="1"/>
      <w:r>
        <w:rPr>
          <w:rFonts w:ascii="Arial" w:hAnsi="Arial" w:cs="Arial"/>
          <w:i/>
          <w:sz w:val="16"/>
          <w:szCs w:val="16"/>
        </w:rPr>
        <w:t>………………………</w:t>
      </w:r>
      <w:r w:rsidR="006C1971">
        <w:rPr>
          <w:rFonts w:ascii="Arial" w:hAnsi="Arial" w:cs="Arial"/>
          <w:i/>
          <w:sz w:val="16"/>
          <w:szCs w:val="16"/>
        </w:rPr>
        <w:t>…..</w:t>
      </w:r>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sidR="004515AA">
        <w:rPr>
          <w:rFonts w:ascii="Arial" w:hAnsi="Arial" w:cs="Arial"/>
          <w:sz w:val="21"/>
          <w:szCs w:val="21"/>
        </w:rPr>
        <w:t>.</w:t>
      </w:r>
    </w:p>
    <w:p w14:paraId="33D2EB11" w14:textId="43FB37CE" w:rsidR="002D5A83" w:rsidRPr="00511F39" w:rsidRDefault="002D5A83" w:rsidP="002D5A83">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3D90C2E1" w14:textId="77777777" w:rsidR="002D5A83" w:rsidRPr="00B35807" w:rsidRDefault="002D5A83" w:rsidP="002D5A83">
      <w:pPr>
        <w:shd w:val="clear" w:color="auto" w:fill="BFBFBF"/>
        <w:spacing w:after="120" w:line="360" w:lineRule="auto"/>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14:paraId="75910FCF" w14:textId="77777777" w:rsidR="002D5A83" w:rsidRDefault="002D5A83" w:rsidP="002D5A8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9186718" w14:textId="77777777" w:rsidR="002D5A83" w:rsidRPr="002E0E61" w:rsidRDefault="002D5A83" w:rsidP="002D5A83">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837D6F8" w14:textId="77777777" w:rsidR="002D5A83" w:rsidRPr="00AA336E" w:rsidRDefault="002D5A83" w:rsidP="002D5A83">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13E9401" w14:textId="77777777" w:rsidR="002D5A83" w:rsidRDefault="002D5A83" w:rsidP="004515A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C0AEC6" w14:textId="77777777" w:rsidR="002D5A83" w:rsidRPr="00AA336E" w:rsidRDefault="002D5A83" w:rsidP="004515A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2FDB58D" w14:textId="77777777" w:rsidR="002D5A83" w:rsidRPr="00A22DCF" w:rsidRDefault="002D5A83" w:rsidP="004515A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A2AB0F8" w14:textId="77777777" w:rsidR="002D5A83" w:rsidRDefault="002D5A83" w:rsidP="004515A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D74CDC5" w14:textId="4A7435D1" w:rsidR="002D5A83" w:rsidRDefault="002D5A83" w:rsidP="002D5A83">
      <w:pPr>
        <w:spacing w:line="360" w:lineRule="auto"/>
        <w:jc w:val="both"/>
        <w:rPr>
          <w:rFonts w:ascii="Arial" w:hAnsi="Arial" w:cs="Arial"/>
          <w:sz w:val="21"/>
          <w:szCs w:val="21"/>
        </w:rPr>
      </w:pPr>
    </w:p>
    <w:p w14:paraId="67416904" w14:textId="77777777" w:rsidR="006C1971" w:rsidRDefault="006C1971" w:rsidP="002D5A83">
      <w:pPr>
        <w:spacing w:line="360" w:lineRule="auto"/>
        <w:jc w:val="both"/>
        <w:rPr>
          <w:rFonts w:ascii="Arial" w:hAnsi="Arial" w:cs="Arial"/>
          <w:sz w:val="21"/>
          <w:szCs w:val="21"/>
        </w:rPr>
      </w:pPr>
    </w:p>
    <w:p w14:paraId="16AFF1AD" w14:textId="77777777" w:rsidR="004515AA" w:rsidRDefault="002D5A83" w:rsidP="004515AA">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E92DBC2" w14:textId="45F62256" w:rsidR="00EE5432" w:rsidRPr="004515AA" w:rsidRDefault="002D5A83" w:rsidP="004515AA">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sectPr w:rsidR="00EE5432" w:rsidRPr="004515AA" w:rsidSect="00FF3773">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F02B" w14:textId="77777777" w:rsidR="00650F91" w:rsidRDefault="00650F91">
      <w:r>
        <w:separator/>
      </w:r>
    </w:p>
  </w:endnote>
  <w:endnote w:type="continuationSeparator" w:id="0">
    <w:p w14:paraId="55D96353" w14:textId="77777777" w:rsidR="00650F91" w:rsidRDefault="0065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altName w:val="Trebuchet MS"/>
    <w:panose1 w:val="020B0603020202020204"/>
    <w:charset w:val="EE"/>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66DD" w14:textId="68F560DA" w:rsidR="00A344B3" w:rsidRPr="00A12074" w:rsidRDefault="00A344B3"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A344B3" w:rsidRPr="009D7A5F" w:rsidRDefault="00A344B3"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344B3" w:rsidRPr="009D7A5F" w:rsidRDefault="00A344B3"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344B3" w:rsidRPr="009D7A5F" w:rsidRDefault="00A344B3" w:rsidP="00EE5432">
                          <w:pPr>
                            <w:pStyle w:val="Stopka"/>
                            <w:spacing w:after="0" w:line="240" w:lineRule="auto"/>
                            <w:jc w:val="right"/>
                            <w:rPr>
                              <w:color w:val="595959" w:themeColor="text1" w:themeTint="A6"/>
                              <w:sz w:val="18"/>
                              <w:szCs w:val="18"/>
                            </w:rPr>
                          </w:pPr>
                        </w:p>
                        <w:p w14:paraId="419E38FE" w14:textId="77777777" w:rsidR="00A344B3" w:rsidRPr="009D7A5F" w:rsidRDefault="00A344B3"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A344B3" w:rsidRPr="009D7A5F" w:rsidRDefault="00A344B3"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344B3" w:rsidRPr="009D7A5F" w:rsidRDefault="00A344B3"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344B3" w:rsidRPr="009D7A5F" w:rsidRDefault="00A344B3"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344B3" w:rsidRPr="009D7A5F" w:rsidRDefault="00A344B3" w:rsidP="00EE5432">
                    <w:pPr>
                      <w:pStyle w:val="Stopka"/>
                      <w:spacing w:after="0" w:line="240" w:lineRule="auto"/>
                      <w:jc w:val="right"/>
                      <w:rPr>
                        <w:color w:val="595959" w:themeColor="text1" w:themeTint="A6"/>
                        <w:sz w:val="18"/>
                        <w:szCs w:val="18"/>
                      </w:rPr>
                    </w:pPr>
                  </w:p>
                  <w:p w14:paraId="419E38FE" w14:textId="77777777" w:rsidR="00A344B3" w:rsidRPr="009D7A5F" w:rsidRDefault="00A344B3"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D65014">
      <w:rPr>
        <w:iCs/>
        <w:noProof/>
        <w:sz w:val="18"/>
        <w:szCs w:val="18"/>
      </w:rPr>
      <w:t>18</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D65014">
      <w:rPr>
        <w:iCs/>
        <w:noProof/>
        <w:sz w:val="18"/>
        <w:szCs w:val="18"/>
      </w:rPr>
      <w:t>18</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344B3" w:rsidRPr="009D7A5F" w:rsidRDefault="00A344B3"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344B3" w:rsidRPr="009D7A5F" w:rsidRDefault="00A344B3"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344B3" w:rsidRPr="009D7A5F" w:rsidRDefault="00A344B3"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344B3" w:rsidRPr="009D7A5F" w:rsidRDefault="00A344B3"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344B3" w:rsidRPr="009D7A5F" w:rsidRDefault="00A344B3"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A344B3" w:rsidRDefault="00A344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8792" w14:textId="74C7C39D" w:rsidR="00A344B3" w:rsidRPr="001D6DD4" w:rsidRDefault="00A344B3"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D65014">
      <w:rPr>
        <w:iCs/>
        <w:noProof/>
        <w:sz w:val="18"/>
        <w:szCs w:val="18"/>
      </w:rPr>
      <w:t>18</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A344B3" w:rsidRDefault="00A344B3" w:rsidP="00A257A2">
                          <w:pPr>
                            <w:pStyle w:val="Stopka"/>
                            <w:spacing w:after="0"/>
                            <w:rPr>
                              <w:color w:val="767171"/>
                              <w:sz w:val="18"/>
                              <w:szCs w:val="18"/>
                            </w:rPr>
                          </w:pPr>
                          <w:r>
                            <w:rPr>
                              <w:color w:val="767171"/>
                              <w:sz w:val="18"/>
                              <w:szCs w:val="18"/>
                            </w:rPr>
                            <w:t xml:space="preserve">Sekretariat Dyrekcji Szpitala: </w:t>
                          </w:r>
                        </w:p>
                        <w:p w14:paraId="3D682613" w14:textId="77777777" w:rsidR="00A344B3" w:rsidRDefault="00A344B3"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344B3" w:rsidRDefault="00A344B3" w:rsidP="00A257A2">
                          <w:pPr>
                            <w:pStyle w:val="Stopka"/>
                            <w:spacing w:after="0" w:line="240" w:lineRule="auto"/>
                            <w:rPr>
                              <w:color w:val="767171"/>
                              <w:sz w:val="18"/>
                              <w:szCs w:val="18"/>
                            </w:rPr>
                          </w:pPr>
                          <w:r>
                            <w:rPr>
                              <w:color w:val="767171"/>
                              <w:sz w:val="18"/>
                              <w:szCs w:val="18"/>
                            </w:rPr>
                            <w:t>szpital@wsp-bilikiewicz.pl</w:t>
                          </w:r>
                        </w:p>
                        <w:p w14:paraId="3B3372A4" w14:textId="77777777" w:rsidR="00A344B3" w:rsidRPr="00A257A2" w:rsidRDefault="00A344B3"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344B3" w:rsidRPr="00A257A2" w:rsidRDefault="00A344B3"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344B3" w:rsidRDefault="00A344B3" w:rsidP="00A257A2">
                          <w:pPr>
                            <w:pStyle w:val="Stopka"/>
                            <w:spacing w:after="0" w:line="240" w:lineRule="auto"/>
                            <w:jc w:val="right"/>
                            <w:rPr>
                              <w:color w:val="767171"/>
                              <w:sz w:val="18"/>
                              <w:szCs w:val="18"/>
                            </w:rPr>
                          </w:pPr>
                        </w:p>
                        <w:p w14:paraId="09FF5674" w14:textId="77777777" w:rsidR="00A344B3" w:rsidRPr="00370301" w:rsidRDefault="00A344B3"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A344B3" w:rsidRDefault="00A344B3" w:rsidP="00A257A2">
                    <w:pPr>
                      <w:pStyle w:val="Stopka"/>
                      <w:spacing w:after="0"/>
                      <w:rPr>
                        <w:color w:val="767171"/>
                        <w:sz w:val="18"/>
                        <w:szCs w:val="18"/>
                      </w:rPr>
                    </w:pPr>
                    <w:r>
                      <w:rPr>
                        <w:color w:val="767171"/>
                        <w:sz w:val="18"/>
                        <w:szCs w:val="18"/>
                      </w:rPr>
                      <w:t xml:space="preserve">Sekretariat Dyrekcji Szpitala: </w:t>
                    </w:r>
                  </w:p>
                  <w:p w14:paraId="3D682613" w14:textId="77777777" w:rsidR="00A344B3" w:rsidRDefault="00A344B3"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344B3" w:rsidRDefault="00A344B3" w:rsidP="00A257A2">
                    <w:pPr>
                      <w:pStyle w:val="Stopka"/>
                      <w:spacing w:after="0" w:line="240" w:lineRule="auto"/>
                      <w:rPr>
                        <w:color w:val="767171"/>
                        <w:sz w:val="18"/>
                        <w:szCs w:val="18"/>
                      </w:rPr>
                    </w:pPr>
                    <w:r>
                      <w:rPr>
                        <w:color w:val="767171"/>
                        <w:sz w:val="18"/>
                        <w:szCs w:val="18"/>
                      </w:rPr>
                      <w:t>szpital@wsp-bilikiewicz.pl</w:t>
                    </w:r>
                  </w:p>
                  <w:p w14:paraId="3B3372A4" w14:textId="77777777" w:rsidR="00A344B3" w:rsidRPr="00A257A2" w:rsidRDefault="00A344B3"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344B3" w:rsidRPr="00A257A2" w:rsidRDefault="00A344B3"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344B3" w:rsidRDefault="00A344B3" w:rsidP="00A257A2">
                    <w:pPr>
                      <w:pStyle w:val="Stopka"/>
                      <w:spacing w:after="0" w:line="240" w:lineRule="auto"/>
                      <w:jc w:val="right"/>
                      <w:rPr>
                        <w:color w:val="767171"/>
                        <w:sz w:val="18"/>
                        <w:szCs w:val="18"/>
                      </w:rPr>
                    </w:pPr>
                  </w:p>
                  <w:p w14:paraId="09FF5674" w14:textId="77777777" w:rsidR="00A344B3" w:rsidRPr="00370301" w:rsidRDefault="00A344B3"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A344B3" w:rsidRDefault="00A344B3"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344B3" w:rsidRDefault="00A344B3"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344B3" w:rsidRDefault="00A344B3"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344B3"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344B3" w:rsidRPr="00F43012"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344B3" w:rsidRPr="00F43012" w:rsidRDefault="00A344B3" w:rsidP="00201666">
                          <w:pPr>
                            <w:pStyle w:val="Stopka"/>
                            <w:spacing w:after="0"/>
                            <w:rPr>
                              <w:rFonts w:asciiTheme="minorHAnsi" w:hAnsiTheme="minorHAnsi" w:cstheme="minorHAnsi"/>
                              <w:color w:val="808080" w:themeColor="background1" w:themeShade="80"/>
                              <w:sz w:val="18"/>
                              <w:szCs w:val="18"/>
                            </w:rPr>
                          </w:pPr>
                        </w:p>
                        <w:p w14:paraId="02CBE374" w14:textId="77777777" w:rsidR="00A344B3" w:rsidRDefault="00A344B3" w:rsidP="00201666">
                          <w:pPr>
                            <w:pStyle w:val="Stopka"/>
                            <w:spacing w:after="0"/>
                            <w:rPr>
                              <w:color w:val="767171"/>
                              <w:sz w:val="18"/>
                              <w:szCs w:val="18"/>
                            </w:rPr>
                          </w:pPr>
                        </w:p>
                        <w:p w14:paraId="62E1935C" w14:textId="77777777" w:rsidR="00A344B3" w:rsidRPr="00F43012" w:rsidRDefault="00A344B3" w:rsidP="00201666">
                          <w:pPr>
                            <w:spacing w:after="0"/>
                            <w:rPr>
                              <w:sz w:val="16"/>
                              <w:szCs w:val="16"/>
                            </w:rPr>
                          </w:pPr>
                          <w:r>
                            <w:rPr>
                              <w:color w:val="767171"/>
                              <w:sz w:val="18"/>
                              <w:szCs w:val="18"/>
                            </w:rPr>
                            <w:t xml:space="preserve">58 </w:t>
                          </w:r>
                        </w:p>
                        <w:p w14:paraId="02DF0F70" w14:textId="77777777" w:rsidR="00A344B3" w:rsidRPr="001C6AEE" w:rsidRDefault="00A344B3" w:rsidP="00201666">
                          <w:pPr>
                            <w:spacing w:after="0"/>
                            <w:rPr>
                              <w:sz w:val="16"/>
                              <w:szCs w:val="16"/>
                            </w:rPr>
                          </w:pPr>
                        </w:p>
                        <w:p w14:paraId="425FEC17" w14:textId="77777777" w:rsidR="00A344B3" w:rsidRPr="001C6AEE" w:rsidRDefault="00A344B3"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A344B3" w:rsidRDefault="00A344B3"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344B3" w:rsidRDefault="00A344B3"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344B3" w:rsidRDefault="00A344B3"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344B3"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344B3" w:rsidRPr="00F43012" w:rsidRDefault="00A344B3"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344B3" w:rsidRPr="00F43012" w:rsidRDefault="00A344B3" w:rsidP="00201666">
                    <w:pPr>
                      <w:pStyle w:val="Stopka"/>
                      <w:spacing w:after="0"/>
                      <w:rPr>
                        <w:rFonts w:asciiTheme="minorHAnsi" w:hAnsiTheme="minorHAnsi" w:cstheme="minorHAnsi"/>
                        <w:color w:val="808080" w:themeColor="background1" w:themeShade="80"/>
                        <w:sz w:val="18"/>
                        <w:szCs w:val="18"/>
                      </w:rPr>
                    </w:pPr>
                  </w:p>
                  <w:p w14:paraId="02CBE374" w14:textId="77777777" w:rsidR="00A344B3" w:rsidRDefault="00A344B3" w:rsidP="00201666">
                    <w:pPr>
                      <w:pStyle w:val="Stopka"/>
                      <w:spacing w:after="0"/>
                      <w:rPr>
                        <w:color w:val="767171"/>
                        <w:sz w:val="18"/>
                        <w:szCs w:val="18"/>
                      </w:rPr>
                    </w:pPr>
                  </w:p>
                  <w:p w14:paraId="62E1935C" w14:textId="77777777" w:rsidR="00A344B3" w:rsidRPr="00F43012" w:rsidRDefault="00A344B3" w:rsidP="00201666">
                    <w:pPr>
                      <w:spacing w:after="0"/>
                      <w:rPr>
                        <w:sz w:val="16"/>
                        <w:szCs w:val="16"/>
                      </w:rPr>
                    </w:pPr>
                    <w:r>
                      <w:rPr>
                        <w:color w:val="767171"/>
                        <w:sz w:val="18"/>
                        <w:szCs w:val="18"/>
                      </w:rPr>
                      <w:t xml:space="preserve">58 </w:t>
                    </w:r>
                  </w:p>
                  <w:p w14:paraId="02DF0F70" w14:textId="77777777" w:rsidR="00A344B3" w:rsidRPr="001C6AEE" w:rsidRDefault="00A344B3" w:rsidP="00201666">
                    <w:pPr>
                      <w:spacing w:after="0"/>
                      <w:rPr>
                        <w:sz w:val="16"/>
                        <w:szCs w:val="16"/>
                      </w:rPr>
                    </w:pPr>
                  </w:p>
                  <w:p w14:paraId="425FEC17" w14:textId="77777777" w:rsidR="00A344B3" w:rsidRPr="001C6AEE" w:rsidRDefault="00A344B3" w:rsidP="00201666">
                    <w:pPr>
                      <w:spacing w:after="0"/>
                      <w:rPr>
                        <w:b/>
                        <w:sz w:val="16"/>
                        <w:szCs w:val="16"/>
                      </w:rPr>
                    </w:pPr>
                  </w:p>
                </w:txbxContent>
              </v:textbox>
              <w10:wrap anchorx="page" anchory="page"/>
              <w10:anchorlock/>
            </v:shape>
          </w:pict>
        </mc:Fallback>
      </mc:AlternateContent>
    </w:r>
  </w:p>
  <w:p w14:paraId="2A2E85EE" w14:textId="77777777" w:rsidR="00A344B3" w:rsidRDefault="00A34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150A" w14:textId="77777777" w:rsidR="00650F91" w:rsidRDefault="00650F91">
      <w:r>
        <w:separator/>
      </w:r>
    </w:p>
  </w:footnote>
  <w:footnote w:type="continuationSeparator" w:id="0">
    <w:p w14:paraId="19AB2D60" w14:textId="77777777" w:rsidR="00650F91" w:rsidRDefault="00650F91">
      <w:r>
        <w:continuationSeparator/>
      </w:r>
    </w:p>
  </w:footnote>
  <w:footnote w:id="1">
    <w:p w14:paraId="2C61DD8F" w14:textId="77777777" w:rsidR="00A344B3" w:rsidRPr="00A82964" w:rsidRDefault="00A344B3" w:rsidP="004515AA">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417D81CE" w14:textId="77777777" w:rsidR="00A344B3" w:rsidRPr="00A82964" w:rsidRDefault="00A344B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E980EC" w14:textId="77777777" w:rsidR="00A344B3" w:rsidRPr="00A82964" w:rsidRDefault="00A344B3" w:rsidP="004515AA">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03A358" w14:textId="77777777" w:rsidR="00A344B3" w:rsidRPr="00761CEB" w:rsidRDefault="00A344B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2F98" w14:textId="77777777" w:rsidR="00A344B3" w:rsidRDefault="00A344B3" w:rsidP="00F37A18">
    <w:pPr>
      <w:pStyle w:val="Nagwek"/>
      <w:spacing w:after="0"/>
    </w:pPr>
  </w:p>
  <w:p w14:paraId="41CD37CB" w14:textId="7EAEFC78" w:rsidR="00A344B3" w:rsidRPr="001D650C" w:rsidRDefault="00A344B3" w:rsidP="00F37A18">
    <w:pPr>
      <w:pStyle w:val="Nagwek"/>
      <w:spacing w:after="0"/>
      <w:rPr>
        <w:bCs/>
      </w:rPr>
    </w:pPr>
    <w:r w:rsidRPr="001D650C">
      <w:rPr>
        <w:bCs/>
      </w:rPr>
      <w:t xml:space="preserve">Znak sprawy: </w:t>
    </w:r>
    <w:r w:rsidRPr="00E8310E">
      <w:rPr>
        <w:bCs/>
      </w:rPr>
      <w:t xml:space="preserve">Adm </w:t>
    </w:r>
    <w:r>
      <w:rPr>
        <w:bCs/>
      </w:rPr>
      <w:t>1</w:t>
    </w:r>
    <w:r w:rsidR="000E2B9E">
      <w:rPr>
        <w:bCs/>
      </w:rPr>
      <w:t>9</w:t>
    </w:r>
    <w:r w:rsidR="00751B53">
      <w:rPr>
        <w:bCs/>
      </w:rPr>
      <w:t>A</w:t>
    </w:r>
    <w:r w:rsidRPr="00E8310E">
      <w:rPr>
        <w:bCs/>
      </w:rPr>
      <w:t>/202</w:t>
    </w:r>
    <w:r w:rsidR="000E2B9E">
      <w:rPr>
        <w:bCs/>
      </w:rPr>
      <w:t>4</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055F" w14:textId="50704C80" w:rsidR="00A344B3" w:rsidRDefault="00A344B3">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A344B3" w:rsidRDefault="00A344B3">
    <w:pPr>
      <w:pStyle w:val="Nagwek"/>
    </w:pPr>
  </w:p>
  <w:p w14:paraId="05DC1AE2" w14:textId="77777777" w:rsidR="00A344B3" w:rsidRDefault="00A344B3" w:rsidP="00EE5432">
    <w:pPr>
      <w:pStyle w:val="Nagwek"/>
      <w:spacing w:after="0"/>
      <w:rPr>
        <w:bCs/>
      </w:rPr>
    </w:pPr>
  </w:p>
  <w:p w14:paraId="261DA0C4" w14:textId="471D8B77" w:rsidR="00A344B3" w:rsidRPr="00EE5432" w:rsidRDefault="00A344B3"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A344B3" w:rsidRDefault="00A344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8BA24DC4"/>
    <w:name w:val="WW8Num410"/>
    <w:lvl w:ilvl="0">
      <w:start w:val="9"/>
      <w:numFmt w:val="decimal"/>
      <w:lvlText w:val="%1."/>
      <w:lvlJc w:val="left"/>
      <w:pPr>
        <w:tabs>
          <w:tab w:val="num" w:pos="360"/>
        </w:tabs>
        <w:ind w:left="360" w:hanging="360"/>
      </w:pPr>
      <w:rPr>
        <w:rFonts w:asciiTheme="minorHAnsi" w:hAnsiTheme="minorHAnsi" w:cstheme="minorHAnsi" w:hint="default"/>
        <w:b w:val="0"/>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404AA"/>
    <w:multiLevelType w:val="hybridMultilevel"/>
    <w:tmpl w:val="5B8C8808"/>
    <w:lvl w:ilvl="0" w:tplc="2BEC46DA">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2B54ED"/>
    <w:multiLevelType w:val="hybridMultilevel"/>
    <w:tmpl w:val="E75E7DF4"/>
    <w:lvl w:ilvl="0" w:tplc="FFFFFFFF">
      <w:start w:val="1"/>
      <w:numFmt w:val="decimal"/>
      <w:lvlText w:val="%1)"/>
      <w:lvlJc w:val="left"/>
      <w:pPr>
        <w:ind w:left="1080" w:hanging="360"/>
      </w:pPr>
    </w:lvl>
    <w:lvl w:ilvl="1" w:tplc="041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21B3F"/>
    <w:multiLevelType w:val="hybridMultilevel"/>
    <w:tmpl w:val="ED28DA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AA365A"/>
    <w:multiLevelType w:val="hybridMultilevel"/>
    <w:tmpl w:val="B740B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2451B5"/>
    <w:multiLevelType w:val="hybridMultilevel"/>
    <w:tmpl w:val="214CA3B8"/>
    <w:lvl w:ilvl="0" w:tplc="7B2E37C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2E3879"/>
    <w:multiLevelType w:val="hybridMultilevel"/>
    <w:tmpl w:val="6284CEF4"/>
    <w:lvl w:ilvl="0" w:tplc="04150011">
      <w:start w:val="1"/>
      <w:numFmt w:val="bullet"/>
      <w:lvlText w:val=""/>
      <w:lvlJc w:val="left"/>
      <w:pPr>
        <w:ind w:left="1434" w:hanging="360"/>
      </w:pPr>
      <w:rPr>
        <w:rFonts w:ascii="Symbol" w:hAnsi="Symbol" w:hint="default"/>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21"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6FA57DB"/>
    <w:multiLevelType w:val="hybridMultilevel"/>
    <w:tmpl w:val="9B0ED500"/>
    <w:lvl w:ilvl="0" w:tplc="873EBDF2">
      <w:start w:val="1"/>
      <w:numFmt w:val="decimal"/>
      <w:lvlText w:val="%1."/>
      <w:lvlJc w:val="left"/>
      <w:pPr>
        <w:ind w:left="360" w:hanging="360"/>
      </w:pPr>
      <w:rPr>
        <w:b w:val="0"/>
        <w:bCs/>
      </w:rPr>
    </w:lvl>
    <w:lvl w:ilvl="1" w:tplc="EB801A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F06507"/>
    <w:multiLevelType w:val="multilevel"/>
    <w:tmpl w:val="AFB2F0D0"/>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C3279B0"/>
    <w:multiLevelType w:val="multilevel"/>
    <w:tmpl w:val="7BE805F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6" w15:restartNumberingAfterBreak="0">
    <w:nsid w:val="4E7814F4"/>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91C4622"/>
    <w:multiLevelType w:val="hybridMultilevel"/>
    <w:tmpl w:val="B05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994D37"/>
    <w:multiLevelType w:val="hybridMultilevel"/>
    <w:tmpl w:val="D7DCA1B2"/>
    <w:lvl w:ilvl="0" w:tplc="FFFFFFFF">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FFFFFFFF">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FFFFFFFF">
      <w:start w:val="1"/>
      <w:numFmt w:val="lowerLetter"/>
      <w:lvlText w:val="%3)"/>
      <w:lvlJc w:val="left"/>
      <w:pPr>
        <w:ind w:left="1766" w:hanging="360"/>
      </w:pPr>
      <w:rPr>
        <w:rFonts w:hint="default"/>
      </w:rPr>
    </w:lvl>
    <w:lvl w:ilvl="3" w:tplc="FFFFFFFF">
      <w:start w:val="1"/>
      <w:numFmt w:val="bullet"/>
      <w:lvlText w:val="•"/>
      <w:lvlJc w:val="left"/>
      <w:pPr>
        <w:ind w:left="2709" w:hanging="360"/>
      </w:pPr>
      <w:rPr>
        <w:rFonts w:hint="default"/>
      </w:rPr>
    </w:lvl>
    <w:lvl w:ilvl="4" w:tplc="FFFFFFFF">
      <w:start w:val="1"/>
      <w:numFmt w:val="bullet"/>
      <w:lvlText w:val="•"/>
      <w:lvlJc w:val="left"/>
      <w:pPr>
        <w:ind w:left="3651" w:hanging="360"/>
      </w:pPr>
      <w:rPr>
        <w:rFonts w:hint="default"/>
      </w:rPr>
    </w:lvl>
    <w:lvl w:ilvl="5" w:tplc="FFFFFFFF">
      <w:start w:val="1"/>
      <w:numFmt w:val="bullet"/>
      <w:lvlText w:val="•"/>
      <w:lvlJc w:val="left"/>
      <w:pPr>
        <w:ind w:left="4594" w:hanging="360"/>
      </w:pPr>
      <w:rPr>
        <w:rFonts w:hint="default"/>
      </w:rPr>
    </w:lvl>
    <w:lvl w:ilvl="6" w:tplc="FFFFFFFF">
      <w:start w:val="1"/>
      <w:numFmt w:val="bullet"/>
      <w:lvlText w:val="•"/>
      <w:lvlJc w:val="left"/>
      <w:pPr>
        <w:ind w:left="5536" w:hanging="360"/>
      </w:pPr>
      <w:rPr>
        <w:rFonts w:hint="default"/>
      </w:rPr>
    </w:lvl>
    <w:lvl w:ilvl="7" w:tplc="FFFFFFFF">
      <w:start w:val="1"/>
      <w:numFmt w:val="bullet"/>
      <w:lvlText w:val="•"/>
      <w:lvlJc w:val="left"/>
      <w:pPr>
        <w:ind w:left="6479" w:hanging="360"/>
      </w:pPr>
      <w:rPr>
        <w:rFonts w:hint="default"/>
      </w:rPr>
    </w:lvl>
    <w:lvl w:ilvl="8" w:tplc="FFFFFFFF">
      <w:start w:val="1"/>
      <w:numFmt w:val="bullet"/>
      <w:lvlText w:val="•"/>
      <w:lvlJc w:val="left"/>
      <w:pPr>
        <w:ind w:left="7421" w:hanging="360"/>
      </w:pPr>
      <w:rPr>
        <w:rFonts w:hint="default"/>
      </w:rPr>
    </w:lvl>
  </w:abstractNum>
  <w:abstractNum w:abstractNumId="42"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00766E"/>
    <w:multiLevelType w:val="hybridMultilevel"/>
    <w:tmpl w:val="51F0F3C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46"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224683">
    <w:abstractNumId w:val="35"/>
  </w:num>
  <w:num w:numId="2" w16cid:durableId="1592816788">
    <w:abstractNumId w:val="26"/>
  </w:num>
  <w:num w:numId="3" w16cid:durableId="2092966152">
    <w:abstractNumId w:val="29"/>
  </w:num>
  <w:num w:numId="4" w16cid:durableId="2010862451">
    <w:abstractNumId w:val="31"/>
  </w:num>
  <w:num w:numId="5" w16cid:durableId="4708248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07592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4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466531">
    <w:abstractNumId w:val="17"/>
  </w:num>
  <w:num w:numId="9" w16cid:durableId="1978294208">
    <w:abstractNumId w:val="30"/>
  </w:num>
  <w:num w:numId="10" w16cid:durableId="1648587340">
    <w:abstractNumId w:val="34"/>
  </w:num>
  <w:num w:numId="11" w16cid:durableId="896429349">
    <w:abstractNumId w:val="28"/>
  </w:num>
  <w:num w:numId="12" w16cid:durableId="1870752415">
    <w:abstractNumId w:val="12"/>
  </w:num>
  <w:num w:numId="13" w16cid:durableId="2115325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36891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39028">
    <w:abstractNumId w:val="40"/>
  </w:num>
  <w:num w:numId="16" w16cid:durableId="607464977">
    <w:abstractNumId w:val="16"/>
  </w:num>
  <w:num w:numId="17" w16cid:durableId="1481386699">
    <w:abstractNumId w:val="7"/>
  </w:num>
  <w:num w:numId="18" w16cid:durableId="1754207428">
    <w:abstractNumId w:val="8"/>
  </w:num>
  <w:num w:numId="19" w16cid:durableId="490486049">
    <w:abstractNumId w:val="47"/>
  </w:num>
  <w:num w:numId="20" w16cid:durableId="496263092">
    <w:abstractNumId w:val="38"/>
  </w:num>
  <w:num w:numId="21" w16cid:durableId="94987023">
    <w:abstractNumId w:val="18"/>
  </w:num>
  <w:num w:numId="22" w16cid:durableId="1887907821">
    <w:abstractNumId w:val="42"/>
  </w:num>
  <w:num w:numId="23" w16cid:durableId="1783500491">
    <w:abstractNumId w:val="22"/>
  </w:num>
  <w:num w:numId="24" w16cid:durableId="2105302234">
    <w:abstractNumId w:val="24"/>
  </w:num>
  <w:num w:numId="25" w16cid:durableId="1898399751">
    <w:abstractNumId w:val="46"/>
  </w:num>
  <w:num w:numId="26" w16cid:durableId="162823814">
    <w:abstractNumId w:val="5"/>
  </w:num>
  <w:num w:numId="27" w16cid:durableId="1272398201">
    <w:abstractNumId w:val="21"/>
  </w:num>
  <w:num w:numId="28" w16cid:durableId="1115751115">
    <w:abstractNumId w:val="0"/>
  </w:num>
  <w:num w:numId="29" w16cid:durableId="1593512034">
    <w:abstractNumId w:val="4"/>
  </w:num>
  <w:num w:numId="30" w16cid:durableId="316110923">
    <w:abstractNumId w:val="44"/>
  </w:num>
  <w:num w:numId="31" w16cid:durableId="2071611438">
    <w:abstractNumId w:val="37"/>
  </w:num>
  <w:num w:numId="32" w16cid:durableId="2052459551">
    <w:abstractNumId w:val="10"/>
  </w:num>
  <w:num w:numId="33" w16cid:durableId="1403720754">
    <w:abstractNumId w:val="25"/>
  </w:num>
  <w:num w:numId="34" w16cid:durableId="2130394955">
    <w:abstractNumId w:val="20"/>
  </w:num>
  <w:num w:numId="35" w16cid:durableId="102580347">
    <w:abstractNumId w:val="13"/>
  </w:num>
  <w:num w:numId="36" w16cid:durableId="2244955">
    <w:abstractNumId w:val="15"/>
  </w:num>
  <w:num w:numId="37" w16cid:durableId="1125126147">
    <w:abstractNumId w:val="3"/>
  </w:num>
  <w:num w:numId="38" w16cid:durableId="273756828">
    <w:abstractNumId w:val="23"/>
  </w:num>
  <w:num w:numId="39" w16cid:durableId="998584026">
    <w:abstractNumId w:val="43"/>
  </w:num>
  <w:num w:numId="40" w16cid:durableId="849493984">
    <w:abstractNumId w:val="11"/>
  </w:num>
  <w:num w:numId="41" w16cid:durableId="1105811091">
    <w:abstractNumId w:val="6"/>
  </w:num>
  <w:num w:numId="42" w16cid:durableId="1097598231">
    <w:abstractNumId w:val="41"/>
  </w:num>
  <w:num w:numId="43" w16cid:durableId="1829516814">
    <w:abstractNumId w:val="39"/>
  </w:num>
  <w:num w:numId="44" w16cid:durableId="363751800">
    <w:abstractNumId w:val="45"/>
  </w:num>
  <w:num w:numId="45" w16cid:durableId="390232257">
    <w:abstractNumId w:val="14"/>
  </w:num>
  <w:num w:numId="46" w16cid:durableId="144048466">
    <w:abstractNumId w:val="19"/>
  </w:num>
  <w:num w:numId="47" w16cid:durableId="406726675">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12"/>
    <w:rsid w:val="0000140D"/>
    <w:rsid w:val="000049E9"/>
    <w:rsid w:val="000102A5"/>
    <w:rsid w:val="000104FC"/>
    <w:rsid w:val="0001550E"/>
    <w:rsid w:val="00023B7E"/>
    <w:rsid w:val="00034F7E"/>
    <w:rsid w:val="00036303"/>
    <w:rsid w:val="00037EAB"/>
    <w:rsid w:val="00037EB5"/>
    <w:rsid w:val="00040BE7"/>
    <w:rsid w:val="000418DE"/>
    <w:rsid w:val="00046930"/>
    <w:rsid w:val="00056C5B"/>
    <w:rsid w:val="00061F20"/>
    <w:rsid w:val="00063324"/>
    <w:rsid w:val="00072E2B"/>
    <w:rsid w:val="0007310B"/>
    <w:rsid w:val="00080659"/>
    <w:rsid w:val="00080D83"/>
    <w:rsid w:val="00085E42"/>
    <w:rsid w:val="000860EB"/>
    <w:rsid w:val="000864B4"/>
    <w:rsid w:val="000967B4"/>
    <w:rsid w:val="00096E7C"/>
    <w:rsid w:val="000A538F"/>
    <w:rsid w:val="000A66AF"/>
    <w:rsid w:val="000C134C"/>
    <w:rsid w:val="000C1B95"/>
    <w:rsid w:val="000C2175"/>
    <w:rsid w:val="000D1F78"/>
    <w:rsid w:val="000D283E"/>
    <w:rsid w:val="000D4DA2"/>
    <w:rsid w:val="000E2B9E"/>
    <w:rsid w:val="000E7133"/>
    <w:rsid w:val="000E7830"/>
    <w:rsid w:val="000F07EB"/>
    <w:rsid w:val="000F3305"/>
    <w:rsid w:val="000F6692"/>
    <w:rsid w:val="000F74B5"/>
    <w:rsid w:val="00100DBB"/>
    <w:rsid w:val="00107392"/>
    <w:rsid w:val="0011544B"/>
    <w:rsid w:val="00117914"/>
    <w:rsid w:val="00120287"/>
    <w:rsid w:val="0012286B"/>
    <w:rsid w:val="00124BCE"/>
    <w:rsid w:val="00124D4A"/>
    <w:rsid w:val="00125A79"/>
    <w:rsid w:val="0012641B"/>
    <w:rsid w:val="00130234"/>
    <w:rsid w:val="00130B23"/>
    <w:rsid w:val="001376A6"/>
    <w:rsid w:val="0014224A"/>
    <w:rsid w:val="001451F9"/>
    <w:rsid w:val="001459B4"/>
    <w:rsid w:val="0015305F"/>
    <w:rsid w:val="00157C0B"/>
    <w:rsid w:val="00162A66"/>
    <w:rsid w:val="00170FB5"/>
    <w:rsid w:val="0017269C"/>
    <w:rsid w:val="001975FC"/>
    <w:rsid w:val="001A0011"/>
    <w:rsid w:val="001A1079"/>
    <w:rsid w:val="001A26BB"/>
    <w:rsid w:val="001A4698"/>
    <w:rsid w:val="001A6175"/>
    <w:rsid w:val="001B15CC"/>
    <w:rsid w:val="001B1B33"/>
    <w:rsid w:val="001B210F"/>
    <w:rsid w:val="001B413B"/>
    <w:rsid w:val="001B52E2"/>
    <w:rsid w:val="001C0D9C"/>
    <w:rsid w:val="001C6458"/>
    <w:rsid w:val="001D650C"/>
    <w:rsid w:val="001D6DD4"/>
    <w:rsid w:val="001E449F"/>
    <w:rsid w:val="001E5B36"/>
    <w:rsid w:val="00201666"/>
    <w:rsid w:val="00201ABD"/>
    <w:rsid w:val="002069F0"/>
    <w:rsid w:val="002142F6"/>
    <w:rsid w:val="00216269"/>
    <w:rsid w:val="00216BD9"/>
    <w:rsid w:val="00217FDB"/>
    <w:rsid w:val="002265F4"/>
    <w:rsid w:val="00226DEC"/>
    <w:rsid w:val="002279F8"/>
    <w:rsid w:val="0023073F"/>
    <w:rsid w:val="002310DB"/>
    <w:rsid w:val="00236389"/>
    <w:rsid w:val="00241C1F"/>
    <w:rsid w:val="002425AE"/>
    <w:rsid w:val="00245625"/>
    <w:rsid w:val="00247EAC"/>
    <w:rsid w:val="00257B2A"/>
    <w:rsid w:val="00260D79"/>
    <w:rsid w:val="00262C72"/>
    <w:rsid w:val="00265F80"/>
    <w:rsid w:val="00266938"/>
    <w:rsid w:val="00267734"/>
    <w:rsid w:val="00267F87"/>
    <w:rsid w:val="00270F9A"/>
    <w:rsid w:val="00274D5C"/>
    <w:rsid w:val="002825CF"/>
    <w:rsid w:val="00285010"/>
    <w:rsid w:val="00285355"/>
    <w:rsid w:val="0028617D"/>
    <w:rsid w:val="002A0847"/>
    <w:rsid w:val="002A163A"/>
    <w:rsid w:val="002A1F24"/>
    <w:rsid w:val="002B026E"/>
    <w:rsid w:val="002B50B0"/>
    <w:rsid w:val="002B594F"/>
    <w:rsid w:val="002C1BDE"/>
    <w:rsid w:val="002C3C85"/>
    <w:rsid w:val="002C6347"/>
    <w:rsid w:val="002D5A83"/>
    <w:rsid w:val="002E2A01"/>
    <w:rsid w:val="002E3731"/>
    <w:rsid w:val="002F3AB0"/>
    <w:rsid w:val="003014BD"/>
    <w:rsid w:val="00304637"/>
    <w:rsid w:val="00304FC5"/>
    <w:rsid w:val="0030556A"/>
    <w:rsid w:val="0030658B"/>
    <w:rsid w:val="003106B1"/>
    <w:rsid w:val="00313EFE"/>
    <w:rsid w:val="00315D33"/>
    <w:rsid w:val="003207AC"/>
    <w:rsid w:val="00320AAC"/>
    <w:rsid w:val="00321C54"/>
    <w:rsid w:val="00325198"/>
    <w:rsid w:val="00331A0E"/>
    <w:rsid w:val="003322D8"/>
    <w:rsid w:val="00332E0E"/>
    <w:rsid w:val="003337B6"/>
    <w:rsid w:val="003374F6"/>
    <w:rsid w:val="003407F1"/>
    <w:rsid w:val="00341395"/>
    <w:rsid w:val="0034232B"/>
    <w:rsid w:val="00342C78"/>
    <w:rsid w:val="0034744E"/>
    <w:rsid w:val="00350088"/>
    <w:rsid w:val="0035482A"/>
    <w:rsid w:val="00354E31"/>
    <w:rsid w:val="00355B97"/>
    <w:rsid w:val="00357CF8"/>
    <w:rsid w:val="003602D3"/>
    <w:rsid w:val="003619F2"/>
    <w:rsid w:val="00365820"/>
    <w:rsid w:val="00380C49"/>
    <w:rsid w:val="00386581"/>
    <w:rsid w:val="00387908"/>
    <w:rsid w:val="00396858"/>
    <w:rsid w:val="00397B23"/>
    <w:rsid w:val="003A278E"/>
    <w:rsid w:val="003A28A9"/>
    <w:rsid w:val="003A5AFB"/>
    <w:rsid w:val="003A79B4"/>
    <w:rsid w:val="003B0BBA"/>
    <w:rsid w:val="003B416D"/>
    <w:rsid w:val="003B4262"/>
    <w:rsid w:val="003B7943"/>
    <w:rsid w:val="003B7DF0"/>
    <w:rsid w:val="003C554F"/>
    <w:rsid w:val="003C5D2C"/>
    <w:rsid w:val="003D1F3A"/>
    <w:rsid w:val="003D20D5"/>
    <w:rsid w:val="003D5710"/>
    <w:rsid w:val="003E20C8"/>
    <w:rsid w:val="003E3CB7"/>
    <w:rsid w:val="003E46F0"/>
    <w:rsid w:val="003F1612"/>
    <w:rsid w:val="003F7CF7"/>
    <w:rsid w:val="0040149C"/>
    <w:rsid w:val="00402A40"/>
    <w:rsid w:val="004079E7"/>
    <w:rsid w:val="00414478"/>
    <w:rsid w:val="004178E9"/>
    <w:rsid w:val="00420276"/>
    <w:rsid w:val="00424802"/>
    <w:rsid w:val="004300BB"/>
    <w:rsid w:val="00431527"/>
    <w:rsid w:val="00444DE9"/>
    <w:rsid w:val="0044570C"/>
    <w:rsid w:val="00447EA8"/>
    <w:rsid w:val="00450873"/>
    <w:rsid w:val="004515AA"/>
    <w:rsid w:val="00452FBA"/>
    <w:rsid w:val="00453B3A"/>
    <w:rsid w:val="004561F7"/>
    <w:rsid w:val="00460DB3"/>
    <w:rsid w:val="00462CC8"/>
    <w:rsid w:val="004773B9"/>
    <w:rsid w:val="004842DD"/>
    <w:rsid w:val="00484975"/>
    <w:rsid w:val="00485E90"/>
    <w:rsid w:val="004861BD"/>
    <w:rsid w:val="004865B9"/>
    <w:rsid w:val="0049090E"/>
    <w:rsid w:val="00492BD3"/>
    <w:rsid w:val="00497CB2"/>
    <w:rsid w:val="004A2C5E"/>
    <w:rsid w:val="004B497D"/>
    <w:rsid w:val="004B54B4"/>
    <w:rsid w:val="004B667B"/>
    <w:rsid w:val="004B70BD"/>
    <w:rsid w:val="004C2925"/>
    <w:rsid w:val="004C524E"/>
    <w:rsid w:val="004D22B5"/>
    <w:rsid w:val="004D4B22"/>
    <w:rsid w:val="004E1BEE"/>
    <w:rsid w:val="004E30C8"/>
    <w:rsid w:val="004E7B96"/>
    <w:rsid w:val="004F5739"/>
    <w:rsid w:val="004F6A33"/>
    <w:rsid w:val="00506186"/>
    <w:rsid w:val="00510B0E"/>
    <w:rsid w:val="00511F39"/>
    <w:rsid w:val="00512763"/>
    <w:rsid w:val="00517D5C"/>
    <w:rsid w:val="0052095C"/>
    <w:rsid w:val="0052111D"/>
    <w:rsid w:val="005215D0"/>
    <w:rsid w:val="00525B18"/>
    <w:rsid w:val="00526D41"/>
    <w:rsid w:val="005308FF"/>
    <w:rsid w:val="00530BBB"/>
    <w:rsid w:val="00534F75"/>
    <w:rsid w:val="00536751"/>
    <w:rsid w:val="005373A8"/>
    <w:rsid w:val="00537BC4"/>
    <w:rsid w:val="00537F26"/>
    <w:rsid w:val="00547340"/>
    <w:rsid w:val="00554443"/>
    <w:rsid w:val="00556660"/>
    <w:rsid w:val="0056063E"/>
    <w:rsid w:val="005634E6"/>
    <w:rsid w:val="00565C60"/>
    <w:rsid w:val="0056628C"/>
    <w:rsid w:val="00567AB8"/>
    <w:rsid w:val="0057204C"/>
    <w:rsid w:val="00572B23"/>
    <w:rsid w:val="005736D6"/>
    <w:rsid w:val="00574190"/>
    <w:rsid w:val="005760A9"/>
    <w:rsid w:val="00576684"/>
    <w:rsid w:val="00576E02"/>
    <w:rsid w:val="0058195A"/>
    <w:rsid w:val="00583500"/>
    <w:rsid w:val="00583A7A"/>
    <w:rsid w:val="005854F1"/>
    <w:rsid w:val="00590A0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11BA"/>
    <w:rsid w:val="005E3FB2"/>
    <w:rsid w:val="005E4988"/>
    <w:rsid w:val="005F447D"/>
    <w:rsid w:val="005F5A80"/>
    <w:rsid w:val="005F71E4"/>
    <w:rsid w:val="005F7576"/>
    <w:rsid w:val="006019E8"/>
    <w:rsid w:val="006045FC"/>
    <w:rsid w:val="006066D4"/>
    <w:rsid w:val="006166C0"/>
    <w:rsid w:val="00616AC1"/>
    <w:rsid w:val="00617C32"/>
    <w:rsid w:val="00622781"/>
    <w:rsid w:val="006231E3"/>
    <w:rsid w:val="00624A58"/>
    <w:rsid w:val="00627806"/>
    <w:rsid w:val="006341D3"/>
    <w:rsid w:val="006371BA"/>
    <w:rsid w:val="006404EF"/>
    <w:rsid w:val="00640BFF"/>
    <w:rsid w:val="00643DEC"/>
    <w:rsid w:val="00650F91"/>
    <w:rsid w:val="00671177"/>
    <w:rsid w:val="00672300"/>
    <w:rsid w:val="006735FB"/>
    <w:rsid w:val="006736D6"/>
    <w:rsid w:val="00673F50"/>
    <w:rsid w:val="00674B1F"/>
    <w:rsid w:val="006753B9"/>
    <w:rsid w:val="00685ACC"/>
    <w:rsid w:val="00687724"/>
    <w:rsid w:val="00687EEE"/>
    <w:rsid w:val="00695B2E"/>
    <w:rsid w:val="0069621B"/>
    <w:rsid w:val="006A18F6"/>
    <w:rsid w:val="006A1BB8"/>
    <w:rsid w:val="006A4316"/>
    <w:rsid w:val="006A58A8"/>
    <w:rsid w:val="006B4B9A"/>
    <w:rsid w:val="006B602A"/>
    <w:rsid w:val="006B6A7B"/>
    <w:rsid w:val="006C1971"/>
    <w:rsid w:val="006C769B"/>
    <w:rsid w:val="006C77F2"/>
    <w:rsid w:val="006D0682"/>
    <w:rsid w:val="006D1282"/>
    <w:rsid w:val="006D1819"/>
    <w:rsid w:val="006D50BA"/>
    <w:rsid w:val="006D5A63"/>
    <w:rsid w:val="006E2B66"/>
    <w:rsid w:val="006E53F1"/>
    <w:rsid w:val="006F209E"/>
    <w:rsid w:val="006F236E"/>
    <w:rsid w:val="006F3077"/>
    <w:rsid w:val="0070299D"/>
    <w:rsid w:val="00712421"/>
    <w:rsid w:val="00716CA4"/>
    <w:rsid w:val="00724155"/>
    <w:rsid w:val="0072734A"/>
    <w:rsid w:val="00727643"/>
    <w:rsid w:val="00727F94"/>
    <w:rsid w:val="007337EB"/>
    <w:rsid w:val="00733E6A"/>
    <w:rsid w:val="00737A76"/>
    <w:rsid w:val="00745D18"/>
    <w:rsid w:val="00750094"/>
    <w:rsid w:val="00751B53"/>
    <w:rsid w:val="00752DB2"/>
    <w:rsid w:val="00753C7A"/>
    <w:rsid w:val="007541F8"/>
    <w:rsid w:val="00760A03"/>
    <w:rsid w:val="00761E7E"/>
    <w:rsid w:val="00765920"/>
    <w:rsid w:val="00771A09"/>
    <w:rsid w:val="0077249B"/>
    <w:rsid w:val="007726B4"/>
    <w:rsid w:val="00774E8E"/>
    <w:rsid w:val="007752D4"/>
    <w:rsid w:val="00775CF7"/>
    <w:rsid w:val="00776530"/>
    <w:rsid w:val="00777782"/>
    <w:rsid w:val="00777BF1"/>
    <w:rsid w:val="00780A41"/>
    <w:rsid w:val="00791D81"/>
    <w:rsid w:val="00791E8E"/>
    <w:rsid w:val="00792668"/>
    <w:rsid w:val="00796BD6"/>
    <w:rsid w:val="007A0109"/>
    <w:rsid w:val="007A131A"/>
    <w:rsid w:val="007A276E"/>
    <w:rsid w:val="007A3E21"/>
    <w:rsid w:val="007B0AC7"/>
    <w:rsid w:val="007B1CF4"/>
    <w:rsid w:val="007B2500"/>
    <w:rsid w:val="007B434A"/>
    <w:rsid w:val="007B746C"/>
    <w:rsid w:val="007C0E28"/>
    <w:rsid w:val="007C201E"/>
    <w:rsid w:val="007C39B3"/>
    <w:rsid w:val="007C4EA1"/>
    <w:rsid w:val="007D2ED6"/>
    <w:rsid w:val="007D3787"/>
    <w:rsid w:val="007D45DA"/>
    <w:rsid w:val="007D4911"/>
    <w:rsid w:val="007D61D6"/>
    <w:rsid w:val="007E19C4"/>
    <w:rsid w:val="007E1B19"/>
    <w:rsid w:val="007E1FE5"/>
    <w:rsid w:val="007F0A26"/>
    <w:rsid w:val="007F128C"/>
    <w:rsid w:val="007F3623"/>
    <w:rsid w:val="007F47F3"/>
    <w:rsid w:val="00803B2A"/>
    <w:rsid w:val="00804E8B"/>
    <w:rsid w:val="00807529"/>
    <w:rsid w:val="00811876"/>
    <w:rsid w:val="00812C60"/>
    <w:rsid w:val="008171FB"/>
    <w:rsid w:val="00817F8B"/>
    <w:rsid w:val="00823AFD"/>
    <w:rsid w:val="00827099"/>
    <w:rsid w:val="00827311"/>
    <w:rsid w:val="00834BB4"/>
    <w:rsid w:val="00835187"/>
    <w:rsid w:val="00836042"/>
    <w:rsid w:val="00837EA1"/>
    <w:rsid w:val="00840E4A"/>
    <w:rsid w:val="00841ED6"/>
    <w:rsid w:val="0084537B"/>
    <w:rsid w:val="008554D9"/>
    <w:rsid w:val="00856E3A"/>
    <w:rsid w:val="00857E03"/>
    <w:rsid w:val="008650DB"/>
    <w:rsid w:val="00870E98"/>
    <w:rsid w:val="00872717"/>
    <w:rsid w:val="00874E05"/>
    <w:rsid w:val="008751E8"/>
    <w:rsid w:val="008757FF"/>
    <w:rsid w:val="0087648D"/>
    <w:rsid w:val="00876B2A"/>
    <w:rsid w:val="00882657"/>
    <w:rsid w:val="0088666E"/>
    <w:rsid w:val="008866E8"/>
    <w:rsid w:val="00891401"/>
    <w:rsid w:val="008945D9"/>
    <w:rsid w:val="008965C4"/>
    <w:rsid w:val="008A1EF5"/>
    <w:rsid w:val="008B2F71"/>
    <w:rsid w:val="008B3F6F"/>
    <w:rsid w:val="008B57B2"/>
    <w:rsid w:val="008B6957"/>
    <w:rsid w:val="008C5519"/>
    <w:rsid w:val="008D77A8"/>
    <w:rsid w:val="008E081F"/>
    <w:rsid w:val="008E275D"/>
    <w:rsid w:val="008E2E7D"/>
    <w:rsid w:val="008E37B6"/>
    <w:rsid w:val="008E3AB8"/>
    <w:rsid w:val="008E76CD"/>
    <w:rsid w:val="008E7AB0"/>
    <w:rsid w:val="008F2C0A"/>
    <w:rsid w:val="008F7888"/>
    <w:rsid w:val="00902470"/>
    <w:rsid w:val="00906DEA"/>
    <w:rsid w:val="00906E59"/>
    <w:rsid w:val="009153B2"/>
    <w:rsid w:val="00915C01"/>
    <w:rsid w:val="00915FF7"/>
    <w:rsid w:val="00916994"/>
    <w:rsid w:val="00920AC4"/>
    <w:rsid w:val="00923AE9"/>
    <w:rsid w:val="0092431C"/>
    <w:rsid w:val="0093098E"/>
    <w:rsid w:val="00933CD6"/>
    <w:rsid w:val="00934F3C"/>
    <w:rsid w:val="009440D0"/>
    <w:rsid w:val="009448AE"/>
    <w:rsid w:val="0095343B"/>
    <w:rsid w:val="009610DE"/>
    <w:rsid w:val="00961CC8"/>
    <w:rsid w:val="00961E7F"/>
    <w:rsid w:val="0096551A"/>
    <w:rsid w:val="0097008E"/>
    <w:rsid w:val="00971378"/>
    <w:rsid w:val="00971DD9"/>
    <w:rsid w:val="00972C40"/>
    <w:rsid w:val="00975390"/>
    <w:rsid w:val="009756A5"/>
    <w:rsid w:val="0098644F"/>
    <w:rsid w:val="00991CA2"/>
    <w:rsid w:val="009A41B4"/>
    <w:rsid w:val="009B1774"/>
    <w:rsid w:val="009B4C37"/>
    <w:rsid w:val="009B5F1A"/>
    <w:rsid w:val="009B7590"/>
    <w:rsid w:val="009C22E4"/>
    <w:rsid w:val="009C4878"/>
    <w:rsid w:val="009C4950"/>
    <w:rsid w:val="009C53D8"/>
    <w:rsid w:val="009D71C1"/>
    <w:rsid w:val="009D7A5F"/>
    <w:rsid w:val="009E02D4"/>
    <w:rsid w:val="009E0F0E"/>
    <w:rsid w:val="009E49E7"/>
    <w:rsid w:val="009E53DC"/>
    <w:rsid w:val="009F03BB"/>
    <w:rsid w:val="009F2CF0"/>
    <w:rsid w:val="009F3144"/>
    <w:rsid w:val="00A039FF"/>
    <w:rsid w:val="00A04690"/>
    <w:rsid w:val="00A06042"/>
    <w:rsid w:val="00A06516"/>
    <w:rsid w:val="00A07928"/>
    <w:rsid w:val="00A1085D"/>
    <w:rsid w:val="00A12074"/>
    <w:rsid w:val="00A16FD2"/>
    <w:rsid w:val="00A1714A"/>
    <w:rsid w:val="00A215C0"/>
    <w:rsid w:val="00A25565"/>
    <w:rsid w:val="00A257A2"/>
    <w:rsid w:val="00A33FEF"/>
    <w:rsid w:val="00A344B3"/>
    <w:rsid w:val="00A34F45"/>
    <w:rsid w:val="00A40DD3"/>
    <w:rsid w:val="00A417A8"/>
    <w:rsid w:val="00A4413F"/>
    <w:rsid w:val="00A45013"/>
    <w:rsid w:val="00A57820"/>
    <w:rsid w:val="00A65A7B"/>
    <w:rsid w:val="00A70CD6"/>
    <w:rsid w:val="00A716F5"/>
    <w:rsid w:val="00A72347"/>
    <w:rsid w:val="00A74154"/>
    <w:rsid w:val="00A74C1B"/>
    <w:rsid w:val="00A75BCA"/>
    <w:rsid w:val="00A7691F"/>
    <w:rsid w:val="00A82B61"/>
    <w:rsid w:val="00A8311B"/>
    <w:rsid w:val="00A836F8"/>
    <w:rsid w:val="00A83769"/>
    <w:rsid w:val="00A86120"/>
    <w:rsid w:val="00A9672B"/>
    <w:rsid w:val="00AA3EBB"/>
    <w:rsid w:val="00AB0296"/>
    <w:rsid w:val="00AB105E"/>
    <w:rsid w:val="00AB381A"/>
    <w:rsid w:val="00AC0C38"/>
    <w:rsid w:val="00AC1C20"/>
    <w:rsid w:val="00AC42E6"/>
    <w:rsid w:val="00AC627F"/>
    <w:rsid w:val="00AC6E0A"/>
    <w:rsid w:val="00AD3783"/>
    <w:rsid w:val="00AD43F4"/>
    <w:rsid w:val="00AD4C60"/>
    <w:rsid w:val="00AD4D68"/>
    <w:rsid w:val="00AD7343"/>
    <w:rsid w:val="00AE29B3"/>
    <w:rsid w:val="00AE7EF5"/>
    <w:rsid w:val="00AF20D2"/>
    <w:rsid w:val="00AF345D"/>
    <w:rsid w:val="00AF5254"/>
    <w:rsid w:val="00B01F08"/>
    <w:rsid w:val="00B1355B"/>
    <w:rsid w:val="00B1471D"/>
    <w:rsid w:val="00B16E8F"/>
    <w:rsid w:val="00B20209"/>
    <w:rsid w:val="00B21901"/>
    <w:rsid w:val="00B22DE3"/>
    <w:rsid w:val="00B30401"/>
    <w:rsid w:val="00B31823"/>
    <w:rsid w:val="00B35F50"/>
    <w:rsid w:val="00B3714C"/>
    <w:rsid w:val="00B4241A"/>
    <w:rsid w:val="00B4563D"/>
    <w:rsid w:val="00B46441"/>
    <w:rsid w:val="00B501AC"/>
    <w:rsid w:val="00B57F7F"/>
    <w:rsid w:val="00B65457"/>
    <w:rsid w:val="00B65B13"/>
    <w:rsid w:val="00B6637D"/>
    <w:rsid w:val="00B715FC"/>
    <w:rsid w:val="00B8056D"/>
    <w:rsid w:val="00B86BA4"/>
    <w:rsid w:val="00B96922"/>
    <w:rsid w:val="00BA5E09"/>
    <w:rsid w:val="00BA78C2"/>
    <w:rsid w:val="00BB244C"/>
    <w:rsid w:val="00BB76D0"/>
    <w:rsid w:val="00BC0D04"/>
    <w:rsid w:val="00BC2308"/>
    <w:rsid w:val="00BC363C"/>
    <w:rsid w:val="00BD20F8"/>
    <w:rsid w:val="00BD5488"/>
    <w:rsid w:val="00BD6C6B"/>
    <w:rsid w:val="00BE0900"/>
    <w:rsid w:val="00BE1954"/>
    <w:rsid w:val="00BE2898"/>
    <w:rsid w:val="00BE28D0"/>
    <w:rsid w:val="00BE290B"/>
    <w:rsid w:val="00BE67B2"/>
    <w:rsid w:val="00BF1A31"/>
    <w:rsid w:val="00BF34F5"/>
    <w:rsid w:val="00BF41C8"/>
    <w:rsid w:val="00BF43B9"/>
    <w:rsid w:val="00BF626D"/>
    <w:rsid w:val="00BF794E"/>
    <w:rsid w:val="00C00CA6"/>
    <w:rsid w:val="00C10CFE"/>
    <w:rsid w:val="00C13AF9"/>
    <w:rsid w:val="00C13DC1"/>
    <w:rsid w:val="00C2012C"/>
    <w:rsid w:val="00C20670"/>
    <w:rsid w:val="00C23D55"/>
    <w:rsid w:val="00C25720"/>
    <w:rsid w:val="00C307FD"/>
    <w:rsid w:val="00C313D8"/>
    <w:rsid w:val="00C35982"/>
    <w:rsid w:val="00C377BD"/>
    <w:rsid w:val="00C405A4"/>
    <w:rsid w:val="00C41054"/>
    <w:rsid w:val="00C42089"/>
    <w:rsid w:val="00C5006C"/>
    <w:rsid w:val="00C51332"/>
    <w:rsid w:val="00C609AC"/>
    <w:rsid w:val="00C61B4A"/>
    <w:rsid w:val="00C62C24"/>
    <w:rsid w:val="00C635B6"/>
    <w:rsid w:val="00C6439C"/>
    <w:rsid w:val="00C70391"/>
    <w:rsid w:val="00C747AC"/>
    <w:rsid w:val="00C74D0A"/>
    <w:rsid w:val="00C75224"/>
    <w:rsid w:val="00C765B6"/>
    <w:rsid w:val="00C8042B"/>
    <w:rsid w:val="00C83A85"/>
    <w:rsid w:val="00C8573D"/>
    <w:rsid w:val="00C87594"/>
    <w:rsid w:val="00C95783"/>
    <w:rsid w:val="00C958BF"/>
    <w:rsid w:val="00CA0C0B"/>
    <w:rsid w:val="00CA13FF"/>
    <w:rsid w:val="00CA20F9"/>
    <w:rsid w:val="00CA2FF7"/>
    <w:rsid w:val="00CA6074"/>
    <w:rsid w:val="00CA7BEF"/>
    <w:rsid w:val="00CB2215"/>
    <w:rsid w:val="00CB5202"/>
    <w:rsid w:val="00CC263D"/>
    <w:rsid w:val="00CD0272"/>
    <w:rsid w:val="00CD1D0B"/>
    <w:rsid w:val="00CD2703"/>
    <w:rsid w:val="00CD4C67"/>
    <w:rsid w:val="00CD5735"/>
    <w:rsid w:val="00CE005B"/>
    <w:rsid w:val="00CE37F7"/>
    <w:rsid w:val="00CE5AE0"/>
    <w:rsid w:val="00CE6125"/>
    <w:rsid w:val="00CE7509"/>
    <w:rsid w:val="00CE770A"/>
    <w:rsid w:val="00CF1A4A"/>
    <w:rsid w:val="00CF2658"/>
    <w:rsid w:val="00CF5F07"/>
    <w:rsid w:val="00D0361A"/>
    <w:rsid w:val="00D04D74"/>
    <w:rsid w:val="00D07AF8"/>
    <w:rsid w:val="00D127C7"/>
    <w:rsid w:val="00D1453C"/>
    <w:rsid w:val="00D161C0"/>
    <w:rsid w:val="00D1740D"/>
    <w:rsid w:val="00D22514"/>
    <w:rsid w:val="00D22CB0"/>
    <w:rsid w:val="00D26304"/>
    <w:rsid w:val="00D30ADD"/>
    <w:rsid w:val="00D3150E"/>
    <w:rsid w:val="00D32F0F"/>
    <w:rsid w:val="00D4030D"/>
    <w:rsid w:val="00D43A0D"/>
    <w:rsid w:val="00D46867"/>
    <w:rsid w:val="00D47019"/>
    <w:rsid w:val="00D50FCA"/>
    <w:rsid w:val="00D526F3"/>
    <w:rsid w:val="00D53FFB"/>
    <w:rsid w:val="00D54A60"/>
    <w:rsid w:val="00D55811"/>
    <w:rsid w:val="00D6254A"/>
    <w:rsid w:val="00D65014"/>
    <w:rsid w:val="00D70DFA"/>
    <w:rsid w:val="00D76E4D"/>
    <w:rsid w:val="00D77152"/>
    <w:rsid w:val="00D7763A"/>
    <w:rsid w:val="00D82E65"/>
    <w:rsid w:val="00D84905"/>
    <w:rsid w:val="00D86C4C"/>
    <w:rsid w:val="00D87828"/>
    <w:rsid w:val="00D92E69"/>
    <w:rsid w:val="00D96C95"/>
    <w:rsid w:val="00DA5056"/>
    <w:rsid w:val="00DB4229"/>
    <w:rsid w:val="00DB5B63"/>
    <w:rsid w:val="00DB6F7C"/>
    <w:rsid w:val="00DB751C"/>
    <w:rsid w:val="00DB7AA5"/>
    <w:rsid w:val="00DC0150"/>
    <w:rsid w:val="00DC18A3"/>
    <w:rsid w:val="00DC7329"/>
    <w:rsid w:val="00DC733E"/>
    <w:rsid w:val="00DD17E7"/>
    <w:rsid w:val="00DD1BC7"/>
    <w:rsid w:val="00DD4300"/>
    <w:rsid w:val="00DD4D4D"/>
    <w:rsid w:val="00DD4E97"/>
    <w:rsid w:val="00DD5CC4"/>
    <w:rsid w:val="00DE1D3B"/>
    <w:rsid w:val="00DE4A8D"/>
    <w:rsid w:val="00DE744E"/>
    <w:rsid w:val="00DE7A82"/>
    <w:rsid w:val="00DF0CBA"/>
    <w:rsid w:val="00DF2E8D"/>
    <w:rsid w:val="00DF2FA0"/>
    <w:rsid w:val="00DF57BE"/>
    <w:rsid w:val="00DF62F1"/>
    <w:rsid w:val="00DF74B3"/>
    <w:rsid w:val="00E0261B"/>
    <w:rsid w:val="00E05344"/>
    <w:rsid w:val="00E06500"/>
    <w:rsid w:val="00E10D2F"/>
    <w:rsid w:val="00E10E41"/>
    <w:rsid w:val="00E12A09"/>
    <w:rsid w:val="00E15BDA"/>
    <w:rsid w:val="00E17CE4"/>
    <w:rsid w:val="00E22885"/>
    <w:rsid w:val="00E24574"/>
    <w:rsid w:val="00E24CDA"/>
    <w:rsid w:val="00E2730A"/>
    <w:rsid w:val="00E30B0C"/>
    <w:rsid w:val="00E31766"/>
    <w:rsid w:val="00E35008"/>
    <w:rsid w:val="00E3541B"/>
    <w:rsid w:val="00E41A20"/>
    <w:rsid w:val="00E42C38"/>
    <w:rsid w:val="00E442F3"/>
    <w:rsid w:val="00E45C7D"/>
    <w:rsid w:val="00E47523"/>
    <w:rsid w:val="00E477C7"/>
    <w:rsid w:val="00E5235C"/>
    <w:rsid w:val="00E57060"/>
    <w:rsid w:val="00E5786D"/>
    <w:rsid w:val="00E62AAE"/>
    <w:rsid w:val="00E676EE"/>
    <w:rsid w:val="00E75D46"/>
    <w:rsid w:val="00E76032"/>
    <w:rsid w:val="00E76A79"/>
    <w:rsid w:val="00E8310E"/>
    <w:rsid w:val="00E83D02"/>
    <w:rsid w:val="00E85111"/>
    <w:rsid w:val="00E85326"/>
    <w:rsid w:val="00E859DE"/>
    <w:rsid w:val="00E87616"/>
    <w:rsid w:val="00E92047"/>
    <w:rsid w:val="00E95F1A"/>
    <w:rsid w:val="00EA4326"/>
    <w:rsid w:val="00EA5BF3"/>
    <w:rsid w:val="00EA5C16"/>
    <w:rsid w:val="00EA7B39"/>
    <w:rsid w:val="00EB2023"/>
    <w:rsid w:val="00EB6496"/>
    <w:rsid w:val="00EB7F46"/>
    <w:rsid w:val="00EC14F9"/>
    <w:rsid w:val="00EC6328"/>
    <w:rsid w:val="00EC739F"/>
    <w:rsid w:val="00ED06C2"/>
    <w:rsid w:val="00ED38E2"/>
    <w:rsid w:val="00ED3C7C"/>
    <w:rsid w:val="00ED7EAA"/>
    <w:rsid w:val="00EE0964"/>
    <w:rsid w:val="00EE5432"/>
    <w:rsid w:val="00EF000D"/>
    <w:rsid w:val="00EF2714"/>
    <w:rsid w:val="00F00FEB"/>
    <w:rsid w:val="00F2067B"/>
    <w:rsid w:val="00F20EE5"/>
    <w:rsid w:val="00F21618"/>
    <w:rsid w:val="00F21FC1"/>
    <w:rsid w:val="00F2610F"/>
    <w:rsid w:val="00F26F37"/>
    <w:rsid w:val="00F27645"/>
    <w:rsid w:val="00F35845"/>
    <w:rsid w:val="00F37A18"/>
    <w:rsid w:val="00F40C96"/>
    <w:rsid w:val="00F41F5B"/>
    <w:rsid w:val="00F43012"/>
    <w:rsid w:val="00F450C7"/>
    <w:rsid w:val="00F45AF1"/>
    <w:rsid w:val="00F545A3"/>
    <w:rsid w:val="00F54C69"/>
    <w:rsid w:val="00F55B51"/>
    <w:rsid w:val="00F626E5"/>
    <w:rsid w:val="00F63B1C"/>
    <w:rsid w:val="00F66627"/>
    <w:rsid w:val="00F66CBF"/>
    <w:rsid w:val="00F716E2"/>
    <w:rsid w:val="00F72B18"/>
    <w:rsid w:val="00F7395E"/>
    <w:rsid w:val="00F75975"/>
    <w:rsid w:val="00F75CC9"/>
    <w:rsid w:val="00F76A33"/>
    <w:rsid w:val="00F777D8"/>
    <w:rsid w:val="00F847BA"/>
    <w:rsid w:val="00F907B6"/>
    <w:rsid w:val="00F90E1D"/>
    <w:rsid w:val="00F91E83"/>
    <w:rsid w:val="00F92A28"/>
    <w:rsid w:val="00F94D92"/>
    <w:rsid w:val="00F96DD0"/>
    <w:rsid w:val="00F9707C"/>
    <w:rsid w:val="00FA7286"/>
    <w:rsid w:val="00FB0E57"/>
    <w:rsid w:val="00FB1015"/>
    <w:rsid w:val="00FB2751"/>
    <w:rsid w:val="00FB5706"/>
    <w:rsid w:val="00FB6D29"/>
    <w:rsid w:val="00FC4EA9"/>
    <w:rsid w:val="00FC70FB"/>
    <w:rsid w:val="00FC76BC"/>
    <w:rsid w:val="00FD0D3A"/>
    <w:rsid w:val="00FF0C68"/>
    <w:rsid w:val="00FF13DD"/>
    <w:rsid w:val="00FF3773"/>
    <w:rsid w:val="00FF3FE3"/>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 w:type="paragraph" w:customStyle="1" w:styleId="Textbody">
    <w:name w:val="Text body"/>
    <w:basedOn w:val="Standard"/>
    <w:rsid w:val="00E30B0C"/>
    <w:pPr>
      <w:widowControl w:val="0"/>
      <w:spacing w:after="120"/>
    </w:pPr>
    <w:rPr>
      <w:rFonts w:eastAsia="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669214654">
      <w:bodyDiv w:val="1"/>
      <w:marLeft w:val="0"/>
      <w:marRight w:val="0"/>
      <w:marTop w:val="0"/>
      <w:marBottom w:val="0"/>
      <w:divBdr>
        <w:top w:val="none" w:sz="0" w:space="0" w:color="auto"/>
        <w:left w:val="none" w:sz="0" w:space="0" w:color="auto"/>
        <w:bottom w:val="none" w:sz="0" w:space="0" w:color="auto"/>
        <w:right w:val="none" w:sz="0" w:space="0" w:color="auto"/>
      </w:divBdr>
    </w:div>
    <w:div w:id="851257610">
      <w:bodyDiv w:val="1"/>
      <w:marLeft w:val="0"/>
      <w:marRight w:val="0"/>
      <w:marTop w:val="0"/>
      <w:marBottom w:val="0"/>
      <w:divBdr>
        <w:top w:val="none" w:sz="0" w:space="0" w:color="auto"/>
        <w:left w:val="none" w:sz="0" w:space="0" w:color="auto"/>
        <w:bottom w:val="none" w:sz="0" w:space="0" w:color="auto"/>
        <w:right w:val="none" w:sz="0" w:space="0" w:color="auto"/>
      </w:divBdr>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1812945071">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eader" Target="header1.xml"/><Relationship Id="rId18" Type="http://schemas.openxmlformats.org/officeDocument/2006/relationships/hyperlink" Target="mailto:szpital@wsp-bilikiewicz.pl" TargetMode="External"/><Relationship Id="rId26" Type="http://schemas.openxmlformats.org/officeDocument/2006/relationships/hyperlink" Target="http://www.wsp-bilikiewicz.pl/oszpitalu/rodo" TargetMode="Externa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yperlink" Target="https://platformazakupowa.pl/pn/wsp_bilikiewic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footer" Target="footer1.xm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6032-F757-4974-B2D8-5A9BCD95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571</TotalTime>
  <Pages>18</Pages>
  <Words>6906</Words>
  <Characters>47520</Characters>
  <Application>Microsoft Office Word</Application>
  <DocSecurity>0</DocSecurity>
  <Lines>396</Lines>
  <Paragraphs>108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Dorota Achcińska</cp:lastModifiedBy>
  <cp:revision>108</cp:revision>
  <cp:lastPrinted>2022-08-12T05:31:00Z</cp:lastPrinted>
  <dcterms:created xsi:type="dcterms:W3CDTF">2022-08-09T07:53:00Z</dcterms:created>
  <dcterms:modified xsi:type="dcterms:W3CDTF">2024-11-22T09:18:00Z</dcterms:modified>
</cp:coreProperties>
</file>