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D6614" w14:textId="24C09DD2" w:rsidR="00BA4272" w:rsidRDefault="00BA4272" w:rsidP="00BA4272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1b</w:t>
      </w:r>
    </w:p>
    <w:p w14:paraId="6A9F09C5" w14:textId="77777777" w:rsidR="00BA4272" w:rsidRDefault="00BA4272" w:rsidP="00772625">
      <w:pPr>
        <w:jc w:val="both"/>
        <w:rPr>
          <w:rFonts w:ascii="Times New Roman" w:hAnsi="Times New Roman" w:cs="Times New Roman"/>
          <w:b/>
          <w:bCs/>
        </w:rPr>
      </w:pPr>
    </w:p>
    <w:p w14:paraId="4697621A" w14:textId="5671E65B" w:rsidR="005F0367" w:rsidRPr="00772625" w:rsidRDefault="003939CC" w:rsidP="0077262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</w:t>
      </w:r>
      <w:r w:rsidRPr="003939CC">
        <w:rPr>
          <w:rFonts w:ascii="Times New Roman" w:hAnsi="Times New Roman" w:cs="Times New Roman"/>
          <w:b/>
          <w:bCs/>
        </w:rPr>
        <w:t>estaw do ilościowego oznaczania kwasów nukleinowych (real-</w:t>
      </w:r>
      <w:proofErr w:type="spellStart"/>
      <w:r w:rsidRPr="003939CC">
        <w:rPr>
          <w:rFonts w:ascii="Times New Roman" w:hAnsi="Times New Roman" w:cs="Times New Roman"/>
          <w:b/>
          <w:bCs/>
        </w:rPr>
        <w:t>time</w:t>
      </w:r>
      <w:proofErr w:type="spellEnd"/>
      <w:r w:rsidRPr="003939CC">
        <w:rPr>
          <w:rFonts w:ascii="Times New Roman" w:hAnsi="Times New Roman" w:cs="Times New Roman"/>
          <w:b/>
          <w:bCs/>
        </w:rPr>
        <w:t xml:space="preserve"> PCR i  </w:t>
      </w:r>
      <w:proofErr w:type="spellStart"/>
      <w:r w:rsidRPr="003939CC">
        <w:rPr>
          <w:rFonts w:ascii="Times New Roman" w:hAnsi="Times New Roman" w:cs="Times New Roman"/>
          <w:b/>
          <w:bCs/>
        </w:rPr>
        <w:t>ddPCR</w:t>
      </w:r>
      <w:proofErr w:type="spellEnd"/>
      <w:r w:rsidRPr="003939CC">
        <w:rPr>
          <w:rFonts w:ascii="Times New Roman" w:hAnsi="Times New Roman" w:cs="Times New Roman"/>
          <w:b/>
          <w:bCs/>
        </w:rPr>
        <w:t xml:space="preserve">) oraz białek (western </w:t>
      </w:r>
      <w:proofErr w:type="spellStart"/>
      <w:r w:rsidRPr="003939CC">
        <w:rPr>
          <w:rFonts w:ascii="Times New Roman" w:hAnsi="Times New Roman" w:cs="Times New Roman"/>
          <w:b/>
          <w:bCs/>
        </w:rPr>
        <w:t>blot</w:t>
      </w:r>
      <w:proofErr w:type="spellEnd"/>
      <w:r w:rsidRPr="003939CC"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  <w:b/>
          <w:bCs/>
        </w:rPr>
        <w:t xml:space="preserve"> </w:t>
      </w:r>
      <w:r w:rsidRPr="003939CC">
        <w:rPr>
          <w:rFonts w:ascii="Times New Roman" w:hAnsi="Times New Roman" w:cs="Times New Roman"/>
          <w:b/>
          <w:bCs/>
        </w:rPr>
        <w:t>wraz z kompletem urządzeń i wyposażeniem</w:t>
      </w:r>
      <w:r w:rsidRPr="003939CC">
        <w:rPr>
          <w:rFonts w:ascii="Times New Roman" w:hAnsi="Times New Roman" w:cs="Times New Roman"/>
        </w:rPr>
        <w:t xml:space="preserve"> </w:t>
      </w:r>
      <w:r w:rsidRPr="003939CC">
        <w:rPr>
          <w:rFonts w:ascii="Times New Roman" w:hAnsi="Times New Roman" w:cs="Times New Roman"/>
          <w:b/>
          <w:bCs/>
        </w:rPr>
        <w:t>oraz z przeszkoleniem pracowników</w:t>
      </w:r>
    </w:p>
    <w:p w14:paraId="11BBA32D" w14:textId="37EA2DF5" w:rsidR="004B2EE3" w:rsidRPr="00772625" w:rsidRDefault="004B2EE3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772625">
        <w:rPr>
          <w:rFonts w:ascii="Times New Roman" w:hAnsi="Times New Roman" w:cs="Times New Roman"/>
          <w:b/>
          <w:bCs/>
        </w:rPr>
        <w:t xml:space="preserve">System do detekcji ekspresji genów w czasie rzeczywistym </w:t>
      </w:r>
      <w:r w:rsidRPr="00772625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oraz do oceny ilościowej </w:t>
      </w:r>
      <w:proofErr w:type="spellStart"/>
      <w:r w:rsidRPr="00772625">
        <w:rPr>
          <w:rFonts w:ascii="Times New Roman" w:hAnsi="Times New Roman" w:cs="Times New Roman"/>
          <w:b/>
          <w:color w:val="222222"/>
          <w:shd w:val="clear" w:color="auto" w:fill="FFFFFF"/>
        </w:rPr>
        <w:t>transkryptu</w:t>
      </w:r>
      <w:proofErr w:type="spellEnd"/>
      <w:r w:rsidRPr="00772625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metodą cyfrowego PCR - </w:t>
      </w:r>
      <w:proofErr w:type="spellStart"/>
      <w:r w:rsidRPr="00772625">
        <w:rPr>
          <w:rFonts w:ascii="Times New Roman" w:hAnsi="Times New Roman" w:cs="Times New Roman"/>
          <w:b/>
          <w:color w:val="222222"/>
          <w:shd w:val="clear" w:color="auto" w:fill="FFFFFF"/>
        </w:rPr>
        <w:t>Droplet</w:t>
      </w:r>
      <w:proofErr w:type="spellEnd"/>
      <w:r w:rsidRPr="00772625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Digital PCR System</w:t>
      </w:r>
      <w:r w:rsidR="008213D0" w:rsidRPr="00772625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. System </w:t>
      </w:r>
      <w:r w:rsidR="003939CC">
        <w:rPr>
          <w:rFonts w:ascii="Times New Roman" w:hAnsi="Times New Roman" w:cs="Times New Roman"/>
          <w:b/>
          <w:color w:val="222222"/>
          <w:shd w:val="clear" w:color="auto" w:fill="FFFFFF"/>
        </w:rPr>
        <w:br/>
      </w:r>
      <w:r w:rsidR="008213D0" w:rsidRPr="00772625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do elektroforezy </w:t>
      </w:r>
      <w:proofErr w:type="spellStart"/>
      <w:r w:rsidR="008213D0" w:rsidRPr="00772625">
        <w:rPr>
          <w:rFonts w:ascii="Times New Roman" w:hAnsi="Times New Roman" w:cs="Times New Roman"/>
          <w:b/>
          <w:color w:val="222222"/>
          <w:shd w:val="clear" w:color="auto" w:fill="FFFFFF"/>
        </w:rPr>
        <w:t>agarozowej</w:t>
      </w:r>
      <w:proofErr w:type="spellEnd"/>
      <w:r w:rsidR="008213D0" w:rsidRPr="00772625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. System do elektroforezy poliakrylamidowej, wraz z urządzeniem do transferu i </w:t>
      </w:r>
      <w:proofErr w:type="spellStart"/>
      <w:r w:rsidR="008213D0" w:rsidRPr="00772625">
        <w:rPr>
          <w:rFonts w:ascii="Times New Roman" w:hAnsi="Times New Roman" w:cs="Times New Roman"/>
          <w:b/>
          <w:color w:val="222222"/>
          <w:shd w:val="clear" w:color="auto" w:fill="FFFFFF"/>
        </w:rPr>
        <w:t>transiluminatorem</w:t>
      </w:r>
      <w:proofErr w:type="spellEnd"/>
      <w:r w:rsidR="008213D0" w:rsidRPr="00772625">
        <w:rPr>
          <w:rFonts w:ascii="Times New Roman" w:hAnsi="Times New Roman" w:cs="Times New Roman"/>
          <w:b/>
          <w:color w:val="222222"/>
          <w:shd w:val="clear" w:color="auto" w:fill="FFFFFF"/>
        </w:rPr>
        <w:t>.</w:t>
      </w:r>
    </w:p>
    <w:p w14:paraId="6CF067D6" w14:textId="63C18527" w:rsidR="004B2EE3" w:rsidRPr="00772625" w:rsidRDefault="004B2EE3" w:rsidP="00772625">
      <w:pPr>
        <w:pStyle w:val="Nagwek"/>
        <w:jc w:val="both"/>
        <w:rPr>
          <w:sz w:val="24"/>
          <w:szCs w:val="24"/>
          <w:lang w:val="pl-PL"/>
        </w:rPr>
      </w:pPr>
      <w:r w:rsidRPr="00772625">
        <w:rPr>
          <w:sz w:val="24"/>
          <w:szCs w:val="24"/>
          <w:lang w:val="pl-PL"/>
        </w:rPr>
        <w:t xml:space="preserve">W skład zestawu wchodzi </w:t>
      </w:r>
      <w:proofErr w:type="spellStart"/>
      <w:r w:rsidRPr="00772625">
        <w:rPr>
          <w:sz w:val="24"/>
          <w:szCs w:val="24"/>
          <w:lang w:val="pl-PL"/>
        </w:rPr>
        <w:t>Termocykler</w:t>
      </w:r>
      <w:proofErr w:type="spellEnd"/>
      <w:r w:rsidRPr="00772625">
        <w:rPr>
          <w:sz w:val="24"/>
          <w:szCs w:val="24"/>
          <w:lang w:val="pl-PL"/>
        </w:rPr>
        <w:t xml:space="preserve"> z detekcją fluorescencji w czasie rzeczywistym, manualny generator emulsji, czytnik próbek, komputer do obsługi systemu i analizy danych, </w:t>
      </w:r>
      <w:proofErr w:type="spellStart"/>
      <w:r w:rsidRPr="00772625">
        <w:rPr>
          <w:sz w:val="24"/>
          <w:szCs w:val="24"/>
          <w:lang w:val="pl-PL"/>
        </w:rPr>
        <w:t>termocykler</w:t>
      </w:r>
      <w:proofErr w:type="spellEnd"/>
      <w:r w:rsidRPr="00772625">
        <w:rPr>
          <w:sz w:val="24"/>
          <w:szCs w:val="24"/>
          <w:lang w:val="pl-PL"/>
        </w:rPr>
        <w:t xml:space="preserve"> 96-dołkowy, zgrzewarka do folii na płytkach 96 dołkowych, </w:t>
      </w:r>
      <w:r w:rsidR="00D17943" w:rsidRPr="00772625">
        <w:rPr>
          <w:sz w:val="24"/>
          <w:szCs w:val="24"/>
          <w:lang w:val="pl-PL"/>
        </w:rPr>
        <w:t>aparatura do elektroforezy pionowej (poliakrylamidowej) i poziomej (</w:t>
      </w:r>
      <w:proofErr w:type="spellStart"/>
      <w:r w:rsidR="00D17943" w:rsidRPr="00772625">
        <w:rPr>
          <w:sz w:val="24"/>
          <w:szCs w:val="24"/>
          <w:lang w:val="pl-PL"/>
        </w:rPr>
        <w:t>agarozowej</w:t>
      </w:r>
      <w:proofErr w:type="spellEnd"/>
      <w:r w:rsidR="00D17943" w:rsidRPr="00772625">
        <w:rPr>
          <w:sz w:val="24"/>
          <w:szCs w:val="24"/>
          <w:lang w:val="pl-PL"/>
        </w:rPr>
        <w:t xml:space="preserve">) wraz z zasilaniem, zestawem umożliwiającym wylewanie żeli, urządzeniem umożliwiającym transfer białek na membranę, </w:t>
      </w:r>
      <w:proofErr w:type="spellStart"/>
      <w:r w:rsidR="00D17943" w:rsidRPr="00772625">
        <w:rPr>
          <w:sz w:val="24"/>
          <w:szCs w:val="24"/>
          <w:lang w:val="pl-PL"/>
        </w:rPr>
        <w:t>transiluminatorem</w:t>
      </w:r>
      <w:proofErr w:type="spellEnd"/>
      <w:r w:rsidR="00D17943" w:rsidRPr="00772625">
        <w:rPr>
          <w:sz w:val="24"/>
          <w:szCs w:val="24"/>
          <w:lang w:val="pl-PL"/>
        </w:rPr>
        <w:t xml:space="preserve"> do dokumentacji żeli i membran, </w:t>
      </w:r>
      <w:r w:rsidRPr="00772625">
        <w:rPr>
          <w:sz w:val="24"/>
          <w:szCs w:val="24"/>
          <w:lang w:val="pl-PL"/>
        </w:rPr>
        <w:t>oprogramowanie</w:t>
      </w:r>
      <w:r w:rsidR="00D17943" w:rsidRPr="00772625">
        <w:rPr>
          <w:sz w:val="24"/>
          <w:szCs w:val="24"/>
          <w:lang w:val="pl-PL"/>
        </w:rPr>
        <w:t>m</w:t>
      </w:r>
      <w:r w:rsidRPr="00772625">
        <w:rPr>
          <w:sz w:val="24"/>
          <w:szCs w:val="24"/>
          <w:lang w:val="pl-PL"/>
        </w:rPr>
        <w:t xml:space="preserve"> do zbierania i analizy wyników.</w:t>
      </w:r>
    </w:p>
    <w:p w14:paraId="45F250D2" w14:textId="666FA945" w:rsidR="009A3E45" w:rsidRPr="00772625" w:rsidRDefault="009A3E45" w:rsidP="00772625">
      <w:pPr>
        <w:jc w:val="both"/>
        <w:rPr>
          <w:rFonts w:ascii="Times New Roman" w:hAnsi="Times New Roman" w:cs="Times New Roman"/>
          <w:b/>
          <w:bCs/>
        </w:rPr>
      </w:pPr>
    </w:p>
    <w:p w14:paraId="213AE996" w14:textId="3058D68F" w:rsidR="009A3E45" w:rsidRPr="00772625" w:rsidRDefault="009A3E45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W skład zestawu wchodzi</w:t>
      </w:r>
      <w:r w:rsidR="004B2EE3" w:rsidRPr="00772625">
        <w:rPr>
          <w:rFonts w:ascii="Times New Roman" w:hAnsi="Times New Roman" w:cs="Times New Roman"/>
        </w:rPr>
        <w:t>:</w:t>
      </w:r>
    </w:p>
    <w:p w14:paraId="411BEBCE" w14:textId="39553332" w:rsidR="009A3E45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  <w:b/>
          <w:bCs/>
        </w:rPr>
        <w:t>R</w:t>
      </w:r>
      <w:r w:rsidR="009A3E45" w:rsidRPr="00772625">
        <w:rPr>
          <w:rFonts w:ascii="Times New Roman" w:hAnsi="Times New Roman" w:cs="Times New Roman"/>
          <w:b/>
          <w:bCs/>
        </w:rPr>
        <w:t>eal-</w:t>
      </w:r>
      <w:r w:rsidRPr="00772625">
        <w:rPr>
          <w:rFonts w:ascii="Times New Roman" w:hAnsi="Times New Roman" w:cs="Times New Roman"/>
          <w:b/>
          <w:bCs/>
        </w:rPr>
        <w:t>T</w:t>
      </w:r>
      <w:r w:rsidR="009A3E45" w:rsidRPr="00772625">
        <w:rPr>
          <w:rFonts w:ascii="Times New Roman" w:hAnsi="Times New Roman" w:cs="Times New Roman"/>
          <w:b/>
          <w:bCs/>
        </w:rPr>
        <w:t>ime PCR charakteryzując</w:t>
      </w:r>
      <w:r w:rsidRPr="00772625">
        <w:rPr>
          <w:rFonts w:ascii="Times New Roman" w:hAnsi="Times New Roman" w:cs="Times New Roman"/>
          <w:b/>
          <w:bCs/>
        </w:rPr>
        <w:t>y</w:t>
      </w:r>
      <w:r w:rsidR="009A3E45" w:rsidRPr="00772625">
        <w:rPr>
          <w:rFonts w:ascii="Times New Roman" w:hAnsi="Times New Roman" w:cs="Times New Roman"/>
          <w:b/>
          <w:bCs/>
        </w:rPr>
        <w:t xml:space="preserve"> się poniższymi parametrami</w:t>
      </w:r>
      <w:r w:rsidRPr="00772625">
        <w:rPr>
          <w:rFonts w:ascii="Times New Roman" w:hAnsi="Times New Roman" w:cs="Times New Roman"/>
        </w:rPr>
        <w:t>:</w:t>
      </w:r>
    </w:p>
    <w:p w14:paraId="07DCF85C" w14:textId="2DF1E5F3" w:rsidR="009A3E45" w:rsidRPr="00772625" w:rsidRDefault="009A3E45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Jednostka zawierająca podstawę z dotykowym wyświetlaczem (regulacja ustawienia 15</w:t>
      </w:r>
      <w:r w:rsidR="006D230E" w:rsidRPr="00772625">
        <w:rPr>
          <w:rFonts w:ascii="Times New Roman" w:hAnsi="Times New Roman" w:cs="Times New Roman"/>
        </w:rPr>
        <w:t>˚</w:t>
      </w:r>
      <w:r w:rsidRPr="00772625">
        <w:rPr>
          <w:rFonts w:ascii="Times New Roman" w:hAnsi="Times New Roman" w:cs="Times New Roman"/>
        </w:rPr>
        <w:t xml:space="preserve"> </w:t>
      </w:r>
      <w:r w:rsidR="003939CC">
        <w:rPr>
          <w:rFonts w:ascii="Times New Roman" w:hAnsi="Times New Roman" w:cs="Times New Roman"/>
        </w:rPr>
        <w:br/>
      </w:r>
      <w:r w:rsidRPr="00772625">
        <w:rPr>
          <w:rFonts w:ascii="Times New Roman" w:hAnsi="Times New Roman" w:cs="Times New Roman"/>
        </w:rPr>
        <w:t>– 22</w:t>
      </w:r>
      <w:r w:rsidR="006D230E" w:rsidRPr="00772625">
        <w:rPr>
          <w:rFonts w:ascii="Times New Roman" w:hAnsi="Times New Roman" w:cs="Times New Roman"/>
        </w:rPr>
        <w:t>˚</w:t>
      </w:r>
      <w:r w:rsidRPr="00772625">
        <w:rPr>
          <w:rFonts w:ascii="Times New Roman" w:hAnsi="Times New Roman" w:cs="Times New Roman"/>
        </w:rPr>
        <w:t xml:space="preserve">) oraz blokiem grzejno-chłodzący z układami </w:t>
      </w:r>
      <w:proofErr w:type="spellStart"/>
      <w:r w:rsidRPr="00772625">
        <w:rPr>
          <w:rFonts w:ascii="Times New Roman" w:hAnsi="Times New Roman" w:cs="Times New Roman"/>
        </w:rPr>
        <w:t>Peltier’a</w:t>
      </w:r>
      <w:proofErr w:type="spellEnd"/>
    </w:p>
    <w:p w14:paraId="39ECABCE" w14:textId="53D96EB4" w:rsidR="009A3E45" w:rsidRPr="00772625" w:rsidRDefault="009A3E45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Możliwość podłączenia myszy komputerowej, klawiatury, skanera kodów.</w:t>
      </w:r>
    </w:p>
    <w:p w14:paraId="6F8FA987" w14:textId="340F5BDE" w:rsidR="009A3E45" w:rsidRPr="00772625" w:rsidRDefault="009A3E45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Blok grzejnego o pojemności min. 96 próbek umożliwiający prowadzenie</w:t>
      </w:r>
      <w:r w:rsidR="006D230E" w:rsidRPr="00772625">
        <w:rPr>
          <w:rFonts w:ascii="Times New Roman" w:hAnsi="Times New Roman" w:cs="Times New Roman"/>
        </w:rPr>
        <w:t xml:space="preserve"> </w:t>
      </w:r>
      <w:r w:rsidRPr="00772625">
        <w:rPr>
          <w:rFonts w:ascii="Times New Roman" w:hAnsi="Times New Roman" w:cs="Times New Roman"/>
        </w:rPr>
        <w:t xml:space="preserve">reakcji </w:t>
      </w:r>
      <w:r w:rsidR="003939CC">
        <w:rPr>
          <w:rFonts w:ascii="Times New Roman" w:hAnsi="Times New Roman" w:cs="Times New Roman"/>
        </w:rPr>
        <w:br/>
      </w:r>
      <w:r w:rsidRPr="00772625">
        <w:rPr>
          <w:rFonts w:ascii="Times New Roman" w:hAnsi="Times New Roman" w:cs="Times New Roman"/>
        </w:rPr>
        <w:t xml:space="preserve">w standardowych </w:t>
      </w:r>
      <w:proofErr w:type="spellStart"/>
      <w:r w:rsidRPr="00772625">
        <w:rPr>
          <w:rFonts w:ascii="Times New Roman" w:hAnsi="Times New Roman" w:cs="Times New Roman"/>
        </w:rPr>
        <w:t>niskoprofilowych</w:t>
      </w:r>
      <w:proofErr w:type="spellEnd"/>
      <w:r w:rsidRPr="00772625">
        <w:rPr>
          <w:rFonts w:ascii="Times New Roman" w:hAnsi="Times New Roman" w:cs="Times New Roman"/>
        </w:rPr>
        <w:t xml:space="preserve"> mikropłytkach lub paskach probówek</w:t>
      </w:r>
    </w:p>
    <w:p w14:paraId="21EEB47C" w14:textId="044880FC" w:rsidR="009A3E45" w:rsidRPr="00772625" w:rsidRDefault="009A3E45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 xml:space="preserve">Zakres temperatury bloku 4 - 100°C </w:t>
      </w:r>
    </w:p>
    <w:p w14:paraId="4577A29C" w14:textId="3F0FDDA6" w:rsidR="009A3E45" w:rsidRPr="00772625" w:rsidRDefault="009A3E45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 xml:space="preserve">Dokładność ustalenia temperatury nie gorsza niż </w:t>
      </w:r>
      <w:r w:rsidR="006D230E" w:rsidRPr="00772625">
        <w:rPr>
          <w:rFonts w:ascii="Times New Roman" w:eastAsia="Symbol" w:hAnsi="Times New Roman" w:cs="Times New Roman"/>
        </w:rPr>
        <w:t>±</w:t>
      </w:r>
      <w:r w:rsidRPr="00772625">
        <w:rPr>
          <w:rFonts w:ascii="Times New Roman" w:hAnsi="Times New Roman" w:cs="Times New Roman"/>
        </w:rPr>
        <w:t xml:space="preserve">0,2 </w:t>
      </w:r>
      <w:r w:rsidR="006D230E" w:rsidRPr="00772625">
        <w:rPr>
          <w:rFonts w:ascii="Times New Roman" w:hAnsi="Times New Roman" w:cs="Times New Roman"/>
        </w:rPr>
        <w:t xml:space="preserve">°C </w:t>
      </w:r>
      <w:r w:rsidRPr="00772625">
        <w:rPr>
          <w:rFonts w:ascii="Times New Roman" w:hAnsi="Times New Roman" w:cs="Times New Roman"/>
        </w:rPr>
        <w:t xml:space="preserve">w temp. 90 </w:t>
      </w:r>
      <w:r w:rsidR="006D230E" w:rsidRPr="00772625">
        <w:rPr>
          <w:rFonts w:ascii="Times New Roman" w:hAnsi="Times New Roman" w:cs="Times New Roman"/>
        </w:rPr>
        <w:t>°C</w:t>
      </w:r>
    </w:p>
    <w:p w14:paraId="1498A9D1" w14:textId="5EB70E88" w:rsidR="009A3E45" w:rsidRPr="00772625" w:rsidRDefault="009A3E45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 xml:space="preserve">Równomierność rozkładu temperatury na płycie nie gorsza niż </w:t>
      </w:r>
      <w:r w:rsidR="006D230E" w:rsidRPr="00772625">
        <w:rPr>
          <w:rFonts w:ascii="Times New Roman" w:eastAsia="Symbol" w:hAnsi="Times New Roman" w:cs="Times New Roman"/>
        </w:rPr>
        <w:t>±</w:t>
      </w:r>
      <w:r w:rsidRPr="00772625">
        <w:rPr>
          <w:rFonts w:ascii="Times New Roman" w:hAnsi="Times New Roman" w:cs="Times New Roman"/>
        </w:rPr>
        <w:t xml:space="preserve">0,3 </w:t>
      </w:r>
      <w:r w:rsidR="006D230E" w:rsidRPr="00772625">
        <w:rPr>
          <w:rFonts w:ascii="Times New Roman" w:hAnsi="Times New Roman" w:cs="Times New Roman"/>
        </w:rPr>
        <w:t>°C</w:t>
      </w:r>
      <w:r w:rsidRPr="00772625">
        <w:rPr>
          <w:rFonts w:ascii="Times New Roman" w:hAnsi="Times New Roman" w:cs="Times New Roman"/>
        </w:rPr>
        <w:t xml:space="preserve"> osiągane w czasie 10 sek. dla temp. 90 </w:t>
      </w:r>
      <w:r w:rsidR="006D230E" w:rsidRPr="00772625">
        <w:rPr>
          <w:rFonts w:ascii="Times New Roman" w:hAnsi="Times New Roman" w:cs="Times New Roman"/>
        </w:rPr>
        <w:t>°C</w:t>
      </w:r>
    </w:p>
    <w:p w14:paraId="796B8F3E" w14:textId="744136CA" w:rsidR="009A3E45" w:rsidRPr="00772625" w:rsidRDefault="009A3E45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Zakres wielkości próbki minimum: 1 – 50 µl</w:t>
      </w:r>
    </w:p>
    <w:p w14:paraId="30C254A1" w14:textId="04DFEA68" w:rsidR="009A3E45" w:rsidRPr="00772625" w:rsidRDefault="009A3E45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Maksymalna szybkość zmian temperatury, co najmniej 5 °C/s, średnia 3.3 °C/s</w:t>
      </w:r>
    </w:p>
    <w:p w14:paraId="5E08F30B" w14:textId="1D30578C" w:rsidR="009A3E45" w:rsidRPr="00772625" w:rsidRDefault="009A3E45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Musi posiadać gradient termiczny umożliwiający jednoczesną optymalizację warunków reakcji, dla, co najmniej 12 reagentów</w:t>
      </w:r>
    </w:p>
    <w:p w14:paraId="57310974" w14:textId="629B5F70" w:rsidR="009A3E45" w:rsidRPr="00772625" w:rsidRDefault="009A3E45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Maksymalna rozpiętość programowalnego zakresu gradientu termicznego, co najmniej 24 °C. Gradient musi być dynamiczny</w:t>
      </w:r>
    </w:p>
    <w:p w14:paraId="50E71C6F" w14:textId="5B23D05A" w:rsidR="009A3E45" w:rsidRPr="00772625" w:rsidRDefault="009A3E45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 xml:space="preserve">Zakres temp. ustawienia gradientu 30 – 100 </w:t>
      </w:r>
      <w:r w:rsidR="006D230E" w:rsidRPr="00772625">
        <w:rPr>
          <w:rFonts w:ascii="Times New Roman" w:hAnsi="Times New Roman" w:cs="Times New Roman"/>
        </w:rPr>
        <w:t>°C</w:t>
      </w:r>
    </w:p>
    <w:p w14:paraId="4D3AB26E" w14:textId="1805BCB3" w:rsidR="009A3E45" w:rsidRPr="00772625" w:rsidRDefault="009A3E45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 xml:space="preserve">Pokrywa z grzaniem do 110 </w:t>
      </w:r>
      <w:r w:rsidR="006D230E" w:rsidRPr="00772625">
        <w:rPr>
          <w:rFonts w:ascii="Times New Roman" w:hAnsi="Times New Roman" w:cs="Times New Roman"/>
        </w:rPr>
        <w:t xml:space="preserve">°C </w:t>
      </w:r>
      <w:r w:rsidRPr="00772625">
        <w:rPr>
          <w:rFonts w:ascii="Times New Roman" w:hAnsi="Times New Roman" w:cs="Times New Roman"/>
        </w:rPr>
        <w:t>w minimalnym zakresie 30 - 110 °C</w:t>
      </w:r>
    </w:p>
    <w:p w14:paraId="4D0478D3" w14:textId="29E8DF7C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Metoda pomiarowa: fluorescencja</w:t>
      </w:r>
    </w:p>
    <w:p w14:paraId="627374F6" w14:textId="2D5E17AB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lastRenderedPageBreak/>
        <w:t>Źródło światła: diody LED</w:t>
      </w:r>
    </w:p>
    <w:p w14:paraId="725914C5" w14:textId="0DBED856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 xml:space="preserve">Zakres spektralny światła wzbudzającego i emitowanego nie mniejszy niż 450 – 730 </w:t>
      </w:r>
      <w:proofErr w:type="spellStart"/>
      <w:r w:rsidRPr="00772625">
        <w:rPr>
          <w:rFonts w:ascii="Times New Roman" w:hAnsi="Times New Roman" w:cs="Times New Roman"/>
        </w:rPr>
        <w:t>nm</w:t>
      </w:r>
      <w:proofErr w:type="spellEnd"/>
    </w:p>
    <w:p w14:paraId="5E7EB0E5" w14:textId="77777777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Multipleks 5 kanałowy – możliwość oznaczania jednocześnie do 5 genów w jednej próbce</w:t>
      </w:r>
    </w:p>
    <w:p w14:paraId="74DAC0E1" w14:textId="77777777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Każdy kanał pomiarowy musi być wyposażony w indywidualną diodę LED o długości światła optymalnej do barwników przypisanych do każdej z nich.</w:t>
      </w:r>
    </w:p>
    <w:p w14:paraId="2C12EDBA" w14:textId="07265B52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Urządzenie wyposażone w komplet filtrów światła wzbudzającego i emitowanego zainstalowanych dla każdego z 5 kanałów</w:t>
      </w:r>
    </w:p>
    <w:p w14:paraId="6BA8B283" w14:textId="658A1BB3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 xml:space="preserve">Gotowy system do detekcji reakcji z użyciem barwników: SYBR GREEN, FAM, HEX, VIC, TET, Cal Gold 540, ROX, TEXAS RED, Cal Red 610, Cy5, </w:t>
      </w:r>
      <w:proofErr w:type="spellStart"/>
      <w:r w:rsidRPr="00772625">
        <w:rPr>
          <w:rFonts w:ascii="Times New Roman" w:hAnsi="Times New Roman" w:cs="Times New Roman"/>
        </w:rPr>
        <w:t>Quasar</w:t>
      </w:r>
      <w:proofErr w:type="spellEnd"/>
      <w:r w:rsidRPr="00772625">
        <w:rPr>
          <w:rFonts w:ascii="Times New Roman" w:hAnsi="Times New Roman" w:cs="Times New Roman"/>
        </w:rPr>
        <w:t xml:space="preserve"> 670, </w:t>
      </w:r>
      <w:proofErr w:type="spellStart"/>
      <w:r w:rsidRPr="00772625">
        <w:rPr>
          <w:rFonts w:ascii="Times New Roman" w:hAnsi="Times New Roman" w:cs="Times New Roman"/>
        </w:rPr>
        <w:t>Quasar</w:t>
      </w:r>
      <w:proofErr w:type="spellEnd"/>
      <w:r w:rsidRPr="00772625">
        <w:rPr>
          <w:rFonts w:ascii="Times New Roman" w:hAnsi="Times New Roman" w:cs="Times New Roman"/>
        </w:rPr>
        <w:t xml:space="preserve"> 705. Urządzenie musi być fabrycznie skalibrowane do pracy z tymi barwnikami bez potrzeby przeprowadzanie takiej procedury przez użytkownika.</w:t>
      </w:r>
    </w:p>
    <w:p w14:paraId="2C6817E9" w14:textId="7E5583BB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Dodatkowy kanał dostosowany do techniki FRET (wzbudzenie FAM, detekcja HEX)</w:t>
      </w:r>
    </w:p>
    <w:p w14:paraId="71F34D77" w14:textId="31AB97BE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Kilka trybów rejestracji danych w tym opcja szybkiego pomiaru dla pojedynczego kanału</w:t>
      </w:r>
    </w:p>
    <w:p w14:paraId="1467A325" w14:textId="1EE922C7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Możliwość programowania płytki doświadczalnej przed, w trakcie lub po zakończeniu pomiaru</w:t>
      </w:r>
    </w:p>
    <w:p w14:paraId="4D6C9684" w14:textId="70E7DC18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 xml:space="preserve">Połączenie do komputera poprzez port USB 2.0. Możliwość bezpośredniego połączenia do Wi-Fi z użyciem dedykowanego </w:t>
      </w:r>
      <w:proofErr w:type="spellStart"/>
      <w:r w:rsidRPr="00772625">
        <w:rPr>
          <w:rFonts w:ascii="Times New Roman" w:hAnsi="Times New Roman" w:cs="Times New Roman"/>
        </w:rPr>
        <w:t>adaptora</w:t>
      </w:r>
      <w:proofErr w:type="spellEnd"/>
      <w:r w:rsidRPr="00772625">
        <w:rPr>
          <w:rFonts w:ascii="Times New Roman" w:hAnsi="Times New Roman" w:cs="Times New Roman"/>
        </w:rPr>
        <w:t>.</w:t>
      </w:r>
    </w:p>
    <w:p w14:paraId="2B956FCF" w14:textId="09F38094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Oprogramowanie musi zapewniać akwizycję i obróbkę wyników</w:t>
      </w:r>
    </w:p>
    <w:p w14:paraId="580F2A6F" w14:textId="5D986AFB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Tworzenie krzywej kalibracyjnej umożliwiającej oznaczania ilościowe</w:t>
      </w:r>
    </w:p>
    <w:p w14:paraId="044E5E13" w14:textId="3B4D0862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Analiza krzywej topnienia</w:t>
      </w:r>
    </w:p>
    <w:p w14:paraId="1F9C0C36" w14:textId="241F30CB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Analiza względnego stężenia DNA „</w:t>
      </w:r>
      <w:proofErr w:type="spellStart"/>
      <w:r w:rsidRPr="00772625">
        <w:rPr>
          <w:rFonts w:ascii="Times New Roman" w:hAnsi="Times New Roman" w:cs="Times New Roman"/>
        </w:rPr>
        <w:t>gene</w:t>
      </w:r>
      <w:proofErr w:type="spellEnd"/>
      <w:r w:rsidRPr="00772625">
        <w:rPr>
          <w:rFonts w:ascii="Times New Roman" w:hAnsi="Times New Roman" w:cs="Times New Roman"/>
        </w:rPr>
        <w:t xml:space="preserve"> </w:t>
      </w:r>
      <w:proofErr w:type="spellStart"/>
      <w:r w:rsidRPr="00772625">
        <w:rPr>
          <w:rFonts w:ascii="Times New Roman" w:hAnsi="Times New Roman" w:cs="Times New Roman"/>
        </w:rPr>
        <w:t>expression</w:t>
      </w:r>
      <w:proofErr w:type="spellEnd"/>
      <w:r w:rsidRPr="00772625">
        <w:rPr>
          <w:rFonts w:ascii="Times New Roman" w:hAnsi="Times New Roman" w:cs="Times New Roman"/>
        </w:rPr>
        <w:t xml:space="preserve">” poprzez pomiar delta CT lub delta </w:t>
      </w:r>
      <w:proofErr w:type="spellStart"/>
      <w:r w:rsidRPr="00772625">
        <w:rPr>
          <w:rFonts w:ascii="Times New Roman" w:hAnsi="Times New Roman" w:cs="Times New Roman"/>
        </w:rPr>
        <w:t>delta</w:t>
      </w:r>
      <w:proofErr w:type="spellEnd"/>
      <w:r w:rsidRPr="00772625">
        <w:rPr>
          <w:rFonts w:ascii="Times New Roman" w:hAnsi="Times New Roman" w:cs="Times New Roman"/>
        </w:rPr>
        <w:t xml:space="preserve"> CT z wieloma genami referencyjnymi</w:t>
      </w:r>
    </w:p>
    <w:p w14:paraId="04D6563A" w14:textId="70FA4C2B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 xml:space="preserve">Możliwość jednoczesnej analizy ekspresji genów dla próbek pochodzących z różnych pomiarów  </w:t>
      </w:r>
    </w:p>
    <w:p w14:paraId="53193FEF" w14:textId="5B9FA2B4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Analiza z zaprogramowanym punktem końcowym pomiaru „end-point”</w:t>
      </w:r>
    </w:p>
    <w:p w14:paraId="1B53C2AE" w14:textId="1631ADC2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Analiza alleli (dyskryminacja alleli)</w:t>
      </w:r>
    </w:p>
    <w:p w14:paraId="425694D8" w14:textId="0AE3A134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Możliwość eksportu zapisanych wyników analiz do innych aplikacji (Microsoft Excel, Word, PowerPoint)</w:t>
      </w:r>
    </w:p>
    <w:p w14:paraId="1C3709D7" w14:textId="59AC046E" w:rsidR="004B2EE3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 xml:space="preserve">Oprogramowanie, jako zintegrowane z nim funkcje, musi zawierać możliwość analizy ANOVA oraz za pomocą testu normalności </w:t>
      </w:r>
      <w:proofErr w:type="spellStart"/>
      <w:r w:rsidRPr="00772625">
        <w:rPr>
          <w:rFonts w:ascii="Times New Roman" w:hAnsi="Times New Roman" w:cs="Times New Roman"/>
        </w:rPr>
        <w:t>Shapiro</w:t>
      </w:r>
      <w:proofErr w:type="spellEnd"/>
      <w:r w:rsidRPr="00772625">
        <w:rPr>
          <w:rFonts w:ascii="Times New Roman" w:hAnsi="Times New Roman" w:cs="Times New Roman"/>
        </w:rPr>
        <w:t>-Wilka oraz umożliwiać analizę genów pod kątem ich stabilności w celu wybrania genu/ów referencyjnych</w:t>
      </w:r>
    </w:p>
    <w:p w14:paraId="14613A9B" w14:textId="3732E72C" w:rsidR="005D46A4" w:rsidRPr="00772625" w:rsidRDefault="004B2EE3" w:rsidP="00772625">
      <w:pPr>
        <w:jc w:val="both"/>
        <w:rPr>
          <w:rFonts w:ascii="Times New Roman" w:hAnsi="Times New Roman" w:cs="Times New Roman"/>
        </w:rPr>
      </w:pPr>
      <w:r w:rsidRPr="00772625">
        <w:rPr>
          <w:rFonts w:ascii="Times New Roman" w:hAnsi="Times New Roman" w:cs="Times New Roman"/>
        </w:rPr>
        <w:t>Urządzenie musi umożliwiać analizę HRM z wykorzystaniem opcjonalnie dostępnego, w ofercie producenta, oprogramowania do analizy krzywych topnienie o wysokiej rozdzielczości, minimalnie dwie licencje</w:t>
      </w:r>
    </w:p>
    <w:p w14:paraId="59BEC927" w14:textId="77777777" w:rsidR="005D46A4" w:rsidRPr="00772625" w:rsidRDefault="005D46A4" w:rsidP="00772625">
      <w:pPr>
        <w:pStyle w:val="Nagwek"/>
        <w:jc w:val="both"/>
        <w:rPr>
          <w:sz w:val="24"/>
          <w:szCs w:val="24"/>
          <w:lang w:val="pl-PL"/>
        </w:rPr>
      </w:pPr>
    </w:p>
    <w:p w14:paraId="0EA7C9A5" w14:textId="79A360DF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/>
          <w:color w:val="000000"/>
        </w:rPr>
      </w:pPr>
      <w:r w:rsidRPr="00772625">
        <w:rPr>
          <w:rStyle w:val="hps"/>
          <w:rFonts w:ascii="Times New Roman" w:hAnsi="Times New Roman" w:cs="Times New Roman"/>
          <w:b/>
          <w:color w:val="000000"/>
        </w:rPr>
        <w:t>Generator emulsji:</w:t>
      </w:r>
    </w:p>
    <w:p w14:paraId="05488401" w14:textId="36DB5C73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lastRenderedPageBreak/>
        <w:t>Umożliwia pracę z kartridżami, co najmniej na osiem próbek każdy.</w:t>
      </w:r>
    </w:p>
    <w:p w14:paraId="49FCBBB5" w14:textId="6C1F4246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Ma możliwość rozbudowy systemu o automatyczną stację generującą krople (tzw. Auto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Droplet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Generator) zwiększającą </w:t>
      </w:r>
      <w:r w:rsidR="003939CC" w:rsidRPr="00772625">
        <w:rPr>
          <w:rStyle w:val="hps"/>
          <w:rFonts w:ascii="Times New Roman" w:hAnsi="Times New Roman" w:cs="Times New Roman"/>
          <w:bCs/>
          <w:color w:val="000000"/>
        </w:rPr>
        <w:t>przepustowość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analizowanych prób (generowanie kropel dla płytki 96-dołkowej w czasie mniej niż 45 min.)</w:t>
      </w:r>
    </w:p>
    <w:p w14:paraId="1922CC25" w14:textId="7A00AF6E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Generator umożliwia wytwarzanie minimalnie do 20000 pojedynczych kropli emulsji olejowej (objętości ok. 1nl każda) z wykorzystaniem 20 ul mieszanin reakcyjnych do PCR w czasie nie dłuższym niż 3 min. </w:t>
      </w:r>
    </w:p>
    <w:p w14:paraId="004D9395" w14:textId="07571B4E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Wytworzona olejowa zawiesina emulsyjna pozwala na amplifikację zawartego w niej produktu z wykorzystaniem techniki PCR</w:t>
      </w:r>
    </w:p>
    <w:p w14:paraId="78F5FEB2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</w:p>
    <w:p w14:paraId="1C4C7C9A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/>
          <w:color w:val="000000"/>
        </w:rPr>
      </w:pPr>
      <w:r w:rsidRPr="00772625">
        <w:rPr>
          <w:rStyle w:val="hps"/>
          <w:rFonts w:ascii="Times New Roman" w:hAnsi="Times New Roman" w:cs="Times New Roman"/>
          <w:b/>
          <w:color w:val="000000"/>
        </w:rPr>
        <w:t>Czytnik reakcji w olejowej zawiesinie emulsyjnej:</w:t>
      </w:r>
    </w:p>
    <w:p w14:paraId="3B237D11" w14:textId="7C51806E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Umożliwia odczyt minimalnie 32 próbek na godzinę. Czytnik współpracuje z 96-dołkowymi płytkami.</w:t>
      </w:r>
    </w:p>
    <w:p w14:paraId="18B8DAEF" w14:textId="33BF3B0E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Czytnik pozwala na pracę z barwnikami fluorescencyjnymi FAM oraz VIC (HEX alternatywnie). System współpracuje z sondami typu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TaqMan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. System pozwala na użycie i odczyt barwnika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EvaGreen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</w:p>
    <w:p w14:paraId="26FDA151" w14:textId="11254805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Czytnik jest wyposażony w dwie indywidualne diody LED do wzbudzenie barwników oraz dwa niezależnych kanałów fotopowielacza (każdy do oddzielnego kanału) pozwalający na jednoczesną automatyczną detekcję w obu kanałach</w:t>
      </w:r>
    </w:p>
    <w:p w14:paraId="247A1739" w14:textId="5E489F69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System zapewnia liniowy zakres dynamiczny wynoszący minimalnie 5 rzędów wielkości dla próbki</w:t>
      </w:r>
    </w:p>
    <w:p w14:paraId="0ADBDA79" w14:textId="231876CF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System umożliwia detekcję jednaj kopii analizowanej sekwencji w próbce DNA oraz rozróżnienie minimalnie 4-5 kopii pomiędzy analizowanymi próbkami.</w:t>
      </w:r>
    </w:p>
    <w:p w14:paraId="038515C3" w14:textId="7C9299BE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Umożliwia osiągnięcie precyzji w zakresie ±10%</w:t>
      </w:r>
    </w:p>
    <w:p w14:paraId="23A08946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/>
          <w:color w:val="000000"/>
        </w:rPr>
      </w:pPr>
      <w:r w:rsidRPr="00772625">
        <w:rPr>
          <w:rStyle w:val="hps"/>
          <w:rFonts w:ascii="Times New Roman" w:hAnsi="Times New Roman" w:cs="Times New Roman"/>
          <w:b/>
          <w:color w:val="000000"/>
        </w:rPr>
        <w:t xml:space="preserve">Oprogramowanie: </w:t>
      </w:r>
    </w:p>
    <w:p w14:paraId="60BEF514" w14:textId="5CE4E6A9" w:rsidR="005D46A4" w:rsidRPr="00772625" w:rsidRDefault="006F3D7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U</w:t>
      </w:r>
      <w:r w:rsidR="005D46A4" w:rsidRPr="00772625">
        <w:rPr>
          <w:rStyle w:val="hps"/>
          <w:rFonts w:ascii="Times New Roman" w:hAnsi="Times New Roman" w:cs="Times New Roman"/>
          <w:bCs/>
          <w:color w:val="000000"/>
        </w:rPr>
        <w:t xml:space="preserve">możliwia wyświetlanie wyników pomiarów fluorescencji w pojedynczej kropli emulsyjnej dla obu kanałów FAM i VIC (HEX) oraz </w:t>
      </w:r>
      <w:proofErr w:type="spellStart"/>
      <w:r w:rsidR="005D46A4" w:rsidRPr="00772625">
        <w:rPr>
          <w:rStyle w:val="hps"/>
          <w:rFonts w:ascii="Times New Roman" w:hAnsi="Times New Roman" w:cs="Times New Roman"/>
          <w:bCs/>
          <w:color w:val="000000"/>
        </w:rPr>
        <w:t>EvaGreen</w:t>
      </w:r>
      <w:proofErr w:type="spellEnd"/>
    </w:p>
    <w:p w14:paraId="1E940D2A" w14:textId="2A3CDD91" w:rsidR="005D46A4" w:rsidRPr="00772625" w:rsidRDefault="006F3D7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P</w:t>
      </w:r>
      <w:r w:rsidR="005D46A4" w:rsidRPr="00772625">
        <w:rPr>
          <w:rStyle w:val="hps"/>
          <w:rFonts w:ascii="Times New Roman" w:hAnsi="Times New Roman" w:cs="Times New Roman"/>
          <w:bCs/>
          <w:color w:val="000000"/>
        </w:rPr>
        <w:t xml:space="preserve">rezentuje wyniki w multipleksie </w:t>
      </w:r>
      <w:proofErr w:type="spellStart"/>
      <w:r w:rsidR="005D46A4" w:rsidRPr="00772625">
        <w:rPr>
          <w:rStyle w:val="hps"/>
          <w:rFonts w:ascii="Times New Roman" w:hAnsi="Times New Roman" w:cs="Times New Roman"/>
          <w:bCs/>
          <w:color w:val="000000"/>
        </w:rPr>
        <w:t>conajmniej</w:t>
      </w:r>
      <w:proofErr w:type="spellEnd"/>
      <w:r w:rsidR="005D46A4" w:rsidRPr="00772625">
        <w:rPr>
          <w:rStyle w:val="hps"/>
          <w:rFonts w:ascii="Times New Roman" w:hAnsi="Times New Roman" w:cs="Times New Roman"/>
          <w:bCs/>
          <w:color w:val="000000"/>
        </w:rPr>
        <w:t xml:space="preserve"> 4 </w:t>
      </w:r>
      <w:proofErr w:type="spellStart"/>
      <w:r w:rsidR="005D46A4" w:rsidRPr="00772625">
        <w:rPr>
          <w:rStyle w:val="hps"/>
          <w:rFonts w:ascii="Times New Roman" w:hAnsi="Times New Roman" w:cs="Times New Roman"/>
          <w:bCs/>
          <w:color w:val="000000"/>
        </w:rPr>
        <w:t>targetów</w:t>
      </w:r>
      <w:proofErr w:type="spellEnd"/>
      <w:r w:rsidR="005D46A4" w:rsidRPr="00772625">
        <w:rPr>
          <w:rStyle w:val="hps"/>
          <w:rFonts w:ascii="Times New Roman" w:hAnsi="Times New Roman" w:cs="Times New Roman"/>
          <w:bCs/>
          <w:color w:val="000000"/>
        </w:rPr>
        <w:t xml:space="preserve"> przy użyciu 2 </w:t>
      </w:r>
      <w:proofErr w:type="spellStart"/>
      <w:r w:rsidR="005D46A4" w:rsidRPr="00772625">
        <w:rPr>
          <w:rStyle w:val="hps"/>
          <w:rFonts w:ascii="Times New Roman" w:hAnsi="Times New Roman" w:cs="Times New Roman"/>
          <w:bCs/>
          <w:color w:val="000000"/>
        </w:rPr>
        <w:t>fluoroforów</w:t>
      </w:r>
      <w:proofErr w:type="spellEnd"/>
      <w:r w:rsidR="005D46A4" w:rsidRPr="00772625">
        <w:rPr>
          <w:rStyle w:val="hps"/>
          <w:rFonts w:ascii="Times New Roman" w:hAnsi="Times New Roman" w:cs="Times New Roman"/>
          <w:bCs/>
          <w:color w:val="000000"/>
        </w:rPr>
        <w:t xml:space="preserve"> na kroplę.</w:t>
      </w:r>
    </w:p>
    <w:p w14:paraId="0A615B3D" w14:textId="1036F532" w:rsidR="005D46A4" w:rsidRPr="00772625" w:rsidRDefault="006F3D7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P</w:t>
      </w:r>
      <w:r w:rsidR="005D46A4" w:rsidRPr="00772625">
        <w:rPr>
          <w:rStyle w:val="hps"/>
          <w:rFonts w:ascii="Times New Roman" w:hAnsi="Times New Roman" w:cs="Times New Roman"/>
          <w:bCs/>
          <w:color w:val="000000"/>
        </w:rPr>
        <w:t>ozwala na analizę stężenia (kopie/µl i kopie/20µl) dla każdej próbki.</w:t>
      </w:r>
    </w:p>
    <w:p w14:paraId="53F5D6E6" w14:textId="2AC617FE" w:rsidR="005D46A4" w:rsidRPr="00772625" w:rsidRDefault="006F3D7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U</w:t>
      </w:r>
      <w:r w:rsidR="005D46A4" w:rsidRPr="00772625">
        <w:rPr>
          <w:rStyle w:val="hps"/>
          <w:rFonts w:ascii="Times New Roman" w:hAnsi="Times New Roman" w:cs="Times New Roman"/>
          <w:bCs/>
          <w:color w:val="000000"/>
        </w:rPr>
        <w:t>możliwia określanie ilości kopii, detekcję mutacji, analizę ekspresji genów</w:t>
      </w:r>
    </w:p>
    <w:p w14:paraId="1942280C" w14:textId="08CF3B36" w:rsidR="005D46A4" w:rsidRPr="00772625" w:rsidRDefault="006F3D7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U</w:t>
      </w:r>
      <w:r w:rsidR="005D46A4" w:rsidRPr="00772625">
        <w:rPr>
          <w:rStyle w:val="hps"/>
          <w:rFonts w:ascii="Times New Roman" w:hAnsi="Times New Roman" w:cs="Times New Roman"/>
          <w:bCs/>
          <w:color w:val="000000"/>
        </w:rPr>
        <w:t>możliwia łączenie wyników z dołków w powtórzeniach</w:t>
      </w:r>
    </w:p>
    <w:p w14:paraId="1A071CD1" w14:textId="75F33D2A" w:rsidR="005D46A4" w:rsidRPr="00772625" w:rsidRDefault="006F3D7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U</w:t>
      </w:r>
      <w:r w:rsidR="005D46A4" w:rsidRPr="00772625">
        <w:rPr>
          <w:rStyle w:val="hps"/>
          <w:rFonts w:ascii="Times New Roman" w:hAnsi="Times New Roman" w:cs="Times New Roman"/>
          <w:bCs/>
          <w:color w:val="000000"/>
        </w:rPr>
        <w:t xml:space="preserve">możliwia eksport danych w formie tabel czy wykresów do Excela </w:t>
      </w:r>
    </w:p>
    <w:p w14:paraId="19D08349" w14:textId="0C7424B8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Umożliwia generowanie raportów w pdf</w:t>
      </w:r>
    </w:p>
    <w:p w14:paraId="6F494B8D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Użytkownik ma możliwość manualnego dopasowania wartości progowej dla analizy całej płytki lub indywidualnej próbki.</w:t>
      </w:r>
    </w:p>
    <w:p w14:paraId="69E45DBA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</w:p>
    <w:p w14:paraId="15E629E8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/>
          <w:color w:val="000000"/>
        </w:rPr>
        <w:lastRenderedPageBreak/>
        <w:t>Urządzenie sterujące o min. parametrach: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</w:p>
    <w:p w14:paraId="78EC8BFF" w14:textId="6C51B6FE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Pamięć RAM co najmniej 32GB </w:t>
      </w:r>
    </w:p>
    <w:p w14:paraId="4023A113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Dysk SSD co najmniej 1TB, </w:t>
      </w:r>
    </w:p>
    <w:p w14:paraId="25C3B744" w14:textId="063E60DC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Procesor mini</w:t>
      </w:r>
      <w:r w:rsidR="003939CC">
        <w:rPr>
          <w:rStyle w:val="hps"/>
          <w:rFonts w:ascii="Times New Roman" w:hAnsi="Times New Roman" w:cs="Times New Roman"/>
          <w:bCs/>
          <w:color w:val="000000"/>
        </w:rPr>
        <w:t>m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um 10 rdzeniowy, od 1,70GHz do 4,70 GHz </w:t>
      </w:r>
    </w:p>
    <w:p w14:paraId="605A6878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Zainstalowany system operacyjny co najmniej Windows 10 Microsoft® Windows™ </w:t>
      </w:r>
    </w:p>
    <w:p w14:paraId="0766A95A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Ekran minimum 15” Rozdzielczość domyślna Full HD 1920x1080</w:t>
      </w:r>
    </w:p>
    <w:p w14:paraId="062DE0A5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</w:p>
    <w:p w14:paraId="3AEEC6E4" w14:textId="0896EF6B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proofErr w:type="spellStart"/>
      <w:r w:rsidRPr="00772625">
        <w:rPr>
          <w:rStyle w:val="hps"/>
          <w:rFonts w:ascii="Times New Roman" w:hAnsi="Times New Roman" w:cs="Times New Roman"/>
          <w:b/>
          <w:color w:val="000000"/>
        </w:rPr>
        <w:t>Zaklejarka</w:t>
      </w:r>
      <w:proofErr w:type="spellEnd"/>
      <w:r w:rsidRPr="00772625">
        <w:rPr>
          <w:rStyle w:val="hps"/>
          <w:rFonts w:ascii="Times New Roman" w:hAnsi="Times New Roman" w:cs="Times New Roman"/>
          <w:b/>
          <w:color w:val="000000"/>
        </w:rPr>
        <w:t xml:space="preserve"> do folii na płytkach 96 dołkowych o minimalnych parametrach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>:</w:t>
      </w:r>
    </w:p>
    <w:p w14:paraId="3D2CBF49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Nagrzewanie do zaprogramowanej temp. do 3 minut.</w:t>
      </w:r>
    </w:p>
    <w:p w14:paraId="78B32929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Musi posiadać ekran dotykowy</w:t>
      </w:r>
    </w:p>
    <w:p w14:paraId="0C3EFB57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Zakres temperatury 100-190oC</w:t>
      </w:r>
    </w:p>
    <w:p w14:paraId="035BF659" w14:textId="4274A76F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Zakres czasu zaklejania 0.5–10.0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sek</w:t>
      </w:r>
      <w:proofErr w:type="spellEnd"/>
    </w:p>
    <w:p w14:paraId="3D692D08" w14:textId="7777777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</w:p>
    <w:p w14:paraId="114E80D3" w14:textId="585B5264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/>
          <w:color w:val="000000"/>
        </w:rPr>
      </w:pPr>
      <w:proofErr w:type="spellStart"/>
      <w:r w:rsidRPr="00772625">
        <w:rPr>
          <w:rStyle w:val="hps"/>
          <w:rFonts w:ascii="Times New Roman" w:hAnsi="Times New Roman" w:cs="Times New Roman"/>
          <w:b/>
          <w:color w:val="000000"/>
        </w:rPr>
        <w:t>Termocykler</w:t>
      </w:r>
      <w:proofErr w:type="spellEnd"/>
      <w:r w:rsidRPr="00772625">
        <w:rPr>
          <w:rStyle w:val="hps"/>
          <w:rFonts w:ascii="Times New Roman" w:hAnsi="Times New Roman" w:cs="Times New Roman"/>
          <w:b/>
          <w:color w:val="000000"/>
        </w:rPr>
        <w:t xml:space="preserve"> o następujących parametrach: </w:t>
      </w:r>
    </w:p>
    <w:p w14:paraId="1B00FC13" w14:textId="06F1581D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Pojemność bloku: 96 x 0.2 ml probówki, 48x 0.5ml probówki lub 1x płytka 96-dołkowa </w:t>
      </w:r>
    </w:p>
    <w:p w14:paraId="3288B9D2" w14:textId="3FED2ABD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Objętość prób: 1–125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μl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(10–125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μl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zalecane) </w:t>
      </w:r>
    </w:p>
    <w:p w14:paraId="342044D5" w14:textId="088D6B81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Maksymalna szybkość zmiany temperatury: [°C/sec]: 2.5°C/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sek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</w:p>
    <w:p w14:paraId="1A1D76A8" w14:textId="3461FB59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Średnia szybkość zmiany temperatury, [°C/sec]: 2°C/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sek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</w:p>
    <w:p w14:paraId="66282771" w14:textId="32200E06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Rodzaj bloku:</w:t>
      </w:r>
      <w:r w:rsidR="006F3D74"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Stały </w:t>
      </w:r>
    </w:p>
    <w:p w14:paraId="49B343BC" w14:textId="045E5643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Atesty elektryczne:</w:t>
      </w:r>
      <w:r w:rsidR="006F3D74"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IEC, CE </w:t>
      </w:r>
    </w:p>
    <w:p w14:paraId="462D4CB2" w14:textId="18ACCC92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Pamięć min.: 4.6 GB </w:t>
      </w:r>
    </w:p>
    <w:p w14:paraId="15A7B98E" w14:textId="40383AE2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Poziom hałasu: &lt;90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dB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</w:p>
    <w:p w14:paraId="5E029B11" w14:textId="3830B90F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Rodzaj podnoszenia pokrywy: Automatyczna za pomocą wyboru opcji ekranu dotykowego</w:t>
      </w:r>
    </w:p>
    <w:p w14:paraId="1E26BF61" w14:textId="4837C00D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Ekran dotykowy min:8 cali LCD </w:t>
      </w:r>
    </w:p>
    <w:p w14:paraId="4C1B4AD6" w14:textId="1DCF854C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Możliwości programowania </w:t>
      </w:r>
    </w:p>
    <w:p w14:paraId="41A7E756" w14:textId="3D396E88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Zabezpieczenia: Ochrona hasłem oraz tryb bezpieczny </w:t>
      </w:r>
    </w:p>
    <w:p w14:paraId="2149FA21" w14:textId="6BD116BE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Raportowanie: Możliwość eksportu raportów z pracy urządzenia oraz systemowych </w:t>
      </w:r>
    </w:p>
    <w:p w14:paraId="2CC1D116" w14:textId="2CE0FC7A" w:rsidR="001B4143" w:rsidRPr="00772625" w:rsidRDefault="001B4143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Zautomatyzowana pokrywa – do integracji z robotyką automatyki</w:t>
      </w:r>
    </w:p>
    <w:p w14:paraId="227F020D" w14:textId="56D4F938" w:rsidR="001B4143" w:rsidRPr="00772625" w:rsidRDefault="001B4143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Widoczny status pracy — światło odzwierciedlające stan instrumentu jest widoczne z dużej odległości</w:t>
      </w:r>
    </w:p>
    <w:p w14:paraId="17DB1556" w14:textId="4954F4F6" w:rsidR="001B4143" w:rsidRPr="00772625" w:rsidRDefault="001B4143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Dostęp do dysku sieciowego dla doskonałego zarządzania danymi</w:t>
      </w:r>
    </w:p>
    <w:p w14:paraId="59A6741F" w14:textId="4F626578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lastRenderedPageBreak/>
        <w:t xml:space="preserve">Wewnętrzny system operacyjny: Linux </w:t>
      </w:r>
    </w:p>
    <w:p w14:paraId="5C6170B4" w14:textId="0CDB7C8C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Komunikacja: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WiFi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BR.io, USB A 2.0, Ethernet </w:t>
      </w:r>
    </w:p>
    <w:p w14:paraId="6AD9770D" w14:textId="5B45B311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Metoda grzania i chłodzenia: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Peltier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</w:p>
    <w:p w14:paraId="5F15D205" w14:textId="1BF37376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Grzanie pokrywy min.: 30–110°C </w:t>
      </w:r>
    </w:p>
    <w:p w14:paraId="68347BF7" w14:textId="65A13900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Zakres temperatur bloku min.: 4–100°C </w:t>
      </w:r>
    </w:p>
    <w:p w14:paraId="3B95463C" w14:textId="7514AB9C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Dokładność temperaturowa: +/- 0.2°C w 90°C </w:t>
      </w:r>
    </w:p>
    <w:p w14:paraId="11911DE3" w14:textId="57B1A04C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Jednorodność temperaturowa</w:t>
      </w:r>
      <w:r w:rsidR="004B2EE3" w:rsidRPr="00772625">
        <w:rPr>
          <w:rStyle w:val="hps"/>
          <w:rFonts w:ascii="Times New Roman" w:hAnsi="Times New Roman" w:cs="Times New Roman"/>
          <w:bCs/>
          <w:color w:val="000000"/>
        </w:rPr>
        <w:t xml:space="preserve">: 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+/- 0.4°C dołek do dołka w ciągu 10 sekund od osiągnięcia 90°C </w:t>
      </w:r>
    </w:p>
    <w:p w14:paraId="7D5B304F" w14:textId="69D8B337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Zakres temperatur gradientu</w:t>
      </w:r>
      <w:r w:rsidR="004B2EE3"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min.: 30–100°C </w:t>
      </w:r>
    </w:p>
    <w:p w14:paraId="33D0A8C5" w14:textId="39602A6F" w:rsidR="005D46A4" w:rsidRPr="00772625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Programowalny zakres gradientu min.: 8 rzędów, 1–24°C </w:t>
      </w:r>
    </w:p>
    <w:p w14:paraId="18B7A3E5" w14:textId="77777777" w:rsidR="008213D0" w:rsidRPr="00772625" w:rsidRDefault="008213D0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</w:p>
    <w:p w14:paraId="2008CC20" w14:textId="575D70B3" w:rsidR="008213D0" w:rsidRPr="00772625" w:rsidRDefault="008213D0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/>
          <w:color w:val="000000"/>
        </w:rPr>
      </w:pPr>
      <w:r w:rsidRPr="00772625">
        <w:rPr>
          <w:rStyle w:val="hps"/>
          <w:rFonts w:ascii="Times New Roman" w:hAnsi="Times New Roman" w:cs="Times New Roman"/>
          <w:b/>
          <w:color w:val="000000"/>
        </w:rPr>
        <w:t xml:space="preserve">System do elektroforezy poziomej w żelach </w:t>
      </w:r>
      <w:proofErr w:type="spellStart"/>
      <w:r w:rsidRPr="00772625">
        <w:rPr>
          <w:rStyle w:val="hps"/>
          <w:rFonts w:ascii="Times New Roman" w:hAnsi="Times New Roman" w:cs="Times New Roman"/>
          <w:b/>
          <w:color w:val="000000"/>
        </w:rPr>
        <w:t>agarozowych</w:t>
      </w:r>
      <w:proofErr w:type="spellEnd"/>
    </w:p>
    <w:p w14:paraId="2D0E21E8" w14:textId="77777777" w:rsidR="00AD3256" w:rsidRPr="00772625" w:rsidRDefault="00AD3256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System zawierający</w:t>
      </w:r>
    </w:p>
    <w:p w14:paraId="1A438586" w14:textId="018B5526" w:rsidR="00AD3256" w:rsidRPr="00772625" w:rsidRDefault="00AD3256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Aparat do elektroforezy poziomej żeli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agarozowych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min 7x10cm, wraz z kablami zasilającymi</w:t>
      </w:r>
      <w:r w:rsidR="00127D57" w:rsidRPr="00772625">
        <w:rPr>
          <w:rStyle w:val="hps"/>
          <w:rFonts w:ascii="Times New Roman" w:hAnsi="Times New Roman" w:cs="Times New Roman"/>
          <w:bCs/>
          <w:color w:val="000000"/>
        </w:rPr>
        <w:t xml:space="preserve"> i pokrywą.</w:t>
      </w:r>
    </w:p>
    <w:p w14:paraId="0B0A553A" w14:textId="733EDB6D" w:rsidR="00AD3256" w:rsidRPr="00772625" w:rsidRDefault="00AD3256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Po 2 grzebienie 8 i 15 dołkowe</w:t>
      </w:r>
    </w:p>
    <w:p w14:paraId="7B630D52" w14:textId="404999AB" w:rsidR="00AD3256" w:rsidRPr="00772625" w:rsidRDefault="00AD3256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2 tacki do przenoszenia żeli z materiału transparentnego dla UV, pasujące do aparatu do elektroforezy wraz z zaślepkami umożliwiającymi wylanie żelu</w:t>
      </w:r>
    </w:p>
    <w:p w14:paraId="244D2BA3" w14:textId="1874A93D" w:rsidR="00AD3256" w:rsidRPr="00772625" w:rsidRDefault="00AD3256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Zasilacz </w:t>
      </w:r>
      <w:r w:rsidR="00127D57" w:rsidRPr="00772625">
        <w:rPr>
          <w:rStyle w:val="hps"/>
          <w:rFonts w:ascii="Times New Roman" w:hAnsi="Times New Roman" w:cs="Times New Roman"/>
          <w:bCs/>
          <w:color w:val="000000"/>
        </w:rPr>
        <w:t xml:space="preserve">kompatybilny z aparatem do elektroforezy, z możliwością programowania mocy w minimalnym zakresie: </w:t>
      </w:r>
      <w:r w:rsidR="00127D57" w:rsidRPr="00772625">
        <w:rPr>
          <w:rFonts w:ascii="Times New Roman" w:hAnsi="Times New Roman" w:cs="Times New Roman"/>
          <w:bCs/>
          <w:color w:val="000000"/>
        </w:rPr>
        <w:t xml:space="preserve">10–300 V, dokładność 1V, 4–400 </w:t>
      </w:r>
      <w:proofErr w:type="spellStart"/>
      <w:r w:rsidR="00127D57" w:rsidRPr="00772625">
        <w:rPr>
          <w:rFonts w:ascii="Times New Roman" w:hAnsi="Times New Roman" w:cs="Times New Roman"/>
          <w:bCs/>
          <w:color w:val="000000"/>
        </w:rPr>
        <w:t>mA</w:t>
      </w:r>
      <w:proofErr w:type="spellEnd"/>
      <w:r w:rsidR="00127D57" w:rsidRPr="00772625">
        <w:rPr>
          <w:rFonts w:ascii="Times New Roman" w:hAnsi="Times New Roman" w:cs="Times New Roman"/>
          <w:bCs/>
          <w:color w:val="000000"/>
        </w:rPr>
        <w:t xml:space="preserve">, dokładność 1 </w:t>
      </w:r>
      <w:proofErr w:type="spellStart"/>
      <w:r w:rsidR="00127D57" w:rsidRPr="00772625">
        <w:rPr>
          <w:rFonts w:ascii="Times New Roman" w:hAnsi="Times New Roman" w:cs="Times New Roman"/>
          <w:bCs/>
          <w:color w:val="000000"/>
        </w:rPr>
        <w:t>mA</w:t>
      </w:r>
      <w:proofErr w:type="spellEnd"/>
      <w:r w:rsidR="00127D57" w:rsidRPr="00772625">
        <w:rPr>
          <w:rFonts w:ascii="Times New Roman" w:hAnsi="Times New Roman" w:cs="Times New Roman"/>
          <w:bCs/>
          <w:color w:val="000000"/>
        </w:rPr>
        <w:t>,  moc maksymalna min 75W.</w:t>
      </w:r>
      <w:r w:rsidR="00127D57" w:rsidRPr="00772625">
        <w:rPr>
          <w:rFonts w:ascii="Times New Roman" w:hAnsi="Times New Roman" w:cs="Times New Roman"/>
          <w:bCs/>
          <w:color w:val="000000"/>
        </w:rPr>
        <w:br/>
      </w:r>
    </w:p>
    <w:p w14:paraId="0B68BC11" w14:textId="183412A7" w:rsidR="00AD3256" w:rsidRPr="00772625" w:rsidRDefault="00AD3256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/>
          <w:color w:val="000000"/>
        </w:rPr>
      </w:pPr>
      <w:r w:rsidRPr="00772625">
        <w:rPr>
          <w:rStyle w:val="hps"/>
          <w:rFonts w:ascii="Times New Roman" w:hAnsi="Times New Roman" w:cs="Times New Roman"/>
          <w:b/>
          <w:color w:val="000000"/>
        </w:rPr>
        <w:t>System do elektroforezy pionowej w żelach poliakrylamidowych</w:t>
      </w:r>
    </w:p>
    <w:p w14:paraId="1AD7D0D7" w14:textId="58A21E67" w:rsidR="00127D57" w:rsidRPr="008726B3" w:rsidRDefault="00127D57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8726B3">
        <w:rPr>
          <w:rStyle w:val="hps"/>
          <w:rFonts w:ascii="Times New Roman" w:hAnsi="Times New Roman" w:cs="Times New Roman"/>
          <w:bCs/>
          <w:color w:val="000000"/>
        </w:rPr>
        <w:t>W skład zestawu wchodzą:</w:t>
      </w:r>
    </w:p>
    <w:p w14:paraId="5238166A" w14:textId="3844B167" w:rsidR="00127D57" w:rsidRPr="00772625" w:rsidRDefault="00127D57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Aparat do elektroforezy pionowej wraz z pokrywą  okablowaniem umożliwiający jednoczesny rozdział 4 żeli o wymiarach minimalnych 8 x 10 cm.</w:t>
      </w:r>
    </w:p>
    <w:p w14:paraId="79092008" w14:textId="7188D1F1" w:rsidR="005A66D2" w:rsidRPr="00772625" w:rsidRDefault="00127D57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Komplet akcesoriów umożliwiających samodzielne</w:t>
      </w:r>
      <w:r w:rsidR="005A66D2" w:rsidRPr="00772625">
        <w:rPr>
          <w:rStyle w:val="hps"/>
          <w:rFonts w:ascii="Times New Roman" w:hAnsi="Times New Roman" w:cs="Times New Roman"/>
          <w:bCs/>
          <w:color w:val="000000"/>
        </w:rPr>
        <w:t>, jednoczesne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przygotowanie </w:t>
      </w:r>
      <w:r w:rsidR="005A66D2" w:rsidRPr="00772625">
        <w:rPr>
          <w:rStyle w:val="hps"/>
          <w:rFonts w:ascii="Times New Roman" w:hAnsi="Times New Roman" w:cs="Times New Roman"/>
          <w:bCs/>
          <w:color w:val="000000"/>
        </w:rPr>
        <w:t xml:space="preserve">6 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>żeli (stojaki</w:t>
      </w:r>
      <w:r w:rsidR="005A66D2" w:rsidRPr="00772625">
        <w:rPr>
          <w:rStyle w:val="hps"/>
          <w:rFonts w:ascii="Times New Roman" w:hAnsi="Times New Roman" w:cs="Times New Roman"/>
          <w:bCs/>
          <w:color w:val="000000"/>
        </w:rPr>
        <w:t xml:space="preserve"> z gumkami zapobiegającymi wyciekaniu żeli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uchwyty </w:t>
      </w:r>
      <w:r w:rsidR="005A66D2" w:rsidRPr="00772625">
        <w:rPr>
          <w:rStyle w:val="hps"/>
          <w:rFonts w:ascii="Times New Roman" w:hAnsi="Times New Roman" w:cs="Times New Roman"/>
          <w:bCs/>
          <w:color w:val="000000"/>
        </w:rPr>
        <w:t xml:space="preserve">spinające szkiełka, 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  <w:r w:rsidR="005A66D2" w:rsidRPr="00772625">
        <w:rPr>
          <w:rStyle w:val="hps"/>
          <w:rFonts w:ascii="Times New Roman" w:hAnsi="Times New Roman" w:cs="Times New Roman"/>
          <w:bCs/>
          <w:color w:val="000000"/>
        </w:rPr>
        <w:t>10 szkiełek z separatorami 1mm, 10 szkiełek przykrywających, po 5 sztuk grzebieni do żeli 1mm z 10 i 15-ma zębami, 5 rozdzielaczy do szkiełek, 2 szkiełka zaślepiające).</w:t>
      </w:r>
    </w:p>
    <w:p w14:paraId="345B4D9F" w14:textId="016E9E78" w:rsidR="00AD2A50" w:rsidRPr="00772625" w:rsidRDefault="005A66D2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Zasilacz zapewniający stałe warunki prądowe, minimalnie: </w:t>
      </w:r>
      <w:r w:rsidRPr="00772625">
        <w:rPr>
          <w:rFonts w:ascii="Times New Roman" w:hAnsi="Times New Roman" w:cs="Times New Roman"/>
          <w:bCs/>
          <w:color w:val="000000"/>
        </w:rPr>
        <w:t xml:space="preserve">5–250 V, </w:t>
      </w:r>
      <w:r w:rsidR="009117C3" w:rsidRPr="00772625">
        <w:rPr>
          <w:rFonts w:ascii="Times New Roman" w:hAnsi="Times New Roman" w:cs="Times New Roman"/>
          <w:bCs/>
          <w:color w:val="000000"/>
        </w:rPr>
        <w:t>z dokładnością do</w:t>
      </w:r>
      <w:r w:rsidRPr="00772625">
        <w:rPr>
          <w:rFonts w:ascii="Times New Roman" w:hAnsi="Times New Roman" w:cs="Times New Roman"/>
          <w:bCs/>
          <w:color w:val="000000"/>
        </w:rPr>
        <w:t xml:space="preserve"> 1 V</w:t>
      </w:r>
      <w:r w:rsidR="009117C3" w:rsidRPr="00772625">
        <w:rPr>
          <w:rFonts w:ascii="Times New Roman" w:hAnsi="Times New Roman" w:cs="Times New Roman"/>
          <w:bCs/>
          <w:color w:val="000000"/>
        </w:rPr>
        <w:t>,</w:t>
      </w:r>
      <w:r w:rsidRPr="00772625">
        <w:rPr>
          <w:rFonts w:ascii="Times New Roman" w:hAnsi="Times New Roman" w:cs="Times New Roman"/>
          <w:bCs/>
          <w:color w:val="000000"/>
        </w:rPr>
        <w:br/>
        <w:t>0</w:t>
      </w:r>
      <w:r w:rsidR="009117C3" w:rsidRPr="00772625">
        <w:rPr>
          <w:rFonts w:ascii="Times New Roman" w:hAnsi="Times New Roman" w:cs="Times New Roman"/>
          <w:bCs/>
          <w:color w:val="000000"/>
        </w:rPr>
        <w:t>,</w:t>
      </w:r>
      <w:r w:rsidRPr="00772625">
        <w:rPr>
          <w:rFonts w:ascii="Times New Roman" w:hAnsi="Times New Roman" w:cs="Times New Roman"/>
          <w:bCs/>
          <w:color w:val="000000"/>
        </w:rPr>
        <w:t xml:space="preserve">01–3 A, </w:t>
      </w:r>
      <w:r w:rsidR="009117C3" w:rsidRPr="00772625">
        <w:rPr>
          <w:rFonts w:ascii="Times New Roman" w:hAnsi="Times New Roman" w:cs="Times New Roman"/>
          <w:bCs/>
          <w:color w:val="000000"/>
        </w:rPr>
        <w:t>z dokładnością do</w:t>
      </w:r>
      <w:r w:rsidRPr="00772625">
        <w:rPr>
          <w:rFonts w:ascii="Times New Roman" w:hAnsi="Times New Roman" w:cs="Times New Roman"/>
          <w:bCs/>
          <w:color w:val="000000"/>
        </w:rPr>
        <w:t xml:space="preserve"> 0</w:t>
      </w:r>
      <w:r w:rsidR="009117C3" w:rsidRPr="00772625">
        <w:rPr>
          <w:rFonts w:ascii="Times New Roman" w:hAnsi="Times New Roman" w:cs="Times New Roman"/>
          <w:bCs/>
          <w:color w:val="000000"/>
        </w:rPr>
        <w:t>,</w:t>
      </w:r>
      <w:r w:rsidRPr="00772625">
        <w:rPr>
          <w:rFonts w:ascii="Times New Roman" w:hAnsi="Times New Roman" w:cs="Times New Roman"/>
          <w:bCs/>
          <w:color w:val="000000"/>
        </w:rPr>
        <w:t>01 A</w:t>
      </w:r>
      <w:r w:rsidR="009117C3" w:rsidRPr="00772625">
        <w:rPr>
          <w:rFonts w:ascii="Times New Roman" w:hAnsi="Times New Roman" w:cs="Times New Roman"/>
          <w:bCs/>
          <w:color w:val="000000"/>
        </w:rPr>
        <w:t xml:space="preserve">, </w:t>
      </w:r>
      <w:r w:rsidRPr="00772625">
        <w:rPr>
          <w:rFonts w:ascii="Times New Roman" w:hAnsi="Times New Roman" w:cs="Times New Roman"/>
          <w:bCs/>
          <w:color w:val="000000"/>
        </w:rPr>
        <w:t xml:space="preserve">1–300 W, </w:t>
      </w:r>
      <w:r w:rsidR="009117C3" w:rsidRPr="00772625">
        <w:rPr>
          <w:rFonts w:ascii="Times New Roman" w:hAnsi="Times New Roman" w:cs="Times New Roman"/>
          <w:bCs/>
          <w:color w:val="000000"/>
        </w:rPr>
        <w:t>z dokładnością do 1W, kompatybilny z aparatem do elektroforezy oraz urządzeniem do transferu. Z możliwością jednoczesnego zasilania do 4 urządzeń.</w:t>
      </w:r>
      <w:r w:rsidR="00AD2A50" w:rsidRPr="00772625">
        <w:rPr>
          <w:rFonts w:ascii="Times New Roman" w:hAnsi="Times New Roman" w:cs="Times New Roman"/>
          <w:bCs/>
          <w:color w:val="000000"/>
        </w:rPr>
        <w:t xml:space="preserve"> Z zabezpieczeniami: wykrywanie braku obciążenia; szybkie wykrywanie zmian rezystancji, wykrywanie nieszczelności uziemienia, wykrywanie przeciążenia/zwarcia, ochrona przeciwprzepięciowa, ochrona przed przegrzaniem.</w:t>
      </w:r>
    </w:p>
    <w:p w14:paraId="449241CF" w14:textId="2DBD9884" w:rsidR="009117C3" w:rsidRPr="00772625" w:rsidRDefault="009117C3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</w:p>
    <w:p w14:paraId="2BA3E12D" w14:textId="77777777" w:rsidR="009117C3" w:rsidRPr="00772625" w:rsidRDefault="009117C3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</w:p>
    <w:p w14:paraId="78ECD6B8" w14:textId="10A2D023" w:rsidR="009117C3" w:rsidRPr="00772625" w:rsidRDefault="009117C3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</w:rPr>
      </w:pPr>
      <w:r w:rsidRPr="00772625">
        <w:rPr>
          <w:rFonts w:ascii="Times New Roman" w:hAnsi="Times New Roman" w:cs="Times New Roman"/>
          <w:b/>
          <w:color w:val="000000"/>
        </w:rPr>
        <w:t xml:space="preserve">Urządzenie do </w:t>
      </w:r>
      <w:r w:rsidR="00AD2A50" w:rsidRPr="00772625">
        <w:rPr>
          <w:rFonts w:ascii="Times New Roman" w:hAnsi="Times New Roman" w:cs="Times New Roman"/>
          <w:b/>
          <w:color w:val="000000"/>
        </w:rPr>
        <w:t xml:space="preserve">szybkiego </w:t>
      </w:r>
      <w:r w:rsidRPr="00772625">
        <w:rPr>
          <w:rFonts w:ascii="Times New Roman" w:hAnsi="Times New Roman" w:cs="Times New Roman"/>
          <w:b/>
          <w:color w:val="000000"/>
        </w:rPr>
        <w:t>transferu białek i kwasów nukleinowych z żelu na membranę</w:t>
      </w:r>
    </w:p>
    <w:p w14:paraId="3A254D99" w14:textId="0F03F13B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Specyfikacja:</w:t>
      </w:r>
    </w:p>
    <w:p w14:paraId="53B9F3B2" w14:textId="2EC89D52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Aparat do turbo transferu dla 1-2 żeli midi („kanapka” do transferu o wymiarach 8,5  x 13,5 cm) lub 4 mini („kanapka” do transferu 7 x 8,5 cm)</w:t>
      </w:r>
    </w:p>
    <w:p w14:paraId="1FC6DA3E" w14:textId="1B150638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Aparat wyposażony w 2 zamykane kasety</w:t>
      </w:r>
    </w:p>
    <w:p w14:paraId="2AAF498D" w14:textId="77777777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Możliwość prowadzenia transferu w 2 kasetach niezależnie od siebie</w:t>
      </w:r>
    </w:p>
    <w:p w14:paraId="21A57593" w14:textId="77777777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Urządzenie posiada zintegrowany zasilacz</w:t>
      </w:r>
    </w:p>
    <w:p w14:paraId="639C4997" w14:textId="77777777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 xml:space="preserve">Urządzenie umożliwia przeprowadzanie transferu półsuchego tradycyjnego lub szybkiego </w:t>
      </w:r>
    </w:p>
    <w:p w14:paraId="7DC000BD" w14:textId="77777777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 xml:space="preserve">Możliwość przeprowadzenia szybkiego transferu dla białek o ciężarze 5-150 </w:t>
      </w:r>
      <w:proofErr w:type="spellStart"/>
      <w:r w:rsidRPr="00772625">
        <w:rPr>
          <w:rFonts w:ascii="Times New Roman" w:hAnsi="Times New Roman" w:cs="Times New Roman"/>
          <w:bCs/>
          <w:color w:val="000000"/>
        </w:rPr>
        <w:t>kDa</w:t>
      </w:r>
      <w:proofErr w:type="spellEnd"/>
      <w:r w:rsidRPr="00772625">
        <w:rPr>
          <w:rFonts w:ascii="Times New Roman" w:hAnsi="Times New Roman" w:cs="Times New Roman"/>
          <w:bCs/>
          <w:color w:val="000000"/>
        </w:rPr>
        <w:t xml:space="preserve"> (</w:t>
      </w:r>
      <w:proofErr w:type="spellStart"/>
      <w:r w:rsidRPr="00772625">
        <w:rPr>
          <w:rFonts w:ascii="Times New Roman" w:hAnsi="Times New Roman" w:cs="Times New Roman"/>
          <w:bCs/>
          <w:color w:val="000000"/>
        </w:rPr>
        <w:t>Rapid</w:t>
      </w:r>
      <w:proofErr w:type="spellEnd"/>
      <w:r w:rsidRPr="00772625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772625">
        <w:rPr>
          <w:rFonts w:ascii="Times New Roman" w:hAnsi="Times New Roman" w:cs="Times New Roman"/>
          <w:bCs/>
          <w:color w:val="000000"/>
        </w:rPr>
        <w:t>blot</w:t>
      </w:r>
      <w:proofErr w:type="spellEnd"/>
      <w:r w:rsidRPr="00772625">
        <w:rPr>
          <w:rFonts w:ascii="Times New Roman" w:hAnsi="Times New Roman" w:cs="Times New Roman"/>
          <w:bCs/>
          <w:color w:val="000000"/>
        </w:rPr>
        <w:t xml:space="preserve"> transfer) w czasie  3 min dla żeli mini lub midi w technologii </w:t>
      </w:r>
    </w:p>
    <w:p w14:paraId="49E95F86" w14:textId="77777777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 xml:space="preserve">Możliwość przeprowadzenia szybkiego transferu dla 1-4 mini lub 1-2 midi żeli w jednym cyklu z wykorzystaniem protokołu 7-minutowego transferu dla białek o ciężarze do 150 </w:t>
      </w:r>
      <w:proofErr w:type="spellStart"/>
      <w:r w:rsidRPr="00772625">
        <w:rPr>
          <w:rFonts w:ascii="Times New Roman" w:hAnsi="Times New Roman" w:cs="Times New Roman"/>
          <w:bCs/>
          <w:color w:val="000000"/>
        </w:rPr>
        <w:t>kDa</w:t>
      </w:r>
      <w:proofErr w:type="spellEnd"/>
    </w:p>
    <w:p w14:paraId="6600742F" w14:textId="109C4500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 xml:space="preserve">Możliwość przeprowadzenia szybkiego transferu dla 1-4 mini lub 1-2 midi żeli w jednym cyklu z wykorzystaniem protokołu 10-minutowego transferu dla białek o ciężarze 25-300+ </w:t>
      </w:r>
      <w:proofErr w:type="spellStart"/>
      <w:r w:rsidRPr="00772625">
        <w:rPr>
          <w:rFonts w:ascii="Times New Roman" w:hAnsi="Times New Roman" w:cs="Times New Roman"/>
          <w:bCs/>
          <w:color w:val="000000"/>
        </w:rPr>
        <w:t>kDa</w:t>
      </w:r>
      <w:proofErr w:type="spellEnd"/>
    </w:p>
    <w:p w14:paraId="3A760D7C" w14:textId="34BADBF6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 xml:space="preserve">Anoda: Płytka </w:t>
      </w:r>
      <w:proofErr w:type="spellStart"/>
      <w:r w:rsidRPr="00772625">
        <w:rPr>
          <w:rFonts w:ascii="Times New Roman" w:hAnsi="Times New Roman" w:cs="Times New Roman"/>
          <w:bCs/>
          <w:color w:val="000000"/>
        </w:rPr>
        <w:t>platynowo-tytanowa</w:t>
      </w:r>
      <w:proofErr w:type="spellEnd"/>
      <w:r w:rsidRPr="00772625">
        <w:rPr>
          <w:rFonts w:ascii="Times New Roman" w:hAnsi="Times New Roman" w:cs="Times New Roman"/>
          <w:bCs/>
          <w:color w:val="000000"/>
        </w:rPr>
        <w:t xml:space="preserve"> (tytan powlekany platyną)</w:t>
      </w:r>
    </w:p>
    <w:p w14:paraId="5DF022CA" w14:textId="1A578C16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Katoda: Stal nierdzewna</w:t>
      </w:r>
    </w:p>
    <w:p w14:paraId="607389EE" w14:textId="4CDA6249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Wymiary obszaru roboczego (dolnej elektrody):  min 18 x 14.5 cm</w:t>
      </w:r>
    </w:p>
    <w:p w14:paraId="4B7F548A" w14:textId="633FFDB7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Możliwość aktualizacji oprogramowania urządzenia poprzez wbudowany port USB (tylko do aktualizacji)</w:t>
      </w:r>
    </w:p>
    <w:p w14:paraId="6EDB0D3E" w14:textId="2A6690C7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Możliwość zapisania do 25 programów (protokołów), pozwala na wprowadzanie i zapisanie własnych protokołów lub modyfikowanie istniejących protokołów.</w:t>
      </w:r>
    </w:p>
    <w:p w14:paraId="6497FEEE" w14:textId="3E6ADEA2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Sygnał dźwiękowy po zakończeniu pracy</w:t>
      </w:r>
    </w:p>
    <w:p w14:paraId="361BD098" w14:textId="0294589A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Powiadomienia użytkownika w przypadku:</w:t>
      </w:r>
    </w:p>
    <w:p w14:paraId="641E32C7" w14:textId="78C7B8C9" w:rsidR="00AD2A50" w:rsidRPr="008726B3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8726B3">
        <w:rPr>
          <w:rFonts w:ascii="Times New Roman" w:hAnsi="Times New Roman" w:cs="Times New Roman"/>
          <w:bCs/>
          <w:color w:val="000000"/>
        </w:rPr>
        <w:t>- awarii zasilania</w:t>
      </w:r>
    </w:p>
    <w:p w14:paraId="758EFB25" w14:textId="2108E577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- braku obciążenia kasety</w:t>
      </w:r>
    </w:p>
    <w:p w14:paraId="0945A824" w14:textId="6D57D62D" w:rsidR="00AD2A50" w:rsidRPr="008726B3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8726B3">
        <w:rPr>
          <w:rFonts w:ascii="Times New Roman" w:hAnsi="Times New Roman" w:cs="Times New Roman"/>
          <w:bCs/>
          <w:color w:val="000000"/>
        </w:rPr>
        <w:t>- braku kasety</w:t>
      </w:r>
    </w:p>
    <w:p w14:paraId="50501D8E" w14:textId="77AD1616" w:rsidR="00AD2A50" w:rsidRPr="00772625" w:rsidRDefault="00AD2A50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- zakończenia pracy urządzenia</w:t>
      </w:r>
    </w:p>
    <w:p w14:paraId="61B866BD" w14:textId="3073810E" w:rsidR="00AD2A50" w:rsidRPr="00772625" w:rsidRDefault="00D11742" w:rsidP="0077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W zestawie</w:t>
      </w:r>
      <w:r w:rsidR="00AD2A50" w:rsidRPr="00772625">
        <w:rPr>
          <w:rFonts w:ascii="Times New Roman" w:hAnsi="Times New Roman" w:cs="Times New Roman"/>
          <w:bCs/>
          <w:color w:val="000000"/>
        </w:rPr>
        <w:t xml:space="preserve"> rolk</w:t>
      </w:r>
      <w:r w:rsidRPr="00772625">
        <w:rPr>
          <w:rFonts w:ascii="Times New Roman" w:hAnsi="Times New Roman" w:cs="Times New Roman"/>
          <w:bCs/>
          <w:color w:val="000000"/>
        </w:rPr>
        <w:t>a</w:t>
      </w:r>
      <w:r w:rsidR="00AD2A50" w:rsidRPr="00772625">
        <w:rPr>
          <w:rFonts w:ascii="Times New Roman" w:hAnsi="Times New Roman" w:cs="Times New Roman"/>
          <w:bCs/>
          <w:color w:val="000000"/>
        </w:rPr>
        <w:t xml:space="preserve"> do usuwania pęcherzyków powietrza</w:t>
      </w:r>
    </w:p>
    <w:p w14:paraId="58370BD4" w14:textId="3C43D767" w:rsidR="005A66D2" w:rsidRPr="00772625" w:rsidRDefault="00AD2A50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Fonts w:ascii="Times New Roman" w:hAnsi="Times New Roman" w:cs="Times New Roman"/>
          <w:bCs/>
          <w:color w:val="000000"/>
        </w:rPr>
        <w:t>Dostępne kompatybilne zestawy odczynników i materiałów do przeprowadzania szybkiego transferu.</w:t>
      </w:r>
    </w:p>
    <w:p w14:paraId="6CB6F91D" w14:textId="657BA62D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/>
          <w:color w:val="000000"/>
        </w:rPr>
      </w:pPr>
      <w:r w:rsidRPr="00772625">
        <w:rPr>
          <w:rStyle w:val="hps"/>
          <w:rFonts w:ascii="Times New Roman" w:hAnsi="Times New Roman" w:cs="Times New Roman"/>
          <w:b/>
          <w:color w:val="000000"/>
        </w:rPr>
        <w:t xml:space="preserve">System do obrazowania żeli i </w:t>
      </w:r>
      <w:proofErr w:type="spellStart"/>
      <w:r w:rsidRPr="00772625">
        <w:rPr>
          <w:rStyle w:val="hps"/>
          <w:rFonts w:ascii="Times New Roman" w:hAnsi="Times New Roman" w:cs="Times New Roman"/>
          <w:b/>
          <w:color w:val="000000"/>
        </w:rPr>
        <w:t>blotów</w:t>
      </w:r>
      <w:proofErr w:type="spellEnd"/>
    </w:p>
    <w:p w14:paraId="427FCA5E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lastRenderedPageBreak/>
        <w:t xml:space="preserve">System do obrazowania żeli i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blotów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musi umożliwiać wizualizację, zapis i analizę próbek znakowanych fluorescencyjnie, kolorymetrycznie, chemiluminescencyjnie, oraz w technologii bez wybarwiania żeli „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Stain-Free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” </w:t>
      </w:r>
    </w:p>
    <w:p w14:paraId="35B9C1EE" w14:textId="53A2F579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Musi posiadać zintegrowaną mini-ciemnię optyczną z wbudowaną prowadnicą służącą do mocowania dedykowanych do wybranej aplikacji tac z powierzchnią zdjęcia co najmniej 21 cm X 16.5 cm ±0,5 cm.   Dostępne min. trzy tace na próbki do różnych aplikacji obrazowania, które są automatycznie rozpoznawane, po umieszczeniu w urządzeniu. System automatycznie dobiera parametry obrazowania i opcje oprogramowania w zależności od wybranej aplikacji. Każda z dostępnych aplikacji posiada graficzną ikonę z kolorem tacy, która daje informację użytkownikowi której tacy należy użyć do danej aplikacji.</w:t>
      </w:r>
    </w:p>
    <w:p w14:paraId="3251A2F3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Prowadnica musi być wysuwana z urządzenia w celu umieszczenia żelu lub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blotu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. </w:t>
      </w:r>
    </w:p>
    <w:p w14:paraId="00E515CE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Zbliżanie i oddalanie od próbki (zoom) wykonywany za pomocą poruszającej się kamery. Wymagane co najmniej 3 zdefiniowane poziomy zbliżenia dla każdej aplikacji. </w:t>
      </w:r>
    </w:p>
    <w:p w14:paraId="26D18738" w14:textId="569123E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Rozmiary piksela w kamerze CCD powinny wynosić 4,5 mm x4,5 mm ±0,5 mm </w:t>
      </w:r>
    </w:p>
    <w:p w14:paraId="4F3D4164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Zakres dynamiczny sygnału kamery musi wynosić min. 4 rzędy wielkości (65 535 odcieni szarości)  </w:t>
      </w:r>
    </w:p>
    <w:p w14:paraId="7C026F31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Programowalne przez użytkownika tryby automatycznej  i ręcznej akwizycji obrazów.  </w:t>
      </w:r>
    </w:p>
    <w:p w14:paraId="0470B127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Tryb akwizycji z akumulacją obrazów pośrednich umożliwiający optymalny dobór czasu akwizycji dla chemiluminescencji </w:t>
      </w:r>
    </w:p>
    <w:p w14:paraId="7248CC81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System musi być wyposażony tacę do aplikacji chemiluminescencji, UV oraz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stain-free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dedykowanej do barwników takich jak: chemiluminescencyjne,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Stain-free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EtBr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SYBR® Green, SYBR®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Safe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SYBR® Gold,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GelGreen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GelRed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Fluorescein,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OliGreen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Oriole™, SYPRO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Ruby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SYTO 60,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Coomassie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Blue,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Alexa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Fluors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(488, 546, 647, 680, 790),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DyLight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Fluors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(488, 550, 650, 680, 800), IR (680RD, 800CW),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Starbright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( 700, 520). </w:t>
      </w:r>
    </w:p>
    <w:p w14:paraId="6DDA5890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Muszą być dostępne i zainstalowane źródła światła przechodzącego przez próbkę: </w:t>
      </w:r>
    </w:p>
    <w:p w14:paraId="6C847523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1.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ab/>
        <w:t xml:space="preserve">Światło UV - 302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nm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 </w:t>
      </w:r>
    </w:p>
    <w:p w14:paraId="308E9E0D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2.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ab/>
        <w:t xml:space="preserve">Światło białe  </w:t>
      </w:r>
    </w:p>
    <w:p w14:paraId="6A522692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Muszą być dostępne i zainstalowane źródła światła oparte na diodach LED, które obejmują długości fali minimum w zakresie: </w:t>
      </w:r>
    </w:p>
    <w:p w14:paraId="6C9EA4AD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1.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ab/>
        <w:t xml:space="preserve">Światło niebieskie – podświetlenie z góry 460−480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nm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</w:p>
    <w:p w14:paraId="1D20616F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2.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ab/>
        <w:t xml:space="preserve">Światło zielone – podświetlenie z góry 530−540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nm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 </w:t>
      </w:r>
    </w:p>
    <w:p w14:paraId="7E46980B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3.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ab/>
        <w:t xml:space="preserve">Światło czerwone – podświetlenie z góry 630−650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nm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 </w:t>
      </w:r>
    </w:p>
    <w:p w14:paraId="7543CB17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4.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ab/>
        <w:t xml:space="preserve">Światło koloru daleka czerwień – podświetlenie z góry 650−670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nm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 </w:t>
      </w:r>
    </w:p>
    <w:p w14:paraId="72132FDF" w14:textId="191B2B2A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5.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ab/>
        <w:t xml:space="preserve">Światło podczerwone – podświetlenie z góry 760−770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nm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</w:t>
      </w:r>
    </w:p>
    <w:p w14:paraId="652066C2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Muszą być dostępne i zainstalowane filtry emisyjne, które obejmują długości fali minimum w zakresie: </w:t>
      </w:r>
    </w:p>
    <w:p w14:paraId="27131E48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1.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ab/>
        <w:t xml:space="preserve">580 - 600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nm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 </w:t>
      </w:r>
    </w:p>
    <w:p w14:paraId="237D8906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lastRenderedPageBreak/>
        <w:t>2.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ab/>
        <w:t xml:space="preserve">520 - 540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nm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</w:p>
    <w:p w14:paraId="21FE6EFE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3.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ab/>
        <w:t xml:space="preserve">580 - 600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nm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</w:p>
    <w:p w14:paraId="38F4C883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4.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ab/>
        <w:t xml:space="preserve">680 - 710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nm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 </w:t>
      </w:r>
    </w:p>
    <w:p w14:paraId="21BD12F2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5.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ab/>
        <w:t xml:space="preserve">710 - 730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nm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 </w:t>
      </w:r>
    </w:p>
    <w:p w14:paraId="6D8CA115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6.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ab/>
        <w:t xml:space="preserve">820 - 850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nm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 </w:t>
      </w:r>
    </w:p>
    <w:p w14:paraId="470C944C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Musi być dostarczona taca konwersji do światła niebieskiego do pracy z barwnikami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GelGreen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oraz  SYBR®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Stain</w:t>
      </w:r>
      <w:proofErr w:type="spellEnd"/>
    </w:p>
    <w:p w14:paraId="48A1F037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Musi być dostarczona taca konwersji do światła białego do pracy z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Coomassie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Blue, barwionymi miedzią, srebrem, cynkiem. Musi być dostępna taca niebieska do aplikacji do kwasów nukleinowych. </w:t>
      </w:r>
    </w:p>
    <w:p w14:paraId="07894833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Urządzenie musi posiadać funkcję korekcji niedoskonałości układu optycznego – Urządzenie jest skalibrowane fabrycznie, nie wymagana jest kalibracja w siedzibie użytkownika.</w:t>
      </w:r>
    </w:p>
    <w:p w14:paraId="38A37451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Urządzenie musi posiadać elastyczny zakres składania pikseli (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tzw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: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binning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) dla co najmniej sześciu poziomów: 1x1, 2x2, 3x3, 4x4, 6x6, 8x8 w aplikacjach chemiluminescencyjnych, dalekiej czerwieni i bliskiej podczerwieni. </w:t>
      </w:r>
    </w:p>
    <w:p w14:paraId="71B20C35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Panel przedni musi być wyposażony w ekran dotykowy, o rozmiarze, co najmniej 12”, służący do sterowania systemem z wbudowanym komputerem, zbierania oraz zarządzania zapisanymi, w formie obrazów, danymi. Pojemność dysku, co najmniej 120 GB. </w:t>
      </w:r>
    </w:p>
    <w:p w14:paraId="568B43B7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Urządzenie wyposażone, w co najmniej 4 porty USB i port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Ethernetowy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. Możliwość podłączenia myszki, klawiatury oraz drukarki termicznej bezpośrednio do urządzenia. </w:t>
      </w:r>
    </w:p>
    <w:p w14:paraId="37B1A410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Urządzenie do sterowania i zbierania danych nie wymaga podłączenia do komputera PC. Oprogramowanie do akwizycji zdjęć umożliwia zdefiniowanie kont, chronionych hasłem dla wielu użytkowników. Oprogramowanie do akwizycji zdjęć posiada instrukcję w formie „samouczka” wyjaśniające obsługę i funkcję w danym oknie oraz przycisk przywołania „samouczka”, dostępny z głównego panelu. </w:t>
      </w:r>
    </w:p>
    <w:p w14:paraId="34EFD8D3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Przenoszenie danych za pomocą sieci i przenośnej pamięci USB w formacie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tif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jpeg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,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scn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</w:t>
      </w:r>
    </w:p>
    <w:p w14:paraId="705DD66A" w14:textId="22167AEA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Metody pomiarowe muszą umożliwiać obróbkę zdjęć oraz raportowanie wyników  </w:t>
      </w:r>
    </w:p>
    <w:p w14:paraId="5AF79073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Oprogramowanie do analizy musi umożliwiać tworzenie krzywych kalibracyjnych i analizę ilościową </w:t>
      </w:r>
    </w:p>
    <w:p w14:paraId="666D7400" w14:textId="5376362D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>Musi być dostępna nielimitowana ilość licencji programu do analizy obrazu, obliczeń ilościowych i jakościowych. Licencja musi umożliw</w:t>
      </w:r>
      <w:r w:rsidR="003939CC">
        <w:rPr>
          <w:rStyle w:val="hps"/>
          <w:rFonts w:ascii="Times New Roman" w:hAnsi="Times New Roman" w:cs="Times New Roman"/>
          <w:bCs/>
          <w:color w:val="000000"/>
        </w:rPr>
        <w:t>i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ać analizę zdjęć dla dowolnej liczby użytkowników w tym samym czasie. </w:t>
      </w:r>
    </w:p>
    <w:p w14:paraId="1008173E" w14:textId="7777777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Oprogramowanie musi umożliwiać obróbkę obrazu (obracanie o dowolny kąt, negatyw, regulacja jasności i kontrastu pod kątem wybranego fragmentu lub całego żelu) </w:t>
      </w:r>
    </w:p>
    <w:p w14:paraId="217066F0" w14:textId="680C6B17" w:rsidR="00D1174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Oprogramowanie musi posiadać funkcję normalizacji wykorzystującą technologię </w:t>
      </w:r>
      <w:proofErr w:type="spellStart"/>
      <w:r w:rsidRPr="00772625">
        <w:rPr>
          <w:rStyle w:val="hps"/>
          <w:rFonts w:ascii="Times New Roman" w:hAnsi="Times New Roman" w:cs="Times New Roman"/>
          <w:bCs/>
          <w:color w:val="000000"/>
        </w:rPr>
        <w:t>Stain-Free</w:t>
      </w:r>
      <w:proofErr w:type="spellEnd"/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 dedykowaną dla „białek całkowitych”. Funkcja normalizacji do pojedy</w:t>
      </w:r>
      <w:r w:rsidR="003939CC">
        <w:rPr>
          <w:rStyle w:val="hps"/>
          <w:rFonts w:ascii="Times New Roman" w:hAnsi="Times New Roman" w:cs="Times New Roman"/>
          <w:bCs/>
          <w:color w:val="000000"/>
        </w:rPr>
        <w:t>n</w:t>
      </w:r>
      <w:r w:rsidRPr="00772625">
        <w:rPr>
          <w:rStyle w:val="hps"/>
          <w:rFonts w:ascii="Times New Roman" w:hAnsi="Times New Roman" w:cs="Times New Roman"/>
          <w:bCs/>
          <w:color w:val="000000"/>
        </w:rPr>
        <w:t xml:space="preserve">czego białka w opcji chemiluminescencji i fluorescencji. </w:t>
      </w:r>
    </w:p>
    <w:p w14:paraId="7F886E56" w14:textId="411BFF1C" w:rsidR="005A66D2" w:rsidRPr="00772625" w:rsidRDefault="00D1174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  <w:color w:val="000000"/>
        </w:rPr>
      </w:pPr>
      <w:r w:rsidRPr="00772625">
        <w:rPr>
          <w:rStyle w:val="hps"/>
          <w:rFonts w:ascii="Times New Roman" w:hAnsi="Times New Roman" w:cs="Times New Roman"/>
          <w:bCs/>
          <w:color w:val="000000"/>
        </w:rPr>
        <w:lastRenderedPageBreak/>
        <w:t xml:space="preserve">Oprogramowania musi umożliwiać automatyczne rozpoznawanie ścieżek i prążków oraz automatyczne wyznaczanie mas cząsteczkowych.  </w:t>
      </w:r>
    </w:p>
    <w:p w14:paraId="365DE6CF" w14:textId="2B841443" w:rsidR="004B2EE3" w:rsidRPr="00BA4272" w:rsidRDefault="004B2EE3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Cs/>
        </w:rPr>
      </w:pPr>
      <w:r w:rsidRPr="00BA4272">
        <w:rPr>
          <w:rStyle w:val="hps"/>
          <w:rFonts w:ascii="Times New Roman" w:hAnsi="Times New Roman" w:cs="Times New Roman"/>
          <w:b/>
        </w:rPr>
        <w:t>Szkolenie</w:t>
      </w:r>
      <w:r w:rsidR="008726B3" w:rsidRPr="00BA4272">
        <w:rPr>
          <w:rStyle w:val="hps"/>
          <w:rFonts w:ascii="Times New Roman" w:hAnsi="Times New Roman" w:cs="Times New Roman"/>
          <w:b/>
        </w:rPr>
        <w:t xml:space="preserve"> </w:t>
      </w:r>
      <w:r w:rsidR="003939CC" w:rsidRPr="00BA4272">
        <w:rPr>
          <w:rStyle w:val="hps"/>
          <w:rFonts w:ascii="Times New Roman" w:hAnsi="Times New Roman" w:cs="Times New Roman"/>
          <w:b/>
        </w:rPr>
        <w:t>min</w:t>
      </w:r>
      <w:r w:rsidR="008726B3" w:rsidRPr="00BA4272">
        <w:rPr>
          <w:rStyle w:val="hps"/>
          <w:rFonts w:ascii="Times New Roman" w:hAnsi="Times New Roman" w:cs="Times New Roman"/>
          <w:b/>
        </w:rPr>
        <w:t xml:space="preserve"> 10 pracowników na terenie ANS w Nowym Targu, obejmujące pełną funkcjonalność urządzenia, trwające 3 dni.</w:t>
      </w:r>
    </w:p>
    <w:p w14:paraId="66E75BA4" w14:textId="6A16AF9C" w:rsidR="005D46A4" w:rsidRPr="00BA4272" w:rsidRDefault="005D46A4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/>
        </w:rPr>
      </w:pPr>
      <w:r w:rsidRPr="00BA4272">
        <w:rPr>
          <w:rStyle w:val="hps"/>
          <w:rFonts w:ascii="Times New Roman" w:hAnsi="Times New Roman" w:cs="Times New Roman"/>
          <w:b/>
        </w:rPr>
        <w:t>Gwarancja</w:t>
      </w:r>
      <w:r w:rsidR="004B2EE3" w:rsidRPr="00BA4272">
        <w:rPr>
          <w:rStyle w:val="hps"/>
          <w:rFonts w:ascii="Times New Roman" w:hAnsi="Times New Roman" w:cs="Times New Roman"/>
          <w:b/>
        </w:rPr>
        <w:t xml:space="preserve"> na zestaw</w:t>
      </w:r>
      <w:r w:rsidRPr="00BA4272">
        <w:rPr>
          <w:rStyle w:val="hps"/>
          <w:rFonts w:ascii="Times New Roman" w:hAnsi="Times New Roman" w:cs="Times New Roman"/>
          <w:b/>
        </w:rPr>
        <w:t>: 24 miesiące</w:t>
      </w:r>
      <w:r w:rsidR="00BA4272" w:rsidRPr="00BA4272">
        <w:rPr>
          <w:rStyle w:val="hps"/>
          <w:rFonts w:ascii="Times New Roman" w:hAnsi="Times New Roman" w:cs="Times New Roman"/>
          <w:b/>
        </w:rPr>
        <w:t>.</w:t>
      </w:r>
      <w:r w:rsidRPr="00BA4272">
        <w:rPr>
          <w:rStyle w:val="hps"/>
          <w:rFonts w:ascii="Times New Roman" w:hAnsi="Times New Roman" w:cs="Times New Roman"/>
          <w:b/>
        </w:rPr>
        <w:t xml:space="preserve"> </w:t>
      </w:r>
    </w:p>
    <w:p w14:paraId="4B71F03C" w14:textId="0C733E95" w:rsidR="006D230E" w:rsidRPr="00BA4272" w:rsidRDefault="008726B3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/>
        </w:rPr>
      </w:pPr>
      <w:r w:rsidRPr="00BA4272">
        <w:rPr>
          <w:rStyle w:val="hps"/>
          <w:rFonts w:ascii="Times New Roman" w:hAnsi="Times New Roman" w:cs="Times New Roman"/>
          <w:b/>
        </w:rPr>
        <w:t xml:space="preserve">Usługa serwisowa wynikające z gwarancji: czas reakcji do 24 godzin od zgłoszenia </w:t>
      </w:r>
      <w:r w:rsidR="004F2EE3" w:rsidRPr="00BA4272">
        <w:rPr>
          <w:rStyle w:val="hps"/>
          <w:rFonts w:ascii="Times New Roman" w:hAnsi="Times New Roman" w:cs="Times New Roman"/>
          <w:b/>
        </w:rPr>
        <w:br/>
      </w:r>
      <w:r w:rsidRPr="00BA4272">
        <w:rPr>
          <w:rStyle w:val="hps"/>
          <w:rFonts w:ascii="Times New Roman" w:hAnsi="Times New Roman" w:cs="Times New Roman"/>
          <w:b/>
        </w:rPr>
        <w:t>w formie elektronicznej, naprawa w ciągu 5 dni roboczych, w przypadku braku takiej możliwości zapewnienie urządzenia zastępczego o tożsamych parametrach.</w:t>
      </w:r>
    </w:p>
    <w:tbl>
      <w:tblPr>
        <w:tblW w:w="1029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70"/>
        <w:gridCol w:w="4922"/>
      </w:tblGrid>
      <w:tr w:rsidR="00BA4272" w:rsidRPr="00BA4272" w14:paraId="3D29A060" w14:textId="77777777" w:rsidTr="00BA4272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5FED5701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2F2FBC52" w14:textId="77777777" w:rsidR="00BA4272" w:rsidRPr="00BA4272" w:rsidRDefault="00BA4272" w:rsidP="00BA42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55587266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A4272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                        Proszę uzupełnić</w:t>
            </w:r>
          </w:p>
        </w:tc>
      </w:tr>
      <w:tr w:rsidR="00BA4272" w:rsidRPr="00BA4272" w14:paraId="46811E6F" w14:textId="77777777" w:rsidTr="00BA4272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0FA5D3E" w14:textId="77777777" w:rsidR="00BA4272" w:rsidRPr="00BA4272" w:rsidRDefault="00BA4272" w:rsidP="00BA4272">
            <w:pPr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1FD7C940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A4272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Nazwa/typ/ model oferowanego produktu</w:t>
            </w:r>
          </w:p>
          <w:p w14:paraId="345058CB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kern w:val="0"/>
                <w14:ligatures w14:val="none"/>
              </w:rPr>
            </w:pPr>
            <w:r w:rsidRPr="00BA4272">
              <w:rPr>
                <w:rFonts w:ascii="Times New Roman" w:eastAsia="Calibri" w:hAnsi="Times New Roman" w:cs="Times New Roman"/>
                <w:bCs/>
                <w:i/>
                <w:iCs/>
                <w:kern w:val="0"/>
                <w14:ligatures w14:val="none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96B4019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  <w:p w14:paraId="7286C0D4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  <w:p w14:paraId="36A080FC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</w:tr>
      <w:tr w:rsidR="00BA4272" w:rsidRPr="00BA4272" w14:paraId="21F49874" w14:textId="77777777" w:rsidTr="00BA4272">
        <w:trPr>
          <w:trHeight w:val="3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2796ED3" w14:textId="77777777" w:rsidR="00BA4272" w:rsidRPr="00BA4272" w:rsidRDefault="00BA4272" w:rsidP="00BA4272">
            <w:pPr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679D8112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A4272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Producent, rok produkcji</w:t>
            </w:r>
          </w:p>
          <w:p w14:paraId="206D8960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kern w:val="0"/>
                <w14:ligatures w14:val="none"/>
              </w:rPr>
            </w:pPr>
            <w:r w:rsidRPr="00BA4272">
              <w:rPr>
                <w:rFonts w:ascii="Times New Roman" w:eastAsia="Calibri" w:hAnsi="Times New Roman" w:cs="Times New Roman"/>
                <w:bCs/>
                <w:i/>
                <w:iCs/>
                <w:kern w:val="0"/>
                <w14:ligatures w14:val="none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53BE8B1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  <w:p w14:paraId="065A865A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  <w:p w14:paraId="59E0D913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</w:tr>
      <w:tr w:rsidR="00BA4272" w:rsidRPr="00BA4272" w14:paraId="4FC80C3E" w14:textId="77777777" w:rsidTr="00BA4272">
        <w:trPr>
          <w:trHeight w:val="13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F8958DB" w14:textId="77777777" w:rsidR="00BA4272" w:rsidRPr="00BA4272" w:rsidRDefault="00BA4272" w:rsidP="00BA4272">
            <w:pPr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1322A4AD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A4272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Parametry oferowane</w:t>
            </w:r>
          </w:p>
          <w:p w14:paraId="33142F87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kern w:val="0"/>
                <w14:ligatures w14:val="none"/>
              </w:rPr>
            </w:pPr>
            <w:r w:rsidRPr="00BA4272">
              <w:rPr>
                <w:rFonts w:ascii="Times New Roman" w:eastAsia="Calibri" w:hAnsi="Times New Roman" w:cs="Times New Roman"/>
                <w:bCs/>
                <w:i/>
                <w:iCs/>
                <w:kern w:val="0"/>
                <w14:ligatures w14:val="none"/>
              </w:rPr>
              <w:t>(Proszę opisać lub wskazać poprzez zaznaczenie tak/nie)</w:t>
            </w:r>
          </w:p>
          <w:p w14:paraId="28702E1A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2A57009" w14:textId="77777777" w:rsidR="00BA4272" w:rsidRPr="00BA4272" w:rsidRDefault="00BA4272" w:rsidP="00BA427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</w:tr>
    </w:tbl>
    <w:p w14:paraId="3C34A3EF" w14:textId="77777777" w:rsidR="00BA4272" w:rsidRPr="003939CC" w:rsidRDefault="00BA4272" w:rsidP="0077262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b/>
          <w:color w:val="FF0000"/>
        </w:rPr>
      </w:pPr>
    </w:p>
    <w:sectPr w:rsidR="00BA4272" w:rsidRPr="003939CC" w:rsidSect="00BA4272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974DD"/>
    <w:multiLevelType w:val="hybridMultilevel"/>
    <w:tmpl w:val="98ACA3FC"/>
    <w:lvl w:ilvl="0" w:tplc="447257AC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144AC"/>
    <w:multiLevelType w:val="hybridMultilevel"/>
    <w:tmpl w:val="B7A0EAD0"/>
    <w:lvl w:ilvl="0" w:tplc="447257AC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312C9"/>
    <w:multiLevelType w:val="hybridMultilevel"/>
    <w:tmpl w:val="C6A09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6427DE"/>
    <w:multiLevelType w:val="hybridMultilevel"/>
    <w:tmpl w:val="58EE2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230FB"/>
    <w:multiLevelType w:val="hybridMultilevel"/>
    <w:tmpl w:val="509C0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266DC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43195"/>
    <w:multiLevelType w:val="hybridMultilevel"/>
    <w:tmpl w:val="A52C27FA"/>
    <w:lvl w:ilvl="0" w:tplc="447257AC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="Calibri" w:hAnsi="Calibr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E45"/>
    <w:rsid w:val="000D08D5"/>
    <w:rsid w:val="00127D57"/>
    <w:rsid w:val="001B4143"/>
    <w:rsid w:val="003939CC"/>
    <w:rsid w:val="004B2EE3"/>
    <w:rsid w:val="004F2EE3"/>
    <w:rsid w:val="005A66D2"/>
    <w:rsid w:val="005D46A4"/>
    <w:rsid w:val="005E0E97"/>
    <w:rsid w:val="005F0367"/>
    <w:rsid w:val="006D230E"/>
    <w:rsid w:val="006F3D74"/>
    <w:rsid w:val="00772625"/>
    <w:rsid w:val="008213D0"/>
    <w:rsid w:val="008726B3"/>
    <w:rsid w:val="009117C3"/>
    <w:rsid w:val="009A3E45"/>
    <w:rsid w:val="009B4E80"/>
    <w:rsid w:val="00AD2A50"/>
    <w:rsid w:val="00AD3256"/>
    <w:rsid w:val="00BA4272"/>
    <w:rsid w:val="00C80D88"/>
    <w:rsid w:val="00D11742"/>
    <w:rsid w:val="00D1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9A22"/>
  <w15:docId w15:val="{A374CA26-4C13-491C-978D-5618BCF2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3E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3E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3E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3E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3E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3E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3E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3E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3E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3E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3E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3E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3E4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3E4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3E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3E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3E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3E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3E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3E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3E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3E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3E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3E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3E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3E4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3E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3E4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3E4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9A3E4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9A3E45"/>
    <w:rPr>
      <w:rFonts w:ascii="Times New Roman" w:eastAsia="Times New Roman" w:hAnsi="Times New Roman" w:cs="Times New Roman"/>
      <w:kern w:val="0"/>
      <w:sz w:val="20"/>
      <w:szCs w:val="20"/>
      <w:lang w:val="en-US" w:eastAsia="pl-PL"/>
      <w14:ligatures w14:val="none"/>
    </w:rPr>
  </w:style>
  <w:style w:type="character" w:customStyle="1" w:styleId="hps">
    <w:name w:val="hps"/>
    <w:basedOn w:val="Domylnaczcionkaakapitu"/>
    <w:rsid w:val="006D230E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D2A5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D2A5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1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79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0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0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2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6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3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5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76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58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3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5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6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9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5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69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84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5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2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8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26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466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35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3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7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1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5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0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06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8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0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8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9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0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0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99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7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60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6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70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35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4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4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3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16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4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1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7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4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7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2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0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9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9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40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1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6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8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3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4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56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5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2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0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7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3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4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1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8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3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5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99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0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09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5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3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4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1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2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3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58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4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3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1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9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55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1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67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239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02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3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8C664-6FD4-49A8-9B40-65818D52A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2465</Words>
  <Characters>14793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Kuśmierczyk</dc:creator>
  <cp:keywords/>
  <dc:description/>
  <cp:lastModifiedBy>ANS</cp:lastModifiedBy>
  <cp:revision>5</cp:revision>
  <cp:lastPrinted>2025-03-20T11:20:00Z</cp:lastPrinted>
  <dcterms:created xsi:type="dcterms:W3CDTF">2025-02-19T12:02:00Z</dcterms:created>
  <dcterms:modified xsi:type="dcterms:W3CDTF">2025-03-20T11:22:00Z</dcterms:modified>
</cp:coreProperties>
</file>