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8A" w:rsidRDefault="00165B8A" w:rsidP="00165B8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inline distT="0" distB="0" distL="0" distR="0" wp14:anchorId="7A517D78" wp14:editId="23476D7D">
            <wp:extent cx="5716921" cy="522514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54" r="-2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31" cy="52406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B8A" w:rsidRDefault="00165B8A" w:rsidP="00165B8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165B8A" w:rsidRDefault="00165B8A" w:rsidP="00165B8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165B8A" w:rsidRDefault="00165B8A" w:rsidP="00165B8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165B8A" w:rsidRDefault="00165B8A" w:rsidP="00165B8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17394920" r:id="rId7"/>
        </w:pi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65B8A" w:rsidRDefault="00165B8A" w:rsidP="00165B8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65B8A" w:rsidRDefault="00165B8A" w:rsidP="00165B8A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65B8A" w:rsidRDefault="00165B8A" w:rsidP="00165B8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65B8A" w:rsidRPr="00B86496" w:rsidRDefault="00165B8A" w:rsidP="00165B8A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65B8A" w:rsidRDefault="00165B8A" w:rsidP="00165B8A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22.06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.2022 r.</w:t>
      </w:r>
    </w:p>
    <w:p w:rsidR="00165B8A" w:rsidRDefault="00165B8A" w:rsidP="00165B8A">
      <w:pPr>
        <w:spacing w:after="0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165B8A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UKW/DZP-282-ZO-42/2022</w:t>
      </w:r>
    </w:p>
    <w:p w:rsidR="00165B8A" w:rsidRDefault="00165B8A" w:rsidP="00165B8A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165B8A" w:rsidRPr="00C55746" w:rsidRDefault="00165B8A" w:rsidP="00165B8A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OGŁOSZENIE O UNIEWAŻNIENIU POSTĘPOWANIA </w:t>
      </w:r>
    </w:p>
    <w:p w:rsidR="00165B8A" w:rsidRPr="00C55746" w:rsidRDefault="00165B8A" w:rsidP="00165B8A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w TRYBIE Zapytania Ofertowego </w:t>
      </w:r>
    </w:p>
    <w:p w:rsidR="00165B8A" w:rsidRDefault="00165B8A" w:rsidP="00165B8A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65B8A" w:rsidRDefault="00165B8A" w:rsidP="00165B8A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65B8A" w:rsidRDefault="00165B8A" w:rsidP="00165B8A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>
        <w:rPr>
          <w:rFonts w:ascii="Book Antiqua" w:eastAsia="Times New Roman" w:hAnsi="Book Antiqua" w:cs="Century Gothic"/>
          <w:lang w:eastAsia="pl-PL"/>
        </w:rPr>
        <w:br/>
        <w:t xml:space="preserve">o udzielenie zamówienia publicznego prowadzone w trybie Zapytania Ofertowego </w:t>
      </w:r>
      <w:r>
        <w:rPr>
          <w:rFonts w:ascii="Book Antiqua" w:eastAsia="Times New Roman" w:hAnsi="Book Antiqua" w:cs="Century Gothic"/>
          <w:lang w:eastAsia="pl-PL"/>
        </w:rPr>
        <w:br/>
        <w:t xml:space="preserve">pn.: </w:t>
      </w:r>
      <w:r w:rsidRPr="006D596A">
        <w:rPr>
          <w:rFonts w:ascii="Book Antiqua" w:eastAsia="Times New Roman" w:hAnsi="Book Antiqua" w:cs="Century Gothic"/>
          <w:b/>
          <w:lang w:eastAsia="pl-PL"/>
        </w:rPr>
        <w:t>„</w:t>
      </w:r>
      <w:r w:rsidRPr="00165B8A">
        <w:rPr>
          <w:rFonts w:ascii="Book Antiqua" w:hAnsi="Book Antiqua"/>
          <w:b/>
          <w:sz w:val="20"/>
          <w:szCs w:val="20"/>
        </w:rPr>
        <w:t>Usługa cateringowa dla uczestników szkolenia i wizyt studyjnych w ramach proj</w:t>
      </w:r>
      <w:r>
        <w:rPr>
          <w:rFonts w:ascii="Book Antiqua" w:hAnsi="Book Antiqua"/>
          <w:b/>
          <w:sz w:val="20"/>
          <w:szCs w:val="20"/>
        </w:rPr>
        <w:t>ektu pn. Nowoczesny Uniwersytet</w:t>
      </w:r>
      <w:r w:rsidRPr="006D596A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>
        <w:rPr>
          <w:rFonts w:ascii="Book Antiqua" w:eastAsia="Times New Roman" w:hAnsi="Book Antiqua" w:cs="Century Gothic"/>
          <w:lang w:eastAsia="pl-PL"/>
        </w:rPr>
        <w:t xml:space="preserve"> zostało unieważnione .</w:t>
      </w:r>
    </w:p>
    <w:p w:rsidR="00165B8A" w:rsidRPr="00322C72" w:rsidRDefault="00165B8A" w:rsidP="00165B8A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65B8A" w:rsidRPr="00322C72" w:rsidRDefault="00165B8A" w:rsidP="00165B8A">
      <w:pPr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22C7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:rsidR="00165B8A" w:rsidRPr="001371E6" w:rsidRDefault="00165B8A" w:rsidP="00165B8A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przedmiotowym postępowaniu złożona została jedna oferta: </w:t>
      </w:r>
    </w:p>
    <w:p w:rsidR="00165B8A" w:rsidRPr="001371E6" w:rsidRDefault="00165B8A" w:rsidP="00165B8A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</w:p>
    <w:p w:rsidR="00165B8A" w:rsidRPr="00165B8A" w:rsidRDefault="00165B8A" w:rsidP="00165B8A">
      <w:pPr>
        <w:spacing w:after="0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165B8A"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Oferta nr 1:</w:t>
      </w:r>
      <w:r w:rsidRPr="00165B8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165B8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</w:t>
      </w:r>
      <w:r w:rsidRPr="00165B8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„Hotel City” Sp. z o.o., ul.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3 Maja 6, 85-016 Bydgoszcz</w:t>
      </w:r>
    </w:p>
    <w:p w:rsidR="00165B8A" w:rsidRPr="001371E6" w:rsidRDefault="00165B8A" w:rsidP="00165B8A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15 720,00</w:t>
      </w:r>
      <w:r w:rsidRPr="001371E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zł</w:t>
      </w:r>
      <w:r w:rsidRPr="00165B8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1371E6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brutto</w:t>
      </w:r>
    </w:p>
    <w:p w:rsidR="00165B8A" w:rsidRPr="001371E6" w:rsidRDefault="00165B8A" w:rsidP="00165B8A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165B8A" w:rsidRPr="001371E6" w:rsidRDefault="00165B8A" w:rsidP="00165B8A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165B8A" w:rsidRPr="001371E6" w:rsidRDefault="00165B8A" w:rsidP="00165B8A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Zamawiający przeznaczył na realizację zamówienia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7 407,41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 brutto.</w:t>
      </w:r>
    </w:p>
    <w:p w:rsidR="00165B8A" w:rsidRPr="001371E6" w:rsidRDefault="00165B8A" w:rsidP="00165B8A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165B8A" w:rsidRPr="001371E6" w:rsidRDefault="00165B8A" w:rsidP="00165B8A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związku z powyższym  oferta złożona w niniejszym postępowaniu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znacznie 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>przewyższa kwotę jaką Zamawiający przeznaczył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:rsidR="00165B8A" w:rsidRPr="001371E6" w:rsidRDefault="00165B8A" w:rsidP="00165B8A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165B8A" w:rsidRPr="001371E6" w:rsidRDefault="00165B8A" w:rsidP="00165B8A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Zamawiający unieważnił  postępowanie.</w:t>
      </w:r>
    </w:p>
    <w:p w:rsidR="00165B8A" w:rsidRPr="00061F06" w:rsidRDefault="00165B8A" w:rsidP="00165B8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65B8A" w:rsidRPr="00061F06" w:rsidRDefault="00165B8A" w:rsidP="00165B8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65B8A" w:rsidRPr="00807CF0" w:rsidRDefault="00165B8A" w:rsidP="00165B8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bookmarkStart w:id="0" w:name="_GoBack"/>
      <w:r w:rsidRPr="00807CF0">
        <w:rPr>
          <w:rFonts w:ascii="Book Antiqua" w:eastAsia="Times New Roman" w:hAnsi="Book Antiqua" w:cs="Century Gothic"/>
          <w:b/>
          <w:lang w:eastAsia="pl-PL"/>
        </w:rPr>
        <w:t>Kanclerz UKW</w:t>
      </w:r>
    </w:p>
    <w:p w:rsidR="00165B8A" w:rsidRPr="00807CF0" w:rsidRDefault="00165B8A" w:rsidP="00165B8A">
      <w:pPr>
        <w:jc w:val="right"/>
      </w:pPr>
      <w:r w:rsidRPr="00807CF0">
        <w:rPr>
          <w:rFonts w:ascii="Book Antiqua" w:eastAsia="Times New Roman" w:hAnsi="Book Antiqua" w:cs="Century Gothic"/>
          <w:b/>
          <w:lang w:eastAsia="pl-PL"/>
        </w:rPr>
        <w:t>mgr Renata Malak</w:t>
      </w:r>
    </w:p>
    <w:bookmarkEnd w:id="0"/>
    <w:p w:rsidR="00165B8A" w:rsidRDefault="00165B8A" w:rsidP="00165B8A"/>
    <w:sectPr w:rsidR="0016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A"/>
    <w:rsid w:val="00104E03"/>
    <w:rsid w:val="00165B8A"/>
    <w:rsid w:val="00511973"/>
    <w:rsid w:val="00807CF0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5B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5B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2022-06-22T07:22:00Z</cp:lastPrinted>
  <dcterms:created xsi:type="dcterms:W3CDTF">2022-06-22T07:13:00Z</dcterms:created>
  <dcterms:modified xsi:type="dcterms:W3CDTF">2022-06-22T07:22:00Z</dcterms:modified>
</cp:coreProperties>
</file>