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0CD41" w14:textId="112D03A4" w:rsidR="00B904D2" w:rsidRDefault="004775FA" w:rsidP="004775FA">
      <w:pPr>
        <w:jc w:val="right"/>
      </w:pPr>
      <w:r w:rsidRPr="004775FA">
        <w:t>Załącznik 3 do Ogłoszenia</w:t>
      </w:r>
    </w:p>
    <w:p w14:paraId="06F16626" w14:textId="77777777" w:rsidR="004775FA" w:rsidRPr="004775FA" w:rsidRDefault="004775FA" w:rsidP="004775FA">
      <w:pPr>
        <w:jc w:val="right"/>
      </w:pPr>
    </w:p>
    <w:p w14:paraId="1C0F10D4" w14:textId="77777777" w:rsidR="00B904D2" w:rsidRDefault="00B904D2" w:rsidP="00444991">
      <w:pPr>
        <w:jc w:val="both"/>
        <w:rPr>
          <w:b/>
        </w:rPr>
      </w:pPr>
      <w:r w:rsidRPr="00B904D2">
        <w:rPr>
          <w:b/>
        </w:rPr>
        <w:t xml:space="preserve">Sukcesywne etykietowanie produktu leczniczego BRILIQUE (90 mg opakowania po 56 tabletek oraz 60 mg opakowania po 56 tabletek), zwalnianie leku przez osobę wykwalifikowaną (QP) oraz dystrybucja </w:t>
      </w:r>
      <w:r w:rsidR="00752929">
        <w:rPr>
          <w:b/>
        </w:rPr>
        <w:t>produktu leczniczego</w:t>
      </w:r>
      <w:r w:rsidRPr="00B904D2">
        <w:rPr>
          <w:b/>
        </w:rPr>
        <w:t xml:space="preserve"> do </w:t>
      </w:r>
      <w:r w:rsidR="001D4085">
        <w:rPr>
          <w:b/>
        </w:rPr>
        <w:t>20</w:t>
      </w:r>
      <w:r w:rsidRPr="00B904D2">
        <w:rPr>
          <w:b/>
        </w:rPr>
        <w:t xml:space="preserve"> Ośrodków na terenie Polski.</w:t>
      </w:r>
    </w:p>
    <w:p w14:paraId="0905632B" w14:textId="77777777" w:rsidR="00B904D2" w:rsidRPr="00B904D2" w:rsidRDefault="00B904D2" w:rsidP="00444991">
      <w:pPr>
        <w:jc w:val="both"/>
        <w:rPr>
          <w:b/>
        </w:rPr>
      </w:pPr>
    </w:p>
    <w:p w14:paraId="2EBA2D68" w14:textId="1DE69F7B" w:rsidR="00B904D2" w:rsidRDefault="00B904D2" w:rsidP="00444991">
      <w:pPr>
        <w:jc w:val="both"/>
        <w:rPr>
          <w:lang w:val="en-US"/>
        </w:rPr>
      </w:pPr>
      <w:r>
        <w:t>Przedmiotem zamówienia jest etykietowanie</w:t>
      </w:r>
      <w:r w:rsidR="004B20C5">
        <w:t xml:space="preserve"> </w:t>
      </w:r>
      <w:r w:rsidR="004517D6">
        <w:t>badanego produktu leczniczego</w:t>
      </w:r>
      <w:r w:rsidR="004B20C5">
        <w:t xml:space="preserve"> </w:t>
      </w:r>
      <w:r>
        <w:t xml:space="preserve"> oraz dystrybucja przesyłek medycznych (produkty lecznicze) wymagających kontrolowanych warunków przewozu do Ośrodków na terenie Polski wraz z zapewnieniem odpowiednich opakowań transportowych dostosowanych do warunków transportu, w ramach realizacji projektu finansowanego przez Agencję Badań Medycznych pt.</w:t>
      </w:r>
      <w:r w:rsidRPr="00087032">
        <w:t xml:space="preserve"> </w:t>
      </w:r>
      <w:bookmarkStart w:id="0" w:name="_Hlk87363899"/>
      <w:r w:rsidRPr="00087032">
        <w:t xml:space="preserve">Podwójna terapia przeciwzakrzepowa </w:t>
      </w:r>
      <w:proofErr w:type="spellStart"/>
      <w:r w:rsidRPr="00087032">
        <w:t>dabigatranem</w:t>
      </w:r>
      <w:proofErr w:type="spellEnd"/>
      <w:r w:rsidRPr="00087032">
        <w:t xml:space="preserve"> i </w:t>
      </w:r>
      <w:proofErr w:type="spellStart"/>
      <w:r w:rsidRPr="00087032">
        <w:t>tikagrelorem</w:t>
      </w:r>
      <w:proofErr w:type="spellEnd"/>
      <w:r w:rsidRPr="00087032">
        <w:t xml:space="preserve"> u pacjentów z ostrym zespołem wieńcowym i niezastawkowym migotaniem przedsionków poddawanych przezskórnej interwencji wieńcowej</w:t>
      </w:r>
      <w:r>
        <w:t xml:space="preserve">; ang. </w:t>
      </w:r>
      <w:r w:rsidRPr="00087032">
        <w:rPr>
          <w:lang w:val="en-US"/>
        </w:rPr>
        <w:t xml:space="preserve">Dual Antithrombotic Therapy with Dabigatran and Ticagrelor in Patients with Acute Coronary Syndrome and Non-valvular Atrial Fibrillation Undergoing Percutaneous Coronary Intervention </w:t>
      </w:r>
      <w:r w:rsidRPr="00087032">
        <w:rPr>
          <w:b/>
          <w:bCs/>
          <w:lang w:val="en-US"/>
        </w:rPr>
        <w:t>ADONIS-PCI</w:t>
      </w:r>
      <w:bookmarkEnd w:id="0"/>
      <w:r w:rsidRPr="00087032">
        <w:rPr>
          <w:lang w:val="en-US"/>
        </w:rPr>
        <w:t xml:space="preserve">. </w:t>
      </w:r>
      <w:proofErr w:type="spellStart"/>
      <w:r w:rsidRPr="0043649D">
        <w:rPr>
          <w:lang w:val="en-US"/>
        </w:rPr>
        <w:t>Umowa</w:t>
      </w:r>
      <w:proofErr w:type="spellEnd"/>
      <w:r w:rsidRPr="0043649D">
        <w:rPr>
          <w:lang w:val="en-US"/>
        </w:rPr>
        <w:t xml:space="preserve"> </w:t>
      </w:r>
      <w:proofErr w:type="spellStart"/>
      <w:r w:rsidRPr="0043649D">
        <w:rPr>
          <w:lang w:val="en-US"/>
        </w:rPr>
        <w:t>nr</w:t>
      </w:r>
      <w:proofErr w:type="spellEnd"/>
      <w:r w:rsidRPr="0043649D">
        <w:rPr>
          <w:lang w:val="en-US"/>
        </w:rPr>
        <w:t xml:space="preserve"> 2019/ABM/01/00027. </w:t>
      </w:r>
    </w:p>
    <w:p w14:paraId="376CBEE1" w14:textId="77777777" w:rsidR="00B904D2" w:rsidRDefault="00B904D2" w:rsidP="00444991">
      <w:pPr>
        <w:jc w:val="both"/>
        <w:rPr>
          <w:lang w:val="en-US"/>
        </w:rPr>
      </w:pPr>
    </w:p>
    <w:p w14:paraId="61E39E3F" w14:textId="77777777" w:rsidR="00B904D2" w:rsidRDefault="00B904D2" w:rsidP="00444991">
      <w:pPr>
        <w:jc w:val="both"/>
      </w:pPr>
      <w:r>
        <w:t xml:space="preserve">1. Wykonawca w okresie obowiązywania umowy będzie świadczył usługi sukcesywnie, w ilościach wynikających z bieżących potrzeb Zamawiającego stosownie do zapotrzebowania zgłaszanego przez poszczególne ośrodki. </w:t>
      </w:r>
    </w:p>
    <w:p w14:paraId="743AAEED" w14:textId="77777777" w:rsidR="00B904D2" w:rsidRDefault="00B904D2" w:rsidP="00444991">
      <w:pPr>
        <w:jc w:val="both"/>
      </w:pPr>
      <w:r>
        <w:t xml:space="preserve">2. Usługa polega na: </w:t>
      </w:r>
    </w:p>
    <w:p w14:paraId="0A55A459" w14:textId="7F788BCA" w:rsidR="00B904D2" w:rsidRDefault="00B904D2" w:rsidP="00444991">
      <w:pPr>
        <w:ind w:left="936" w:hanging="227"/>
        <w:jc w:val="both"/>
      </w:pPr>
      <w:r>
        <w:t>a) etykietowaniu leku badanego (</w:t>
      </w:r>
      <w:proofErr w:type="spellStart"/>
      <w:r>
        <w:t>Brilique</w:t>
      </w:r>
      <w:proofErr w:type="spellEnd"/>
      <w:r>
        <w:t xml:space="preserve"> 90 mg oraz </w:t>
      </w:r>
      <w:proofErr w:type="spellStart"/>
      <w:r>
        <w:t>Brilique</w:t>
      </w:r>
      <w:proofErr w:type="spellEnd"/>
      <w:r>
        <w:t xml:space="preserve"> 60 mg), zwanego w dalszej części „lek</w:t>
      </w:r>
      <w:r w:rsidR="00C029D9">
        <w:t>iem” lub „produktem leczniczym”</w:t>
      </w:r>
      <w:r>
        <w:t xml:space="preserve"> </w:t>
      </w:r>
      <w:r w:rsidR="004B20C5">
        <w:t>w języku polskim zgodnie z wymaganiami Dobrej Praktyki Wytwarzania oraz warunkami, na podstawie których zostało wydane pozwolenie na prowadzenie badania klinicznego,</w:t>
      </w:r>
    </w:p>
    <w:p w14:paraId="128EB3B1" w14:textId="4CDFAA0C" w:rsidR="00B904D2" w:rsidRDefault="00B904D2" w:rsidP="00444991">
      <w:pPr>
        <w:ind w:left="708"/>
        <w:jc w:val="both"/>
      </w:pPr>
      <w:r>
        <w:t xml:space="preserve">b) </w:t>
      </w:r>
      <w:r w:rsidR="004B20C5">
        <w:t>dostarczeniu do Zamawiającego potwierdzenia ( oświadczenia w formie pisemnej) wystawionego przez osobę wykwalifikowaną, że proces etykietowania badanego produktu leczniczego został przeprowadzony zgodnie z wymaganiami Dobrej Praktyki Wytwarzania oraz warunkami, na podstawie których zostało wydane pozwolenie na prowadzenie badania klinicznego (w szczególności z zapisami Aneksu 13 oraz Aneksu 16 – Dobrej Praktyki Wytwarzania),</w:t>
      </w:r>
    </w:p>
    <w:p w14:paraId="07903A1D" w14:textId="749A761A" w:rsidR="00B904D2" w:rsidRDefault="00B904D2" w:rsidP="00444991">
      <w:pPr>
        <w:ind w:left="936" w:hanging="227"/>
        <w:jc w:val="both"/>
      </w:pPr>
      <w:r>
        <w:t xml:space="preserve">c) </w:t>
      </w:r>
      <w:r w:rsidR="004B20C5">
        <w:t xml:space="preserve">dostawie </w:t>
      </w:r>
      <w:r>
        <w:t xml:space="preserve">przesyłek medycznych (produkty lecznicze) wymagających kontrolowanych warunków przewozu do Ośrodków na terenie Polski </w:t>
      </w:r>
      <w:r w:rsidR="004B20C5">
        <w:t xml:space="preserve"> (zgodnie z zasadami Dobrej Praktyki </w:t>
      </w:r>
      <w:r w:rsidR="004B20C5">
        <w:lastRenderedPageBreak/>
        <w:t>Dystrybucyjnej )</w:t>
      </w:r>
      <w:r>
        <w:t>wraz z zapewnieniem odpowiednich opakowań transportowych dostosowanych do warunków transportu</w:t>
      </w:r>
      <w:r w:rsidR="004B20C5">
        <w:t xml:space="preserve"> z udostępnieniem Zamawiającemu wydruków z temperatury badanego produktu leczniczego.</w:t>
      </w:r>
    </w:p>
    <w:p w14:paraId="43120F7A" w14:textId="77777777" w:rsidR="00B904D2" w:rsidRDefault="00B904D2" w:rsidP="00444991">
      <w:pPr>
        <w:ind w:left="227" w:hanging="227"/>
        <w:jc w:val="both"/>
      </w:pPr>
      <w:r>
        <w:t xml:space="preserve">3. Z uwagi na specyfikę oraz charakter prowadzonych badań umowa może zostać uznana za zrealizowaną po wykorzystaniu </w:t>
      </w:r>
      <w:r w:rsidRPr="006B3118">
        <w:t>30%</w:t>
      </w:r>
      <w:r>
        <w:t xml:space="preserve"> wartości umowy. </w:t>
      </w:r>
    </w:p>
    <w:p w14:paraId="26E883DA" w14:textId="77777777" w:rsidR="00B904D2" w:rsidRDefault="00B904D2" w:rsidP="00444991">
      <w:pPr>
        <w:jc w:val="both"/>
      </w:pPr>
      <w:r>
        <w:t xml:space="preserve">4. Cały proces powinien się odbywać w temperaturze między +15 a +25 stopni. </w:t>
      </w:r>
    </w:p>
    <w:p w14:paraId="41171571" w14:textId="77777777" w:rsidR="00B904D2" w:rsidRDefault="00B904D2" w:rsidP="00444991">
      <w:pPr>
        <w:jc w:val="both"/>
      </w:pPr>
      <w:r>
        <w:t xml:space="preserve">5. Dodatkowe informacje: </w:t>
      </w:r>
    </w:p>
    <w:p w14:paraId="2D9E6253" w14:textId="77777777" w:rsidR="00B904D2" w:rsidRPr="0003050D" w:rsidRDefault="00B904D2" w:rsidP="00444991">
      <w:pPr>
        <w:ind w:left="708"/>
        <w:jc w:val="both"/>
      </w:pPr>
      <w:r w:rsidRPr="0003050D">
        <w:t xml:space="preserve">a) Liczba Ośrodków - </w:t>
      </w:r>
      <w:r w:rsidR="00C05109" w:rsidRPr="0003050D">
        <w:t>20</w:t>
      </w:r>
      <w:r w:rsidRPr="0003050D">
        <w:t xml:space="preserve"> </w:t>
      </w:r>
    </w:p>
    <w:p w14:paraId="302ECE90" w14:textId="77777777" w:rsidR="00B904D2" w:rsidRPr="0003050D" w:rsidRDefault="00B904D2" w:rsidP="00444991">
      <w:pPr>
        <w:ind w:left="935" w:hanging="227"/>
        <w:jc w:val="both"/>
      </w:pPr>
      <w:r w:rsidRPr="0003050D">
        <w:t xml:space="preserve">b) Szacowana ilość leku: </w:t>
      </w:r>
      <w:r w:rsidR="00446D69" w:rsidRPr="0003050D">
        <w:t>1</w:t>
      </w:r>
      <w:r w:rsidR="00BE1775" w:rsidRPr="0003050D">
        <w:t>5 140</w:t>
      </w:r>
      <w:r w:rsidRPr="0003050D">
        <w:t xml:space="preserve"> opakowań po 56 tabletek każde;</w:t>
      </w:r>
    </w:p>
    <w:p w14:paraId="0EB73DF0" w14:textId="77777777" w:rsidR="00B904D2" w:rsidRPr="004F2C2E" w:rsidRDefault="00B904D2" w:rsidP="00444991">
      <w:pPr>
        <w:ind w:left="1332" w:hanging="624"/>
        <w:jc w:val="both"/>
        <w:rPr>
          <w:lang w:val="en-US"/>
        </w:rPr>
      </w:pPr>
      <w:r w:rsidRPr="0003050D">
        <w:rPr>
          <w:lang w:val="en-US"/>
        </w:rPr>
        <w:t xml:space="preserve">       90 mg – 2</w:t>
      </w:r>
      <w:r w:rsidR="00446D69" w:rsidRPr="0003050D">
        <w:rPr>
          <w:lang w:val="en-US"/>
        </w:rPr>
        <w:t> </w:t>
      </w:r>
      <w:r w:rsidR="00E97CFC" w:rsidRPr="0003050D">
        <w:rPr>
          <w:lang w:val="en-US"/>
        </w:rPr>
        <w:t>1</w:t>
      </w:r>
      <w:r w:rsidR="00BE1775" w:rsidRPr="0003050D">
        <w:rPr>
          <w:lang w:val="en-US"/>
        </w:rPr>
        <w:t>10</w:t>
      </w:r>
      <w:r w:rsidRPr="0003050D">
        <w:rPr>
          <w:lang w:val="en-US"/>
        </w:rPr>
        <w:t xml:space="preserve"> op. x 56 </w:t>
      </w:r>
      <w:proofErr w:type="spellStart"/>
      <w:r w:rsidRPr="0003050D">
        <w:rPr>
          <w:lang w:val="en-US"/>
        </w:rPr>
        <w:t>tabl</w:t>
      </w:r>
      <w:proofErr w:type="spellEnd"/>
      <w:r w:rsidRPr="0003050D">
        <w:rPr>
          <w:lang w:val="en-US"/>
        </w:rPr>
        <w:t xml:space="preserve">.  </w:t>
      </w:r>
      <w:proofErr w:type="spellStart"/>
      <w:r w:rsidRPr="0003050D">
        <w:rPr>
          <w:lang w:val="en-US"/>
        </w:rPr>
        <w:t>oraz</w:t>
      </w:r>
      <w:proofErr w:type="spellEnd"/>
      <w:r w:rsidRPr="0003050D">
        <w:rPr>
          <w:lang w:val="en-US"/>
        </w:rPr>
        <w:t xml:space="preserve">  60 mg – </w:t>
      </w:r>
      <w:r w:rsidR="00446D69" w:rsidRPr="0003050D">
        <w:rPr>
          <w:lang w:val="en-US"/>
        </w:rPr>
        <w:t xml:space="preserve">13 </w:t>
      </w:r>
      <w:r w:rsidR="00BE1775" w:rsidRPr="0003050D">
        <w:rPr>
          <w:lang w:val="en-US"/>
        </w:rPr>
        <w:t>030</w:t>
      </w:r>
      <w:r w:rsidRPr="0003050D">
        <w:rPr>
          <w:lang w:val="en-US"/>
        </w:rPr>
        <w:t xml:space="preserve"> op. x 56 </w:t>
      </w:r>
      <w:proofErr w:type="spellStart"/>
      <w:r w:rsidRPr="0003050D">
        <w:rPr>
          <w:lang w:val="en-US"/>
        </w:rPr>
        <w:t>tabl</w:t>
      </w:r>
      <w:proofErr w:type="spellEnd"/>
      <w:r w:rsidRPr="0003050D">
        <w:rPr>
          <w:lang w:val="en-US"/>
        </w:rPr>
        <w:t>.</w:t>
      </w:r>
    </w:p>
    <w:p w14:paraId="26CFC893" w14:textId="77777777" w:rsidR="00B904D2" w:rsidRDefault="00B904D2" w:rsidP="00444991">
      <w:pPr>
        <w:ind w:left="708"/>
        <w:jc w:val="both"/>
      </w:pPr>
      <w:r>
        <w:t xml:space="preserve">c) Szacowana ilość wysyłek do Polski: </w:t>
      </w:r>
      <w:r w:rsidR="005E10B9" w:rsidRPr="007314C0">
        <w:t>60</w:t>
      </w:r>
    </w:p>
    <w:p w14:paraId="0C4E8593" w14:textId="35C18F99" w:rsidR="00AF1D6D" w:rsidRDefault="00AF1D6D" w:rsidP="00444991">
      <w:pPr>
        <w:ind w:left="708"/>
        <w:jc w:val="both"/>
      </w:pPr>
      <w:r>
        <w:t xml:space="preserve">d) Szacowana ilość wysyłek do </w:t>
      </w:r>
      <w:r w:rsidR="0086187D">
        <w:t>jednego</w:t>
      </w:r>
      <w:r>
        <w:t xml:space="preserve"> Ośrodka: 3 </w:t>
      </w:r>
    </w:p>
    <w:p w14:paraId="4635C495" w14:textId="2E012CB8" w:rsidR="004B20C5" w:rsidRDefault="004B20C5" w:rsidP="00444991">
      <w:pPr>
        <w:ind w:left="708"/>
        <w:jc w:val="both"/>
      </w:pPr>
      <w:r>
        <w:t>e)Ilości leku mogą ulec zmianie.</w:t>
      </w:r>
    </w:p>
    <w:p w14:paraId="3B670788" w14:textId="77777777" w:rsidR="00B904D2" w:rsidRDefault="00B904D2" w:rsidP="00444991">
      <w:pPr>
        <w:jc w:val="both"/>
      </w:pPr>
      <w:r>
        <w:t xml:space="preserve">6. Wykonawca, w ramach usługi stanowiącej przedmiot zamówienia będzie zobowiązany do: </w:t>
      </w:r>
    </w:p>
    <w:p w14:paraId="7A98CFE8" w14:textId="77777777" w:rsidR="00B904D2" w:rsidRDefault="00B904D2" w:rsidP="00444991">
      <w:pPr>
        <w:ind w:left="708"/>
        <w:jc w:val="both"/>
      </w:pPr>
      <w:r>
        <w:t>a) realizowania tzw. usługi „</w:t>
      </w:r>
      <w:proofErr w:type="spellStart"/>
      <w:r>
        <w:t>door</w:t>
      </w:r>
      <w:proofErr w:type="spellEnd"/>
      <w:r>
        <w:t>-to-</w:t>
      </w:r>
      <w:proofErr w:type="spellStart"/>
      <w:r>
        <w:t>door</w:t>
      </w:r>
      <w:proofErr w:type="spellEnd"/>
      <w:r>
        <w:t xml:space="preserve">”, </w:t>
      </w:r>
    </w:p>
    <w:p w14:paraId="536CFFE0" w14:textId="02456D9B" w:rsidR="00B904D2" w:rsidRDefault="00B904D2" w:rsidP="00444991">
      <w:pPr>
        <w:ind w:left="708"/>
        <w:jc w:val="both"/>
      </w:pPr>
      <w:r>
        <w:t xml:space="preserve">b) potwierdzania otrzymania przesyłek medycznych zawierających lek </w:t>
      </w:r>
      <w:r w:rsidR="00B9190B">
        <w:t xml:space="preserve"> na </w:t>
      </w:r>
      <w:r w:rsidR="004B20C5">
        <w:t>wskazany adres e-mail wraz z przesłaniem kopii listów przewozowych</w:t>
      </w:r>
    </w:p>
    <w:p w14:paraId="17A11350" w14:textId="5DAEB82C" w:rsidR="00B904D2" w:rsidRDefault="00B904D2" w:rsidP="00671968">
      <w:pPr>
        <w:ind w:left="708"/>
        <w:jc w:val="both"/>
      </w:pPr>
      <w:r>
        <w:t xml:space="preserve">c) etykietowania leku na obszar Polski. </w:t>
      </w:r>
      <w:r w:rsidR="008E27CB">
        <w:t xml:space="preserve"> Zamawiający wyśle Wykonawcy mailowo wzór etykiety zatwierdzony przez Urząd Rejestracji Produktów Leczniczych w terminie 14 dni od daty zawarcia umowy,</w:t>
      </w:r>
      <w:r>
        <w:t xml:space="preserve"> </w:t>
      </w:r>
    </w:p>
    <w:p w14:paraId="196E9CDC" w14:textId="4DC83D8B" w:rsidR="004D5055" w:rsidRDefault="00B904D2" w:rsidP="004D5055">
      <w:pPr>
        <w:ind w:left="936" w:hanging="227"/>
        <w:jc w:val="both"/>
      </w:pPr>
      <w:r>
        <w:t xml:space="preserve">d) </w:t>
      </w:r>
      <w:r w:rsidR="008E27CB">
        <w:t>dostarczeni</w:t>
      </w:r>
      <w:r w:rsidR="0030678A">
        <w:t>a</w:t>
      </w:r>
      <w:r w:rsidR="008E27CB">
        <w:t xml:space="preserve"> do Zamawiającego potwierdzenia  (oświadczenia w formie pisemnej) wystawionego przez osobę wykwalifikowaną, że proces etykietowania badanego produktu leczniczego został przeprowadzony zgodnie z wymaganiami Dobrej Praktyki Wytwarzania oraz warunkami, na podstawie których zostało wydane zezwolenie na prowadzenie badania klinicznego (zgodnie z zapisami Aneksu 13 oraz Aneksu 16- Dobrej Praktyki Wytwarzania),</w:t>
      </w:r>
      <w:r>
        <w:t xml:space="preserve"> </w:t>
      </w:r>
    </w:p>
    <w:p w14:paraId="4384719F" w14:textId="2D8D4A0F" w:rsidR="00B904D2" w:rsidRDefault="004D5055" w:rsidP="00444991">
      <w:pPr>
        <w:ind w:left="936" w:hanging="227"/>
        <w:jc w:val="both"/>
      </w:pPr>
      <w:r>
        <w:t>e</w:t>
      </w:r>
      <w:r w:rsidR="00B904D2">
        <w:t xml:space="preserve">) </w:t>
      </w:r>
      <w:r w:rsidR="008E27CB">
        <w:t xml:space="preserve"> Wykonawca dostarcza przesyłki bezpośrednio do Ośrodków za potwierdzeniem odbioru w terminie maksymalnie </w:t>
      </w:r>
      <w:r w:rsidR="0076205B">
        <w:t>10 dni roboczych od dnia otrzymania leku. Doręczenie leku powinno następować w dni robocze w godzinach pracy Ośrodków</w:t>
      </w:r>
      <w:r w:rsidR="0030678A">
        <w:t>,</w:t>
      </w:r>
    </w:p>
    <w:p w14:paraId="755D576C" w14:textId="4E97CD80" w:rsidR="0076205B" w:rsidRDefault="0076205B" w:rsidP="00444991">
      <w:pPr>
        <w:ind w:left="936" w:hanging="227"/>
        <w:jc w:val="both"/>
      </w:pPr>
      <w:r>
        <w:t>f)wykonawca nie później niż w ciągu 24 godzin od dostarczenia przesyłki wysyła zapis temperatury podczas transportu z rejestratora wraz z danymi przewozu do Zamawiającego na wskazany adres e-mail.</w:t>
      </w:r>
    </w:p>
    <w:p w14:paraId="30B390ED" w14:textId="77777777" w:rsidR="00C029D9" w:rsidRDefault="00C029D9" w:rsidP="00444991">
      <w:pPr>
        <w:ind w:left="936" w:hanging="227"/>
        <w:jc w:val="both"/>
      </w:pPr>
    </w:p>
    <w:p w14:paraId="4B07C876" w14:textId="77777777" w:rsidR="00B904D2" w:rsidRDefault="00B904D2" w:rsidP="00444991">
      <w:pPr>
        <w:jc w:val="both"/>
      </w:pPr>
      <w:r>
        <w:lastRenderedPageBreak/>
        <w:t>7. Planowana lista Ośrodków:</w:t>
      </w:r>
    </w:p>
    <w:tbl>
      <w:tblPr>
        <w:tblW w:w="909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8670"/>
      </w:tblGrid>
      <w:tr w:rsidR="00B904D2" w14:paraId="58333FB0" w14:textId="77777777" w:rsidTr="00110389">
        <w:trPr>
          <w:trHeight w:val="525"/>
        </w:trPr>
        <w:tc>
          <w:tcPr>
            <w:tcW w:w="420" w:type="dxa"/>
          </w:tcPr>
          <w:p w14:paraId="04A23FB2" w14:textId="77777777" w:rsidR="00B904D2" w:rsidRDefault="00B904D2" w:rsidP="00444991">
            <w:pPr>
              <w:jc w:val="both"/>
            </w:pPr>
            <w:r>
              <w:t>1.</w:t>
            </w:r>
          </w:p>
        </w:tc>
        <w:tc>
          <w:tcPr>
            <w:tcW w:w="8670" w:type="dxa"/>
            <w:shd w:val="clear" w:color="auto" w:fill="auto"/>
          </w:tcPr>
          <w:p w14:paraId="5F72478F" w14:textId="77777777" w:rsidR="00D201CF" w:rsidRDefault="00B904D2" w:rsidP="00444991">
            <w:pPr>
              <w:jc w:val="both"/>
            </w:pPr>
            <w:r w:rsidRPr="008E4A81">
              <w:t>Polsko - Amerykańskie Kliniki Serca Centrum Kardiologii i Kardiochirurgii w</w:t>
            </w:r>
            <w:r>
              <w:t xml:space="preserve"> Bielsku-Białej       </w:t>
            </w:r>
          </w:p>
          <w:p w14:paraId="3E30261F" w14:textId="77777777" w:rsidR="00B904D2" w:rsidRDefault="00B904D2" w:rsidP="00444991">
            <w:pPr>
              <w:jc w:val="both"/>
            </w:pPr>
            <w:r>
              <w:t xml:space="preserve">  </w:t>
            </w:r>
            <w:r w:rsidR="002B4039">
              <w:t>a</w:t>
            </w:r>
            <w:r>
              <w:rPr>
                <w:color w:val="000000"/>
              </w:rPr>
              <w:t>l. Armii Krajowej 101   43-316 Bielsko-Biała</w:t>
            </w:r>
          </w:p>
        </w:tc>
      </w:tr>
      <w:tr w:rsidR="00B904D2" w14:paraId="44051FE0" w14:textId="77777777" w:rsidTr="00110389">
        <w:trPr>
          <w:trHeight w:val="525"/>
        </w:trPr>
        <w:tc>
          <w:tcPr>
            <w:tcW w:w="420" w:type="dxa"/>
          </w:tcPr>
          <w:p w14:paraId="411F2744" w14:textId="77777777" w:rsidR="00B904D2" w:rsidRDefault="00B904D2" w:rsidP="00444991">
            <w:pPr>
              <w:jc w:val="both"/>
            </w:pPr>
            <w:r>
              <w:t>2.</w:t>
            </w:r>
          </w:p>
        </w:tc>
        <w:tc>
          <w:tcPr>
            <w:tcW w:w="8670" w:type="dxa"/>
            <w:shd w:val="clear" w:color="auto" w:fill="auto"/>
          </w:tcPr>
          <w:p w14:paraId="63323DDB" w14:textId="77777777" w:rsidR="00D201CF" w:rsidRDefault="00B904D2" w:rsidP="00444991">
            <w:pPr>
              <w:jc w:val="both"/>
            </w:pPr>
            <w:r w:rsidRPr="008E4A81">
              <w:t>Szpital Uniwersytecki Nr 1 Katedra Kardiologii i Chorób  Wewnętrznych w Bydgoszczy</w:t>
            </w:r>
            <w:r>
              <w:t xml:space="preserve">        </w:t>
            </w:r>
          </w:p>
          <w:p w14:paraId="197BF8D1" w14:textId="77777777" w:rsidR="00B904D2" w:rsidRDefault="00B904D2" w:rsidP="00444991">
            <w:pPr>
              <w:jc w:val="both"/>
            </w:pPr>
            <w:r>
              <w:t xml:space="preserve">  </w:t>
            </w:r>
            <w:r>
              <w:rPr>
                <w:color w:val="000000"/>
              </w:rPr>
              <w:t>Marii Skłodowskiej-Curie 9   85-094 Bydgoszcz</w:t>
            </w:r>
          </w:p>
        </w:tc>
      </w:tr>
      <w:tr w:rsidR="00B904D2" w14:paraId="1A7183F8" w14:textId="77777777" w:rsidTr="00110389">
        <w:trPr>
          <w:trHeight w:val="525"/>
        </w:trPr>
        <w:tc>
          <w:tcPr>
            <w:tcW w:w="420" w:type="dxa"/>
          </w:tcPr>
          <w:p w14:paraId="13A4A5D3" w14:textId="77777777" w:rsidR="00B904D2" w:rsidRDefault="00B904D2" w:rsidP="00444991">
            <w:pPr>
              <w:jc w:val="both"/>
            </w:pPr>
            <w:r>
              <w:t>3.</w:t>
            </w:r>
          </w:p>
        </w:tc>
        <w:tc>
          <w:tcPr>
            <w:tcW w:w="8670" w:type="dxa"/>
            <w:shd w:val="clear" w:color="auto" w:fill="auto"/>
          </w:tcPr>
          <w:p w14:paraId="2E7A5423" w14:textId="77777777" w:rsidR="00D201CF" w:rsidRDefault="00B904D2" w:rsidP="00444991">
            <w:pPr>
              <w:jc w:val="both"/>
            </w:pPr>
            <w:r w:rsidRPr="008E4A81">
              <w:t>Szpital Kliniczny Przemienienia  Pańskiego Uniwersytetu Medycznego w Poznaniu</w:t>
            </w:r>
            <w:r>
              <w:t xml:space="preserve">                     </w:t>
            </w:r>
          </w:p>
          <w:p w14:paraId="25FA9D4E" w14:textId="77777777" w:rsidR="00B904D2" w:rsidRDefault="00B904D2" w:rsidP="00444991">
            <w:pPr>
              <w:jc w:val="both"/>
            </w:pPr>
            <w:r>
              <w:t xml:space="preserve"> </w:t>
            </w:r>
            <w:r>
              <w:rPr>
                <w:color w:val="000000"/>
              </w:rPr>
              <w:t>ul. Długa 1 /2  61- 848 Poznań</w:t>
            </w:r>
          </w:p>
        </w:tc>
      </w:tr>
      <w:tr w:rsidR="00B904D2" w14:paraId="5BD9C987" w14:textId="77777777" w:rsidTr="00110389">
        <w:trPr>
          <w:trHeight w:val="525"/>
        </w:trPr>
        <w:tc>
          <w:tcPr>
            <w:tcW w:w="420" w:type="dxa"/>
          </w:tcPr>
          <w:p w14:paraId="0FE07147" w14:textId="77777777" w:rsidR="00B904D2" w:rsidRDefault="00B904D2" w:rsidP="00444991">
            <w:pPr>
              <w:jc w:val="both"/>
            </w:pPr>
            <w:r>
              <w:t>4.</w:t>
            </w:r>
          </w:p>
        </w:tc>
        <w:tc>
          <w:tcPr>
            <w:tcW w:w="8670" w:type="dxa"/>
            <w:shd w:val="clear" w:color="auto" w:fill="auto"/>
          </w:tcPr>
          <w:p w14:paraId="30665C67" w14:textId="77777777" w:rsidR="00D201CF" w:rsidRDefault="00B904D2" w:rsidP="00444991">
            <w:pPr>
              <w:jc w:val="both"/>
            </w:pPr>
            <w:r w:rsidRPr="008E4A81">
              <w:t xml:space="preserve">Collegium </w:t>
            </w:r>
            <w:proofErr w:type="spellStart"/>
            <w:r w:rsidRPr="008E4A81">
              <w:t>Medicum</w:t>
            </w:r>
            <w:proofErr w:type="spellEnd"/>
            <w:r w:rsidRPr="008E4A81">
              <w:t xml:space="preserve"> UMK w Bydgoszczy   </w:t>
            </w:r>
            <w:r>
              <w:t xml:space="preserve">                                                                                              </w:t>
            </w:r>
          </w:p>
          <w:p w14:paraId="61F3AA51" w14:textId="77777777" w:rsidR="00B904D2" w:rsidRDefault="00B904D2" w:rsidP="00444991">
            <w:pPr>
              <w:jc w:val="both"/>
            </w:pPr>
            <w:r>
              <w:t xml:space="preserve"> </w:t>
            </w:r>
            <w:r>
              <w:rPr>
                <w:color w:val="000000"/>
              </w:rPr>
              <w:t>ul. Ujejskiego 75    85-168 Bydgoszcz</w:t>
            </w:r>
          </w:p>
        </w:tc>
      </w:tr>
      <w:tr w:rsidR="00B904D2" w14:paraId="2FA112C4" w14:textId="77777777" w:rsidTr="00110389">
        <w:trPr>
          <w:trHeight w:val="525"/>
        </w:trPr>
        <w:tc>
          <w:tcPr>
            <w:tcW w:w="420" w:type="dxa"/>
          </w:tcPr>
          <w:p w14:paraId="4D1533A8" w14:textId="77777777" w:rsidR="00B904D2" w:rsidRDefault="00B904D2" w:rsidP="00444991">
            <w:pPr>
              <w:jc w:val="both"/>
            </w:pPr>
            <w:r>
              <w:t>5.</w:t>
            </w:r>
          </w:p>
        </w:tc>
        <w:tc>
          <w:tcPr>
            <w:tcW w:w="8670" w:type="dxa"/>
            <w:shd w:val="clear" w:color="auto" w:fill="auto"/>
          </w:tcPr>
          <w:p w14:paraId="416B9849" w14:textId="77777777" w:rsidR="00D201CF" w:rsidRDefault="00B904D2" w:rsidP="00444991">
            <w:pPr>
              <w:jc w:val="both"/>
            </w:pPr>
            <w:r w:rsidRPr="008E4A81">
              <w:t>Śląskie Centrum Chorób Serca w Zabrzu</w:t>
            </w:r>
            <w:r>
              <w:t xml:space="preserve">                                                                                                  </w:t>
            </w:r>
          </w:p>
          <w:p w14:paraId="57BE03B5" w14:textId="77777777" w:rsidR="00B904D2" w:rsidRDefault="00B904D2" w:rsidP="00444991">
            <w:pPr>
              <w:jc w:val="both"/>
            </w:pPr>
            <w:r>
              <w:rPr>
                <w:color w:val="000000"/>
              </w:rPr>
              <w:t>Marii Skłodowskiej-Curie 9   41-800 Zabrze</w:t>
            </w:r>
          </w:p>
        </w:tc>
      </w:tr>
      <w:tr w:rsidR="00B904D2" w14:paraId="46366473" w14:textId="77777777" w:rsidTr="00110389">
        <w:trPr>
          <w:trHeight w:val="525"/>
        </w:trPr>
        <w:tc>
          <w:tcPr>
            <w:tcW w:w="420" w:type="dxa"/>
          </w:tcPr>
          <w:p w14:paraId="5159C524" w14:textId="77777777" w:rsidR="00B904D2" w:rsidRDefault="00B904D2" w:rsidP="00444991">
            <w:pPr>
              <w:jc w:val="both"/>
            </w:pPr>
            <w:r>
              <w:t>6.</w:t>
            </w:r>
          </w:p>
        </w:tc>
        <w:tc>
          <w:tcPr>
            <w:tcW w:w="8670" w:type="dxa"/>
            <w:shd w:val="clear" w:color="auto" w:fill="auto"/>
          </w:tcPr>
          <w:p w14:paraId="7BECCB0B" w14:textId="77777777" w:rsidR="00077ABD" w:rsidRDefault="00B904D2" w:rsidP="00077ABD">
            <w:r w:rsidRPr="008E4A81">
              <w:t>Uniwersyteckie Centrum Kliniczne w Gdańsku</w:t>
            </w:r>
            <w:r w:rsidR="00077ABD">
              <w:br/>
            </w:r>
            <w:r w:rsidR="00077ABD" w:rsidRPr="00077ABD">
              <w:rPr>
                <w:rFonts w:cstheme="minorHAnsi"/>
              </w:rPr>
              <w:t>ul. Dębinki 7, 80-952 Gdańsk</w:t>
            </w:r>
          </w:p>
        </w:tc>
      </w:tr>
      <w:tr w:rsidR="00B904D2" w14:paraId="4EA15575" w14:textId="77777777" w:rsidTr="00110389">
        <w:trPr>
          <w:trHeight w:val="525"/>
        </w:trPr>
        <w:tc>
          <w:tcPr>
            <w:tcW w:w="420" w:type="dxa"/>
          </w:tcPr>
          <w:p w14:paraId="2FB86892" w14:textId="77777777" w:rsidR="00B904D2" w:rsidRDefault="00B904D2" w:rsidP="00444991">
            <w:pPr>
              <w:jc w:val="both"/>
            </w:pPr>
            <w:r>
              <w:t>7.</w:t>
            </w:r>
          </w:p>
        </w:tc>
        <w:tc>
          <w:tcPr>
            <w:tcW w:w="8670" w:type="dxa"/>
            <w:shd w:val="clear" w:color="auto" w:fill="auto"/>
          </w:tcPr>
          <w:p w14:paraId="509065E1" w14:textId="77777777" w:rsidR="00B904D2" w:rsidRDefault="00B904D2" w:rsidP="00444991">
            <w:pPr>
              <w:jc w:val="both"/>
            </w:pPr>
            <w:r w:rsidRPr="008E4A81">
              <w:t>Polsko - Amerykańskie Kliniki Serca Centrum Kardiologii i Kardiochirurgii w Tychach</w:t>
            </w:r>
            <w:r>
              <w:t xml:space="preserve">                    </w:t>
            </w:r>
            <w:r>
              <w:rPr>
                <w:color w:val="000000"/>
              </w:rPr>
              <w:t>Edukacji 102   43-100 Tychy</w:t>
            </w:r>
          </w:p>
        </w:tc>
      </w:tr>
      <w:tr w:rsidR="00B904D2" w14:paraId="36993684" w14:textId="77777777" w:rsidTr="00110389">
        <w:trPr>
          <w:trHeight w:val="525"/>
        </w:trPr>
        <w:tc>
          <w:tcPr>
            <w:tcW w:w="420" w:type="dxa"/>
          </w:tcPr>
          <w:p w14:paraId="1E5858DA" w14:textId="77777777" w:rsidR="00B904D2" w:rsidRDefault="00B904D2" w:rsidP="00444991">
            <w:pPr>
              <w:jc w:val="both"/>
            </w:pPr>
            <w:r>
              <w:t>8.</w:t>
            </w:r>
          </w:p>
        </w:tc>
        <w:tc>
          <w:tcPr>
            <w:tcW w:w="8670" w:type="dxa"/>
            <w:shd w:val="clear" w:color="auto" w:fill="auto"/>
          </w:tcPr>
          <w:p w14:paraId="3E555386" w14:textId="77777777" w:rsidR="00861591" w:rsidRDefault="00B904D2" w:rsidP="00444991">
            <w:pPr>
              <w:jc w:val="both"/>
            </w:pPr>
            <w:r w:rsidRPr="008E4A81">
              <w:t>Uniwersytecki Szpital Kliniczny w Białymstoku</w:t>
            </w:r>
            <w:r>
              <w:t xml:space="preserve">                                                                                      </w:t>
            </w:r>
          </w:p>
          <w:p w14:paraId="6A721B96" w14:textId="77777777" w:rsidR="00B904D2" w:rsidRDefault="00B904D2" w:rsidP="00444991">
            <w:pPr>
              <w:jc w:val="both"/>
            </w:pPr>
            <w:r>
              <w:rPr>
                <w:color w:val="000000"/>
              </w:rPr>
              <w:t>Marii Skłodowskiej-Curie 24A   15-276 Białystok</w:t>
            </w:r>
          </w:p>
        </w:tc>
      </w:tr>
      <w:tr w:rsidR="00B904D2" w14:paraId="7224882A" w14:textId="77777777" w:rsidTr="00110389">
        <w:trPr>
          <w:trHeight w:val="525"/>
        </w:trPr>
        <w:tc>
          <w:tcPr>
            <w:tcW w:w="420" w:type="dxa"/>
          </w:tcPr>
          <w:p w14:paraId="2ECD2472" w14:textId="77777777" w:rsidR="00B904D2" w:rsidRDefault="00B904D2" w:rsidP="00444991">
            <w:pPr>
              <w:jc w:val="both"/>
            </w:pPr>
            <w:r>
              <w:t>9.</w:t>
            </w:r>
          </w:p>
        </w:tc>
        <w:tc>
          <w:tcPr>
            <w:tcW w:w="8670" w:type="dxa"/>
            <w:shd w:val="clear" w:color="auto" w:fill="auto"/>
          </w:tcPr>
          <w:p w14:paraId="0EFBEFA0" w14:textId="77777777" w:rsidR="00B904D2" w:rsidRDefault="00B904D2" w:rsidP="00444991">
            <w:pPr>
              <w:jc w:val="both"/>
            </w:pPr>
            <w:r w:rsidRPr="008E4A81">
              <w:t>Górno</w:t>
            </w:r>
            <w:r w:rsidR="00446D69">
              <w:t>ś</w:t>
            </w:r>
            <w:r w:rsidRPr="008E4A81">
              <w:t>ląskie Centrum Medyczne Uniwersytetu Medycznego w Katowicach I Oddział Kardiologii</w:t>
            </w:r>
            <w:r>
              <w:t xml:space="preserve"> </w:t>
            </w:r>
            <w:r>
              <w:rPr>
                <w:color w:val="000000"/>
              </w:rPr>
              <w:t>Ziołowa 45/47   40-635 Katowice</w:t>
            </w:r>
          </w:p>
        </w:tc>
      </w:tr>
      <w:tr w:rsidR="00B904D2" w14:paraId="19689309" w14:textId="77777777" w:rsidTr="00110389">
        <w:trPr>
          <w:trHeight w:val="525"/>
        </w:trPr>
        <w:tc>
          <w:tcPr>
            <w:tcW w:w="420" w:type="dxa"/>
          </w:tcPr>
          <w:p w14:paraId="7E88B88D" w14:textId="77777777" w:rsidR="00B904D2" w:rsidRDefault="00B904D2" w:rsidP="00444991">
            <w:pPr>
              <w:jc w:val="both"/>
            </w:pPr>
            <w:r>
              <w:t>10.</w:t>
            </w:r>
          </w:p>
        </w:tc>
        <w:tc>
          <w:tcPr>
            <w:tcW w:w="8670" w:type="dxa"/>
            <w:shd w:val="clear" w:color="auto" w:fill="auto"/>
          </w:tcPr>
          <w:p w14:paraId="5E1CFED1" w14:textId="77777777" w:rsidR="00B904D2" w:rsidRDefault="00B904D2" w:rsidP="00444991">
            <w:pPr>
              <w:jc w:val="both"/>
            </w:pPr>
            <w:r w:rsidRPr="008E4A81">
              <w:t>Górno</w:t>
            </w:r>
            <w:r w:rsidR="005169C0">
              <w:t>ś</w:t>
            </w:r>
            <w:r w:rsidRPr="008E4A81">
              <w:t xml:space="preserve">ląskie Centrum Medyczne Uniwersytetu Medycznego w Katowicach II Oddział </w:t>
            </w:r>
            <w:r>
              <w:t xml:space="preserve">  </w:t>
            </w:r>
            <w:r w:rsidRPr="008E4A81">
              <w:t>Kardiologii</w:t>
            </w:r>
            <w:r>
              <w:t xml:space="preserve">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>Ziołowa 45/47   40-635 Katowice</w:t>
            </w:r>
          </w:p>
        </w:tc>
      </w:tr>
      <w:tr w:rsidR="00B904D2" w14:paraId="1AFFAE76" w14:textId="77777777" w:rsidTr="00110389">
        <w:trPr>
          <w:trHeight w:val="525"/>
        </w:trPr>
        <w:tc>
          <w:tcPr>
            <w:tcW w:w="420" w:type="dxa"/>
          </w:tcPr>
          <w:p w14:paraId="5BDD8474" w14:textId="77777777" w:rsidR="00B904D2" w:rsidRDefault="00B904D2" w:rsidP="00444991">
            <w:pPr>
              <w:jc w:val="both"/>
            </w:pPr>
            <w:r>
              <w:t>11.</w:t>
            </w:r>
          </w:p>
        </w:tc>
        <w:tc>
          <w:tcPr>
            <w:tcW w:w="8670" w:type="dxa"/>
            <w:shd w:val="clear" w:color="auto" w:fill="auto"/>
          </w:tcPr>
          <w:p w14:paraId="5C2F3B38" w14:textId="77777777" w:rsidR="00B904D2" w:rsidRDefault="00B904D2" w:rsidP="00444991">
            <w:pPr>
              <w:jc w:val="both"/>
            </w:pPr>
            <w:r w:rsidRPr="008E4A81">
              <w:t>Górno</w:t>
            </w:r>
            <w:r w:rsidR="00626C24">
              <w:t>ś</w:t>
            </w:r>
            <w:r w:rsidRPr="008E4A81">
              <w:t>ląskie Centrum Medyczne Uniwersytetu Medycznego w Katowicach III Oddział Kardiologii</w:t>
            </w:r>
            <w:r>
              <w:t xml:space="preserve">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>Ziołowa 45/47   40-635 Katowice</w:t>
            </w:r>
          </w:p>
        </w:tc>
      </w:tr>
      <w:tr w:rsidR="00B904D2" w14:paraId="1FCCE858" w14:textId="77777777" w:rsidTr="00110389">
        <w:trPr>
          <w:trHeight w:val="525"/>
        </w:trPr>
        <w:tc>
          <w:tcPr>
            <w:tcW w:w="420" w:type="dxa"/>
          </w:tcPr>
          <w:p w14:paraId="5DD4938C" w14:textId="77777777" w:rsidR="00B904D2" w:rsidRDefault="00B904D2" w:rsidP="00444991">
            <w:pPr>
              <w:jc w:val="both"/>
            </w:pPr>
            <w:r>
              <w:t>12.</w:t>
            </w:r>
          </w:p>
        </w:tc>
        <w:tc>
          <w:tcPr>
            <w:tcW w:w="8670" w:type="dxa"/>
            <w:shd w:val="clear" w:color="auto" w:fill="auto"/>
          </w:tcPr>
          <w:p w14:paraId="3F2D41EB" w14:textId="77777777" w:rsidR="00D201CF" w:rsidRDefault="00B904D2" w:rsidP="00444991">
            <w:pPr>
              <w:jc w:val="both"/>
            </w:pPr>
            <w:r w:rsidRPr="008E4A81">
              <w:t>Świętokrzyskie Centrum Kardiologii w Kielcach</w:t>
            </w:r>
            <w:r>
              <w:t xml:space="preserve">                                                                                   </w:t>
            </w:r>
          </w:p>
          <w:p w14:paraId="4646A8F7" w14:textId="77777777" w:rsidR="00B904D2" w:rsidRDefault="00B904D2" w:rsidP="00444991">
            <w:pPr>
              <w:jc w:val="both"/>
            </w:pPr>
            <w:r>
              <w:t xml:space="preserve">  </w:t>
            </w:r>
            <w:r>
              <w:rPr>
                <w:color w:val="000000"/>
              </w:rPr>
              <w:t xml:space="preserve">ul. Grunwaldzka 45 </w:t>
            </w:r>
            <w:r w:rsidRPr="006D004D">
              <w:t>25-736 Kielce</w:t>
            </w:r>
          </w:p>
        </w:tc>
      </w:tr>
      <w:tr w:rsidR="00B904D2" w14:paraId="2778998C" w14:textId="77777777" w:rsidTr="00110389">
        <w:trPr>
          <w:trHeight w:val="525"/>
        </w:trPr>
        <w:tc>
          <w:tcPr>
            <w:tcW w:w="420" w:type="dxa"/>
          </w:tcPr>
          <w:p w14:paraId="12FA3EEE" w14:textId="77777777" w:rsidR="00B904D2" w:rsidRDefault="00B904D2" w:rsidP="00444991">
            <w:pPr>
              <w:jc w:val="both"/>
            </w:pPr>
            <w:r>
              <w:t>13.</w:t>
            </w:r>
          </w:p>
        </w:tc>
        <w:tc>
          <w:tcPr>
            <w:tcW w:w="8670" w:type="dxa"/>
            <w:shd w:val="clear" w:color="auto" w:fill="auto"/>
          </w:tcPr>
          <w:p w14:paraId="254CE477" w14:textId="77777777" w:rsidR="00D201CF" w:rsidRDefault="00B904D2" w:rsidP="00444991">
            <w:pPr>
              <w:jc w:val="both"/>
            </w:pPr>
            <w:r w:rsidRPr="008E4A81">
              <w:t>Wojewódzki Szpital Specjalistyczny w Olsztynie</w:t>
            </w:r>
            <w:r>
              <w:t xml:space="preserve">                                                                                 </w:t>
            </w:r>
          </w:p>
          <w:p w14:paraId="11E55EF5" w14:textId="77777777" w:rsidR="00B904D2" w:rsidRDefault="00B904D2" w:rsidP="00444991">
            <w:pPr>
              <w:jc w:val="both"/>
            </w:pPr>
            <w:r>
              <w:t xml:space="preserve"> </w:t>
            </w:r>
            <w:r>
              <w:rPr>
                <w:color w:val="000000"/>
              </w:rPr>
              <w:t>Żołnierska 18   10-561 Olsztyn</w:t>
            </w:r>
          </w:p>
        </w:tc>
      </w:tr>
      <w:tr w:rsidR="00B904D2" w14:paraId="52C98BC3" w14:textId="77777777" w:rsidTr="00110389">
        <w:trPr>
          <w:trHeight w:val="525"/>
        </w:trPr>
        <w:tc>
          <w:tcPr>
            <w:tcW w:w="420" w:type="dxa"/>
          </w:tcPr>
          <w:p w14:paraId="58A760B5" w14:textId="77777777" w:rsidR="00B904D2" w:rsidRDefault="00B904D2" w:rsidP="00444991">
            <w:pPr>
              <w:jc w:val="both"/>
            </w:pPr>
            <w:r>
              <w:t>14.</w:t>
            </w:r>
          </w:p>
        </w:tc>
        <w:tc>
          <w:tcPr>
            <w:tcW w:w="8670" w:type="dxa"/>
            <w:shd w:val="clear" w:color="auto" w:fill="auto"/>
          </w:tcPr>
          <w:p w14:paraId="2835D938" w14:textId="77777777" w:rsidR="00D201CF" w:rsidRDefault="00B904D2" w:rsidP="00444991">
            <w:pPr>
              <w:jc w:val="both"/>
            </w:pPr>
            <w:r w:rsidRPr="008E4A81">
              <w:t>Uniwersytecki Szpital Kliniczny w Opolu</w:t>
            </w:r>
            <w:r>
              <w:t xml:space="preserve">                                                                                      </w:t>
            </w:r>
            <w:r w:rsidR="00D201CF">
              <w:t xml:space="preserve">      </w:t>
            </w:r>
            <w:r>
              <w:t xml:space="preserve">       </w:t>
            </w:r>
            <w:r w:rsidR="00D201CF">
              <w:t xml:space="preserve"> </w:t>
            </w:r>
            <w:r>
              <w:t xml:space="preserve">   </w:t>
            </w:r>
            <w:r w:rsidR="00D201CF">
              <w:t xml:space="preserve">   </w:t>
            </w:r>
            <w:r>
              <w:t xml:space="preserve"> </w:t>
            </w:r>
            <w:r w:rsidR="00D201CF">
              <w:t xml:space="preserve">    </w:t>
            </w:r>
            <w:r>
              <w:t xml:space="preserve"> </w:t>
            </w:r>
            <w:r w:rsidR="00D201CF">
              <w:t xml:space="preserve">      </w:t>
            </w:r>
          </w:p>
          <w:p w14:paraId="34DB0E8A" w14:textId="77777777" w:rsidR="00B904D2" w:rsidRDefault="00B904D2" w:rsidP="00444991">
            <w:pPr>
              <w:jc w:val="both"/>
            </w:pPr>
            <w:r>
              <w:rPr>
                <w:color w:val="000000"/>
              </w:rPr>
              <w:t xml:space="preserve"> </w:t>
            </w:r>
            <w:proofErr w:type="spellStart"/>
            <w:r w:rsidR="00D201CF">
              <w:rPr>
                <w:color w:val="000000"/>
              </w:rPr>
              <w:t>Al.</w:t>
            </w:r>
            <w:r>
              <w:rPr>
                <w:color w:val="000000"/>
              </w:rPr>
              <w:t>W</w:t>
            </w:r>
            <w:proofErr w:type="spellEnd"/>
            <w:r>
              <w:rPr>
                <w:color w:val="000000"/>
              </w:rPr>
              <w:t>. Witosa 26  45-401 Opole</w:t>
            </w:r>
          </w:p>
        </w:tc>
      </w:tr>
      <w:tr w:rsidR="00B904D2" w14:paraId="1E710752" w14:textId="77777777" w:rsidTr="00110389">
        <w:trPr>
          <w:trHeight w:val="525"/>
        </w:trPr>
        <w:tc>
          <w:tcPr>
            <w:tcW w:w="420" w:type="dxa"/>
          </w:tcPr>
          <w:p w14:paraId="1903AA8F" w14:textId="77777777" w:rsidR="00B904D2" w:rsidRDefault="00B904D2" w:rsidP="00444991">
            <w:pPr>
              <w:jc w:val="both"/>
            </w:pPr>
            <w:r>
              <w:t>15.</w:t>
            </w:r>
          </w:p>
        </w:tc>
        <w:tc>
          <w:tcPr>
            <w:tcW w:w="8670" w:type="dxa"/>
            <w:shd w:val="clear" w:color="auto" w:fill="auto"/>
          </w:tcPr>
          <w:p w14:paraId="3CB2E6F2" w14:textId="77777777" w:rsidR="00D201CF" w:rsidRDefault="00B904D2" w:rsidP="00444991">
            <w:pPr>
              <w:jc w:val="both"/>
            </w:pPr>
            <w:r w:rsidRPr="008E4A81">
              <w:t>Wojskowy Instytut Medyczny w Warszawie</w:t>
            </w:r>
            <w:r>
              <w:t xml:space="preserve">                                                                                         </w:t>
            </w:r>
            <w:r w:rsidR="00D201CF">
              <w:t xml:space="preserve">   </w:t>
            </w:r>
            <w:r>
              <w:t xml:space="preserve">  </w:t>
            </w:r>
          </w:p>
          <w:p w14:paraId="3652B831" w14:textId="77777777" w:rsidR="00B904D2" w:rsidRDefault="00D201CF" w:rsidP="00444991">
            <w:pPr>
              <w:jc w:val="both"/>
            </w:pPr>
            <w:r>
              <w:rPr>
                <w:color w:val="000000"/>
              </w:rPr>
              <w:t xml:space="preserve">ul. </w:t>
            </w:r>
            <w:r w:rsidR="00B904D2">
              <w:rPr>
                <w:color w:val="000000"/>
              </w:rPr>
              <w:t xml:space="preserve"> Szaserów 128   01-141 Warszawa</w:t>
            </w:r>
          </w:p>
        </w:tc>
      </w:tr>
      <w:tr w:rsidR="00B904D2" w14:paraId="79D8D5AA" w14:textId="77777777" w:rsidTr="00110389">
        <w:trPr>
          <w:trHeight w:val="525"/>
        </w:trPr>
        <w:tc>
          <w:tcPr>
            <w:tcW w:w="420" w:type="dxa"/>
          </w:tcPr>
          <w:p w14:paraId="71328E42" w14:textId="77777777" w:rsidR="00B904D2" w:rsidRDefault="00B904D2" w:rsidP="00444991">
            <w:pPr>
              <w:jc w:val="both"/>
            </w:pPr>
            <w:r>
              <w:lastRenderedPageBreak/>
              <w:t>16.</w:t>
            </w:r>
          </w:p>
        </w:tc>
        <w:tc>
          <w:tcPr>
            <w:tcW w:w="8670" w:type="dxa"/>
            <w:shd w:val="clear" w:color="auto" w:fill="auto"/>
          </w:tcPr>
          <w:p w14:paraId="3B886008" w14:textId="77777777" w:rsidR="00B904D2" w:rsidRDefault="00B904D2" w:rsidP="00444991">
            <w:pPr>
              <w:jc w:val="both"/>
            </w:pPr>
            <w:r w:rsidRPr="008E4A81">
              <w:t>Narodowy Instytut Kardiologii kardynała Stefana Wyszyńskiego w Warszawie</w:t>
            </w:r>
            <w:r>
              <w:t xml:space="preserve">                                </w:t>
            </w:r>
            <w:r w:rsidR="00D201CF">
              <w:t xml:space="preserve">  </w:t>
            </w:r>
            <w:proofErr w:type="spellStart"/>
            <w:r w:rsidR="00D201CF">
              <w:rPr>
                <w:color w:val="000000"/>
              </w:rPr>
              <w:t>ul.</w:t>
            </w:r>
            <w:r>
              <w:rPr>
                <w:color w:val="000000"/>
              </w:rPr>
              <w:t>Alpejska</w:t>
            </w:r>
            <w:proofErr w:type="spellEnd"/>
            <w:r>
              <w:rPr>
                <w:color w:val="000000"/>
              </w:rPr>
              <w:t xml:space="preserve"> 42  04-628 Warszawa</w:t>
            </w:r>
          </w:p>
        </w:tc>
      </w:tr>
      <w:tr w:rsidR="00B904D2" w14:paraId="241825C4" w14:textId="77777777" w:rsidTr="00110389">
        <w:trPr>
          <w:trHeight w:val="525"/>
        </w:trPr>
        <w:tc>
          <w:tcPr>
            <w:tcW w:w="420" w:type="dxa"/>
          </w:tcPr>
          <w:p w14:paraId="0E89D4E5" w14:textId="77777777" w:rsidR="00B904D2" w:rsidRDefault="00B904D2" w:rsidP="00444991">
            <w:pPr>
              <w:jc w:val="both"/>
            </w:pPr>
            <w:r>
              <w:t>17.</w:t>
            </w:r>
          </w:p>
        </w:tc>
        <w:tc>
          <w:tcPr>
            <w:tcW w:w="8670" w:type="dxa"/>
            <w:shd w:val="clear" w:color="auto" w:fill="auto"/>
          </w:tcPr>
          <w:p w14:paraId="58B90BAA" w14:textId="77777777" w:rsidR="00D201CF" w:rsidRDefault="00B904D2" w:rsidP="00444991">
            <w:pPr>
              <w:jc w:val="both"/>
              <w:rPr>
                <w:color w:val="000000"/>
              </w:rPr>
            </w:pPr>
            <w:r w:rsidRPr="008E4A81">
              <w:t>Centralny Szpital Kliniczny MSWiA w Warszawie</w:t>
            </w:r>
            <w:r>
              <w:t xml:space="preserve">                                                                                   </w:t>
            </w:r>
          </w:p>
          <w:p w14:paraId="4E01549F" w14:textId="77777777" w:rsidR="00B904D2" w:rsidRDefault="00D201CF" w:rsidP="00444991">
            <w:pPr>
              <w:jc w:val="both"/>
            </w:pPr>
            <w:r>
              <w:rPr>
                <w:color w:val="000000"/>
              </w:rPr>
              <w:t xml:space="preserve">ul. </w:t>
            </w:r>
            <w:r w:rsidR="00B904D2">
              <w:rPr>
                <w:color w:val="000000"/>
              </w:rPr>
              <w:t>Wołoska 137   02-507 Warszawa</w:t>
            </w:r>
          </w:p>
        </w:tc>
      </w:tr>
      <w:tr w:rsidR="00B904D2" w14:paraId="2D04D746" w14:textId="77777777" w:rsidTr="00110389">
        <w:trPr>
          <w:trHeight w:val="525"/>
        </w:trPr>
        <w:tc>
          <w:tcPr>
            <w:tcW w:w="420" w:type="dxa"/>
          </w:tcPr>
          <w:p w14:paraId="4D6D870D" w14:textId="77777777" w:rsidR="00B904D2" w:rsidRDefault="00B904D2" w:rsidP="00444991">
            <w:pPr>
              <w:jc w:val="both"/>
            </w:pPr>
            <w:r>
              <w:t>18.</w:t>
            </w:r>
          </w:p>
        </w:tc>
        <w:tc>
          <w:tcPr>
            <w:tcW w:w="8670" w:type="dxa"/>
            <w:shd w:val="clear" w:color="auto" w:fill="auto"/>
          </w:tcPr>
          <w:p w14:paraId="7DE2D60F" w14:textId="77777777" w:rsidR="00D201CF" w:rsidRDefault="00B904D2" w:rsidP="00444991">
            <w:pPr>
              <w:jc w:val="both"/>
              <w:rPr>
                <w:color w:val="000000"/>
              </w:rPr>
            </w:pPr>
            <w:r w:rsidRPr="008E4A81">
              <w:t>Wojewódzki Specjalistyczny Szpital w Łodzi</w:t>
            </w:r>
            <w:r>
              <w:t xml:space="preserve">                                                                                           </w:t>
            </w:r>
            <w:r w:rsidR="00D201CF">
              <w:t xml:space="preserve">     </w:t>
            </w:r>
          </w:p>
          <w:p w14:paraId="023B0393" w14:textId="77777777" w:rsidR="00B904D2" w:rsidRDefault="00D201CF" w:rsidP="00444991">
            <w:pPr>
              <w:jc w:val="both"/>
            </w:pPr>
            <w:r>
              <w:rPr>
                <w:color w:val="000000"/>
              </w:rPr>
              <w:t xml:space="preserve">Gen </w:t>
            </w:r>
            <w:r w:rsidR="00B904D2">
              <w:rPr>
                <w:color w:val="000000"/>
              </w:rPr>
              <w:t>Kniaziewicza 1/5   91-347 Łódź</w:t>
            </w:r>
          </w:p>
        </w:tc>
      </w:tr>
      <w:tr w:rsidR="00B904D2" w14:paraId="749923E3" w14:textId="77777777" w:rsidTr="00110389">
        <w:trPr>
          <w:trHeight w:val="525"/>
        </w:trPr>
        <w:tc>
          <w:tcPr>
            <w:tcW w:w="420" w:type="dxa"/>
          </w:tcPr>
          <w:p w14:paraId="2DC36D1A" w14:textId="77777777" w:rsidR="00B904D2" w:rsidRDefault="00B904D2" w:rsidP="00444991">
            <w:pPr>
              <w:jc w:val="both"/>
            </w:pPr>
            <w:r>
              <w:t>19.</w:t>
            </w:r>
          </w:p>
        </w:tc>
        <w:tc>
          <w:tcPr>
            <w:tcW w:w="8670" w:type="dxa"/>
            <w:shd w:val="clear" w:color="auto" w:fill="auto"/>
          </w:tcPr>
          <w:p w14:paraId="3D3D52AA" w14:textId="77777777" w:rsidR="00B904D2" w:rsidRDefault="00B904D2" w:rsidP="00444991">
            <w:pPr>
              <w:jc w:val="both"/>
            </w:pPr>
            <w:r w:rsidRPr="008E4A81">
              <w:t>Uniwersyteckie Centrum Kliniczne Warszawskiego Uniwersytetu Medycznego w Warszawie</w:t>
            </w:r>
            <w:r>
              <w:t xml:space="preserve">      </w:t>
            </w:r>
            <w:r w:rsidRPr="006D004D">
              <w:t xml:space="preserve"> </w:t>
            </w:r>
            <w:r w:rsidR="00D201CF">
              <w:t xml:space="preserve">ul. </w:t>
            </w:r>
            <w:r w:rsidRPr="006D004D">
              <w:t>Banacha 1A</w:t>
            </w:r>
            <w:r>
              <w:t xml:space="preserve">  </w:t>
            </w:r>
            <w:r w:rsidRPr="006D004D">
              <w:t xml:space="preserve"> 02-097 Warszawa</w:t>
            </w:r>
          </w:p>
        </w:tc>
      </w:tr>
      <w:tr w:rsidR="001D4085" w14:paraId="6275685C" w14:textId="77777777" w:rsidTr="00110389">
        <w:trPr>
          <w:trHeight w:val="525"/>
        </w:trPr>
        <w:tc>
          <w:tcPr>
            <w:tcW w:w="420" w:type="dxa"/>
          </w:tcPr>
          <w:p w14:paraId="3202BD64" w14:textId="77777777" w:rsidR="001D4085" w:rsidRPr="002A42A4" w:rsidRDefault="001D4085" w:rsidP="00444991">
            <w:pPr>
              <w:jc w:val="both"/>
            </w:pPr>
            <w:r w:rsidRPr="002A42A4">
              <w:t>20.</w:t>
            </w:r>
          </w:p>
        </w:tc>
        <w:tc>
          <w:tcPr>
            <w:tcW w:w="8670" w:type="dxa"/>
            <w:shd w:val="clear" w:color="auto" w:fill="auto"/>
          </w:tcPr>
          <w:p w14:paraId="2E287DF8" w14:textId="205EE350" w:rsidR="001D4085" w:rsidRPr="002A42A4" w:rsidRDefault="001D4085" w:rsidP="00444991">
            <w:pPr>
              <w:jc w:val="both"/>
            </w:pPr>
            <w:r w:rsidRPr="002A42A4">
              <w:t>Ośrodek na terenie RP (dokładny adres</w:t>
            </w:r>
            <w:r w:rsidR="00282B11" w:rsidRPr="002A42A4">
              <w:t xml:space="preserve"> Ośrodka zostanie przekazany </w:t>
            </w:r>
            <w:r w:rsidR="001A391D">
              <w:t xml:space="preserve"> p</w:t>
            </w:r>
            <w:r w:rsidR="0076205B">
              <w:t>rzed</w:t>
            </w:r>
            <w:r w:rsidR="001A391D">
              <w:t xml:space="preserve"> podpisani</w:t>
            </w:r>
            <w:r w:rsidR="0030678A">
              <w:t>em</w:t>
            </w:r>
            <w:r w:rsidR="001A391D">
              <w:t xml:space="preserve"> umowy</w:t>
            </w:r>
            <w:r w:rsidRPr="002A42A4">
              <w:t>)</w:t>
            </w:r>
          </w:p>
        </w:tc>
      </w:tr>
    </w:tbl>
    <w:p w14:paraId="4D318662" w14:textId="77777777" w:rsidR="00B904D2" w:rsidRDefault="00B904D2" w:rsidP="00444991">
      <w:pPr>
        <w:jc w:val="both"/>
      </w:pPr>
    </w:p>
    <w:p w14:paraId="7FFD4C31" w14:textId="3BA0ABAB" w:rsidR="00B904D2" w:rsidRDefault="00B904D2" w:rsidP="00444991">
      <w:pPr>
        <w:jc w:val="both"/>
      </w:pPr>
      <w:r>
        <w:t xml:space="preserve">8. Lista Ośrodków może ulec zmianie. </w:t>
      </w:r>
      <w:r w:rsidR="0076205B">
        <w:t>Zmiana ta nie powoduje wprowadzenia aneksu do umowy.</w:t>
      </w:r>
    </w:p>
    <w:p w14:paraId="3360F7E7" w14:textId="77777777" w:rsidR="00B904D2" w:rsidRDefault="00B904D2" w:rsidP="00444991">
      <w:pPr>
        <w:jc w:val="both"/>
      </w:pPr>
      <w:r>
        <w:t xml:space="preserve">9. Poszczególne etapy usługi: </w:t>
      </w:r>
    </w:p>
    <w:p w14:paraId="2A131563" w14:textId="77777777" w:rsidR="00B904D2" w:rsidRDefault="00B904D2" w:rsidP="00444991">
      <w:pPr>
        <w:ind w:left="708"/>
        <w:jc w:val="both"/>
      </w:pPr>
      <w:r>
        <w:t xml:space="preserve">1) Badacz z listy Ośrodków, zgłasza zapotrzebowanie na lek powiadomieniem Zamawiającego </w:t>
      </w:r>
    </w:p>
    <w:p w14:paraId="392840D8" w14:textId="77777777" w:rsidR="00B904D2" w:rsidRDefault="00B904D2" w:rsidP="00444991">
      <w:pPr>
        <w:ind w:left="708"/>
        <w:jc w:val="both"/>
      </w:pPr>
      <w:r>
        <w:t xml:space="preserve">2) Zamawiający informuje Wykonawcę o zgłoszonym zapotrzebowaniu </w:t>
      </w:r>
    </w:p>
    <w:p w14:paraId="584C7C0E" w14:textId="77777777" w:rsidR="00B904D2" w:rsidRDefault="00B904D2" w:rsidP="00444991">
      <w:pPr>
        <w:ind w:left="936" w:hanging="227"/>
        <w:jc w:val="both"/>
      </w:pPr>
      <w:r>
        <w:t>3) Wykonawca niezwłocznie potwierdza otrzymanie przesyłki na wskazany adres email</w:t>
      </w:r>
    </w:p>
    <w:p w14:paraId="093FF9E9" w14:textId="734340F0" w:rsidR="00B904D2" w:rsidRDefault="00B904D2" w:rsidP="00444991">
      <w:pPr>
        <w:ind w:left="936" w:hanging="227"/>
        <w:jc w:val="both"/>
      </w:pPr>
      <w:r>
        <w:t>4) Wykonawca przygotowuje otrzymany produkt do wysyłki (etykietowanie</w:t>
      </w:r>
      <w:r w:rsidR="0076205B">
        <w:t xml:space="preserve"> </w:t>
      </w:r>
      <w:r>
        <w:t xml:space="preserve"> i inne niezbędne czynności) </w:t>
      </w:r>
    </w:p>
    <w:p w14:paraId="7663046E" w14:textId="77777777" w:rsidR="00B904D2" w:rsidRDefault="00B904D2" w:rsidP="00444991">
      <w:pPr>
        <w:ind w:left="935" w:hanging="227"/>
        <w:jc w:val="both"/>
      </w:pPr>
      <w:r>
        <w:t xml:space="preserve">5) Wykonawca dostarcza przesyłki bezpośrednio do Ośrodków za potwierdzeniem odbioru w terminie </w:t>
      </w:r>
      <w:r w:rsidR="00282B11">
        <w:t>10</w:t>
      </w:r>
      <w:r w:rsidR="00921AA0">
        <w:t xml:space="preserve"> </w:t>
      </w:r>
      <w:r>
        <w:t>dni roboczych od dnia otrzymania leku. Doręczenie przesyłek powinno następować w dni robocze w godzinach pracy Ośrodków .</w:t>
      </w:r>
    </w:p>
    <w:p w14:paraId="4FADF748" w14:textId="77777777" w:rsidR="00B904D2" w:rsidRDefault="00B904D2" w:rsidP="00444991">
      <w:pPr>
        <w:ind w:left="993" w:hanging="284"/>
        <w:jc w:val="both"/>
      </w:pPr>
      <w:r>
        <w:t xml:space="preserve"> 6) Wykonawca nie później niż w ciągu 24 godzin od dostarczenia przesyłki wysyła zapis temperatury podczas transportu z rejestratora wraz z danymi przewozu do Zamawiającego lub Ośrodka (w zależności od procedur Wykonawcy) </w:t>
      </w:r>
      <w:r w:rsidR="005824CD">
        <w:t>.</w:t>
      </w:r>
    </w:p>
    <w:p w14:paraId="5FF460CB" w14:textId="77777777" w:rsidR="00B904D2" w:rsidRDefault="00B904D2" w:rsidP="00444991">
      <w:pPr>
        <w:ind w:left="284" w:hanging="284"/>
        <w:jc w:val="both"/>
      </w:pPr>
      <w:r>
        <w:t xml:space="preserve">10.Usługa wymaga przeprowadzenia całej procedury przechowywania oraz dostarczania przesyłek w warunkach dostaw w temp. </w:t>
      </w:r>
      <w:r w:rsidR="002A42A4">
        <w:t xml:space="preserve"> Od +</w:t>
      </w:r>
      <w:r>
        <w:t xml:space="preserve">15 </w:t>
      </w:r>
      <w:r w:rsidR="002A42A4">
        <w:t>do</w:t>
      </w:r>
      <w:r>
        <w:t xml:space="preserve"> </w:t>
      </w:r>
      <w:r w:rsidR="002A42A4">
        <w:t>+</w:t>
      </w:r>
      <w:r>
        <w:t xml:space="preserve">25°C z kontrolą temperatury i możliwością wydruku rejestrów temperatury. </w:t>
      </w:r>
    </w:p>
    <w:p w14:paraId="3D322B35" w14:textId="77777777" w:rsidR="00B904D2" w:rsidRDefault="00B904D2" w:rsidP="00444991">
      <w:pPr>
        <w:jc w:val="both"/>
        <w:rPr>
          <w:lang w:val="en-US"/>
        </w:rPr>
      </w:pPr>
    </w:p>
    <w:p w14:paraId="65615E70" w14:textId="77777777" w:rsidR="00C029D9" w:rsidRDefault="00C029D9" w:rsidP="00444991">
      <w:pPr>
        <w:jc w:val="both"/>
        <w:rPr>
          <w:lang w:val="en-US"/>
        </w:rPr>
      </w:pPr>
    </w:p>
    <w:p w14:paraId="4E0B3141" w14:textId="77777777" w:rsidR="00D968FA" w:rsidRPr="00D968FA" w:rsidRDefault="00D968FA" w:rsidP="00444991">
      <w:pPr>
        <w:ind w:left="360"/>
        <w:jc w:val="both"/>
        <w:rPr>
          <w:lang w:val="en-US"/>
        </w:rPr>
      </w:pPr>
      <w:bookmarkStart w:id="1" w:name="_GoBack"/>
      <w:bookmarkEnd w:id="1"/>
    </w:p>
    <w:p w14:paraId="1E6D6222" w14:textId="77777777" w:rsidR="00AD23DD" w:rsidRPr="00B904D2" w:rsidRDefault="00AD23DD" w:rsidP="00444991">
      <w:pPr>
        <w:jc w:val="both"/>
      </w:pPr>
    </w:p>
    <w:sectPr w:rsidR="00AD23DD" w:rsidRPr="00B904D2" w:rsidSect="008F58A1">
      <w:headerReference w:type="default" r:id="rId8"/>
      <w:pgSz w:w="11906" w:h="16838"/>
      <w:pgMar w:top="16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A039B" w14:textId="77777777" w:rsidR="00E50342" w:rsidRDefault="00E50342" w:rsidP="00B60D75">
      <w:pPr>
        <w:spacing w:line="240" w:lineRule="auto"/>
      </w:pPr>
      <w:r>
        <w:separator/>
      </w:r>
    </w:p>
  </w:endnote>
  <w:endnote w:type="continuationSeparator" w:id="0">
    <w:p w14:paraId="3244E6AD" w14:textId="77777777" w:rsidR="00E50342" w:rsidRDefault="00E50342" w:rsidP="00B60D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Italic">
    <w:altName w:val="Times New Roman"/>
    <w:charset w:val="00"/>
    <w:family w:val="roman"/>
    <w:pitch w:val="default"/>
  </w:font>
  <w:font w:name="ヒラギノ角ゴ Pro W3">
    <w:altName w:val="MS PMincho"/>
    <w:panose1 w:val="00000000000000000000"/>
    <w:charset w:val="8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6E7E7" w14:textId="77777777" w:rsidR="00E50342" w:rsidRDefault="00E50342" w:rsidP="00B60D75">
      <w:pPr>
        <w:spacing w:line="240" w:lineRule="auto"/>
      </w:pPr>
      <w:r>
        <w:separator/>
      </w:r>
    </w:p>
  </w:footnote>
  <w:footnote w:type="continuationSeparator" w:id="0">
    <w:p w14:paraId="3B8C0C5C" w14:textId="77777777" w:rsidR="00E50342" w:rsidRDefault="00E50342" w:rsidP="00B60D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0B6C7" w14:textId="77777777" w:rsidR="008F58A1" w:rsidRDefault="008F58A1" w:rsidP="008F58A1">
    <w:pPr>
      <w:pStyle w:val="Nagwek"/>
      <w:jc w:val="both"/>
    </w:pPr>
    <w:r>
      <w:t xml:space="preserve">      </w:t>
    </w:r>
  </w:p>
  <w:p w14:paraId="2AF0E9C1" w14:textId="77777777" w:rsidR="008F58A1" w:rsidRDefault="008F58A1" w:rsidP="008F58A1">
    <w:pPr>
      <w:pStyle w:val="Nagwek"/>
      <w:jc w:val="both"/>
    </w:pPr>
    <w:r w:rsidRPr="003D42DC">
      <w:rPr>
        <w:noProof/>
        <w:lang w:eastAsia="pl-PL"/>
      </w:rPr>
      <w:drawing>
        <wp:inline distT="0" distB="0" distL="0" distR="0" wp14:anchorId="5AE45DB9" wp14:editId="05EC5861">
          <wp:extent cx="1666875" cy="7334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  <w:r w:rsidRPr="003D42DC">
      <w:rPr>
        <w:noProof/>
        <w:lang w:eastAsia="pl-PL"/>
      </w:rPr>
      <w:drawing>
        <wp:inline distT="0" distB="0" distL="0" distR="0" wp14:anchorId="5707305E" wp14:editId="49D769A7">
          <wp:extent cx="1609725" cy="876300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Arial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47D91"/>
    <w:multiLevelType w:val="hybridMultilevel"/>
    <w:tmpl w:val="D4208EEA"/>
    <w:lvl w:ilvl="0" w:tplc="C8087A42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E563C"/>
    <w:multiLevelType w:val="hybridMultilevel"/>
    <w:tmpl w:val="A184E3B0"/>
    <w:lvl w:ilvl="0" w:tplc="947E53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D011E"/>
    <w:multiLevelType w:val="hybridMultilevel"/>
    <w:tmpl w:val="3AF2BB48"/>
    <w:lvl w:ilvl="0" w:tplc="E944851A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7D2A4D"/>
    <w:multiLevelType w:val="hybridMultilevel"/>
    <w:tmpl w:val="5D8AE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B96916"/>
    <w:multiLevelType w:val="hybridMultilevel"/>
    <w:tmpl w:val="05366252"/>
    <w:lvl w:ilvl="0" w:tplc="357C22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46986"/>
    <w:multiLevelType w:val="hybridMultilevel"/>
    <w:tmpl w:val="F5382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606EC"/>
    <w:multiLevelType w:val="hybridMultilevel"/>
    <w:tmpl w:val="B1E0923A"/>
    <w:lvl w:ilvl="0" w:tplc="0B448C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CD032B4"/>
    <w:multiLevelType w:val="hybridMultilevel"/>
    <w:tmpl w:val="EAEAD792"/>
    <w:lvl w:ilvl="0" w:tplc="A0B25744">
      <w:start w:val="1"/>
      <w:numFmt w:val="upperRoman"/>
      <w:lvlText w:val="%1."/>
      <w:lvlJc w:val="left"/>
      <w:pPr>
        <w:ind w:left="22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37E65"/>
    <w:multiLevelType w:val="hybridMultilevel"/>
    <w:tmpl w:val="1472A20E"/>
    <w:lvl w:ilvl="0" w:tplc="0415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3C341B0"/>
    <w:multiLevelType w:val="multilevel"/>
    <w:tmpl w:val="5BC89F3A"/>
    <w:lvl w:ilvl="0">
      <w:start w:val="13"/>
      <w:numFmt w:val="decimal"/>
      <w:lvlText w:val="%1)"/>
      <w:lvlJc w:val="left"/>
      <w:pPr>
        <w:tabs>
          <w:tab w:val="num" w:pos="720"/>
        </w:tabs>
        <w:ind w:left="720" w:firstLine="0"/>
      </w:pPr>
      <w:rPr>
        <w:rFonts w:ascii="Times New Roman Italic" w:eastAsia="ヒラギノ角ゴ Pro W3" w:hAnsi="Times New Roman Italic" w:cs="Times New Roman Italic"/>
        <w:b/>
        <w:color w:val="000000"/>
        <w:position w:val="0"/>
        <w:sz w:val="21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1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  <w:sz w:val="21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1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1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  <w:sz w:val="21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1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1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  <w:sz w:val="21"/>
        <w:vertAlign w:val="baseline"/>
      </w:rPr>
    </w:lvl>
  </w:abstractNum>
  <w:abstractNum w:abstractNumId="11" w15:restartNumberingAfterBreak="0">
    <w:nsid w:val="177A4A69"/>
    <w:multiLevelType w:val="multilevel"/>
    <w:tmpl w:val="D0DE5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307D7B"/>
    <w:multiLevelType w:val="hybridMultilevel"/>
    <w:tmpl w:val="0B96E4D0"/>
    <w:lvl w:ilvl="0" w:tplc="E86E557A">
      <w:start w:val="1"/>
      <w:numFmt w:val="decimal"/>
      <w:lvlText w:val="%1."/>
      <w:lvlJc w:val="left"/>
      <w:pPr>
        <w:tabs>
          <w:tab w:val="num" w:pos="8193"/>
        </w:tabs>
        <w:ind w:left="8193" w:hanging="397"/>
      </w:pPr>
      <w:rPr>
        <w:rFonts w:cs="Times New Roman" w:hint="default"/>
        <w:b w:val="0"/>
      </w:rPr>
    </w:lvl>
    <w:lvl w:ilvl="1" w:tplc="C7CC8210">
      <w:start w:val="1"/>
      <w:numFmt w:val="decimal"/>
      <w:lvlText w:val="%2)"/>
      <w:lvlJc w:val="left"/>
      <w:pPr>
        <w:tabs>
          <w:tab w:val="num" w:pos="423"/>
        </w:tabs>
        <w:ind w:left="423" w:firstLine="3"/>
      </w:pPr>
      <w:rPr>
        <w:rFonts w:ascii="Century Gothic" w:hAnsi="Century Gothic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9">
      <w:start w:val="1"/>
      <w:numFmt w:val="lowerLetter"/>
      <w:lvlText w:val="%3."/>
      <w:lvlJc w:val="left"/>
      <w:pPr>
        <w:tabs>
          <w:tab w:val="num" w:pos="1352"/>
        </w:tabs>
        <w:ind w:left="1352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BAA6CE1"/>
    <w:multiLevelType w:val="hybridMultilevel"/>
    <w:tmpl w:val="9C82D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56605"/>
    <w:multiLevelType w:val="hybridMultilevel"/>
    <w:tmpl w:val="EEACEC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02806"/>
    <w:multiLevelType w:val="hybridMultilevel"/>
    <w:tmpl w:val="8FD45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300D0"/>
    <w:multiLevelType w:val="hybridMultilevel"/>
    <w:tmpl w:val="0798C322"/>
    <w:lvl w:ilvl="0" w:tplc="E944851A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BC2270"/>
    <w:multiLevelType w:val="hybridMultilevel"/>
    <w:tmpl w:val="F37C9492"/>
    <w:lvl w:ilvl="0" w:tplc="4244AFA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E605B"/>
    <w:multiLevelType w:val="multilevel"/>
    <w:tmpl w:val="E2A8CF1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0497994"/>
    <w:multiLevelType w:val="hybridMultilevel"/>
    <w:tmpl w:val="A5EE1376"/>
    <w:lvl w:ilvl="0" w:tplc="7F9E59C8">
      <w:start w:val="6"/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52981"/>
    <w:multiLevelType w:val="hybridMultilevel"/>
    <w:tmpl w:val="DFB6E1D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C0E09"/>
    <w:multiLevelType w:val="hybridMultilevel"/>
    <w:tmpl w:val="22F2E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871"/>
    <w:multiLevelType w:val="hybridMultilevel"/>
    <w:tmpl w:val="9AE26E3A"/>
    <w:lvl w:ilvl="0" w:tplc="08F61840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24272B"/>
    <w:multiLevelType w:val="hybridMultilevel"/>
    <w:tmpl w:val="CCEAE458"/>
    <w:lvl w:ilvl="0" w:tplc="B5E6CCD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9F12D4"/>
    <w:multiLevelType w:val="hybridMultilevel"/>
    <w:tmpl w:val="FCE0E6A6"/>
    <w:lvl w:ilvl="0" w:tplc="E944851A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93EDC"/>
    <w:multiLevelType w:val="hybridMultilevel"/>
    <w:tmpl w:val="D472C8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4154B03C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18B0FF4"/>
    <w:multiLevelType w:val="hybridMultilevel"/>
    <w:tmpl w:val="802472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237450D"/>
    <w:multiLevelType w:val="hybridMultilevel"/>
    <w:tmpl w:val="EBF0DD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53FA2"/>
    <w:multiLevelType w:val="hybridMultilevel"/>
    <w:tmpl w:val="DE1A4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905FA0">
      <w:start w:val="1"/>
      <w:numFmt w:val="decimal"/>
      <w:lvlText w:val="%2."/>
      <w:lvlJc w:val="left"/>
      <w:pPr>
        <w:ind w:left="1860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C6A7B"/>
    <w:multiLevelType w:val="hybridMultilevel"/>
    <w:tmpl w:val="618833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D01D6"/>
    <w:multiLevelType w:val="hybridMultilevel"/>
    <w:tmpl w:val="5AAA7E24"/>
    <w:lvl w:ilvl="0" w:tplc="B5E6CCD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F921FA"/>
    <w:multiLevelType w:val="hybridMultilevel"/>
    <w:tmpl w:val="766C91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61477"/>
    <w:multiLevelType w:val="hybridMultilevel"/>
    <w:tmpl w:val="279AB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1012C"/>
    <w:multiLevelType w:val="hybridMultilevel"/>
    <w:tmpl w:val="46FCA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E3B59"/>
    <w:multiLevelType w:val="hybridMultilevel"/>
    <w:tmpl w:val="0220FE1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A6C7274"/>
    <w:multiLevelType w:val="hybridMultilevel"/>
    <w:tmpl w:val="14DCC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012BD"/>
    <w:multiLevelType w:val="multilevel"/>
    <w:tmpl w:val="92043822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hAnsi="Century Gothic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6DF77839"/>
    <w:multiLevelType w:val="hybridMultilevel"/>
    <w:tmpl w:val="F59E6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A590C"/>
    <w:multiLevelType w:val="hybridMultilevel"/>
    <w:tmpl w:val="C8501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141C2"/>
    <w:multiLevelType w:val="hybridMultilevel"/>
    <w:tmpl w:val="EE5CD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9059C"/>
    <w:multiLevelType w:val="multilevel"/>
    <w:tmpl w:val="B8C0506C"/>
    <w:lvl w:ilvl="0">
      <w:start w:val="4"/>
      <w:numFmt w:val="decimal"/>
      <w:lvlText w:val="%1)"/>
      <w:lvlJc w:val="left"/>
      <w:pPr>
        <w:tabs>
          <w:tab w:val="num" w:pos="720"/>
        </w:tabs>
        <w:ind w:left="720" w:firstLine="0"/>
      </w:pPr>
      <w:rPr>
        <w:rFonts w:ascii="Times New Roman Italic" w:eastAsia="ヒラギノ角ゴ Pro W3" w:hAnsi="Times New Roman Italic" w:cs="Times New Roman Italic"/>
        <w:b/>
        <w:color w:val="000000"/>
        <w:position w:val="0"/>
        <w:sz w:val="21"/>
        <w:vertAlign w:val="baseli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1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  <w:sz w:val="21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b/>
        <w:bCs/>
        <w:color w:val="000000"/>
        <w:position w:val="0"/>
        <w:sz w:val="18"/>
        <w:szCs w:val="18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1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  <w:sz w:val="21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1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1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  <w:sz w:val="21"/>
        <w:vertAlign w:val="baseline"/>
      </w:rPr>
    </w:lvl>
  </w:abstractNum>
  <w:abstractNum w:abstractNumId="42" w15:restartNumberingAfterBreak="0">
    <w:nsid w:val="74773BE9"/>
    <w:multiLevelType w:val="hybridMultilevel"/>
    <w:tmpl w:val="48567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23409"/>
    <w:multiLevelType w:val="multilevel"/>
    <w:tmpl w:val="8DA4483C"/>
    <w:lvl w:ilvl="0">
      <w:start w:val="3"/>
      <w:numFmt w:val="decimal"/>
      <w:lvlText w:val="%1)"/>
      <w:lvlJc w:val="left"/>
      <w:pPr>
        <w:tabs>
          <w:tab w:val="num" w:pos="360"/>
        </w:tabs>
        <w:ind w:left="360" w:firstLine="360"/>
      </w:pPr>
      <w:rPr>
        <w:rFonts w:ascii="Times New Roman Italic" w:eastAsia="ヒラギノ角ゴ Pro W3" w:hAnsi="Times New Roman Italic" w:cs="Times New Roman Italic"/>
        <w:b/>
        <w:color w:val="000000"/>
        <w:position w:val="0"/>
        <w:sz w:val="21"/>
        <w:vertAlign w:val="baseline"/>
        <w:lang w:val="en-GB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1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  <w:sz w:val="21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18"/>
        <w:szCs w:val="18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1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  <w:sz w:val="21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1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1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  <w:sz w:val="21"/>
        <w:vertAlign w:val="baseline"/>
      </w:rPr>
    </w:lvl>
  </w:abstractNum>
  <w:abstractNum w:abstractNumId="44" w15:restartNumberingAfterBreak="0">
    <w:nsid w:val="76E61933"/>
    <w:multiLevelType w:val="hybridMultilevel"/>
    <w:tmpl w:val="DB2EF242"/>
    <w:lvl w:ilvl="0" w:tplc="B5E6CCD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C3C60"/>
    <w:multiLevelType w:val="hybridMultilevel"/>
    <w:tmpl w:val="1D66295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CE05E64"/>
    <w:multiLevelType w:val="hybridMultilevel"/>
    <w:tmpl w:val="C75E0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7"/>
  </w:num>
  <w:num w:numId="4">
    <w:abstractNumId w:val="9"/>
  </w:num>
  <w:num w:numId="5">
    <w:abstractNumId w:val="18"/>
  </w:num>
  <w:num w:numId="6">
    <w:abstractNumId w:val="14"/>
  </w:num>
  <w:num w:numId="7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"/>
  </w:num>
  <w:num w:numId="13">
    <w:abstractNumId w:val="11"/>
  </w:num>
  <w:num w:numId="14">
    <w:abstractNumId w:val="37"/>
  </w:num>
  <w:num w:numId="15">
    <w:abstractNumId w:val="30"/>
  </w:num>
  <w:num w:numId="16">
    <w:abstractNumId w:val="21"/>
  </w:num>
  <w:num w:numId="17">
    <w:abstractNumId w:val="43"/>
  </w:num>
  <w:num w:numId="18">
    <w:abstractNumId w:val="41"/>
  </w:num>
  <w:num w:numId="19">
    <w:abstractNumId w:val="10"/>
  </w:num>
  <w:num w:numId="20">
    <w:abstractNumId w:val="46"/>
  </w:num>
  <w:num w:numId="21">
    <w:abstractNumId w:val="19"/>
  </w:num>
  <w:num w:numId="22">
    <w:abstractNumId w:val="23"/>
  </w:num>
  <w:num w:numId="23">
    <w:abstractNumId w:val="31"/>
  </w:num>
  <w:num w:numId="24">
    <w:abstractNumId w:val="12"/>
  </w:num>
  <w:num w:numId="25">
    <w:abstractNumId w:val="2"/>
  </w:num>
  <w:num w:numId="26">
    <w:abstractNumId w:val="33"/>
  </w:num>
  <w:num w:numId="27">
    <w:abstractNumId w:val="15"/>
  </w:num>
  <w:num w:numId="28">
    <w:abstractNumId w:val="35"/>
  </w:num>
  <w:num w:numId="29">
    <w:abstractNumId w:val="40"/>
  </w:num>
  <w:num w:numId="30">
    <w:abstractNumId w:val="16"/>
  </w:num>
  <w:num w:numId="31">
    <w:abstractNumId w:val="44"/>
  </w:num>
  <w:num w:numId="32">
    <w:abstractNumId w:val="32"/>
  </w:num>
  <w:num w:numId="33">
    <w:abstractNumId w:val="45"/>
  </w:num>
  <w:num w:numId="34">
    <w:abstractNumId w:val="26"/>
  </w:num>
  <w:num w:numId="35">
    <w:abstractNumId w:val="27"/>
  </w:num>
  <w:num w:numId="36">
    <w:abstractNumId w:val="39"/>
  </w:num>
  <w:num w:numId="37">
    <w:abstractNumId w:val="29"/>
  </w:num>
  <w:num w:numId="38">
    <w:abstractNumId w:val="13"/>
  </w:num>
  <w:num w:numId="39">
    <w:abstractNumId w:val="24"/>
  </w:num>
  <w:num w:numId="40">
    <w:abstractNumId w:val="3"/>
  </w:num>
  <w:num w:numId="41">
    <w:abstractNumId w:val="6"/>
  </w:num>
  <w:num w:numId="42">
    <w:abstractNumId w:val="34"/>
  </w:num>
  <w:num w:numId="43">
    <w:abstractNumId w:val="42"/>
  </w:num>
  <w:num w:numId="44">
    <w:abstractNumId w:val="36"/>
  </w:num>
  <w:num w:numId="45">
    <w:abstractNumId w:val="38"/>
  </w:num>
  <w:num w:numId="46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39"/>
    <w:rsid w:val="0003050D"/>
    <w:rsid w:val="0004071E"/>
    <w:rsid w:val="00044E11"/>
    <w:rsid w:val="00051153"/>
    <w:rsid w:val="00077ABD"/>
    <w:rsid w:val="00093FD6"/>
    <w:rsid w:val="0009623F"/>
    <w:rsid w:val="000A3A4D"/>
    <w:rsid w:val="000A6545"/>
    <w:rsid w:val="000D6399"/>
    <w:rsid w:val="000D6A0F"/>
    <w:rsid w:val="000E0CF5"/>
    <w:rsid w:val="001029B7"/>
    <w:rsid w:val="00103F34"/>
    <w:rsid w:val="0013372D"/>
    <w:rsid w:val="00147508"/>
    <w:rsid w:val="00166A7C"/>
    <w:rsid w:val="0018544C"/>
    <w:rsid w:val="00192163"/>
    <w:rsid w:val="001966A5"/>
    <w:rsid w:val="00197C28"/>
    <w:rsid w:val="001A391D"/>
    <w:rsid w:val="001A7A69"/>
    <w:rsid w:val="001C5597"/>
    <w:rsid w:val="001D066D"/>
    <w:rsid w:val="001D4085"/>
    <w:rsid w:val="001D4274"/>
    <w:rsid w:val="001E0438"/>
    <w:rsid w:val="00225255"/>
    <w:rsid w:val="00226CB9"/>
    <w:rsid w:val="002367E8"/>
    <w:rsid w:val="0024467B"/>
    <w:rsid w:val="00282B11"/>
    <w:rsid w:val="002A25AB"/>
    <w:rsid w:val="002A42A4"/>
    <w:rsid w:val="002B4039"/>
    <w:rsid w:val="002B5B2A"/>
    <w:rsid w:val="002C34CC"/>
    <w:rsid w:val="002D60BE"/>
    <w:rsid w:val="00300633"/>
    <w:rsid w:val="00303B11"/>
    <w:rsid w:val="0030678A"/>
    <w:rsid w:val="00312D1B"/>
    <w:rsid w:val="00333271"/>
    <w:rsid w:val="00344D77"/>
    <w:rsid w:val="00374AC5"/>
    <w:rsid w:val="003925E5"/>
    <w:rsid w:val="0039405C"/>
    <w:rsid w:val="003975F3"/>
    <w:rsid w:val="00397917"/>
    <w:rsid w:val="003A096D"/>
    <w:rsid w:val="003C463A"/>
    <w:rsid w:val="003C6961"/>
    <w:rsid w:val="003E520E"/>
    <w:rsid w:val="003F7067"/>
    <w:rsid w:val="00444991"/>
    <w:rsid w:val="00446D69"/>
    <w:rsid w:val="004517D6"/>
    <w:rsid w:val="004775FA"/>
    <w:rsid w:val="00487F2B"/>
    <w:rsid w:val="004B201F"/>
    <w:rsid w:val="004B20C5"/>
    <w:rsid w:val="004D5055"/>
    <w:rsid w:val="004F0ACA"/>
    <w:rsid w:val="005169C0"/>
    <w:rsid w:val="00524CA3"/>
    <w:rsid w:val="005348A2"/>
    <w:rsid w:val="005354EC"/>
    <w:rsid w:val="005555B2"/>
    <w:rsid w:val="005824CD"/>
    <w:rsid w:val="0059534F"/>
    <w:rsid w:val="005A4470"/>
    <w:rsid w:val="005B364E"/>
    <w:rsid w:val="005C6E93"/>
    <w:rsid w:val="005E10B9"/>
    <w:rsid w:val="005E55FA"/>
    <w:rsid w:val="00600B00"/>
    <w:rsid w:val="00626C24"/>
    <w:rsid w:val="0064260E"/>
    <w:rsid w:val="00651529"/>
    <w:rsid w:val="00671968"/>
    <w:rsid w:val="006B3118"/>
    <w:rsid w:val="006C4C92"/>
    <w:rsid w:val="006D1C88"/>
    <w:rsid w:val="006E04B4"/>
    <w:rsid w:val="006E2438"/>
    <w:rsid w:val="00700974"/>
    <w:rsid w:val="007314C0"/>
    <w:rsid w:val="00732F47"/>
    <w:rsid w:val="00752929"/>
    <w:rsid w:val="00754F09"/>
    <w:rsid w:val="0076205B"/>
    <w:rsid w:val="0076553E"/>
    <w:rsid w:val="00795387"/>
    <w:rsid w:val="007E4572"/>
    <w:rsid w:val="007E6E59"/>
    <w:rsid w:val="0080281E"/>
    <w:rsid w:val="00827356"/>
    <w:rsid w:val="00844A22"/>
    <w:rsid w:val="00844B87"/>
    <w:rsid w:val="00861591"/>
    <w:rsid w:val="0086187D"/>
    <w:rsid w:val="0086476C"/>
    <w:rsid w:val="00871D9B"/>
    <w:rsid w:val="00876F40"/>
    <w:rsid w:val="00883B4A"/>
    <w:rsid w:val="008C5491"/>
    <w:rsid w:val="008D0BC2"/>
    <w:rsid w:val="008E27CB"/>
    <w:rsid w:val="008E4E10"/>
    <w:rsid w:val="008F3BFA"/>
    <w:rsid w:val="008F58A1"/>
    <w:rsid w:val="00900A75"/>
    <w:rsid w:val="00902063"/>
    <w:rsid w:val="00921AA0"/>
    <w:rsid w:val="0093407C"/>
    <w:rsid w:val="0094267F"/>
    <w:rsid w:val="00963AE4"/>
    <w:rsid w:val="00967A09"/>
    <w:rsid w:val="00991CE5"/>
    <w:rsid w:val="009C34E3"/>
    <w:rsid w:val="009C6C8B"/>
    <w:rsid w:val="00A06591"/>
    <w:rsid w:val="00A40418"/>
    <w:rsid w:val="00A75E15"/>
    <w:rsid w:val="00A85D2F"/>
    <w:rsid w:val="00AD23DD"/>
    <w:rsid w:val="00AE21B0"/>
    <w:rsid w:val="00AF1D6D"/>
    <w:rsid w:val="00AF2597"/>
    <w:rsid w:val="00B50B47"/>
    <w:rsid w:val="00B56775"/>
    <w:rsid w:val="00B60D75"/>
    <w:rsid w:val="00B8736B"/>
    <w:rsid w:val="00B874C9"/>
    <w:rsid w:val="00B904D2"/>
    <w:rsid w:val="00B9190B"/>
    <w:rsid w:val="00B93013"/>
    <w:rsid w:val="00BC2799"/>
    <w:rsid w:val="00BE1070"/>
    <w:rsid w:val="00BE1775"/>
    <w:rsid w:val="00BF280C"/>
    <w:rsid w:val="00BF7ADC"/>
    <w:rsid w:val="00C029D9"/>
    <w:rsid w:val="00C02A4D"/>
    <w:rsid w:val="00C05109"/>
    <w:rsid w:val="00C1549C"/>
    <w:rsid w:val="00C94AEC"/>
    <w:rsid w:val="00CB407F"/>
    <w:rsid w:val="00CE17A7"/>
    <w:rsid w:val="00D035CC"/>
    <w:rsid w:val="00D04140"/>
    <w:rsid w:val="00D04F80"/>
    <w:rsid w:val="00D17341"/>
    <w:rsid w:val="00D201CF"/>
    <w:rsid w:val="00D33EAA"/>
    <w:rsid w:val="00D535DB"/>
    <w:rsid w:val="00D74B40"/>
    <w:rsid w:val="00D84EA8"/>
    <w:rsid w:val="00D945A7"/>
    <w:rsid w:val="00D968FA"/>
    <w:rsid w:val="00DA243E"/>
    <w:rsid w:val="00DB666F"/>
    <w:rsid w:val="00DD543B"/>
    <w:rsid w:val="00DE2202"/>
    <w:rsid w:val="00DF35CB"/>
    <w:rsid w:val="00DF38C0"/>
    <w:rsid w:val="00E01F73"/>
    <w:rsid w:val="00E13C23"/>
    <w:rsid w:val="00E220B5"/>
    <w:rsid w:val="00E2716E"/>
    <w:rsid w:val="00E35339"/>
    <w:rsid w:val="00E4241A"/>
    <w:rsid w:val="00E50342"/>
    <w:rsid w:val="00E97CFC"/>
    <w:rsid w:val="00EC66E0"/>
    <w:rsid w:val="00ED4779"/>
    <w:rsid w:val="00ED6255"/>
    <w:rsid w:val="00ED66BF"/>
    <w:rsid w:val="00ED6C98"/>
    <w:rsid w:val="00ED7C7D"/>
    <w:rsid w:val="00EF727B"/>
    <w:rsid w:val="00F03297"/>
    <w:rsid w:val="00F12AE7"/>
    <w:rsid w:val="00F1558C"/>
    <w:rsid w:val="00F43B95"/>
    <w:rsid w:val="00F57B3A"/>
    <w:rsid w:val="00FA0082"/>
    <w:rsid w:val="00FB3D29"/>
    <w:rsid w:val="00FB6D32"/>
    <w:rsid w:val="00FD4B72"/>
    <w:rsid w:val="00FE0BD3"/>
    <w:rsid w:val="00FF4026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0F69"/>
  <w15:chartTrackingRefBased/>
  <w15:docId w15:val="{7D8BBCF4-0B4B-4264-B7C2-D22DF98D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339"/>
    <w:pPr>
      <w:spacing w:after="0" w:line="360" w:lineRule="auto"/>
    </w:pPr>
  </w:style>
  <w:style w:type="paragraph" w:styleId="Nagwek3">
    <w:name w:val="heading 3"/>
    <w:basedOn w:val="Normalny"/>
    <w:link w:val="Nagwek3Znak"/>
    <w:uiPriority w:val="9"/>
    <w:qFormat/>
    <w:rsid w:val="00077A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53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339"/>
  </w:style>
  <w:style w:type="paragraph" w:styleId="Akapitzlist">
    <w:name w:val="List Paragraph"/>
    <w:basedOn w:val="Normalny"/>
    <w:link w:val="AkapitzlistZnak"/>
    <w:uiPriority w:val="34"/>
    <w:qFormat/>
    <w:rsid w:val="00E35339"/>
    <w:pPr>
      <w:ind w:left="720"/>
      <w:contextualSpacing/>
    </w:pPr>
  </w:style>
  <w:style w:type="character" w:styleId="Hipercze">
    <w:name w:val="Hyperlink"/>
    <w:uiPriority w:val="99"/>
    <w:rsid w:val="00E35339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E35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E35339"/>
  </w:style>
  <w:style w:type="table" w:styleId="Tabela-Siatka">
    <w:name w:val="Table Grid"/>
    <w:basedOn w:val="Standardowy"/>
    <w:uiPriority w:val="39"/>
    <w:rsid w:val="00E3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E35339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5339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60D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D7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206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66A7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166A7C"/>
    <w:rPr>
      <w:b/>
      <w:bCs/>
    </w:rPr>
  </w:style>
  <w:style w:type="character" w:styleId="Uwydatnienie">
    <w:name w:val="Emphasis"/>
    <w:basedOn w:val="Domylnaczcionkaakapitu"/>
    <w:uiPriority w:val="20"/>
    <w:qFormat/>
    <w:rsid w:val="00166A7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5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597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5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5C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WW8Num5z8">
    <w:name w:val="WW8Num5z8"/>
    <w:qFormat/>
    <w:rsid w:val="00DF35CB"/>
  </w:style>
  <w:style w:type="paragraph" w:customStyle="1" w:styleId="Tabela-Siatka1">
    <w:name w:val="Tabela - Siatka1"/>
    <w:qFormat/>
    <w:rsid w:val="00DF35CB"/>
    <w:pPr>
      <w:spacing w:after="0" w:line="240" w:lineRule="auto"/>
    </w:pPr>
    <w:rPr>
      <w:rFonts w:ascii="Garamond" w:eastAsia="ヒラギノ角ゴ Pro W3" w:hAnsi="Garamond" w:cs="Garamond"/>
      <w:color w:val="000000"/>
      <w:kern w:val="2"/>
      <w:sz w:val="20"/>
      <w:szCs w:val="20"/>
      <w:lang w:eastAsia="zh-CN" w:bidi="hi-IN"/>
    </w:rPr>
  </w:style>
  <w:style w:type="paragraph" w:customStyle="1" w:styleId="Tekstkomentarza1">
    <w:name w:val="Tekst komentarza1"/>
    <w:basedOn w:val="Normalny"/>
    <w:rsid w:val="0039405C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val="x-none" w:eastAsia="zh-CN"/>
    </w:rPr>
  </w:style>
  <w:style w:type="paragraph" w:customStyle="1" w:styleId="FreeForm">
    <w:name w:val="Free Form"/>
    <w:qFormat/>
    <w:rsid w:val="00AD23DD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0"/>
      <w:szCs w:val="20"/>
      <w:lang w:eastAsia="zh-CN" w:bidi="hi-IN"/>
    </w:rPr>
  </w:style>
  <w:style w:type="paragraph" w:customStyle="1" w:styleId="body">
    <w:name w:val="body"/>
    <w:basedOn w:val="Normalny"/>
    <w:qFormat/>
    <w:rsid w:val="00AD23DD"/>
    <w:pPr>
      <w:snapToGrid w:val="0"/>
      <w:spacing w:before="120" w:line="288" w:lineRule="auto"/>
      <w:ind w:left="454"/>
      <w:jc w:val="both"/>
    </w:pPr>
    <w:rPr>
      <w:rFonts w:ascii="Times New Roman" w:eastAsia="MS Mincho" w:hAnsi="Times New Roman"/>
      <w:kern w:val="2"/>
      <w:szCs w:val="21"/>
      <w:lang w:val="en-US" w:eastAsia="ja-JP"/>
    </w:rPr>
  </w:style>
  <w:style w:type="paragraph" w:customStyle="1" w:styleId="Standarduser">
    <w:name w:val="Standard (user)"/>
    <w:rsid w:val="00225255"/>
    <w:pPr>
      <w:suppressAutoHyphens/>
      <w:autoSpaceDN w:val="0"/>
      <w:spacing w:after="0" w:line="360" w:lineRule="auto"/>
    </w:pPr>
    <w:rPr>
      <w:rFonts w:ascii="Calibri" w:eastAsia="Calibri" w:hAnsi="Calibri" w:cs="Tahoma"/>
    </w:rPr>
  </w:style>
  <w:style w:type="character" w:styleId="Odwoaniedokomentarza">
    <w:name w:val="annotation reference"/>
    <w:basedOn w:val="Domylnaczcionkaakapitu"/>
    <w:unhideWhenUsed/>
    <w:rsid w:val="0013372D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1337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37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77AB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36B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36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D570E-3C94-4932-84E3-C28F9376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1235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Speichert</dc:creator>
  <cp:keywords/>
  <dc:description/>
  <cp:lastModifiedBy>GUMed</cp:lastModifiedBy>
  <cp:revision>5</cp:revision>
  <cp:lastPrinted>2022-01-13T11:59:00Z</cp:lastPrinted>
  <dcterms:created xsi:type="dcterms:W3CDTF">2022-01-11T12:01:00Z</dcterms:created>
  <dcterms:modified xsi:type="dcterms:W3CDTF">2022-01-13T11:59:00Z</dcterms:modified>
</cp:coreProperties>
</file>