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39" w:rsidRDefault="00D40039" w:rsidP="00D40039">
      <w:pPr>
        <w:rPr>
          <w:rStyle w:val="ng-binding"/>
        </w:rPr>
      </w:pPr>
      <w:r>
        <w:t xml:space="preserve">Specyfikacja na </w:t>
      </w:r>
      <w:r>
        <w:rPr>
          <w:sz w:val="20"/>
          <w:szCs w:val="20"/>
        </w:rPr>
        <w:t xml:space="preserve">wybór </w:t>
      </w:r>
      <w:r>
        <w:rPr>
          <w:rStyle w:val="ng-binding"/>
          <w:b/>
          <w:bCs/>
          <w:sz w:val="20"/>
          <w:szCs w:val="20"/>
        </w:rPr>
        <w:t>rzeczoznawcy do spraw zabezpieczeń przeciwpożarowych</w:t>
      </w:r>
      <w:r>
        <w:rPr>
          <w:rStyle w:val="ng-binding"/>
          <w:sz w:val="20"/>
          <w:szCs w:val="20"/>
        </w:rPr>
        <w:t xml:space="preserve"> dla Górażdże Cement S.A., który:</w:t>
      </w:r>
    </w:p>
    <w:p w:rsidR="00D40039" w:rsidRDefault="00D40039" w:rsidP="00D40039">
      <w:pPr>
        <w:jc w:val="both"/>
        <w:rPr>
          <w:rStyle w:val="ng-binding"/>
          <w:sz w:val="20"/>
          <w:szCs w:val="20"/>
        </w:rPr>
      </w:pPr>
    </w:p>
    <w:p w:rsidR="00D40039" w:rsidRPr="005156C9" w:rsidRDefault="00D40039" w:rsidP="00D40039">
      <w:pPr>
        <w:pStyle w:val="Akapitzlist"/>
        <w:numPr>
          <w:ilvl w:val="0"/>
          <w:numId w:val="1"/>
        </w:numPr>
        <w:jc w:val="both"/>
        <w:rPr>
          <w:sz w:val="20"/>
          <w:szCs w:val="20"/>
          <w:lang w:eastAsia="pl-PL"/>
        </w:rPr>
      </w:pPr>
      <w:r w:rsidRPr="00D40039">
        <w:rPr>
          <w:rStyle w:val="ng-binding"/>
          <w:sz w:val="20"/>
          <w:szCs w:val="20"/>
        </w:rPr>
        <w:t xml:space="preserve">dokona weryfikacji dotychczas </w:t>
      </w:r>
      <w:r w:rsidRPr="005156C9">
        <w:rPr>
          <w:sz w:val="20"/>
          <w:szCs w:val="20"/>
        </w:rPr>
        <w:t xml:space="preserve">uzgodnionych </w:t>
      </w:r>
      <w:r w:rsidRPr="005156C9">
        <w:rPr>
          <w:bCs/>
          <w:sz w:val="20"/>
          <w:szCs w:val="20"/>
        </w:rPr>
        <w:t>Postanowieniami</w:t>
      </w:r>
      <w:r w:rsidRPr="005156C9">
        <w:rPr>
          <w:sz w:val="20"/>
          <w:szCs w:val="20"/>
        </w:rPr>
        <w:t xml:space="preserve"> komendantów powiatowych (miejskich) Państwowej Straży Pożarnej  warunków ochrony przeciwpożarowej w zakresie spełniania wymogów </w:t>
      </w:r>
      <w:r w:rsidRPr="005156C9">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sidRPr="005156C9">
        <w:rPr>
          <w:sz w:val="20"/>
          <w:szCs w:val="20"/>
          <w:lang w:eastAsia="pl-PL"/>
        </w:rPr>
        <w:t xml:space="preserve"> (Dz. U. 2020 poz. 296)</w:t>
      </w:r>
      <w:r w:rsidR="00134B33">
        <w:rPr>
          <w:sz w:val="20"/>
          <w:szCs w:val="20"/>
          <w:lang w:eastAsia="pl-PL"/>
        </w:rPr>
        <w:t xml:space="preserve"> dla miejsc magazynowania odpadów w operatach ppoż</w:t>
      </w:r>
      <w:r w:rsidRPr="005156C9">
        <w:rPr>
          <w:sz w:val="20"/>
          <w:szCs w:val="20"/>
          <w:lang w:eastAsia="pl-PL"/>
        </w:rPr>
        <w:t>.</w:t>
      </w:r>
    </w:p>
    <w:p w:rsidR="00D40039" w:rsidRPr="005156C9" w:rsidRDefault="00D40039" w:rsidP="00134B33">
      <w:pPr>
        <w:pStyle w:val="Akapitzlist"/>
        <w:numPr>
          <w:ilvl w:val="0"/>
          <w:numId w:val="1"/>
        </w:numPr>
        <w:jc w:val="both"/>
        <w:rPr>
          <w:sz w:val="20"/>
          <w:szCs w:val="20"/>
          <w:lang w:eastAsia="pl-PL"/>
        </w:rPr>
      </w:pPr>
      <w:r w:rsidRPr="005156C9">
        <w:rPr>
          <w:rStyle w:val="alb"/>
          <w:sz w:val="20"/>
          <w:szCs w:val="20"/>
        </w:rPr>
        <w:t xml:space="preserve">określi </w:t>
      </w:r>
      <w:r w:rsidRPr="005156C9">
        <w:rPr>
          <w:sz w:val="20"/>
          <w:szCs w:val="20"/>
        </w:rPr>
        <w:t>zastosowanie rozwiązań zamiennych w trybie i na zasadach, o których mowa w art. 6a ustawy z dnia 24 sierpnia 1991 r. o ochronie przeciwpożarowej (Dz. U. z 2019 r. poz. 1372, 1518 i 1593) dla zapisów</w:t>
      </w:r>
      <w:r w:rsidR="00134B33">
        <w:rPr>
          <w:sz w:val="20"/>
          <w:szCs w:val="20"/>
        </w:rPr>
        <w:t xml:space="preserve"> zawartych w operatach ppoż., </w:t>
      </w:r>
      <w:r w:rsidR="00134B33" w:rsidRPr="00134B33">
        <w:rPr>
          <w:sz w:val="20"/>
          <w:szCs w:val="20"/>
        </w:rPr>
        <w:t>uzgodnionych Postanowieniami komendantów powiatowych (miejskich) Państwowej Straży Pożarnej</w:t>
      </w:r>
      <w:r w:rsidR="00134B33">
        <w:rPr>
          <w:sz w:val="20"/>
          <w:szCs w:val="20"/>
        </w:rPr>
        <w:t>,</w:t>
      </w:r>
      <w:r w:rsidRPr="005156C9">
        <w:rPr>
          <w:sz w:val="20"/>
          <w:szCs w:val="20"/>
        </w:rPr>
        <w:t xml:space="preserve"> </w:t>
      </w:r>
      <w:r w:rsidRPr="005156C9">
        <w:rPr>
          <w:rStyle w:val="ng-binding"/>
          <w:sz w:val="20"/>
          <w:szCs w:val="20"/>
        </w:rPr>
        <w:t xml:space="preserve">nie spełniających </w:t>
      </w:r>
      <w:r w:rsidRPr="005156C9">
        <w:rPr>
          <w:sz w:val="20"/>
          <w:szCs w:val="20"/>
        </w:rPr>
        <w:t xml:space="preserve">wymogów </w:t>
      </w:r>
      <w:r w:rsidRPr="005156C9">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sidRPr="005156C9">
        <w:rPr>
          <w:sz w:val="20"/>
          <w:szCs w:val="20"/>
          <w:lang w:eastAsia="pl-PL"/>
        </w:rPr>
        <w:t xml:space="preserve"> (Dz. U. 2020 poz. 296) zgodnie z </w:t>
      </w:r>
      <w:r w:rsidRPr="005156C9">
        <w:rPr>
          <w:rStyle w:val="alb"/>
          <w:sz w:val="20"/>
          <w:szCs w:val="20"/>
        </w:rPr>
        <w:t xml:space="preserve">§ 2 w/w rozporządzenia, </w:t>
      </w:r>
    </w:p>
    <w:p w:rsidR="00D40039" w:rsidRPr="005156C9" w:rsidRDefault="00D40039" w:rsidP="00D40039">
      <w:pPr>
        <w:pStyle w:val="Akapitzlist"/>
        <w:numPr>
          <w:ilvl w:val="0"/>
          <w:numId w:val="1"/>
        </w:numPr>
        <w:jc w:val="both"/>
        <w:rPr>
          <w:sz w:val="20"/>
          <w:szCs w:val="20"/>
          <w:lang w:eastAsia="pl-PL"/>
        </w:rPr>
      </w:pPr>
      <w:r w:rsidRPr="005156C9">
        <w:rPr>
          <w:rStyle w:val="ng-binding"/>
          <w:sz w:val="20"/>
          <w:szCs w:val="20"/>
        </w:rPr>
        <w:t>o</w:t>
      </w:r>
      <w:r w:rsidRPr="005156C9">
        <w:rPr>
          <w:sz w:val="20"/>
          <w:szCs w:val="20"/>
          <w:lang w:eastAsia="pl-PL"/>
        </w:rPr>
        <w:t xml:space="preserve">pracuje aktualizację </w:t>
      </w:r>
      <w:r w:rsidRPr="005156C9">
        <w:rPr>
          <w:rStyle w:val="ng-binding"/>
          <w:sz w:val="20"/>
          <w:szCs w:val="20"/>
        </w:rPr>
        <w:t xml:space="preserve">dotychczas </w:t>
      </w:r>
      <w:r w:rsidRPr="005156C9">
        <w:rPr>
          <w:sz w:val="20"/>
          <w:szCs w:val="20"/>
        </w:rPr>
        <w:t xml:space="preserve">uzgodnionych </w:t>
      </w:r>
      <w:r w:rsidRPr="005156C9">
        <w:rPr>
          <w:bCs/>
          <w:sz w:val="20"/>
          <w:szCs w:val="20"/>
        </w:rPr>
        <w:t>Postanowieniami</w:t>
      </w:r>
      <w:r w:rsidRPr="005156C9">
        <w:rPr>
          <w:sz w:val="20"/>
          <w:szCs w:val="20"/>
        </w:rPr>
        <w:t xml:space="preserve"> komendantów powiatowych (miejskich) Państwowej Straży Pożarnej </w:t>
      </w:r>
      <w:r w:rsidRPr="005156C9">
        <w:rPr>
          <w:sz w:val="20"/>
          <w:szCs w:val="20"/>
          <w:lang w:eastAsia="pl-PL"/>
        </w:rPr>
        <w:t xml:space="preserve"> Operatów ppoż. na zgodność z </w:t>
      </w:r>
      <w:r w:rsidRPr="005156C9">
        <w:rPr>
          <w:sz w:val="20"/>
          <w:szCs w:val="20"/>
        </w:rPr>
        <w:t xml:space="preserve">wymogami </w:t>
      </w:r>
      <w:r w:rsidRPr="005156C9">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sidRPr="005156C9">
        <w:rPr>
          <w:sz w:val="20"/>
          <w:szCs w:val="20"/>
          <w:lang w:eastAsia="pl-PL"/>
        </w:rPr>
        <w:t xml:space="preserve"> (Dz. U. 2020 poz. 296) z uwzględnieniem uzgodnionych z Komendantem wojewódzkim Państwowej Straży Pożarnej rozwiązań zamiennych, o ile takie uzgodnienia zostaną dokonane.</w:t>
      </w:r>
    </w:p>
    <w:p w:rsidR="00D40039" w:rsidRPr="005156C9" w:rsidRDefault="00D40039" w:rsidP="00B05996">
      <w:pPr>
        <w:pStyle w:val="Akapitzlist"/>
        <w:numPr>
          <w:ilvl w:val="0"/>
          <w:numId w:val="1"/>
        </w:numPr>
        <w:jc w:val="both"/>
        <w:rPr>
          <w:sz w:val="20"/>
          <w:szCs w:val="20"/>
        </w:rPr>
      </w:pPr>
      <w:r w:rsidRPr="005156C9">
        <w:rPr>
          <w:sz w:val="20"/>
          <w:szCs w:val="20"/>
        </w:rPr>
        <w:t>w przypadku zmian będzie aktualizował Operaty ppoż., o których mowa w punkcie 3.</w:t>
      </w:r>
    </w:p>
    <w:p w:rsidR="00D40039" w:rsidRPr="005156C9" w:rsidRDefault="00D40039" w:rsidP="00D40039">
      <w:pPr>
        <w:pStyle w:val="Akapitzlist"/>
        <w:numPr>
          <w:ilvl w:val="0"/>
          <w:numId w:val="1"/>
        </w:numPr>
        <w:jc w:val="both"/>
        <w:rPr>
          <w:sz w:val="20"/>
          <w:szCs w:val="20"/>
          <w:lang w:eastAsia="pl-PL"/>
        </w:rPr>
      </w:pPr>
      <w:r w:rsidRPr="005156C9">
        <w:rPr>
          <w:sz w:val="20"/>
          <w:szCs w:val="20"/>
        </w:rPr>
        <w:t>w przypadku braku zmian będzie potwierdzał aktualność Operatów ppoż., o których mowa w punkcie 3.</w:t>
      </w:r>
    </w:p>
    <w:p w:rsidR="00D40039" w:rsidRPr="005156C9" w:rsidRDefault="00D40039" w:rsidP="00D40039">
      <w:pPr>
        <w:pStyle w:val="Akapitzlist"/>
        <w:rPr>
          <w:sz w:val="20"/>
          <w:szCs w:val="20"/>
          <w:lang w:eastAsia="pl-PL"/>
        </w:rPr>
      </w:pPr>
    </w:p>
    <w:p w:rsidR="00D40039" w:rsidRPr="005156C9" w:rsidRDefault="00D40039" w:rsidP="00D40039">
      <w:pPr>
        <w:jc w:val="both"/>
        <w:rPr>
          <w:sz w:val="20"/>
          <w:szCs w:val="20"/>
          <w:u w:val="single"/>
          <w:lang w:eastAsia="en-US"/>
        </w:rPr>
      </w:pPr>
      <w:r w:rsidRPr="005156C9">
        <w:rPr>
          <w:sz w:val="20"/>
          <w:szCs w:val="20"/>
          <w:u w:val="single"/>
        </w:rPr>
        <w:t>Oferta dla każdego Operatu ppoż. oddzielnie winna zawierać:</w:t>
      </w:r>
    </w:p>
    <w:p w:rsidR="00D40039" w:rsidRDefault="00D40039" w:rsidP="00D40039">
      <w:pPr>
        <w:pStyle w:val="Akapitzlist"/>
        <w:numPr>
          <w:ilvl w:val="0"/>
          <w:numId w:val="2"/>
        </w:numPr>
        <w:jc w:val="both"/>
        <w:rPr>
          <w:sz w:val="20"/>
          <w:szCs w:val="20"/>
          <w:lang w:eastAsia="pl-PL"/>
        </w:rPr>
      </w:pPr>
      <w:r w:rsidRPr="005156C9">
        <w:rPr>
          <w:sz w:val="20"/>
          <w:szCs w:val="20"/>
        </w:rPr>
        <w:t xml:space="preserve">Cenę za dokonanie weryfikacji uzgodnionego </w:t>
      </w:r>
      <w:r w:rsidRPr="005156C9">
        <w:rPr>
          <w:bCs/>
          <w:sz w:val="20"/>
          <w:szCs w:val="20"/>
        </w:rPr>
        <w:t>Postanowieniem</w:t>
      </w:r>
      <w:r w:rsidRPr="005156C9">
        <w:rPr>
          <w:sz w:val="20"/>
          <w:szCs w:val="20"/>
        </w:rPr>
        <w:t xml:space="preserve"> komendanta powiatowego (miejskiego) Państwowej Straży Pożarnej operatu ppoż. - w zakresie spełniania wymogów</w:t>
      </w:r>
      <w:r>
        <w:rPr>
          <w:sz w:val="20"/>
          <w:szCs w:val="20"/>
        </w:rPr>
        <w:t xml:space="preserve"> </w:t>
      </w:r>
      <w:r>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Pr>
          <w:sz w:val="20"/>
          <w:szCs w:val="20"/>
          <w:lang w:eastAsia="pl-PL"/>
        </w:rPr>
        <w:t xml:space="preserve"> (Dz. U. 2020 poz. 296).</w:t>
      </w:r>
    </w:p>
    <w:p w:rsidR="00134B33" w:rsidRPr="00134B33" w:rsidRDefault="00134B33" w:rsidP="00134B33">
      <w:pPr>
        <w:pStyle w:val="Akapitzlist"/>
        <w:numPr>
          <w:ilvl w:val="0"/>
          <w:numId w:val="2"/>
        </w:numPr>
        <w:jc w:val="both"/>
        <w:rPr>
          <w:sz w:val="20"/>
          <w:szCs w:val="20"/>
          <w:lang w:eastAsia="pl-PL"/>
        </w:rPr>
      </w:pPr>
      <w:r>
        <w:rPr>
          <w:sz w:val="20"/>
          <w:szCs w:val="20"/>
          <w:lang w:eastAsia="pl-PL"/>
        </w:rPr>
        <w:t xml:space="preserve">Cenę za dokonanie opracowania </w:t>
      </w:r>
      <w:r w:rsidR="001B630E">
        <w:rPr>
          <w:sz w:val="20"/>
          <w:szCs w:val="20"/>
          <w:lang w:eastAsia="pl-PL"/>
        </w:rPr>
        <w:t xml:space="preserve">(opracowań) </w:t>
      </w:r>
      <w:r>
        <w:rPr>
          <w:sz w:val="20"/>
          <w:szCs w:val="20"/>
          <w:lang w:eastAsia="pl-PL"/>
        </w:rPr>
        <w:t xml:space="preserve">– ekspertyzy technicznej </w:t>
      </w:r>
      <w:r>
        <w:rPr>
          <w:rStyle w:val="alb"/>
          <w:sz w:val="20"/>
          <w:szCs w:val="20"/>
        </w:rPr>
        <w:t>określającej</w:t>
      </w:r>
      <w:r w:rsidRPr="00134B33">
        <w:rPr>
          <w:rStyle w:val="alb"/>
          <w:sz w:val="20"/>
          <w:szCs w:val="20"/>
        </w:rPr>
        <w:t xml:space="preserve"> </w:t>
      </w:r>
      <w:r w:rsidRPr="00134B33">
        <w:rPr>
          <w:sz w:val="20"/>
          <w:szCs w:val="20"/>
        </w:rPr>
        <w:t xml:space="preserve">zastosowanie rozwiązań zamiennych w trybie i na zasadach, o których mowa w art. 6a ustawy z dnia 24 sierpnia 1991 r. o ochronie przeciwpożarowej (Dz. U. z 2019 r. poz. 1372, 1518 i 1593) dla zapisów zawartych w operatach ppoż., uzgodnionych Postanowieniami komendantów powiatowych (miejskich) Państwowej Straży Pożarnej, </w:t>
      </w:r>
      <w:r w:rsidRPr="00134B33">
        <w:rPr>
          <w:rStyle w:val="ng-binding"/>
          <w:sz w:val="20"/>
          <w:szCs w:val="20"/>
        </w:rPr>
        <w:t xml:space="preserve">nie spełniających </w:t>
      </w:r>
      <w:r w:rsidRPr="00134B33">
        <w:rPr>
          <w:sz w:val="20"/>
          <w:szCs w:val="20"/>
        </w:rPr>
        <w:t xml:space="preserve">wymogów </w:t>
      </w:r>
      <w:r w:rsidRPr="00134B33">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sidRPr="00134B33">
        <w:rPr>
          <w:sz w:val="20"/>
          <w:szCs w:val="20"/>
          <w:lang w:eastAsia="pl-PL"/>
        </w:rPr>
        <w:t xml:space="preserve"> (Dz. U. 2020 poz. 296) zgodnie z </w:t>
      </w:r>
      <w:r w:rsidRPr="00134B33">
        <w:rPr>
          <w:rStyle w:val="alb"/>
          <w:sz w:val="20"/>
          <w:szCs w:val="20"/>
        </w:rPr>
        <w:t xml:space="preserve">§ 2 w/w rozporządzenia, </w:t>
      </w:r>
    </w:p>
    <w:p w:rsidR="00D40039" w:rsidRPr="007D2CD0" w:rsidRDefault="00D40039" w:rsidP="007D2CD0">
      <w:pPr>
        <w:pStyle w:val="Akapitzlist"/>
        <w:numPr>
          <w:ilvl w:val="0"/>
          <w:numId w:val="2"/>
        </w:numPr>
        <w:jc w:val="both"/>
        <w:rPr>
          <w:sz w:val="20"/>
          <w:szCs w:val="20"/>
          <w:lang w:eastAsia="pl-PL"/>
        </w:rPr>
      </w:pPr>
      <w:r>
        <w:rPr>
          <w:sz w:val="20"/>
          <w:szCs w:val="20"/>
        </w:rPr>
        <w:t xml:space="preserve">Cenę </w:t>
      </w:r>
      <w:r w:rsidRPr="00D40039">
        <w:rPr>
          <w:sz w:val="20"/>
          <w:szCs w:val="20"/>
        </w:rPr>
        <w:t xml:space="preserve">za aktualizację dotychczas uzgodnionych Postanowieniami komendantów powiatowych (miejskich) Państwowej Straży Pożarnej Operatów ppoż. na zgodność </w:t>
      </w:r>
      <w:r w:rsidRPr="00D40039">
        <w:rPr>
          <w:sz w:val="20"/>
          <w:szCs w:val="20"/>
          <w:lang w:eastAsia="pl-PL"/>
        </w:rPr>
        <w:t xml:space="preserve">z </w:t>
      </w:r>
      <w:r w:rsidRPr="00D40039">
        <w:rPr>
          <w:sz w:val="20"/>
          <w:szCs w:val="20"/>
        </w:rPr>
        <w:t xml:space="preserve">wymogami </w:t>
      </w:r>
      <w:r w:rsidRPr="00D40039">
        <w:rPr>
          <w:i/>
          <w:iCs/>
          <w:sz w:val="20"/>
          <w:szCs w:val="20"/>
          <w:lang w:eastAsia="pl-PL"/>
        </w:rPr>
        <w:t>ROZPORZĄDZENIA MINISTRA SPRAW WEWNĘTRZNYCH I ADMINISTRACJI z dnia 19 lutego 2020 r. w sprawie wymagań w zakresie ochrony przeciwpożarowej, jakie mają spełniać obiekty budowlane lub ich części oraz inne miejsca przeznaczone do zbierania, magazynowania lub przetwarzania odpadów</w:t>
      </w:r>
      <w:r w:rsidRPr="00D40039">
        <w:rPr>
          <w:sz w:val="20"/>
          <w:szCs w:val="20"/>
          <w:lang w:eastAsia="pl-PL"/>
        </w:rPr>
        <w:t xml:space="preserve"> (Dz. U. 2020 poz. 296) na podstawie istniejącego Operatu ppoż. (wykaz dotychczas wykonanych Operatów ppoż. podano poniżej) z uwzględnieniem uzgodnionych z Komendantem wojewódzkim Państwowej Straży Pożarnej rozwiązań zamiennych, o ile takie uzgodnienia zostaną dokonane. </w:t>
      </w:r>
      <w:r w:rsidRPr="00D40039">
        <w:rPr>
          <w:sz w:val="20"/>
          <w:szCs w:val="20"/>
        </w:rPr>
        <w:t xml:space="preserve">Cena za </w:t>
      </w:r>
      <w:r w:rsidR="00DB00BB">
        <w:rPr>
          <w:sz w:val="20"/>
          <w:szCs w:val="20"/>
        </w:rPr>
        <w:t>aktualizację</w:t>
      </w:r>
      <w:r w:rsidRPr="00D40039">
        <w:rPr>
          <w:sz w:val="20"/>
          <w:szCs w:val="20"/>
        </w:rPr>
        <w:t xml:space="preserve"> Operatu ppoż. winna obejmować również weryfikację ilości i rodzajów odpadów, które można jednorazowo maksymalnie magazynować na terenie magazynu odpadów</w:t>
      </w:r>
      <w:r w:rsidR="007D2CD0">
        <w:rPr>
          <w:sz w:val="20"/>
          <w:szCs w:val="20"/>
        </w:rPr>
        <w:t>.</w:t>
      </w:r>
      <w:r w:rsidR="007D2CD0">
        <w:rPr>
          <w:sz w:val="20"/>
          <w:szCs w:val="20"/>
        </w:rPr>
        <w:t xml:space="preserve"> </w:t>
      </w:r>
      <w:r w:rsidRPr="007D2CD0">
        <w:rPr>
          <w:sz w:val="20"/>
          <w:szCs w:val="20"/>
        </w:rPr>
        <w:t xml:space="preserve">Dotyczy </w:t>
      </w:r>
      <w:r w:rsidR="007D2CD0">
        <w:rPr>
          <w:sz w:val="20"/>
          <w:szCs w:val="20"/>
        </w:rPr>
        <w:t xml:space="preserve">to również </w:t>
      </w:r>
      <w:r w:rsidRPr="007D2CD0">
        <w:rPr>
          <w:sz w:val="20"/>
          <w:szCs w:val="20"/>
        </w:rPr>
        <w:t>sytuacji w przyszłości, w której zachodzić będzie konieczność opracowania aktualizacji Operatu ppoż.,</w:t>
      </w:r>
      <w:r w:rsidR="007D2CD0">
        <w:rPr>
          <w:sz w:val="20"/>
          <w:szCs w:val="20"/>
        </w:rPr>
        <w:t xml:space="preserve"> ponieważ nastąpiły zmiany. </w:t>
      </w:r>
      <w:bookmarkStart w:id="0" w:name="_GoBack"/>
      <w:bookmarkEnd w:id="0"/>
    </w:p>
    <w:p w:rsidR="00D40039" w:rsidRDefault="00D40039" w:rsidP="00D40039">
      <w:pPr>
        <w:pStyle w:val="Akapitzlist"/>
        <w:numPr>
          <w:ilvl w:val="0"/>
          <w:numId w:val="2"/>
        </w:numPr>
        <w:jc w:val="both"/>
        <w:rPr>
          <w:sz w:val="20"/>
          <w:szCs w:val="20"/>
          <w:lang w:eastAsia="pl-PL"/>
        </w:rPr>
      </w:pPr>
      <w:r>
        <w:rPr>
          <w:sz w:val="20"/>
          <w:szCs w:val="20"/>
        </w:rPr>
        <w:lastRenderedPageBreak/>
        <w:t xml:space="preserve">Cenę za potwierdzenie aktualności Operatu ppoż. Dotyczy sytuacji w przyszłości, w której zachodzić będzie konieczność potwierdzenia aktualności Operatu ppoż., ponieważ nie nastąpiły zmiany. </w:t>
      </w:r>
    </w:p>
    <w:p w:rsidR="00D40039" w:rsidRPr="00D40039" w:rsidRDefault="00D40039" w:rsidP="00AE2C9A">
      <w:pPr>
        <w:pStyle w:val="Akapitzlist"/>
        <w:numPr>
          <w:ilvl w:val="0"/>
          <w:numId w:val="2"/>
        </w:numPr>
        <w:jc w:val="both"/>
        <w:rPr>
          <w:sz w:val="20"/>
          <w:szCs w:val="20"/>
        </w:rPr>
      </w:pPr>
      <w:r w:rsidRPr="00D40039">
        <w:rPr>
          <w:sz w:val="20"/>
          <w:szCs w:val="20"/>
        </w:rPr>
        <w:t>Informację o uprawnieniach osoby wykonującej operat spełniającej wymagania prawne, o których mowa powyżej.</w:t>
      </w:r>
    </w:p>
    <w:p w:rsidR="00D40039" w:rsidRPr="00D40039" w:rsidRDefault="00D40039" w:rsidP="00D40039">
      <w:pPr>
        <w:pStyle w:val="Akapitzlist"/>
        <w:numPr>
          <w:ilvl w:val="0"/>
          <w:numId w:val="2"/>
        </w:numPr>
        <w:jc w:val="both"/>
        <w:rPr>
          <w:sz w:val="20"/>
          <w:szCs w:val="20"/>
          <w:lang w:eastAsia="pl-PL"/>
        </w:rPr>
      </w:pPr>
      <w:r>
        <w:rPr>
          <w:sz w:val="20"/>
          <w:szCs w:val="20"/>
        </w:rPr>
        <w:t xml:space="preserve">Terminy realizacji z podziałem na działania określone w punktach nr 1 do 4. </w:t>
      </w:r>
    </w:p>
    <w:p w:rsidR="00D40039" w:rsidRDefault="00D40039" w:rsidP="00D40039">
      <w:pPr>
        <w:jc w:val="both"/>
        <w:rPr>
          <w:sz w:val="20"/>
          <w:szCs w:val="20"/>
          <w:u w:val="single"/>
        </w:rPr>
      </w:pPr>
      <w:r>
        <w:rPr>
          <w:sz w:val="20"/>
          <w:szCs w:val="20"/>
          <w:u w:val="single"/>
        </w:rPr>
        <w:t>Dodatkowe wymogi:</w:t>
      </w:r>
    </w:p>
    <w:p w:rsidR="00D40039" w:rsidRDefault="00D40039" w:rsidP="005156C9">
      <w:pPr>
        <w:pStyle w:val="Akapitzlist"/>
        <w:numPr>
          <w:ilvl w:val="0"/>
          <w:numId w:val="6"/>
        </w:numPr>
        <w:jc w:val="both"/>
        <w:rPr>
          <w:sz w:val="20"/>
          <w:szCs w:val="20"/>
        </w:rPr>
      </w:pPr>
      <w:r>
        <w:rPr>
          <w:sz w:val="20"/>
          <w:szCs w:val="20"/>
        </w:rPr>
        <w:t xml:space="preserve">Operaty przeciwpożarowe winne spełniać wymagania określone w art. 42 ust 4b pkt 1 </w:t>
      </w:r>
      <w:r>
        <w:rPr>
          <w:i/>
          <w:iCs/>
          <w:sz w:val="20"/>
          <w:szCs w:val="20"/>
        </w:rPr>
        <w:t>ustawy z dnia 14 grudnia 2012r. o odpadach</w:t>
      </w:r>
      <w:r>
        <w:rPr>
          <w:sz w:val="20"/>
          <w:szCs w:val="20"/>
        </w:rPr>
        <w:t xml:space="preserve"> </w:t>
      </w:r>
      <w:r>
        <w:rPr>
          <w:rStyle w:val="ng-binding"/>
          <w:sz w:val="20"/>
          <w:szCs w:val="20"/>
        </w:rPr>
        <w:t xml:space="preserve"> oraz w przepisach wydanych na podstawie art. 43 ust. 8 tej ustawy, wykonanych przez </w:t>
      </w:r>
      <w:r>
        <w:rPr>
          <w:sz w:val="20"/>
          <w:szCs w:val="20"/>
        </w:rPr>
        <w:t xml:space="preserve">osobę, o której mowa w art. 4 ust. 2a </w:t>
      </w:r>
      <w:r>
        <w:rPr>
          <w:rStyle w:val="ng-binding"/>
          <w:i/>
          <w:iCs/>
          <w:sz w:val="20"/>
          <w:szCs w:val="20"/>
        </w:rPr>
        <w:t>ustawy z dnia 24 sierpnia 1991 r. o ochronie przeciwpożarowej</w:t>
      </w:r>
      <w:r>
        <w:rPr>
          <w:rStyle w:val="ng-binding"/>
          <w:sz w:val="20"/>
          <w:szCs w:val="20"/>
        </w:rPr>
        <w:t>.</w:t>
      </w:r>
    </w:p>
    <w:p w:rsidR="00D40039" w:rsidRDefault="00D40039" w:rsidP="005156C9">
      <w:pPr>
        <w:pStyle w:val="Akapitzlist"/>
        <w:numPr>
          <w:ilvl w:val="0"/>
          <w:numId w:val="6"/>
        </w:numPr>
        <w:jc w:val="both"/>
        <w:rPr>
          <w:sz w:val="20"/>
          <w:szCs w:val="20"/>
        </w:rPr>
      </w:pPr>
      <w:r>
        <w:rPr>
          <w:sz w:val="20"/>
          <w:szCs w:val="20"/>
        </w:rPr>
        <w:t xml:space="preserve">Dla Operatu ppoż., który został opracowany lub zaktualizowany </w:t>
      </w:r>
      <w:r>
        <w:rPr>
          <w:rStyle w:val="ng-binding"/>
          <w:sz w:val="20"/>
          <w:szCs w:val="20"/>
        </w:rPr>
        <w:t xml:space="preserve">winno nastąpić </w:t>
      </w:r>
      <w:r>
        <w:rPr>
          <w:sz w:val="20"/>
          <w:szCs w:val="20"/>
        </w:rPr>
        <w:t xml:space="preserve">uzgodnienie poprzez uzyskanie zgodnie z art. 42 ust 4c </w:t>
      </w:r>
      <w:r>
        <w:rPr>
          <w:i/>
          <w:iCs/>
          <w:sz w:val="20"/>
          <w:szCs w:val="20"/>
        </w:rPr>
        <w:t>ustawy z dnia 14 grudnia 2012r. o odpadach</w:t>
      </w:r>
      <w:r>
        <w:rPr>
          <w:sz w:val="20"/>
          <w:szCs w:val="20"/>
        </w:rPr>
        <w:t xml:space="preserve"> postanowienia komendanta powiatowego (miejskiego) Państwowej Straży Pożarnej. Uzgodnienie winno spełniać wymagania art. 42 ust. 4d, punkt 1) </w:t>
      </w:r>
      <w:r>
        <w:rPr>
          <w:i/>
          <w:iCs/>
          <w:sz w:val="20"/>
          <w:szCs w:val="20"/>
        </w:rPr>
        <w:t>ustawy z dnia 14 grudnia 2012r. o odpadach</w:t>
      </w:r>
      <w:r>
        <w:rPr>
          <w:sz w:val="20"/>
          <w:szCs w:val="20"/>
        </w:rPr>
        <w:t>. W tej sprawie procedura współdziałania z Górażdże Cement S.A. zostanie doprecyzowana na etapie zawarcia umowy. Dotyczy to także warunków płatności.</w:t>
      </w:r>
    </w:p>
    <w:p w:rsidR="00A94CCA" w:rsidRDefault="00A94CCA" w:rsidP="00A94CCA">
      <w:pPr>
        <w:pStyle w:val="Akapitzlist"/>
        <w:ind w:left="360"/>
        <w:jc w:val="both"/>
        <w:rPr>
          <w:sz w:val="20"/>
          <w:szCs w:val="20"/>
        </w:rPr>
      </w:pPr>
    </w:p>
    <w:p w:rsidR="00A94CCA" w:rsidRPr="00A94CCA" w:rsidRDefault="00A94CCA" w:rsidP="00A94CCA">
      <w:pPr>
        <w:jc w:val="both"/>
        <w:rPr>
          <w:sz w:val="20"/>
          <w:szCs w:val="20"/>
          <w:u w:val="single"/>
        </w:rPr>
      </w:pPr>
      <w:r w:rsidRPr="00A94CCA">
        <w:rPr>
          <w:sz w:val="20"/>
          <w:szCs w:val="20"/>
          <w:u w:val="single"/>
        </w:rPr>
        <w:t>Dotychczas opracowane Operaty przeciwpożarowe:</w:t>
      </w:r>
    </w:p>
    <w:p w:rsidR="00A94CCA" w:rsidRDefault="00A94CCA" w:rsidP="00A94CCA">
      <w:pPr>
        <w:pStyle w:val="Akapitzlist"/>
        <w:numPr>
          <w:ilvl w:val="0"/>
          <w:numId w:val="7"/>
        </w:numPr>
        <w:ind w:left="284" w:hanging="284"/>
        <w:jc w:val="both"/>
        <w:rPr>
          <w:sz w:val="20"/>
          <w:szCs w:val="20"/>
        </w:rPr>
      </w:pPr>
      <w:r>
        <w:rPr>
          <w:b/>
          <w:bCs/>
          <w:sz w:val="20"/>
          <w:szCs w:val="20"/>
        </w:rPr>
        <w:t>Operat ppoż. nr 1</w:t>
      </w:r>
      <w:r>
        <w:rPr>
          <w:sz w:val="20"/>
          <w:szCs w:val="20"/>
        </w:rPr>
        <w:t xml:space="preserve"> – Cementownia Górażdże – instalacja produkcji klinkieru – magazyny odpadów numer; 1., 2., 3., 4., 5., 6., 7., 8., 9.</w:t>
      </w:r>
    </w:p>
    <w:p w:rsidR="00A94CCA" w:rsidRDefault="00A94CCA" w:rsidP="00A94CCA">
      <w:pPr>
        <w:pStyle w:val="Akapitzlist"/>
        <w:numPr>
          <w:ilvl w:val="0"/>
          <w:numId w:val="7"/>
        </w:numPr>
        <w:ind w:left="284" w:hanging="284"/>
        <w:jc w:val="both"/>
        <w:rPr>
          <w:sz w:val="20"/>
          <w:szCs w:val="20"/>
        </w:rPr>
      </w:pPr>
      <w:r>
        <w:rPr>
          <w:b/>
          <w:bCs/>
          <w:sz w:val="20"/>
          <w:szCs w:val="20"/>
        </w:rPr>
        <w:t>Operat ppoż. silosu magazynowe paliw zastępczych</w:t>
      </w:r>
      <w:r>
        <w:rPr>
          <w:sz w:val="20"/>
          <w:szCs w:val="20"/>
        </w:rPr>
        <w:t xml:space="preserve"> – Cementownia Górażdże – instalacja produkcji klinkieru – dwa silosy</w:t>
      </w:r>
    </w:p>
    <w:p w:rsidR="00A94CCA" w:rsidRDefault="00A94CCA" w:rsidP="00A94CCA">
      <w:pPr>
        <w:pStyle w:val="Akapitzlist"/>
        <w:ind w:left="284"/>
        <w:jc w:val="both"/>
        <w:rPr>
          <w:sz w:val="20"/>
          <w:szCs w:val="20"/>
        </w:rPr>
      </w:pPr>
      <w:r>
        <w:rPr>
          <w:sz w:val="20"/>
          <w:szCs w:val="20"/>
        </w:rPr>
        <w:t>Docelowo w/w operaty winne zostać połączone w jedno opracowanie.</w:t>
      </w:r>
    </w:p>
    <w:p w:rsidR="00A94CCA" w:rsidRDefault="00A94CCA" w:rsidP="00A94CCA">
      <w:pPr>
        <w:pStyle w:val="Akapitzlist"/>
        <w:ind w:left="284"/>
        <w:jc w:val="both"/>
        <w:rPr>
          <w:sz w:val="20"/>
          <w:szCs w:val="20"/>
        </w:rPr>
      </w:pPr>
    </w:p>
    <w:p w:rsidR="00A94CCA" w:rsidRDefault="00A94CCA" w:rsidP="00A94CCA">
      <w:pPr>
        <w:pStyle w:val="Akapitzlist"/>
        <w:numPr>
          <w:ilvl w:val="0"/>
          <w:numId w:val="7"/>
        </w:numPr>
        <w:ind w:left="284" w:hanging="284"/>
        <w:jc w:val="both"/>
        <w:rPr>
          <w:sz w:val="20"/>
          <w:szCs w:val="20"/>
        </w:rPr>
      </w:pPr>
      <w:r>
        <w:rPr>
          <w:b/>
          <w:bCs/>
          <w:sz w:val="20"/>
          <w:szCs w:val="20"/>
        </w:rPr>
        <w:t>Operat ppoż. nr 2</w:t>
      </w:r>
      <w:r>
        <w:rPr>
          <w:sz w:val="20"/>
          <w:szCs w:val="20"/>
        </w:rPr>
        <w:t xml:space="preserve"> – Cementownia Górażdże – instalacja produkcji cementu – magazyny odpadów numer; 5., 6., 7., 8., 9., 10., 11., 12., 13 </w:t>
      </w:r>
    </w:p>
    <w:p w:rsidR="00A94CCA" w:rsidRDefault="00A94CCA" w:rsidP="00A94CCA">
      <w:pPr>
        <w:pStyle w:val="Akapitzlist"/>
        <w:numPr>
          <w:ilvl w:val="0"/>
          <w:numId w:val="7"/>
        </w:numPr>
        <w:ind w:left="284" w:hanging="284"/>
        <w:jc w:val="both"/>
        <w:rPr>
          <w:sz w:val="20"/>
          <w:szCs w:val="20"/>
        </w:rPr>
      </w:pPr>
      <w:r>
        <w:rPr>
          <w:b/>
          <w:bCs/>
          <w:sz w:val="20"/>
          <w:szCs w:val="20"/>
        </w:rPr>
        <w:t>Operat ppoż. nr 3</w:t>
      </w:r>
      <w:r>
        <w:rPr>
          <w:sz w:val="20"/>
          <w:szCs w:val="20"/>
        </w:rPr>
        <w:t xml:space="preserve"> - Kopalnia Górażdże – magazyny odpadów numer; 14., 15.</w:t>
      </w:r>
    </w:p>
    <w:p w:rsidR="00A94CCA" w:rsidRDefault="00A94CCA" w:rsidP="00A94CCA">
      <w:pPr>
        <w:pStyle w:val="Akapitzlist"/>
        <w:numPr>
          <w:ilvl w:val="0"/>
          <w:numId w:val="7"/>
        </w:numPr>
        <w:ind w:left="284" w:hanging="284"/>
        <w:jc w:val="both"/>
        <w:rPr>
          <w:sz w:val="20"/>
          <w:szCs w:val="20"/>
        </w:rPr>
      </w:pPr>
      <w:r>
        <w:rPr>
          <w:b/>
          <w:bCs/>
          <w:sz w:val="20"/>
          <w:szCs w:val="20"/>
        </w:rPr>
        <w:t>Operat ppoż.</w:t>
      </w:r>
      <w:r>
        <w:rPr>
          <w:sz w:val="20"/>
          <w:szCs w:val="20"/>
        </w:rPr>
        <w:t xml:space="preserve"> </w:t>
      </w:r>
      <w:r>
        <w:rPr>
          <w:b/>
          <w:bCs/>
          <w:sz w:val="20"/>
          <w:szCs w:val="20"/>
        </w:rPr>
        <w:t>Laboratorium betonów</w:t>
      </w:r>
      <w:r>
        <w:rPr>
          <w:sz w:val="20"/>
          <w:szCs w:val="20"/>
        </w:rPr>
        <w:t xml:space="preserve"> – magazyny odpadów numer; 1 do 3.</w:t>
      </w:r>
    </w:p>
    <w:p w:rsidR="00A94CCA" w:rsidRDefault="00A94CCA" w:rsidP="00A94CCA">
      <w:pPr>
        <w:pStyle w:val="Akapitzlist"/>
        <w:numPr>
          <w:ilvl w:val="0"/>
          <w:numId w:val="7"/>
        </w:numPr>
        <w:ind w:left="284" w:hanging="284"/>
        <w:jc w:val="both"/>
        <w:rPr>
          <w:sz w:val="20"/>
          <w:szCs w:val="20"/>
        </w:rPr>
      </w:pPr>
      <w:r>
        <w:rPr>
          <w:b/>
          <w:bCs/>
          <w:sz w:val="20"/>
          <w:szCs w:val="20"/>
        </w:rPr>
        <w:t>Operat ppoż.</w:t>
      </w:r>
      <w:r>
        <w:rPr>
          <w:sz w:val="20"/>
          <w:szCs w:val="20"/>
        </w:rPr>
        <w:t xml:space="preserve"> </w:t>
      </w:r>
      <w:r>
        <w:rPr>
          <w:b/>
          <w:bCs/>
          <w:sz w:val="20"/>
          <w:szCs w:val="20"/>
        </w:rPr>
        <w:t xml:space="preserve">Kopalnia Folwark </w:t>
      </w:r>
      <w:r>
        <w:rPr>
          <w:sz w:val="20"/>
          <w:szCs w:val="20"/>
        </w:rPr>
        <w:t>– magazyny odpadów numer; 1 do 4.</w:t>
      </w:r>
    </w:p>
    <w:p w:rsidR="00A94CCA" w:rsidRDefault="00A94CCA" w:rsidP="00A94CCA">
      <w:pPr>
        <w:pStyle w:val="Akapitzlist"/>
        <w:numPr>
          <w:ilvl w:val="0"/>
          <w:numId w:val="7"/>
        </w:numPr>
        <w:ind w:left="284" w:hanging="284"/>
        <w:jc w:val="both"/>
        <w:rPr>
          <w:sz w:val="20"/>
          <w:szCs w:val="20"/>
        </w:rPr>
      </w:pPr>
      <w:r>
        <w:rPr>
          <w:b/>
          <w:bCs/>
          <w:sz w:val="20"/>
          <w:szCs w:val="20"/>
        </w:rPr>
        <w:t xml:space="preserve">Operat ppoż. </w:t>
      </w:r>
      <w:r>
        <w:rPr>
          <w:b/>
          <w:bCs/>
        </w:rPr>
        <w:t>Warsztat Mechaniczny w Górażd</w:t>
      </w:r>
      <w:r>
        <w:rPr>
          <w:b/>
          <w:bCs/>
          <w:sz w:val="20"/>
          <w:szCs w:val="20"/>
        </w:rPr>
        <w:t>żach</w:t>
      </w:r>
      <w:r>
        <w:rPr>
          <w:sz w:val="20"/>
          <w:szCs w:val="20"/>
        </w:rPr>
        <w:t xml:space="preserve"> – magazyny odpadów numer; 1 do 6.</w:t>
      </w:r>
    </w:p>
    <w:p w:rsidR="00A94CCA" w:rsidRDefault="00A94CCA" w:rsidP="00A94CCA">
      <w:pPr>
        <w:pStyle w:val="Akapitzlist"/>
        <w:numPr>
          <w:ilvl w:val="0"/>
          <w:numId w:val="7"/>
        </w:numPr>
        <w:ind w:left="284" w:hanging="284"/>
        <w:jc w:val="both"/>
        <w:rPr>
          <w:sz w:val="20"/>
          <w:szCs w:val="20"/>
        </w:rPr>
      </w:pPr>
      <w:r>
        <w:rPr>
          <w:b/>
          <w:bCs/>
          <w:sz w:val="20"/>
          <w:szCs w:val="20"/>
        </w:rPr>
        <w:t>Operat ppoż. Zakład EKOCEM</w:t>
      </w:r>
      <w:r>
        <w:rPr>
          <w:sz w:val="20"/>
          <w:szCs w:val="20"/>
        </w:rPr>
        <w:t xml:space="preserve"> – magazyny odpadów numer; 1 do 9.</w:t>
      </w:r>
    </w:p>
    <w:p w:rsidR="00A94CCA" w:rsidRDefault="00A94CCA" w:rsidP="00A94CCA">
      <w:pPr>
        <w:jc w:val="both"/>
        <w:rPr>
          <w:sz w:val="20"/>
          <w:szCs w:val="20"/>
        </w:rPr>
      </w:pPr>
    </w:p>
    <w:p w:rsidR="00A94CCA" w:rsidRPr="00A94CCA" w:rsidRDefault="00A94CCA" w:rsidP="00A94CCA">
      <w:pPr>
        <w:jc w:val="both"/>
        <w:rPr>
          <w:sz w:val="20"/>
          <w:szCs w:val="20"/>
          <w:u w:val="single"/>
        </w:rPr>
      </w:pPr>
      <w:r w:rsidRPr="00A94CCA">
        <w:rPr>
          <w:sz w:val="20"/>
          <w:szCs w:val="20"/>
          <w:u w:val="single"/>
        </w:rPr>
        <w:t>Wykaz magazynów odpadów:</w:t>
      </w:r>
    </w:p>
    <w:p w:rsidR="00A94CCA" w:rsidRDefault="00A94CCA" w:rsidP="00A94CCA">
      <w:pPr>
        <w:pStyle w:val="Akapitzlist"/>
        <w:numPr>
          <w:ilvl w:val="0"/>
          <w:numId w:val="8"/>
        </w:numPr>
        <w:ind w:left="284" w:hanging="284"/>
        <w:jc w:val="both"/>
        <w:rPr>
          <w:b/>
          <w:bCs/>
          <w:sz w:val="20"/>
          <w:szCs w:val="20"/>
        </w:rPr>
      </w:pPr>
      <w:r>
        <w:rPr>
          <w:b/>
          <w:bCs/>
          <w:sz w:val="20"/>
          <w:szCs w:val="20"/>
        </w:rPr>
        <w:t>Cementownia Górażdże w Choruli (powiat Krapkowice)</w:t>
      </w:r>
    </w:p>
    <w:p w:rsidR="00A94CCA" w:rsidRDefault="00A94CCA" w:rsidP="00A94CCA">
      <w:pPr>
        <w:pStyle w:val="Akapitzlist"/>
        <w:ind w:left="284"/>
        <w:jc w:val="both"/>
        <w:rPr>
          <w:b/>
          <w:bCs/>
          <w:sz w:val="20"/>
          <w:szCs w:val="20"/>
        </w:rPr>
      </w:pPr>
    </w:p>
    <w:p w:rsidR="00A94CCA" w:rsidRPr="00A94CCA" w:rsidRDefault="00A94CCA" w:rsidP="00A94CCA">
      <w:pPr>
        <w:ind w:firstLine="284"/>
        <w:jc w:val="both"/>
        <w:rPr>
          <w:rFonts w:asciiTheme="minorHAnsi" w:hAnsiTheme="minorHAnsi" w:cstheme="minorHAnsi"/>
          <w:sz w:val="20"/>
          <w:szCs w:val="20"/>
          <w:u w:val="single"/>
        </w:rPr>
      </w:pPr>
      <w:r w:rsidRPr="00A94CCA">
        <w:rPr>
          <w:rFonts w:asciiTheme="minorHAnsi" w:hAnsiTheme="minorHAnsi" w:cstheme="minorHAnsi"/>
          <w:sz w:val="20"/>
          <w:szCs w:val="20"/>
          <w:u w:val="single"/>
        </w:rPr>
        <w:t xml:space="preserve">Magazynowanie odpadów wyłącznie dla potrzeb instalacji produkcji klinkieru: </w:t>
      </w:r>
    </w:p>
    <w:tbl>
      <w:tblPr>
        <w:tblW w:w="0" w:type="auto"/>
        <w:tblInd w:w="279" w:type="dxa"/>
        <w:tblCellMar>
          <w:left w:w="0" w:type="dxa"/>
          <w:right w:w="0" w:type="dxa"/>
        </w:tblCellMar>
        <w:tblLook w:val="04A0" w:firstRow="1" w:lastRow="0" w:firstColumn="1" w:lastColumn="0" w:noHBand="0" w:noVBand="1"/>
      </w:tblPr>
      <w:tblGrid>
        <w:gridCol w:w="1042"/>
        <w:gridCol w:w="3939"/>
        <w:gridCol w:w="4080"/>
      </w:tblGrid>
      <w:tr w:rsidR="00A94CCA" w:rsidRPr="00A94CCA" w:rsidTr="00A94CCA">
        <w:trPr>
          <w:trHeight w:val="718"/>
        </w:trPr>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4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Rozdrobnionych Paliw Zastępczych</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Obiekt wolnostojący.</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2</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 xml:space="preserve">Magazyn złomu – kontenery </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Kontenery zlokalizowane na placu w rejonie Magazyn odpadów nr 1</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3</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 xml:space="preserve">Magazyn opon nr I </w:t>
            </w:r>
            <w:proofErr w:type="spellStart"/>
            <w:r w:rsidRPr="00A94CCA">
              <w:rPr>
                <w:rFonts w:asciiTheme="minorHAnsi" w:hAnsiTheme="minorHAnsi" w:cstheme="minorHAnsi"/>
                <w:b/>
                <w:bCs/>
                <w:sz w:val="20"/>
                <w:szCs w:val="20"/>
              </w:rPr>
              <w:t>i</w:t>
            </w:r>
            <w:proofErr w:type="spellEnd"/>
            <w:r w:rsidRPr="00A94CCA">
              <w:rPr>
                <w:rFonts w:asciiTheme="minorHAnsi" w:hAnsiTheme="minorHAnsi" w:cstheme="minorHAnsi"/>
                <w:b/>
                <w:bCs/>
                <w:sz w:val="20"/>
                <w:szCs w:val="20"/>
              </w:rPr>
              <w:t xml:space="preserve"> nr II</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Otwarty plac magazynowy.</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4</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sz w:val="20"/>
                <w:szCs w:val="20"/>
              </w:rPr>
            </w:pPr>
            <w:r w:rsidRPr="00A94CCA">
              <w:rPr>
                <w:rFonts w:asciiTheme="minorHAnsi" w:hAnsiTheme="minorHAnsi" w:cstheme="minorHAnsi"/>
                <w:b/>
                <w:bCs/>
                <w:sz w:val="20"/>
                <w:szCs w:val="20"/>
              </w:rPr>
              <w:t>Zbiornik magazynowy (Instalacja osadów ściekowych)</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Silos wolnostojący. </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lastRenderedPageBreak/>
              <w:t>-</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Dwa silosy magazynowe na paliwo zastępcze</w:t>
            </w:r>
          </w:p>
        </w:tc>
        <w:tc>
          <w:tcPr>
            <w:tcW w:w="408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Dwa silosy wolnostojące. </w:t>
            </w:r>
          </w:p>
        </w:tc>
      </w:tr>
    </w:tbl>
    <w:p w:rsidR="00A94CCA" w:rsidRDefault="00A94CCA" w:rsidP="00A94CCA">
      <w:pPr>
        <w:ind w:left="284"/>
        <w:jc w:val="both"/>
        <w:rPr>
          <w:rFonts w:asciiTheme="minorHAnsi" w:hAnsiTheme="minorHAnsi" w:cstheme="minorHAnsi"/>
          <w:sz w:val="20"/>
          <w:szCs w:val="20"/>
          <w:u w:val="single"/>
          <w:lang w:eastAsia="en-US"/>
        </w:rPr>
      </w:pPr>
    </w:p>
    <w:p w:rsidR="00A94CCA" w:rsidRPr="00A94CCA" w:rsidRDefault="00A94CCA" w:rsidP="00A94CCA">
      <w:pPr>
        <w:ind w:left="284"/>
        <w:jc w:val="both"/>
        <w:rPr>
          <w:rFonts w:asciiTheme="minorHAnsi" w:hAnsiTheme="minorHAnsi" w:cstheme="minorHAnsi"/>
          <w:sz w:val="20"/>
          <w:szCs w:val="20"/>
          <w:u w:val="single"/>
          <w:lang w:eastAsia="en-US"/>
        </w:rPr>
      </w:pPr>
    </w:p>
    <w:p w:rsidR="00A94CCA" w:rsidRPr="00A94CCA" w:rsidRDefault="00A94CCA" w:rsidP="00A94CCA">
      <w:pPr>
        <w:ind w:left="284"/>
        <w:jc w:val="both"/>
        <w:rPr>
          <w:rFonts w:asciiTheme="minorHAnsi" w:hAnsiTheme="minorHAnsi" w:cstheme="minorHAnsi"/>
          <w:sz w:val="20"/>
          <w:szCs w:val="20"/>
          <w:u w:val="single"/>
        </w:rPr>
      </w:pPr>
      <w:r w:rsidRPr="00A94CCA">
        <w:rPr>
          <w:rFonts w:asciiTheme="minorHAnsi" w:hAnsiTheme="minorHAnsi" w:cstheme="minorHAnsi"/>
          <w:sz w:val="20"/>
          <w:szCs w:val="20"/>
          <w:u w:val="single"/>
        </w:rPr>
        <w:t>Magazynowanie odpadów dla potrzeb instalacji produkcji klinkieru oraz produkcji cementu (magazyny wspólne dla obydwóch instalacji):</w:t>
      </w:r>
    </w:p>
    <w:tbl>
      <w:tblPr>
        <w:tblW w:w="0" w:type="auto"/>
        <w:tblInd w:w="279" w:type="dxa"/>
        <w:tblCellMar>
          <w:left w:w="0" w:type="dxa"/>
          <w:right w:w="0" w:type="dxa"/>
        </w:tblCellMar>
        <w:tblLook w:val="04A0" w:firstRow="1" w:lastRow="0" w:firstColumn="1" w:lastColumn="0" w:noHBand="0" w:noVBand="1"/>
      </w:tblPr>
      <w:tblGrid>
        <w:gridCol w:w="1042"/>
        <w:gridCol w:w="3952"/>
        <w:gridCol w:w="4067"/>
      </w:tblGrid>
      <w:tr w:rsidR="00A94CCA" w:rsidRPr="00A94CCA" w:rsidTr="00A94CCA">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4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5</w:t>
            </w:r>
          </w:p>
        </w:tc>
        <w:tc>
          <w:tcPr>
            <w:tcW w:w="395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olejów odpadowych</w:t>
            </w:r>
          </w:p>
        </w:tc>
        <w:tc>
          <w:tcPr>
            <w:tcW w:w="40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ind w:left="34"/>
              <w:jc w:val="both"/>
              <w:rPr>
                <w:rFonts w:asciiTheme="minorHAnsi" w:hAnsiTheme="minorHAnsi" w:cstheme="minorHAnsi"/>
                <w:sz w:val="20"/>
                <w:szCs w:val="20"/>
              </w:rPr>
            </w:pPr>
            <w:r w:rsidRPr="00A94CCA">
              <w:rPr>
                <w:rFonts w:asciiTheme="minorHAnsi" w:hAnsiTheme="minorHAnsi" w:cstheme="minorHAnsi"/>
                <w:sz w:val="20"/>
                <w:szCs w:val="20"/>
              </w:rPr>
              <w:t>Magazyn olejów – obiekt wolnostojący. Magazyny odpadów nr 5 i 6 zlokalizowane są w dwóch różnych częściach wewnątrz magazynu olejów.</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6</w:t>
            </w:r>
          </w:p>
        </w:tc>
        <w:tc>
          <w:tcPr>
            <w:tcW w:w="395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opakowaniowych i zużytych chemikaliów</w:t>
            </w:r>
          </w:p>
        </w:tc>
        <w:tc>
          <w:tcPr>
            <w:tcW w:w="0" w:type="auto"/>
            <w:vMerge/>
            <w:tcBorders>
              <w:top w:val="nil"/>
              <w:left w:val="nil"/>
              <w:bottom w:val="single" w:sz="8" w:space="0" w:color="auto"/>
              <w:right w:val="single" w:sz="8" w:space="0" w:color="auto"/>
            </w:tcBorders>
            <w:vAlign w:val="center"/>
            <w:hideMark/>
          </w:tcPr>
          <w:p w:rsidR="00A94CCA" w:rsidRPr="00A94CCA" w:rsidRDefault="00A94CCA">
            <w:pPr>
              <w:rPr>
                <w:rFonts w:asciiTheme="minorHAnsi" w:hAnsiTheme="minorHAnsi" w:cstheme="minorHAnsi"/>
                <w:sz w:val="20"/>
                <w:szCs w:val="20"/>
              </w:rPr>
            </w:pP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7</w:t>
            </w:r>
          </w:p>
        </w:tc>
        <w:tc>
          <w:tcPr>
            <w:tcW w:w="395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1014”</w:t>
            </w:r>
          </w:p>
        </w:tc>
        <w:tc>
          <w:tcPr>
            <w:tcW w:w="40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Magazyny nr 7 i 8 zlokalizowane są obok siebie w ramach zespołu magazynów.</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8</w:t>
            </w:r>
          </w:p>
        </w:tc>
        <w:tc>
          <w:tcPr>
            <w:tcW w:w="395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sz w:val="20"/>
                <w:szCs w:val="20"/>
              </w:rPr>
            </w:pPr>
            <w:r w:rsidRPr="00A94CCA">
              <w:rPr>
                <w:rFonts w:asciiTheme="minorHAnsi" w:hAnsiTheme="minorHAnsi" w:cstheme="minorHAnsi"/>
                <w:b/>
                <w:bCs/>
                <w:sz w:val="20"/>
                <w:szCs w:val="20"/>
              </w:rPr>
              <w:t>Magazyn odpadów 1014 – wiata</w:t>
            </w:r>
          </w:p>
        </w:tc>
        <w:tc>
          <w:tcPr>
            <w:tcW w:w="0" w:type="auto"/>
            <w:vMerge/>
            <w:tcBorders>
              <w:top w:val="nil"/>
              <w:left w:val="nil"/>
              <w:bottom w:val="single" w:sz="8" w:space="0" w:color="auto"/>
              <w:right w:val="single" w:sz="8" w:space="0" w:color="auto"/>
            </w:tcBorders>
            <w:vAlign w:val="center"/>
            <w:hideMark/>
          </w:tcPr>
          <w:p w:rsidR="00A94CCA" w:rsidRPr="00A94CCA" w:rsidRDefault="00A94CCA">
            <w:pPr>
              <w:rPr>
                <w:rFonts w:asciiTheme="minorHAnsi" w:hAnsiTheme="minorHAnsi" w:cstheme="minorHAnsi"/>
                <w:sz w:val="20"/>
                <w:szCs w:val="20"/>
              </w:rPr>
            </w:pP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9</w:t>
            </w:r>
          </w:p>
        </w:tc>
        <w:tc>
          <w:tcPr>
            <w:tcW w:w="395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złomu metali w rejonie transportu klinkieru</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Zadaszony plac magazynowy. </w:t>
            </w:r>
          </w:p>
        </w:tc>
      </w:tr>
    </w:tbl>
    <w:p w:rsidR="00A94CCA" w:rsidRPr="00A94CCA" w:rsidRDefault="00A94CCA" w:rsidP="00A94CCA">
      <w:pPr>
        <w:jc w:val="both"/>
        <w:rPr>
          <w:rFonts w:asciiTheme="minorHAnsi" w:hAnsiTheme="minorHAnsi" w:cstheme="minorHAnsi"/>
          <w:sz w:val="20"/>
          <w:szCs w:val="20"/>
          <w:u w:val="single"/>
          <w:lang w:eastAsia="en-US"/>
        </w:rPr>
      </w:pPr>
    </w:p>
    <w:p w:rsidR="00A94CCA" w:rsidRPr="00A94CCA" w:rsidRDefault="00A94CCA" w:rsidP="00A94CCA">
      <w:pPr>
        <w:ind w:firstLine="284"/>
        <w:jc w:val="both"/>
        <w:rPr>
          <w:rFonts w:asciiTheme="minorHAnsi" w:hAnsiTheme="minorHAnsi" w:cstheme="minorHAnsi"/>
          <w:sz w:val="20"/>
          <w:szCs w:val="20"/>
          <w:u w:val="single"/>
        </w:rPr>
      </w:pPr>
      <w:r w:rsidRPr="00A94CCA">
        <w:rPr>
          <w:rFonts w:asciiTheme="minorHAnsi" w:hAnsiTheme="minorHAnsi" w:cstheme="minorHAnsi"/>
          <w:sz w:val="20"/>
          <w:szCs w:val="20"/>
          <w:u w:val="single"/>
        </w:rPr>
        <w:t xml:space="preserve">Magazynowanie odpadów wyłącznie dla potrzeb instalacji produkcji cementu: </w:t>
      </w:r>
    </w:p>
    <w:tbl>
      <w:tblPr>
        <w:tblW w:w="0" w:type="auto"/>
        <w:tblInd w:w="279" w:type="dxa"/>
        <w:tblCellMar>
          <w:left w:w="0" w:type="dxa"/>
          <w:right w:w="0" w:type="dxa"/>
        </w:tblCellMar>
        <w:tblLook w:val="04A0" w:firstRow="1" w:lastRow="0" w:firstColumn="1" w:lastColumn="0" w:noHBand="0" w:noVBand="1"/>
      </w:tblPr>
      <w:tblGrid>
        <w:gridCol w:w="1042"/>
        <w:gridCol w:w="2432"/>
        <w:gridCol w:w="5587"/>
      </w:tblGrid>
      <w:tr w:rsidR="00A94CCA" w:rsidRPr="00A94CCA" w:rsidTr="00A94CCA">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5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10</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laboratorium</w:t>
            </w:r>
          </w:p>
        </w:tc>
        <w:tc>
          <w:tcPr>
            <w:tcW w:w="5587"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w piwnicy budynku Centralnej Sterowni. </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11</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pakowania</w:t>
            </w:r>
          </w:p>
        </w:tc>
        <w:tc>
          <w:tcPr>
            <w:tcW w:w="5587"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zlokalizowany w budynku pakowni.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12</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Warsztat mechaniczny</w:t>
            </w:r>
          </w:p>
        </w:tc>
        <w:tc>
          <w:tcPr>
            <w:tcW w:w="5587"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Wyznaczone miejsca magazynowania na terenie warsztatu (budynek oraz plac magazynowy)</w:t>
            </w:r>
          </w:p>
        </w:tc>
      </w:tr>
    </w:tbl>
    <w:p w:rsidR="00A94CCA" w:rsidRPr="00A94CCA" w:rsidRDefault="00A94CCA" w:rsidP="00A94CCA">
      <w:pPr>
        <w:jc w:val="both"/>
        <w:rPr>
          <w:rFonts w:asciiTheme="minorHAnsi" w:hAnsiTheme="minorHAnsi" w:cstheme="minorHAnsi"/>
          <w:sz w:val="20"/>
          <w:szCs w:val="20"/>
          <w:lang w:eastAsia="en-US"/>
        </w:rPr>
      </w:pPr>
    </w:p>
    <w:p w:rsidR="00A94CCA" w:rsidRPr="00A94CCA" w:rsidRDefault="00A94CCA" w:rsidP="00A94CCA">
      <w:pPr>
        <w:ind w:firstLine="284"/>
        <w:jc w:val="both"/>
        <w:rPr>
          <w:rFonts w:asciiTheme="minorHAnsi" w:hAnsiTheme="minorHAnsi" w:cstheme="minorHAnsi"/>
          <w:sz w:val="20"/>
          <w:szCs w:val="20"/>
          <w:u w:val="single"/>
        </w:rPr>
      </w:pPr>
      <w:r w:rsidRPr="00A94CCA">
        <w:rPr>
          <w:rFonts w:asciiTheme="minorHAnsi" w:hAnsiTheme="minorHAnsi" w:cstheme="minorHAnsi"/>
          <w:sz w:val="20"/>
          <w:szCs w:val="20"/>
          <w:u w:val="single"/>
        </w:rPr>
        <w:t xml:space="preserve">Magazynowanie makulatury: </w:t>
      </w:r>
    </w:p>
    <w:tbl>
      <w:tblPr>
        <w:tblW w:w="0" w:type="auto"/>
        <w:tblInd w:w="279" w:type="dxa"/>
        <w:tblCellMar>
          <w:left w:w="0" w:type="dxa"/>
          <w:right w:w="0" w:type="dxa"/>
        </w:tblCellMar>
        <w:tblLook w:val="04A0" w:firstRow="1" w:lastRow="0" w:firstColumn="1" w:lastColumn="0" w:noHBand="0" w:noVBand="1"/>
      </w:tblPr>
      <w:tblGrid>
        <w:gridCol w:w="1042"/>
        <w:gridCol w:w="3465"/>
        <w:gridCol w:w="4554"/>
      </w:tblGrid>
      <w:tr w:rsidR="00A94CCA" w:rsidRPr="00A94CCA" w:rsidTr="00A94CCA">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4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13</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makulatury</w:t>
            </w:r>
          </w:p>
        </w:tc>
        <w:tc>
          <w:tcPr>
            <w:tcW w:w="45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w kontenerze na placu. </w:t>
            </w:r>
          </w:p>
        </w:tc>
      </w:tr>
    </w:tbl>
    <w:p w:rsidR="00A94CCA" w:rsidRDefault="00A94CCA" w:rsidP="00A94CCA">
      <w:pPr>
        <w:jc w:val="both"/>
        <w:rPr>
          <w:rFonts w:asciiTheme="minorHAnsi" w:hAnsiTheme="minorHAnsi" w:cstheme="minorHAnsi"/>
          <w:sz w:val="20"/>
          <w:szCs w:val="20"/>
          <w:lang w:eastAsia="en-US"/>
        </w:rPr>
      </w:pPr>
    </w:p>
    <w:p w:rsidR="00A94CCA" w:rsidRDefault="00A94CCA" w:rsidP="00A94CCA">
      <w:pPr>
        <w:jc w:val="both"/>
        <w:rPr>
          <w:rFonts w:asciiTheme="minorHAnsi" w:hAnsiTheme="minorHAnsi" w:cstheme="minorHAnsi"/>
          <w:sz w:val="20"/>
          <w:szCs w:val="20"/>
          <w:lang w:eastAsia="en-US"/>
        </w:rPr>
      </w:pPr>
    </w:p>
    <w:p w:rsidR="00A94CCA" w:rsidRDefault="00A94CCA" w:rsidP="00A94CCA">
      <w:pPr>
        <w:jc w:val="both"/>
        <w:rPr>
          <w:rFonts w:asciiTheme="minorHAnsi" w:hAnsiTheme="minorHAnsi" w:cstheme="minorHAnsi"/>
          <w:sz w:val="20"/>
          <w:szCs w:val="20"/>
          <w:lang w:eastAsia="en-US"/>
        </w:rPr>
      </w:pPr>
    </w:p>
    <w:p w:rsidR="00A94CCA" w:rsidRPr="00A94CCA" w:rsidRDefault="00A94CCA" w:rsidP="00A94CCA">
      <w:pPr>
        <w:jc w:val="both"/>
        <w:rPr>
          <w:rFonts w:asciiTheme="minorHAnsi" w:hAnsiTheme="minorHAnsi" w:cstheme="minorHAnsi"/>
          <w:sz w:val="20"/>
          <w:szCs w:val="20"/>
          <w:lang w:eastAsia="en-US"/>
        </w:rPr>
      </w:pPr>
    </w:p>
    <w:p w:rsidR="00A94CCA" w:rsidRPr="00A94CCA" w:rsidRDefault="00A94CCA" w:rsidP="00A94CCA">
      <w:pPr>
        <w:pStyle w:val="Akapitzlist"/>
        <w:numPr>
          <w:ilvl w:val="0"/>
          <w:numId w:val="8"/>
        </w:numPr>
        <w:ind w:left="284" w:hanging="284"/>
        <w:jc w:val="both"/>
        <w:rPr>
          <w:rFonts w:asciiTheme="minorHAnsi" w:hAnsiTheme="minorHAnsi" w:cstheme="minorHAnsi"/>
          <w:b/>
          <w:bCs/>
          <w:sz w:val="20"/>
          <w:szCs w:val="20"/>
        </w:rPr>
      </w:pPr>
      <w:r w:rsidRPr="00A94CCA">
        <w:rPr>
          <w:rFonts w:asciiTheme="minorHAnsi" w:hAnsiTheme="minorHAnsi" w:cstheme="minorHAnsi"/>
          <w:b/>
          <w:bCs/>
          <w:sz w:val="20"/>
          <w:szCs w:val="20"/>
        </w:rPr>
        <w:t>Na terenie Kopalni Górażdże (powiat Krapkowice)</w:t>
      </w:r>
    </w:p>
    <w:p w:rsidR="00A94CCA" w:rsidRPr="00A94CCA" w:rsidRDefault="00A94CCA" w:rsidP="00A94CCA">
      <w:pPr>
        <w:pStyle w:val="Akapitzlist"/>
        <w:ind w:left="1494"/>
        <w:jc w:val="both"/>
        <w:rPr>
          <w:rFonts w:asciiTheme="minorHAnsi" w:hAnsiTheme="minorHAnsi" w:cstheme="minorHAnsi"/>
          <w:sz w:val="20"/>
          <w:szCs w:val="20"/>
        </w:rPr>
      </w:pPr>
    </w:p>
    <w:tbl>
      <w:tblPr>
        <w:tblW w:w="0" w:type="auto"/>
        <w:tblInd w:w="279" w:type="dxa"/>
        <w:tblCellMar>
          <w:left w:w="0" w:type="dxa"/>
          <w:right w:w="0" w:type="dxa"/>
        </w:tblCellMar>
        <w:tblLook w:val="04A0" w:firstRow="1" w:lastRow="0" w:firstColumn="1" w:lastColumn="0" w:noHBand="0" w:noVBand="1"/>
      </w:tblPr>
      <w:tblGrid>
        <w:gridCol w:w="1042"/>
        <w:gridCol w:w="4409"/>
        <w:gridCol w:w="3610"/>
      </w:tblGrid>
      <w:tr w:rsidR="00A94CCA" w:rsidRPr="00A94CCA" w:rsidTr="00A94CCA">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5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14</w:t>
            </w:r>
          </w:p>
        </w:tc>
        <w:tc>
          <w:tcPr>
            <w:tcW w:w="5538"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o kodzie 01 01 01 lub zamiennie o kodzie 01 03 06</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Otwarty plac magazynowy</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15</w:t>
            </w:r>
          </w:p>
        </w:tc>
        <w:tc>
          <w:tcPr>
            <w:tcW w:w="5538"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własnych</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Obiekt wolnostojący</w:t>
            </w:r>
          </w:p>
        </w:tc>
      </w:tr>
    </w:tbl>
    <w:p w:rsidR="00A94CCA" w:rsidRPr="00A94CCA" w:rsidRDefault="00A94CCA" w:rsidP="00A94CCA">
      <w:pPr>
        <w:jc w:val="both"/>
        <w:rPr>
          <w:rFonts w:asciiTheme="minorHAnsi" w:hAnsiTheme="minorHAnsi" w:cstheme="minorHAnsi"/>
          <w:sz w:val="20"/>
          <w:szCs w:val="20"/>
          <w:lang w:eastAsia="en-US"/>
        </w:rPr>
      </w:pPr>
    </w:p>
    <w:p w:rsidR="00A94CCA" w:rsidRPr="00A94CCA" w:rsidRDefault="00A94CCA" w:rsidP="00A94CCA">
      <w:pPr>
        <w:pStyle w:val="Akapitzlist"/>
        <w:numPr>
          <w:ilvl w:val="0"/>
          <w:numId w:val="8"/>
        </w:numPr>
        <w:ind w:left="284" w:hanging="284"/>
        <w:jc w:val="both"/>
        <w:rPr>
          <w:rFonts w:asciiTheme="minorHAnsi" w:hAnsiTheme="minorHAnsi" w:cstheme="minorHAnsi"/>
          <w:b/>
          <w:bCs/>
          <w:sz w:val="20"/>
          <w:szCs w:val="20"/>
        </w:rPr>
      </w:pPr>
      <w:r w:rsidRPr="00A94CCA">
        <w:rPr>
          <w:rFonts w:asciiTheme="minorHAnsi" w:hAnsiTheme="minorHAnsi" w:cstheme="minorHAnsi"/>
          <w:b/>
          <w:bCs/>
          <w:sz w:val="20"/>
          <w:szCs w:val="20"/>
        </w:rPr>
        <w:t>Na terenie Laboratorium Betonów (powiat Krapkowice)</w:t>
      </w:r>
    </w:p>
    <w:p w:rsidR="00A94CCA" w:rsidRPr="00A94CCA" w:rsidRDefault="00A94CCA" w:rsidP="00A94CCA">
      <w:pPr>
        <w:jc w:val="both"/>
        <w:rPr>
          <w:rFonts w:asciiTheme="minorHAnsi" w:hAnsiTheme="minorHAnsi" w:cstheme="minorHAnsi"/>
          <w:sz w:val="20"/>
          <w:szCs w:val="20"/>
        </w:rPr>
      </w:pPr>
    </w:p>
    <w:tbl>
      <w:tblPr>
        <w:tblW w:w="0" w:type="auto"/>
        <w:tblInd w:w="279" w:type="dxa"/>
        <w:tblCellMar>
          <w:left w:w="0" w:type="dxa"/>
          <w:right w:w="0" w:type="dxa"/>
        </w:tblCellMar>
        <w:tblLook w:val="04A0" w:firstRow="1" w:lastRow="0" w:firstColumn="1" w:lastColumn="0" w:noHBand="0" w:noVBand="1"/>
      </w:tblPr>
      <w:tblGrid>
        <w:gridCol w:w="1042"/>
        <w:gridCol w:w="3287"/>
        <w:gridCol w:w="4732"/>
      </w:tblGrid>
      <w:tr w:rsidR="00A94CCA" w:rsidRPr="00A94CCA" w:rsidTr="00A94CCA">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stałych</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Kontener na placu w sąsiedztwie budynku laboratorium. </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Zbiornik odpadów ciekłych</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Zbiornik bezodpływowy zlokalizowany w sąsiedztwie budynku laboratorium.</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3</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odpadów – pomieszczenie 1.10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wewnątrz budynku laboratorium. </w:t>
            </w:r>
          </w:p>
        </w:tc>
      </w:tr>
    </w:tbl>
    <w:p w:rsidR="00A94CCA" w:rsidRPr="00A94CCA" w:rsidRDefault="00A94CCA" w:rsidP="00A94CCA">
      <w:pPr>
        <w:ind w:left="284"/>
        <w:jc w:val="both"/>
        <w:rPr>
          <w:rFonts w:asciiTheme="minorHAnsi" w:hAnsiTheme="minorHAnsi" w:cstheme="minorHAnsi"/>
          <w:sz w:val="20"/>
          <w:szCs w:val="20"/>
          <w:u w:val="single"/>
          <w:lang w:eastAsia="en-US"/>
        </w:rPr>
      </w:pPr>
    </w:p>
    <w:p w:rsidR="00A94CCA" w:rsidRPr="00A94CCA" w:rsidRDefault="00A94CCA" w:rsidP="00A94CCA">
      <w:pPr>
        <w:pStyle w:val="Akapitzlist"/>
        <w:numPr>
          <w:ilvl w:val="0"/>
          <w:numId w:val="8"/>
        </w:numPr>
        <w:ind w:left="284" w:hanging="284"/>
        <w:jc w:val="both"/>
        <w:rPr>
          <w:rFonts w:asciiTheme="minorHAnsi" w:hAnsiTheme="minorHAnsi" w:cstheme="minorHAnsi"/>
          <w:b/>
          <w:bCs/>
          <w:sz w:val="20"/>
          <w:szCs w:val="20"/>
        </w:rPr>
      </w:pPr>
      <w:r w:rsidRPr="00A94CCA">
        <w:rPr>
          <w:rFonts w:asciiTheme="minorHAnsi" w:hAnsiTheme="minorHAnsi" w:cstheme="minorHAnsi"/>
          <w:b/>
          <w:bCs/>
          <w:sz w:val="20"/>
          <w:szCs w:val="20"/>
        </w:rPr>
        <w:t>Na terenie Kopalni Folwark (powiat Opole)</w:t>
      </w:r>
    </w:p>
    <w:p w:rsidR="00A94CCA" w:rsidRPr="00A94CCA" w:rsidRDefault="00A94CCA" w:rsidP="00A94CCA">
      <w:pPr>
        <w:jc w:val="both"/>
        <w:rPr>
          <w:rFonts w:asciiTheme="minorHAnsi" w:hAnsiTheme="minorHAnsi" w:cstheme="minorHAnsi"/>
          <w:sz w:val="20"/>
          <w:szCs w:val="20"/>
        </w:rPr>
      </w:pPr>
    </w:p>
    <w:tbl>
      <w:tblPr>
        <w:tblW w:w="0" w:type="auto"/>
        <w:tblInd w:w="279" w:type="dxa"/>
        <w:tblCellMar>
          <w:left w:w="0" w:type="dxa"/>
          <w:right w:w="0" w:type="dxa"/>
        </w:tblCellMar>
        <w:tblLook w:val="04A0" w:firstRow="1" w:lastRow="0" w:firstColumn="1" w:lastColumn="0" w:noHBand="0" w:noVBand="1"/>
      </w:tblPr>
      <w:tblGrid>
        <w:gridCol w:w="1042"/>
        <w:gridCol w:w="3276"/>
        <w:gridCol w:w="4743"/>
      </w:tblGrid>
      <w:tr w:rsidR="00A94CCA" w:rsidRPr="00A94CCA" w:rsidTr="00A94CCA">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zlokalizowany w ciągu obiektów zaplecza technicznego</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sz w:val="20"/>
                <w:szCs w:val="20"/>
              </w:rPr>
            </w:pPr>
            <w:r w:rsidRPr="00A94CCA">
              <w:rPr>
                <w:rFonts w:asciiTheme="minorHAnsi" w:hAnsiTheme="minorHAnsi" w:cstheme="minorHAnsi"/>
                <w:sz w:val="20"/>
                <w:szCs w:val="20"/>
              </w:rPr>
              <w:t xml:space="preserve">Magazyn zlikwidowany </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3</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Warsztat Kopalni Folwark – Plac magazynowy</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na placu. </w:t>
            </w:r>
          </w:p>
        </w:tc>
      </w:tr>
      <w:tr w:rsidR="00A94CCA" w:rsidRPr="00A94CCA" w:rsidTr="00A94CCA">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lastRenderedPageBreak/>
              <w:t>4</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Warsztat Kopalni Folwark – Zakład Transportu</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zlokalizowany wewnątrz budynku warsztatu.</w:t>
            </w:r>
          </w:p>
        </w:tc>
      </w:tr>
    </w:tbl>
    <w:p w:rsidR="00A94CCA" w:rsidRDefault="00A94CCA" w:rsidP="00A94CCA">
      <w:pPr>
        <w:jc w:val="both"/>
        <w:rPr>
          <w:rFonts w:asciiTheme="minorHAnsi" w:hAnsiTheme="minorHAnsi" w:cstheme="minorHAnsi"/>
          <w:sz w:val="20"/>
          <w:szCs w:val="20"/>
          <w:lang w:eastAsia="en-US"/>
        </w:rPr>
      </w:pPr>
    </w:p>
    <w:p w:rsidR="00A94CCA" w:rsidRPr="00A94CCA" w:rsidRDefault="00A94CCA" w:rsidP="00A94CCA">
      <w:pPr>
        <w:jc w:val="both"/>
        <w:rPr>
          <w:rFonts w:asciiTheme="minorHAnsi" w:hAnsiTheme="minorHAnsi" w:cstheme="minorHAnsi"/>
          <w:sz w:val="20"/>
          <w:szCs w:val="20"/>
          <w:lang w:eastAsia="en-US"/>
        </w:rPr>
      </w:pPr>
    </w:p>
    <w:p w:rsidR="00A94CCA" w:rsidRPr="00A94CCA" w:rsidRDefault="00A94CCA" w:rsidP="00A94CCA">
      <w:pPr>
        <w:pStyle w:val="Akapitzlist"/>
        <w:numPr>
          <w:ilvl w:val="0"/>
          <w:numId w:val="8"/>
        </w:numPr>
        <w:ind w:left="284" w:hanging="284"/>
        <w:jc w:val="both"/>
        <w:rPr>
          <w:rFonts w:asciiTheme="minorHAnsi" w:hAnsiTheme="minorHAnsi" w:cstheme="minorHAnsi"/>
          <w:b/>
          <w:bCs/>
          <w:sz w:val="20"/>
          <w:szCs w:val="20"/>
        </w:rPr>
      </w:pPr>
      <w:r w:rsidRPr="00A94CCA">
        <w:rPr>
          <w:rFonts w:asciiTheme="minorHAnsi" w:hAnsiTheme="minorHAnsi" w:cstheme="minorHAnsi"/>
          <w:b/>
          <w:bCs/>
          <w:sz w:val="20"/>
          <w:szCs w:val="20"/>
        </w:rPr>
        <w:t>Na terenie Warsztatu Mechanicznego w Górażdżach (powiat Krapkowice)</w:t>
      </w:r>
    </w:p>
    <w:tbl>
      <w:tblPr>
        <w:tblW w:w="0" w:type="auto"/>
        <w:tblInd w:w="279" w:type="dxa"/>
        <w:tblCellMar>
          <w:left w:w="0" w:type="dxa"/>
          <w:right w:w="0" w:type="dxa"/>
        </w:tblCellMar>
        <w:tblLook w:val="04A0" w:firstRow="1" w:lastRow="0" w:firstColumn="1" w:lastColumn="0" w:noHBand="0" w:noVBand="1"/>
      </w:tblPr>
      <w:tblGrid>
        <w:gridCol w:w="1042"/>
        <w:gridCol w:w="2699"/>
        <w:gridCol w:w="5320"/>
      </w:tblGrid>
      <w:tr w:rsidR="00A94CCA" w:rsidRPr="00A94CCA" w:rsidTr="00A94CCA">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5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Niebezpiecznych</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zlokalizowany w pomieszczeniu przyległym do hali warsztatu mechanicznego.</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2</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odpadów – Hala 1</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3</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 xml:space="preserve">Magazyn odpadów – Hala 3 </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4</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odpadów – Warsztat 1</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4</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b/>
                <w:bCs/>
                <w:sz w:val="20"/>
                <w:szCs w:val="20"/>
              </w:rPr>
            </w:pPr>
            <w:r w:rsidRPr="00A94CCA">
              <w:rPr>
                <w:rFonts w:asciiTheme="minorHAnsi" w:hAnsiTheme="minorHAnsi" w:cstheme="minorHAnsi"/>
                <w:b/>
                <w:bCs/>
                <w:sz w:val="20"/>
                <w:szCs w:val="20"/>
              </w:rPr>
              <w:t>Magazyn odpadów – Warsztat 2</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6</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 xml:space="preserve">Plac magazynowy </w:t>
            </w:r>
          </w:p>
        </w:tc>
        <w:tc>
          <w:tcPr>
            <w:tcW w:w="5320"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na placu. </w:t>
            </w:r>
          </w:p>
        </w:tc>
      </w:tr>
    </w:tbl>
    <w:p w:rsidR="00A94CCA" w:rsidRPr="00A94CCA" w:rsidRDefault="00A94CCA" w:rsidP="00A94CCA">
      <w:pPr>
        <w:jc w:val="both"/>
        <w:rPr>
          <w:rFonts w:asciiTheme="minorHAnsi" w:hAnsiTheme="minorHAnsi" w:cstheme="minorHAnsi"/>
          <w:sz w:val="20"/>
          <w:szCs w:val="20"/>
          <w:lang w:eastAsia="en-US"/>
        </w:rPr>
      </w:pPr>
    </w:p>
    <w:p w:rsidR="00A94CCA" w:rsidRPr="00A94CCA" w:rsidRDefault="00A94CCA" w:rsidP="00A94CCA">
      <w:pPr>
        <w:pStyle w:val="Akapitzlist"/>
        <w:numPr>
          <w:ilvl w:val="0"/>
          <w:numId w:val="8"/>
        </w:numPr>
        <w:ind w:left="284" w:hanging="284"/>
        <w:jc w:val="both"/>
        <w:rPr>
          <w:rFonts w:asciiTheme="minorHAnsi" w:hAnsiTheme="minorHAnsi" w:cstheme="minorHAnsi"/>
          <w:b/>
          <w:bCs/>
          <w:sz w:val="20"/>
          <w:szCs w:val="20"/>
        </w:rPr>
      </w:pPr>
      <w:r w:rsidRPr="00A94CCA">
        <w:rPr>
          <w:rFonts w:asciiTheme="minorHAnsi" w:hAnsiTheme="minorHAnsi" w:cstheme="minorHAnsi"/>
          <w:b/>
          <w:bCs/>
          <w:sz w:val="20"/>
          <w:szCs w:val="20"/>
        </w:rPr>
        <w:t>Na terenie Zakładu EKOCEM (powiat Dąbrowa Górnicza)</w:t>
      </w:r>
    </w:p>
    <w:tbl>
      <w:tblPr>
        <w:tblW w:w="0" w:type="auto"/>
        <w:tblInd w:w="279" w:type="dxa"/>
        <w:tblCellMar>
          <w:left w:w="0" w:type="dxa"/>
          <w:right w:w="0" w:type="dxa"/>
        </w:tblCellMar>
        <w:tblLook w:val="04A0" w:firstRow="1" w:lastRow="0" w:firstColumn="1" w:lastColumn="0" w:noHBand="0" w:noVBand="1"/>
      </w:tblPr>
      <w:tblGrid>
        <w:gridCol w:w="1042"/>
        <w:gridCol w:w="3276"/>
        <w:gridCol w:w="4743"/>
      </w:tblGrid>
      <w:tr w:rsidR="00A94CCA" w:rsidRPr="00A94CCA" w:rsidTr="00A94CCA">
        <w:tc>
          <w:tcPr>
            <w:tcW w:w="1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Numer magazynu odpadów</w:t>
            </w:r>
          </w:p>
        </w:tc>
        <w:tc>
          <w:tcPr>
            <w:tcW w:w="3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Nazwa magazynu opadów</w:t>
            </w:r>
          </w:p>
        </w:tc>
        <w:tc>
          <w:tcPr>
            <w:tcW w:w="4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Uwagi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1</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Obiekt wolnostojący. </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2</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 Warsztat mechaniczny</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3</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b/>
                <w:bCs/>
                <w:sz w:val="20"/>
                <w:szCs w:val="20"/>
              </w:rPr>
              <w:t>Magazyn odpadów – Warsztat elektryczny</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warsztatu.</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4</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sz w:val="20"/>
                <w:szCs w:val="20"/>
              </w:rPr>
            </w:pPr>
            <w:r w:rsidRPr="00A94CCA">
              <w:rPr>
                <w:rFonts w:asciiTheme="minorHAnsi" w:hAnsiTheme="minorHAnsi" w:cstheme="minorHAnsi"/>
                <w:b/>
                <w:bCs/>
                <w:sz w:val="20"/>
                <w:szCs w:val="20"/>
              </w:rPr>
              <w:t>Magazyn odpadów – Hala młynów</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hali młynów.</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5</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 xml:space="preserve">Magazyn pakowania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obiektu pakowni.</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6</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Magazyn laboratorium</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odpadów wewnątrz budynku administracyjnego </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7</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Magazyn laboratorium – zbiornik bezodpływowy</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lastRenderedPageBreak/>
              <w:t>8</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Magazyn odpadów – przy hali surowców</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 xml:space="preserve">Magazyn zlokalizowany na placu. </w:t>
            </w:r>
          </w:p>
        </w:tc>
      </w:tr>
      <w:tr w:rsidR="00A94CCA" w:rsidRPr="00A94CCA" w:rsidTr="00A94CCA">
        <w:tc>
          <w:tcPr>
            <w:tcW w:w="1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CCA" w:rsidRPr="00A94CCA" w:rsidRDefault="00A94CCA">
            <w:pPr>
              <w:jc w:val="center"/>
              <w:rPr>
                <w:rFonts w:asciiTheme="minorHAnsi" w:hAnsiTheme="minorHAnsi" w:cstheme="minorHAnsi"/>
                <w:sz w:val="20"/>
                <w:szCs w:val="20"/>
              </w:rPr>
            </w:pPr>
            <w:r w:rsidRPr="00A94CCA">
              <w:rPr>
                <w:rFonts w:asciiTheme="minorHAnsi" w:hAnsiTheme="minorHAnsi" w:cstheme="minorHAnsi"/>
                <w:sz w:val="20"/>
                <w:szCs w:val="20"/>
              </w:rPr>
              <w:t>9</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rPr>
                <w:rFonts w:asciiTheme="minorHAnsi" w:hAnsiTheme="minorHAnsi" w:cstheme="minorHAnsi"/>
                <w:b/>
                <w:bCs/>
                <w:sz w:val="20"/>
                <w:szCs w:val="20"/>
              </w:rPr>
            </w:pPr>
            <w:r w:rsidRPr="00A94CCA">
              <w:rPr>
                <w:rFonts w:asciiTheme="minorHAnsi" w:hAnsiTheme="minorHAnsi" w:cstheme="minorHAnsi"/>
                <w:b/>
                <w:bCs/>
                <w:sz w:val="20"/>
                <w:szCs w:val="20"/>
              </w:rPr>
              <w:t>Magazyn pomieszczenia administracyjne</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94CCA" w:rsidRPr="00A94CCA" w:rsidRDefault="00A94CCA">
            <w:pPr>
              <w:jc w:val="both"/>
              <w:rPr>
                <w:rFonts w:asciiTheme="minorHAnsi" w:hAnsiTheme="minorHAnsi" w:cstheme="minorHAnsi"/>
                <w:sz w:val="20"/>
                <w:szCs w:val="20"/>
              </w:rPr>
            </w:pPr>
            <w:r w:rsidRPr="00A94CCA">
              <w:rPr>
                <w:rFonts w:asciiTheme="minorHAnsi" w:hAnsiTheme="minorHAnsi" w:cstheme="minorHAnsi"/>
                <w:sz w:val="20"/>
                <w:szCs w:val="20"/>
              </w:rPr>
              <w:t>Magazyn odpadów wewnątrz budynku administracyjnego.</w:t>
            </w:r>
          </w:p>
        </w:tc>
      </w:tr>
    </w:tbl>
    <w:p w:rsidR="00A94CCA" w:rsidRDefault="00A94CCA" w:rsidP="00A94CCA">
      <w:pPr>
        <w:pStyle w:val="Akapitzlist"/>
        <w:ind w:left="0"/>
        <w:jc w:val="both"/>
        <w:rPr>
          <w:sz w:val="20"/>
          <w:szCs w:val="20"/>
        </w:rPr>
      </w:pPr>
    </w:p>
    <w:p w:rsidR="00D40039" w:rsidRDefault="00D40039" w:rsidP="00D40039">
      <w:pPr>
        <w:pStyle w:val="Akapitzlist"/>
        <w:rPr>
          <w:sz w:val="20"/>
          <w:szCs w:val="20"/>
        </w:rPr>
      </w:pPr>
    </w:p>
    <w:p w:rsidR="00D40039" w:rsidRDefault="00D40039" w:rsidP="00D40039">
      <w:pPr>
        <w:rPr>
          <w:sz w:val="20"/>
          <w:szCs w:val="20"/>
        </w:rPr>
      </w:pPr>
      <w:r w:rsidRPr="00D40039">
        <w:rPr>
          <w:sz w:val="20"/>
          <w:szCs w:val="20"/>
        </w:rPr>
        <w:t>Przed złożeniem oferty wymagane j</w:t>
      </w:r>
      <w:r w:rsidR="005156C9">
        <w:rPr>
          <w:sz w:val="20"/>
          <w:szCs w:val="20"/>
        </w:rPr>
        <w:t>est dokonanie przez Oferenta</w:t>
      </w:r>
      <w:r w:rsidRPr="00D40039">
        <w:rPr>
          <w:sz w:val="20"/>
          <w:szCs w:val="20"/>
        </w:rPr>
        <w:t xml:space="preserve"> wizji lokalnej na terenie Cementowni Górażdże (Chorula, Cementowa 1), podczas której będzie możliwość zapoznania się zatwierdzonymi operatami ppoż., omówienie kwestii ochrony środowiska oraz ppoż. oraz bezpośrednie obejrzenie wybranych miejsc magazynowania odpadów zlokalizowanych na terenie cementowni. Zastrzega się, że wizja lokalna, po uprzednim ustaleniu</w:t>
      </w:r>
      <w:r w:rsidR="003C56E5">
        <w:rPr>
          <w:sz w:val="20"/>
          <w:szCs w:val="20"/>
        </w:rPr>
        <w:t>,</w:t>
      </w:r>
      <w:r w:rsidRPr="00D40039">
        <w:rPr>
          <w:sz w:val="20"/>
          <w:szCs w:val="20"/>
        </w:rPr>
        <w:t xml:space="preserve"> winna mieć miej</w:t>
      </w:r>
      <w:r w:rsidR="005156C9">
        <w:rPr>
          <w:sz w:val="20"/>
          <w:szCs w:val="20"/>
        </w:rPr>
        <w:t>sce w terminie do 20.05.2020 a na terenie cementowni Górażdże obowiązują dodatkowe środki bezpieczeństwa związane z zagrożeniem zarażeniem wirusem SARS CoV2 – bezdotykowy pomiar temperatury, obowiązek zakrywania ust i nosa, stosowanie bezpiecznej odległości.</w:t>
      </w:r>
    </w:p>
    <w:p w:rsidR="00D40039" w:rsidRDefault="00D40039" w:rsidP="00D40039">
      <w:pPr>
        <w:rPr>
          <w:sz w:val="20"/>
          <w:szCs w:val="20"/>
        </w:rPr>
      </w:pPr>
      <w:r>
        <w:rPr>
          <w:sz w:val="20"/>
          <w:szCs w:val="20"/>
        </w:rPr>
        <w:t>Kontakt w sprawie ustalenia terminu wizji lokalnej:</w:t>
      </w:r>
    </w:p>
    <w:p w:rsidR="00D40039" w:rsidRPr="005156C9" w:rsidRDefault="00D40039" w:rsidP="00D40039">
      <w:r w:rsidRPr="005156C9">
        <w:rPr>
          <w:bCs/>
          <w:sz w:val="20"/>
          <w:szCs w:val="20"/>
        </w:rPr>
        <w:t>Paweł Bijata</w:t>
      </w:r>
      <w:r w:rsidRPr="005156C9">
        <w:rPr>
          <w:sz w:val="20"/>
          <w:szCs w:val="20"/>
        </w:rPr>
        <w:br/>
      </w:r>
      <w:r w:rsidRPr="005156C9">
        <w:rPr>
          <w:sz w:val="18"/>
          <w:szCs w:val="18"/>
        </w:rPr>
        <w:t>Inżynier Specjalista ds. Ochrony Środowiska</w:t>
      </w:r>
      <w:r w:rsidRPr="005156C9">
        <w:rPr>
          <w:sz w:val="18"/>
          <w:szCs w:val="18"/>
        </w:rPr>
        <w:br/>
        <w:t>tel. +48 77 777 8561</w:t>
      </w:r>
      <w:r w:rsidRPr="005156C9">
        <w:rPr>
          <w:sz w:val="18"/>
          <w:szCs w:val="18"/>
        </w:rPr>
        <w:br/>
      </w:r>
      <w:hyperlink r:id="rId7" w:history="1">
        <w:r w:rsidRPr="005156C9">
          <w:rPr>
            <w:rStyle w:val="Hipercze"/>
            <w:color w:val="auto"/>
            <w:sz w:val="18"/>
            <w:szCs w:val="18"/>
          </w:rPr>
          <w:t>Pawel.Bijata@gorazdze.pl</w:t>
        </w:r>
      </w:hyperlink>
      <w:r w:rsidRPr="005156C9">
        <w:rPr>
          <w:sz w:val="18"/>
          <w:szCs w:val="18"/>
        </w:rPr>
        <w:br/>
      </w:r>
    </w:p>
    <w:p w:rsidR="005156C9" w:rsidRPr="003C56E5" w:rsidRDefault="005156C9" w:rsidP="00D40039">
      <w:pPr>
        <w:rPr>
          <w:sz w:val="20"/>
          <w:szCs w:val="20"/>
        </w:rPr>
      </w:pPr>
      <w:r w:rsidRPr="003C56E5">
        <w:rPr>
          <w:sz w:val="20"/>
          <w:szCs w:val="20"/>
        </w:rPr>
        <w:t xml:space="preserve">Z wybranym Oferentem zostanie podpisana Umowa o współpracy na w/w usługi na </w:t>
      </w:r>
      <w:r w:rsidR="00DB00BB">
        <w:rPr>
          <w:sz w:val="20"/>
          <w:szCs w:val="20"/>
        </w:rPr>
        <w:t>okres co najmniej 1 roku, z możliwością przedłużenia.</w:t>
      </w:r>
    </w:p>
    <w:sectPr w:rsidR="005156C9" w:rsidRPr="003C56E5" w:rsidSect="00A94C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D6" w:rsidRDefault="000946D6" w:rsidP="000E21AF">
      <w:pPr>
        <w:spacing w:after="0" w:line="240" w:lineRule="auto"/>
      </w:pPr>
      <w:r>
        <w:separator/>
      </w:r>
    </w:p>
  </w:endnote>
  <w:endnote w:type="continuationSeparator" w:id="0">
    <w:p w:rsidR="000946D6" w:rsidRDefault="000946D6"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D6" w:rsidRDefault="000946D6" w:rsidP="000E21AF">
      <w:pPr>
        <w:spacing w:after="0" w:line="240" w:lineRule="auto"/>
      </w:pPr>
      <w:r>
        <w:separator/>
      </w:r>
    </w:p>
  </w:footnote>
  <w:footnote w:type="continuationSeparator" w:id="0">
    <w:p w:rsidR="000946D6" w:rsidRDefault="000946D6" w:rsidP="000E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75D"/>
    <w:multiLevelType w:val="hybridMultilevel"/>
    <w:tmpl w:val="B5AC1B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19285176"/>
    <w:multiLevelType w:val="hybridMultilevel"/>
    <w:tmpl w:val="CCD2425E"/>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86C66E8"/>
    <w:multiLevelType w:val="hybridMultilevel"/>
    <w:tmpl w:val="10CA5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C68D9"/>
    <w:multiLevelType w:val="hybridMultilevel"/>
    <w:tmpl w:val="4D82F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AA27461"/>
    <w:multiLevelType w:val="hybridMultilevel"/>
    <w:tmpl w:val="F192E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EB3DC0"/>
    <w:multiLevelType w:val="hybridMultilevel"/>
    <w:tmpl w:val="51B4C026"/>
    <w:lvl w:ilvl="0" w:tplc="6E7C116A">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num>
  <w:num w:numId="5">
    <w:abstractNumId w:val="2"/>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39"/>
    <w:rsid w:val="000946D6"/>
    <w:rsid w:val="000E21AF"/>
    <w:rsid w:val="00134B33"/>
    <w:rsid w:val="001B630E"/>
    <w:rsid w:val="001F4C3F"/>
    <w:rsid w:val="003C56E5"/>
    <w:rsid w:val="005156C9"/>
    <w:rsid w:val="0071649F"/>
    <w:rsid w:val="007D2CD0"/>
    <w:rsid w:val="00805F06"/>
    <w:rsid w:val="00A94CCA"/>
    <w:rsid w:val="00AB4DCF"/>
    <w:rsid w:val="00B65773"/>
    <w:rsid w:val="00D40039"/>
    <w:rsid w:val="00DB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21AF"/>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E21AF"/>
  </w:style>
  <w:style w:type="paragraph" w:styleId="Stopka">
    <w:name w:val="footer"/>
    <w:basedOn w:val="Normalny"/>
    <w:link w:val="StopkaZnak"/>
    <w:uiPriority w:val="99"/>
    <w:unhideWhenUsed/>
    <w:rsid w:val="000E21A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E21AF"/>
  </w:style>
  <w:style w:type="paragraph" w:styleId="Akapitzlist">
    <w:name w:val="List Paragraph"/>
    <w:basedOn w:val="Normalny"/>
    <w:uiPriority w:val="34"/>
    <w:qFormat/>
    <w:rsid w:val="00D40039"/>
    <w:pPr>
      <w:spacing w:after="0" w:line="240" w:lineRule="auto"/>
      <w:ind w:left="720"/>
    </w:pPr>
    <w:rPr>
      <w:rFonts w:ascii="Calibri" w:hAnsi="Calibri" w:cs="Calibri"/>
      <w:szCs w:val="22"/>
      <w:lang w:eastAsia="en-US"/>
    </w:rPr>
  </w:style>
  <w:style w:type="character" w:customStyle="1" w:styleId="ng-binding">
    <w:name w:val="ng-binding"/>
    <w:basedOn w:val="Domylnaczcionkaakapitu"/>
    <w:rsid w:val="00D40039"/>
  </w:style>
  <w:style w:type="character" w:customStyle="1" w:styleId="alb">
    <w:name w:val="a_lb"/>
    <w:basedOn w:val="Domylnaczcionkaakapitu"/>
    <w:rsid w:val="00D40039"/>
  </w:style>
  <w:style w:type="character" w:styleId="Hipercze">
    <w:name w:val="Hyperlink"/>
    <w:basedOn w:val="Domylnaczcionkaakapitu"/>
    <w:uiPriority w:val="99"/>
    <w:semiHidden/>
    <w:unhideWhenUsed/>
    <w:rsid w:val="00D40039"/>
    <w:rPr>
      <w:color w:val="0563C1"/>
      <w:u w:val="single"/>
    </w:rPr>
  </w:style>
  <w:style w:type="paragraph" w:styleId="Tekstdymka">
    <w:name w:val="Balloon Text"/>
    <w:basedOn w:val="Normalny"/>
    <w:link w:val="TekstdymkaZnak"/>
    <w:uiPriority w:val="99"/>
    <w:semiHidden/>
    <w:unhideWhenUsed/>
    <w:rsid w:val="00134B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2408">
      <w:bodyDiv w:val="1"/>
      <w:marLeft w:val="0"/>
      <w:marRight w:val="0"/>
      <w:marTop w:val="0"/>
      <w:marBottom w:val="0"/>
      <w:divBdr>
        <w:top w:val="none" w:sz="0" w:space="0" w:color="auto"/>
        <w:left w:val="none" w:sz="0" w:space="0" w:color="auto"/>
        <w:bottom w:val="none" w:sz="0" w:space="0" w:color="auto"/>
        <w:right w:val="none" w:sz="0" w:space="0" w:color="auto"/>
      </w:divBdr>
    </w:div>
    <w:div w:id="2143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wel.Bijata@gorazdz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2020-05-07T09:47:00Z</dcterms:created>
  <dcterms:modified xsi:type="dcterms:W3CDTF">2020-05-08T07:52:00Z</dcterms:modified>
</cp:coreProperties>
</file>