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D0E31" w14:textId="77777777" w:rsidR="00E7336E" w:rsidRPr="00DC5B5B" w:rsidRDefault="00513681" w:rsidP="00E7336E">
      <w:pPr>
        <w:pStyle w:val="Style8"/>
        <w:widowControl/>
        <w:spacing w:line="240" w:lineRule="auto"/>
        <w:jc w:val="center"/>
        <w:rPr>
          <w:rStyle w:val="FontStyle15"/>
          <w:rFonts w:ascii="Book Antiqua" w:hAnsi="Book Antiqua" w:cstheme="minorHAnsi"/>
          <w:color w:val="auto"/>
          <w:sz w:val="22"/>
          <w:szCs w:val="22"/>
        </w:rPr>
      </w:pPr>
      <w:r w:rsidRPr="00DC5B5B">
        <w:rPr>
          <w:rStyle w:val="FontStyle15"/>
          <w:rFonts w:ascii="Book Antiqua" w:hAnsi="Book Antiqua" w:cstheme="minorHAnsi"/>
          <w:color w:val="auto"/>
          <w:sz w:val="22"/>
          <w:szCs w:val="22"/>
        </w:rPr>
        <w:t>Projektowane Postanowienia Umowne</w:t>
      </w:r>
    </w:p>
    <w:p w14:paraId="4EB62C71" w14:textId="77777777" w:rsidR="00E7336E" w:rsidRPr="00DC5B5B" w:rsidRDefault="00E7336E" w:rsidP="00E7336E">
      <w:pPr>
        <w:pStyle w:val="Style3"/>
        <w:widowControl/>
        <w:spacing w:line="240" w:lineRule="exact"/>
        <w:ind w:right="24"/>
        <w:jc w:val="center"/>
        <w:rPr>
          <w:rFonts w:ascii="Book Antiqua" w:hAnsi="Book Antiqua" w:cstheme="minorHAnsi"/>
          <w:sz w:val="22"/>
          <w:szCs w:val="22"/>
        </w:rPr>
      </w:pPr>
    </w:p>
    <w:p w14:paraId="3DD3BF32" w14:textId="77777777" w:rsidR="0058290D" w:rsidRPr="00DC5B5B" w:rsidRDefault="0058290D" w:rsidP="0058290D">
      <w:pPr>
        <w:spacing w:after="0" w:line="240" w:lineRule="auto"/>
        <w:jc w:val="both"/>
        <w:rPr>
          <w:rFonts w:ascii="Book Antiqua" w:eastAsia="Times New Roman" w:hAnsi="Book Antiqua" w:cstheme="minorHAnsi"/>
          <w:lang w:eastAsia="pl-PL"/>
        </w:rPr>
      </w:pPr>
      <w:r w:rsidRPr="00DC5B5B">
        <w:rPr>
          <w:rFonts w:ascii="Book Antiqua" w:eastAsia="Times New Roman" w:hAnsi="Book Antiqua" w:cstheme="minorHAnsi"/>
          <w:lang w:eastAsia="pl-PL"/>
        </w:rPr>
        <w:t xml:space="preserve">zawarta w dniu …………... w Debrznie pomiędzy:  </w:t>
      </w:r>
    </w:p>
    <w:p w14:paraId="45E33915" w14:textId="61642CFC" w:rsidR="0058290D" w:rsidRPr="00DC5B5B" w:rsidRDefault="00132ACB" w:rsidP="0058290D">
      <w:pPr>
        <w:widowControl w:val="0"/>
        <w:suppressAutoHyphens/>
        <w:spacing w:after="0" w:line="240" w:lineRule="auto"/>
        <w:jc w:val="both"/>
        <w:rPr>
          <w:rFonts w:ascii="Book Antiqua" w:eastAsia="Arial Unicode MS" w:hAnsi="Book Antiqua" w:cstheme="minorHAnsi"/>
          <w:b/>
          <w:kern w:val="1"/>
          <w:lang w:eastAsia="hi-IN" w:bidi="hi-IN"/>
        </w:rPr>
      </w:pPr>
      <w:r w:rsidRPr="00DC5B5B">
        <w:rPr>
          <w:rFonts w:ascii="Book Antiqua" w:eastAsia="Arial Unicode MS" w:hAnsi="Book Antiqua" w:cstheme="minorHAnsi"/>
          <w:b/>
          <w:kern w:val="1"/>
          <w:lang w:eastAsia="hi-IN" w:bidi="hi-IN"/>
        </w:rPr>
        <w:t xml:space="preserve">Gminą Debrzno </w:t>
      </w:r>
      <w:r w:rsidRPr="00DC5B5B">
        <w:rPr>
          <w:rFonts w:ascii="Book Antiqua" w:eastAsia="Arial Unicode MS" w:hAnsi="Book Antiqua" w:cstheme="minorHAnsi"/>
          <w:kern w:val="1"/>
          <w:lang w:eastAsia="hi-IN" w:bidi="hi-IN"/>
        </w:rPr>
        <w:t xml:space="preserve">z siedzibą w: </w:t>
      </w:r>
      <w:r w:rsidRPr="00DC5B5B">
        <w:rPr>
          <w:rFonts w:ascii="Book Antiqua" w:eastAsia="Arial Unicode MS" w:hAnsi="Book Antiqua" w:cstheme="minorHAnsi"/>
          <w:b/>
          <w:kern w:val="1"/>
          <w:lang w:eastAsia="hi-IN" w:bidi="hi-IN"/>
        </w:rPr>
        <w:t xml:space="preserve">ul. Traugutta 2, 77-310 Debrzno </w:t>
      </w:r>
      <w:r w:rsidR="00557BFD" w:rsidRPr="00DC5B5B">
        <w:rPr>
          <w:rFonts w:ascii="Book Antiqua" w:eastAsia="Arial Unicode MS" w:hAnsi="Book Antiqua" w:cstheme="minorHAnsi"/>
          <w:kern w:val="1"/>
          <w:lang w:eastAsia="hi-IN" w:bidi="hi-IN"/>
        </w:rPr>
        <w:t xml:space="preserve">reprezentowaną </w:t>
      </w:r>
      <w:r w:rsidR="00DC5B5B" w:rsidRPr="00DC5B5B">
        <w:rPr>
          <w:rFonts w:ascii="Book Antiqua" w:eastAsia="Arial Unicode MS" w:hAnsi="Book Antiqua" w:cstheme="minorHAnsi"/>
          <w:kern w:val="1"/>
          <w:lang w:eastAsia="hi-IN" w:bidi="hi-IN"/>
        </w:rPr>
        <w:t xml:space="preserve">przez Burmistrza Martę Urbańską, </w:t>
      </w:r>
      <w:r w:rsidR="0058290D" w:rsidRPr="00DC5B5B">
        <w:rPr>
          <w:rFonts w:ascii="Book Antiqua" w:eastAsia="Arial Unicode MS" w:hAnsi="Book Antiqua" w:cstheme="minorHAnsi"/>
          <w:kern w:val="1"/>
          <w:lang w:eastAsia="hi-IN" w:bidi="hi-IN"/>
        </w:rPr>
        <w:t xml:space="preserve">zwanym dalej w treści umowy </w:t>
      </w:r>
      <w:r w:rsidR="0058290D" w:rsidRPr="00DC5B5B">
        <w:rPr>
          <w:rFonts w:ascii="Book Antiqua" w:eastAsia="Arial Unicode MS" w:hAnsi="Book Antiqua" w:cstheme="minorHAnsi"/>
          <w:b/>
          <w:kern w:val="1"/>
          <w:lang w:eastAsia="hi-IN" w:bidi="hi-IN"/>
        </w:rPr>
        <w:t>Zamawiającym,</w:t>
      </w:r>
    </w:p>
    <w:p w14:paraId="3911C6FA" w14:textId="77777777" w:rsidR="0058290D" w:rsidRPr="00DC5B5B" w:rsidRDefault="0058290D" w:rsidP="0058290D">
      <w:pPr>
        <w:widowControl w:val="0"/>
        <w:suppressAutoHyphens/>
        <w:spacing w:after="0" w:line="240" w:lineRule="auto"/>
        <w:rPr>
          <w:rFonts w:ascii="Book Antiqua" w:eastAsia="Arial Unicode MS" w:hAnsi="Book Antiqua" w:cstheme="minorHAnsi"/>
          <w:kern w:val="1"/>
          <w:lang w:eastAsia="hi-IN" w:bidi="hi-IN"/>
        </w:rPr>
      </w:pPr>
      <w:r w:rsidRPr="00DC5B5B">
        <w:rPr>
          <w:rFonts w:ascii="Book Antiqua" w:eastAsia="Arial Unicode MS" w:hAnsi="Book Antiqua" w:cstheme="minorHAnsi"/>
          <w:kern w:val="1"/>
          <w:lang w:eastAsia="hi-IN" w:bidi="hi-IN"/>
        </w:rPr>
        <w:t xml:space="preserve">a </w:t>
      </w:r>
    </w:p>
    <w:p w14:paraId="7A0B3152" w14:textId="77777777" w:rsidR="0058290D" w:rsidRPr="00DC5B5B" w:rsidRDefault="0058290D" w:rsidP="0058290D">
      <w:pPr>
        <w:widowControl w:val="0"/>
        <w:suppressAutoHyphens/>
        <w:spacing w:after="0" w:line="240" w:lineRule="auto"/>
        <w:rPr>
          <w:rFonts w:ascii="Book Antiqua" w:eastAsia="Arial Unicode MS" w:hAnsi="Book Antiqua" w:cstheme="minorHAnsi"/>
          <w:kern w:val="1"/>
          <w:lang w:eastAsia="hi-IN" w:bidi="hi-IN"/>
        </w:rPr>
      </w:pPr>
      <w:r w:rsidRPr="00DC5B5B">
        <w:rPr>
          <w:rFonts w:ascii="Book Antiqua" w:eastAsia="Arial Unicode MS" w:hAnsi="Book Antiqua" w:cstheme="minorHAnsi"/>
          <w:kern w:val="1"/>
          <w:lang w:eastAsia="hi-IN" w:bidi="hi-IN"/>
        </w:rPr>
        <w:t>…………………..</w:t>
      </w:r>
    </w:p>
    <w:p w14:paraId="1A700217" w14:textId="77777777" w:rsidR="0058290D" w:rsidRPr="00DC5B5B" w:rsidRDefault="0058290D" w:rsidP="0058290D">
      <w:pPr>
        <w:widowControl w:val="0"/>
        <w:suppressAutoHyphens/>
        <w:spacing w:after="0" w:line="240" w:lineRule="auto"/>
        <w:rPr>
          <w:rFonts w:ascii="Book Antiqua" w:eastAsia="Arial Unicode MS" w:hAnsi="Book Antiqua" w:cstheme="minorHAnsi"/>
          <w:kern w:val="1"/>
          <w:lang w:eastAsia="hi-IN" w:bidi="hi-IN"/>
        </w:rPr>
      </w:pPr>
      <w:r w:rsidRPr="00DC5B5B">
        <w:rPr>
          <w:rFonts w:ascii="Book Antiqua" w:eastAsia="Arial Unicode MS" w:hAnsi="Book Antiqua" w:cstheme="minorHAnsi"/>
          <w:kern w:val="1"/>
          <w:lang w:eastAsia="hi-IN" w:bidi="hi-IN"/>
        </w:rPr>
        <w:t>z …………………………………</w:t>
      </w:r>
    </w:p>
    <w:p w14:paraId="560CE407" w14:textId="77777777" w:rsidR="0058290D" w:rsidRPr="00DC5B5B" w:rsidRDefault="0058290D" w:rsidP="0058290D">
      <w:pPr>
        <w:widowControl w:val="0"/>
        <w:suppressAutoHyphens/>
        <w:spacing w:after="0" w:line="240" w:lineRule="auto"/>
        <w:rPr>
          <w:rFonts w:ascii="Book Antiqua" w:eastAsia="Arial Unicode MS" w:hAnsi="Book Antiqua" w:cstheme="minorHAnsi"/>
          <w:kern w:val="1"/>
          <w:lang w:eastAsia="hi-IN" w:bidi="hi-IN"/>
        </w:rPr>
      </w:pPr>
      <w:r w:rsidRPr="00DC5B5B">
        <w:rPr>
          <w:rFonts w:ascii="Book Antiqua" w:eastAsia="Arial Unicode MS" w:hAnsi="Book Antiqua" w:cstheme="minorHAnsi"/>
          <w:kern w:val="1"/>
          <w:lang w:eastAsia="hi-IN" w:bidi="hi-IN"/>
        </w:rPr>
        <w:t xml:space="preserve">NIP ………………., </w:t>
      </w:r>
    </w:p>
    <w:p w14:paraId="4794B8CF" w14:textId="77777777" w:rsidR="0058290D" w:rsidRPr="00DC5B5B" w:rsidRDefault="0058290D" w:rsidP="0058290D">
      <w:pPr>
        <w:widowControl w:val="0"/>
        <w:suppressAutoHyphens/>
        <w:spacing w:after="0" w:line="240" w:lineRule="auto"/>
        <w:rPr>
          <w:rFonts w:ascii="Book Antiqua" w:eastAsia="Arial Unicode MS" w:hAnsi="Book Antiqua" w:cstheme="minorHAnsi"/>
          <w:kern w:val="1"/>
          <w:lang w:eastAsia="hi-IN" w:bidi="hi-IN"/>
        </w:rPr>
      </w:pPr>
      <w:r w:rsidRPr="00DC5B5B">
        <w:rPr>
          <w:rFonts w:ascii="Book Antiqua" w:eastAsia="Arial Unicode MS" w:hAnsi="Book Antiqua" w:cstheme="minorHAnsi"/>
          <w:kern w:val="1"/>
          <w:lang w:eastAsia="hi-IN" w:bidi="hi-IN"/>
        </w:rPr>
        <w:t xml:space="preserve">Regon ………………………, </w:t>
      </w:r>
    </w:p>
    <w:p w14:paraId="2F82B5FE" w14:textId="77777777" w:rsidR="0058290D" w:rsidRPr="00DC5B5B" w:rsidRDefault="0058290D" w:rsidP="0058290D">
      <w:pPr>
        <w:widowControl w:val="0"/>
        <w:suppressAutoHyphens/>
        <w:spacing w:after="0" w:line="240" w:lineRule="auto"/>
        <w:rPr>
          <w:rFonts w:ascii="Book Antiqua" w:eastAsia="Arial Unicode MS" w:hAnsi="Book Antiqua" w:cstheme="minorHAnsi"/>
          <w:kern w:val="1"/>
          <w:lang w:eastAsia="hi-IN" w:bidi="hi-IN"/>
        </w:rPr>
      </w:pPr>
      <w:r w:rsidRPr="00DC5B5B">
        <w:rPr>
          <w:rFonts w:ascii="Book Antiqua" w:eastAsia="Arial Unicode MS" w:hAnsi="Book Antiqua" w:cstheme="minorHAnsi"/>
          <w:kern w:val="1"/>
          <w:lang w:eastAsia="hi-IN" w:bidi="hi-IN"/>
        </w:rPr>
        <w:t xml:space="preserve">reprezentowanym przez: …………………….. </w:t>
      </w:r>
    </w:p>
    <w:p w14:paraId="448C8E1E" w14:textId="77777777" w:rsidR="0058290D" w:rsidRPr="00DC5B5B" w:rsidRDefault="0058290D" w:rsidP="0058290D">
      <w:pPr>
        <w:widowControl w:val="0"/>
        <w:suppressAutoHyphens/>
        <w:spacing w:after="0" w:line="240" w:lineRule="auto"/>
        <w:rPr>
          <w:rFonts w:ascii="Book Antiqua" w:eastAsia="Arial Unicode MS" w:hAnsi="Book Antiqua" w:cstheme="minorHAnsi"/>
          <w:b/>
          <w:kern w:val="1"/>
          <w:lang w:eastAsia="hi-IN" w:bidi="hi-IN"/>
        </w:rPr>
      </w:pPr>
      <w:r w:rsidRPr="00DC5B5B">
        <w:rPr>
          <w:rFonts w:ascii="Book Antiqua" w:eastAsia="Arial Unicode MS" w:hAnsi="Book Antiqua" w:cstheme="minorHAnsi"/>
          <w:kern w:val="1"/>
          <w:lang w:eastAsia="hi-IN" w:bidi="hi-IN"/>
        </w:rPr>
        <w:t xml:space="preserve">zwanym dalej w treści umowy </w:t>
      </w:r>
      <w:r w:rsidRPr="00DC5B5B">
        <w:rPr>
          <w:rFonts w:ascii="Book Antiqua" w:eastAsia="Arial Unicode MS" w:hAnsi="Book Antiqua" w:cstheme="minorHAnsi"/>
          <w:b/>
          <w:kern w:val="1"/>
          <w:lang w:eastAsia="hi-IN" w:bidi="hi-IN"/>
        </w:rPr>
        <w:t xml:space="preserve">Wykonawcą </w:t>
      </w:r>
    </w:p>
    <w:p w14:paraId="5F34DB41" w14:textId="77777777" w:rsidR="00E7336E" w:rsidRPr="00DC5B5B" w:rsidRDefault="00E7336E" w:rsidP="00E7336E">
      <w:pPr>
        <w:pStyle w:val="Style3"/>
        <w:widowControl/>
        <w:tabs>
          <w:tab w:val="left" w:leader="dot" w:pos="9072"/>
        </w:tabs>
        <w:spacing w:before="19" w:line="250" w:lineRule="exact"/>
        <w:ind w:right="5242"/>
        <w:jc w:val="left"/>
        <w:rPr>
          <w:rStyle w:val="FontStyle15"/>
          <w:rFonts w:ascii="Book Antiqua" w:hAnsi="Book Antiqua" w:cstheme="minorHAnsi"/>
          <w:sz w:val="22"/>
          <w:szCs w:val="22"/>
        </w:rPr>
      </w:pPr>
      <w:r w:rsidRPr="00DC5B5B">
        <w:rPr>
          <w:rStyle w:val="FontStyle14"/>
          <w:rFonts w:ascii="Book Antiqua" w:hAnsi="Book Antiqua" w:cstheme="minorHAnsi"/>
          <w:sz w:val="22"/>
          <w:szCs w:val="22"/>
        </w:rPr>
        <w:t xml:space="preserve">dalej łącznie zwanymi </w:t>
      </w:r>
      <w:r w:rsidRPr="00DC5B5B">
        <w:rPr>
          <w:rStyle w:val="FontStyle15"/>
          <w:rFonts w:ascii="Book Antiqua" w:hAnsi="Book Antiqua" w:cstheme="minorHAnsi"/>
          <w:sz w:val="22"/>
          <w:szCs w:val="22"/>
        </w:rPr>
        <w:t>„Stronami"</w:t>
      </w:r>
    </w:p>
    <w:p w14:paraId="09CC3BF6" w14:textId="77777777" w:rsidR="00E7336E" w:rsidRPr="00DC5B5B" w:rsidRDefault="00E7336E" w:rsidP="00E7336E">
      <w:pPr>
        <w:pStyle w:val="Style3"/>
        <w:widowControl/>
        <w:tabs>
          <w:tab w:val="left" w:leader="dot" w:pos="9072"/>
        </w:tabs>
        <w:spacing w:line="250" w:lineRule="exact"/>
        <w:rPr>
          <w:rStyle w:val="FontStyle14"/>
          <w:rFonts w:ascii="Book Antiqua" w:hAnsi="Book Antiqua" w:cstheme="minorHAnsi"/>
          <w:sz w:val="22"/>
          <w:szCs w:val="22"/>
        </w:rPr>
      </w:pPr>
      <w:r w:rsidRPr="00DC5B5B">
        <w:rPr>
          <w:rStyle w:val="FontStyle14"/>
          <w:rFonts w:ascii="Book Antiqua" w:hAnsi="Book Antiqua" w:cstheme="minorHAnsi"/>
          <w:sz w:val="22"/>
          <w:szCs w:val="22"/>
        </w:rPr>
        <w:t>zawarta została niniejsza (dalej ,,Umowa") o następującej treści:</w:t>
      </w:r>
    </w:p>
    <w:p w14:paraId="7B24FCB1" w14:textId="77777777" w:rsidR="00E7336E" w:rsidRPr="00DC5B5B" w:rsidRDefault="00E7336E" w:rsidP="00E7336E">
      <w:pPr>
        <w:pStyle w:val="Style8"/>
        <w:widowControl/>
        <w:spacing w:line="240" w:lineRule="exact"/>
        <w:ind w:right="77"/>
        <w:jc w:val="center"/>
        <w:rPr>
          <w:rFonts w:ascii="Book Antiqua" w:hAnsi="Book Antiqua" w:cstheme="minorHAnsi"/>
          <w:sz w:val="22"/>
          <w:szCs w:val="22"/>
        </w:rPr>
      </w:pPr>
    </w:p>
    <w:p w14:paraId="19C97A62" w14:textId="77777777" w:rsidR="00DC5B5B" w:rsidRPr="00DC5B5B" w:rsidRDefault="00DC5B5B" w:rsidP="00DC5B5B">
      <w:pPr>
        <w:spacing w:after="26" w:line="259" w:lineRule="auto"/>
        <w:ind w:left="360"/>
        <w:rPr>
          <w:rFonts w:ascii="Book Antiqua" w:hAnsi="Book Antiqua"/>
        </w:rPr>
      </w:pPr>
    </w:p>
    <w:p w14:paraId="6168AFD5" w14:textId="77777777" w:rsidR="00DC5B5B" w:rsidRPr="00DC5B5B" w:rsidRDefault="00DC5B5B" w:rsidP="00DC5B5B">
      <w:pPr>
        <w:pStyle w:val="Nagwek1"/>
        <w:ind w:left="423" w:right="519"/>
        <w:rPr>
          <w:rFonts w:ascii="Book Antiqua" w:hAnsi="Book Antiqua"/>
          <w:sz w:val="22"/>
          <w:szCs w:val="22"/>
        </w:rPr>
      </w:pPr>
      <w:r w:rsidRPr="00DC5B5B">
        <w:rPr>
          <w:rFonts w:ascii="Book Antiqua" w:hAnsi="Book Antiqua"/>
          <w:sz w:val="22"/>
          <w:szCs w:val="22"/>
        </w:rPr>
        <w:t xml:space="preserve">§ 1. </w:t>
      </w:r>
      <w:r w:rsidRPr="00DC5B5B">
        <w:rPr>
          <w:rFonts w:ascii="Book Antiqua" w:eastAsia="Calibri" w:hAnsi="Book Antiqua" w:cs="Calibri"/>
          <w:sz w:val="22"/>
          <w:szCs w:val="22"/>
        </w:rPr>
        <w:t xml:space="preserve"> </w:t>
      </w:r>
      <w:r w:rsidRPr="00DC5B5B">
        <w:rPr>
          <w:rFonts w:ascii="Book Antiqua" w:hAnsi="Book Antiqua"/>
          <w:sz w:val="22"/>
          <w:szCs w:val="22"/>
        </w:rPr>
        <w:t xml:space="preserve">USTALENIA WSTĘPNE ORAZ PRZEDMIOT UMOWY </w:t>
      </w:r>
    </w:p>
    <w:p w14:paraId="77D0F6DB" w14:textId="45C06F90" w:rsidR="00DC5B5B" w:rsidRPr="00DC5B5B" w:rsidRDefault="00DC5B5B">
      <w:pPr>
        <w:numPr>
          <w:ilvl w:val="0"/>
          <w:numId w:val="1"/>
        </w:numPr>
        <w:spacing w:after="12" w:line="268" w:lineRule="auto"/>
        <w:ind w:left="426" w:right="461" w:hanging="36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Niniejsza umowa zostaje zawarta w wyniku dokonania przez Zamawiającego wyboru oferty Wykonawcy w postępowaniu o udzielenie zamówienia publicznego w trybie przetargu nieograniczonego, rozstrzygniętego w dniu </w:t>
      </w:r>
      <w:r w:rsidR="008947E4">
        <w:rPr>
          <w:rFonts w:ascii="Book Antiqua" w:hAnsi="Book Antiqua"/>
        </w:rPr>
        <w:t>7.11.</w:t>
      </w:r>
      <w:r w:rsidRPr="00DC5B5B">
        <w:rPr>
          <w:rFonts w:ascii="Book Antiqua" w:hAnsi="Book Antiqua"/>
        </w:rPr>
        <w:t xml:space="preserve">2024 r,  na podstawie ustawy z dnia 11 września 2019 r. Prawo zamówień publicznych (Dz.U. z 2023 r. poz. 1605 </w:t>
      </w:r>
      <w:proofErr w:type="spellStart"/>
      <w:r w:rsidRPr="00DC5B5B">
        <w:rPr>
          <w:rFonts w:ascii="Book Antiqua" w:hAnsi="Book Antiqua"/>
        </w:rPr>
        <w:t>t.j</w:t>
      </w:r>
      <w:proofErr w:type="spellEnd"/>
      <w:r w:rsidRPr="00DC5B5B">
        <w:rPr>
          <w:rFonts w:ascii="Book Antiqua" w:hAnsi="Book Antiqua"/>
        </w:rPr>
        <w:t>. ze zm.), zwana dalej „</w:t>
      </w:r>
      <w:proofErr w:type="spellStart"/>
      <w:r w:rsidRPr="00DC5B5B">
        <w:rPr>
          <w:rFonts w:ascii="Book Antiqua" w:hAnsi="Book Antiqua"/>
        </w:rPr>
        <w:t>pzp</w:t>
      </w:r>
      <w:proofErr w:type="spellEnd"/>
      <w:r w:rsidRPr="00DC5B5B">
        <w:rPr>
          <w:rFonts w:ascii="Book Antiqua" w:hAnsi="Book Antiqua"/>
        </w:rPr>
        <w:t xml:space="preserve">”. </w:t>
      </w:r>
    </w:p>
    <w:p w14:paraId="2E6C5B83" w14:textId="77777777" w:rsidR="00DC5B5B" w:rsidRPr="00DC5B5B" w:rsidRDefault="00DC5B5B">
      <w:pPr>
        <w:numPr>
          <w:ilvl w:val="0"/>
          <w:numId w:val="1"/>
        </w:numPr>
        <w:spacing w:after="12" w:line="268" w:lineRule="auto"/>
        <w:ind w:left="426" w:right="461" w:hanging="360"/>
        <w:jc w:val="both"/>
        <w:rPr>
          <w:rStyle w:val="FontStyle19"/>
          <w:rFonts w:ascii="Book Antiqua" w:hAnsi="Book Antiqua" w:cstheme="minorBidi"/>
          <w:color w:val="auto"/>
          <w:sz w:val="22"/>
          <w:szCs w:val="22"/>
        </w:rPr>
      </w:pPr>
      <w:r w:rsidRPr="00DC5B5B">
        <w:rPr>
          <w:rFonts w:ascii="Book Antiqua" w:hAnsi="Book Antiqua"/>
        </w:rPr>
        <w:t xml:space="preserve">Zamawiający zamawia, a Wykonawca zobowiązuje się </w:t>
      </w:r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 xml:space="preserve">opracowanie planu ogólnego zagospodarowania przestrzennego zgodnie z przepisami ustawy z dnia 27 marca 2003 r. o planowaniu i zagospodarowaniu przestrzennym (Dz. U. z 2023 r. poz. 977 ze zm.) zwanej dalej ustawą o </w:t>
      </w:r>
      <w:proofErr w:type="spellStart"/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PiZP</w:t>
      </w:r>
      <w:proofErr w:type="spellEnd"/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, a w szczególności z przepisami art. 13a, 13b, 13c, 13d, 13e , 13f, 13 g, 13 i, 13 j, 13 k, 13m, które weszły w życie w dniu 24 września 2023 r. a także przepisami wykonawczymi do tej ustawy w tym:</w:t>
      </w:r>
    </w:p>
    <w:p w14:paraId="5D3FFE2C" w14:textId="77777777" w:rsidR="00DC5B5B" w:rsidRPr="00DC5B5B" w:rsidRDefault="00DC5B5B">
      <w:pPr>
        <w:numPr>
          <w:ilvl w:val="1"/>
          <w:numId w:val="1"/>
        </w:numPr>
        <w:spacing w:after="12" w:line="268" w:lineRule="auto"/>
        <w:ind w:left="851" w:right="461"/>
        <w:jc w:val="both"/>
        <w:rPr>
          <w:rStyle w:val="FontStyle19"/>
          <w:rFonts w:ascii="Book Antiqua" w:hAnsi="Book Antiqua" w:cstheme="minorBidi"/>
          <w:color w:val="auto"/>
          <w:sz w:val="22"/>
          <w:szCs w:val="22"/>
        </w:rPr>
      </w:pPr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 xml:space="preserve">dokonanie analizy materiału wyjściowego, obejmującego w szczególności obowiązujące akty planowania przestrzennego, wnioski o sporządzenie zmiany aktów planowania przestrzennego, istniejące uwarunkowania (w tym środowiskowe, geologiczne, dziedzictwa kulturowego itd.); </w:t>
      </w:r>
    </w:p>
    <w:p w14:paraId="553EF0F1" w14:textId="77777777" w:rsidR="00DC5B5B" w:rsidRPr="00DC5B5B" w:rsidRDefault="00DC5B5B">
      <w:pPr>
        <w:numPr>
          <w:ilvl w:val="1"/>
          <w:numId w:val="1"/>
        </w:numPr>
        <w:spacing w:after="12" w:line="268" w:lineRule="auto"/>
        <w:ind w:left="851" w:right="461"/>
        <w:jc w:val="both"/>
        <w:rPr>
          <w:rStyle w:val="FontStyle19"/>
          <w:rFonts w:ascii="Book Antiqua" w:hAnsi="Book Antiqua" w:cstheme="minorBidi"/>
          <w:color w:val="auto"/>
          <w:sz w:val="22"/>
          <w:szCs w:val="22"/>
        </w:rPr>
      </w:pPr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 xml:space="preserve">przygotowanie merytoryczne dokumentów formalno-prawnych (wymaganych ustawowo pism, zawiadomień, ogłoszeń i </w:t>
      </w:r>
      <w:proofErr w:type="spellStart"/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obwieszczeń</w:t>
      </w:r>
      <w:proofErr w:type="spellEnd"/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: o przystąpieniu do opracowania planu, o przystąpieniu do konsultacji społecznych nad projektem planu i innych niezbędnych w ramach przedmiotu zamówienia, komunikatów dotyczących opracowania projektu planu, zestawień opinii i uzgodnień oraz do współpracy przy prowadzeniu procedury oraz dokumentacji prac planistycznych;</w:t>
      </w:r>
    </w:p>
    <w:p w14:paraId="5658FB39" w14:textId="77777777" w:rsidR="00DC5B5B" w:rsidRPr="00DC5B5B" w:rsidRDefault="00DC5B5B">
      <w:pPr>
        <w:numPr>
          <w:ilvl w:val="1"/>
          <w:numId w:val="1"/>
        </w:numPr>
        <w:spacing w:after="12" w:line="268" w:lineRule="auto"/>
        <w:ind w:left="851" w:right="461"/>
        <w:jc w:val="both"/>
        <w:rPr>
          <w:rStyle w:val="FontStyle19"/>
          <w:rFonts w:ascii="Book Antiqua" w:hAnsi="Book Antiqua" w:cstheme="minorBidi"/>
          <w:color w:val="auto"/>
          <w:sz w:val="22"/>
          <w:szCs w:val="22"/>
        </w:rPr>
      </w:pPr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przygotowanie materiałów i pism w celu uzyskania wymaganych opinii i uzgodnień, w tym gminnej komisji urbanistyczno-architektonicznej, według rozdzielnika wskazanego przez Wykonawcę;</w:t>
      </w:r>
    </w:p>
    <w:p w14:paraId="714D242C" w14:textId="77777777" w:rsidR="00DC5B5B" w:rsidRPr="00DC5B5B" w:rsidRDefault="00DC5B5B">
      <w:pPr>
        <w:numPr>
          <w:ilvl w:val="1"/>
          <w:numId w:val="1"/>
        </w:numPr>
        <w:spacing w:after="12" w:line="268" w:lineRule="auto"/>
        <w:ind w:left="851" w:right="461"/>
        <w:jc w:val="both"/>
        <w:rPr>
          <w:rStyle w:val="FontStyle19"/>
          <w:rFonts w:ascii="Book Antiqua" w:hAnsi="Book Antiqua" w:cstheme="minorBidi"/>
          <w:color w:val="auto"/>
          <w:sz w:val="22"/>
          <w:szCs w:val="22"/>
        </w:rPr>
      </w:pPr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wprowadzenie ewentualnych zmian wynikających z uzgodnień, powtórzenie procedury w niezbędnym zakresie, jeśli będzie to konieczne, w razie potrzeby przygotowania treści zażaleń na postanowienia;</w:t>
      </w:r>
    </w:p>
    <w:p w14:paraId="3B6961E4" w14:textId="77777777" w:rsidR="00DC5B5B" w:rsidRPr="00DC5B5B" w:rsidRDefault="00DC5B5B">
      <w:pPr>
        <w:numPr>
          <w:ilvl w:val="1"/>
          <w:numId w:val="1"/>
        </w:numPr>
        <w:spacing w:after="12" w:line="268" w:lineRule="auto"/>
        <w:ind w:left="851" w:right="461"/>
        <w:jc w:val="both"/>
        <w:rPr>
          <w:rStyle w:val="FontStyle19"/>
          <w:rFonts w:ascii="Book Antiqua" w:hAnsi="Book Antiqua" w:cstheme="minorBidi"/>
          <w:color w:val="auto"/>
          <w:sz w:val="22"/>
          <w:szCs w:val="22"/>
        </w:rPr>
      </w:pPr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lastRenderedPageBreak/>
        <w:t>zamieszczanie w prasie wymaganych ogłoszeń i ponoszenia kosztów ich publikacji;</w:t>
      </w:r>
    </w:p>
    <w:p w14:paraId="5B91D171" w14:textId="77777777" w:rsidR="00DC5B5B" w:rsidRPr="00DC5B5B" w:rsidRDefault="00DC5B5B">
      <w:pPr>
        <w:numPr>
          <w:ilvl w:val="1"/>
          <w:numId w:val="1"/>
        </w:numPr>
        <w:spacing w:after="12" w:line="268" w:lineRule="auto"/>
        <w:ind w:left="851" w:right="461"/>
        <w:jc w:val="both"/>
        <w:rPr>
          <w:rStyle w:val="FontStyle19"/>
          <w:rFonts w:ascii="Book Antiqua" w:hAnsi="Book Antiqua" w:cstheme="minorBidi"/>
          <w:color w:val="auto"/>
          <w:sz w:val="22"/>
          <w:szCs w:val="22"/>
        </w:rPr>
      </w:pPr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udział fizyczny w: spotkaniach otwartych, panelach eksperckich lub warsztatach, spotkaniach plenerowych, spacerach studyjnych, dyżurach projektanta, przeprowadzaniu wywiadów, przygotowania ankiet, zbieraniu uwag, prowadzeniu punktu konsultacyjnego (sposób, miejsce i termin ustalony z Zamawiającym) związanych z rozwiązaniami przyjętymi w projekcie planu w ramach prowadzonych konsultacji społecznych, w tym składania wyjaśnień osobom zainteresowanym (pisemnych lub ustnych);</w:t>
      </w:r>
    </w:p>
    <w:p w14:paraId="4F16561C" w14:textId="77777777" w:rsidR="00DC5B5B" w:rsidRPr="00DC5B5B" w:rsidRDefault="00DC5B5B">
      <w:pPr>
        <w:numPr>
          <w:ilvl w:val="1"/>
          <w:numId w:val="1"/>
        </w:numPr>
        <w:spacing w:after="12" w:line="268" w:lineRule="auto"/>
        <w:ind w:left="851" w:right="461"/>
        <w:jc w:val="both"/>
        <w:rPr>
          <w:rStyle w:val="FontStyle19"/>
          <w:rFonts w:ascii="Book Antiqua" w:hAnsi="Book Antiqua" w:cstheme="minorBidi"/>
          <w:color w:val="auto"/>
          <w:sz w:val="22"/>
          <w:szCs w:val="22"/>
        </w:rPr>
      </w:pPr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 xml:space="preserve">przygotowanie (w porozumieniu z Zamawiającym) dokumentów, pism, ankiet, ogłoszeń, </w:t>
      </w:r>
      <w:proofErr w:type="spellStart"/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obwieszczeń</w:t>
      </w:r>
      <w:proofErr w:type="spellEnd"/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 xml:space="preserve">, zawiadomień i innych w procedurze sporządzenia planu, określonej w art. 13i ust. 3 wyżej wymienionej ustawy o </w:t>
      </w:r>
      <w:proofErr w:type="spellStart"/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PiZP</w:t>
      </w:r>
      <w:proofErr w:type="spellEnd"/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 xml:space="preserve">, w tym w konsultacjach społecznych, o których mowa w art. 8il 8j i 8k ustawy o </w:t>
      </w:r>
      <w:proofErr w:type="spellStart"/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PiZP</w:t>
      </w:r>
      <w:proofErr w:type="spellEnd"/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,</w:t>
      </w:r>
    </w:p>
    <w:p w14:paraId="3330CD7B" w14:textId="77777777" w:rsidR="00DC5B5B" w:rsidRPr="00DC5B5B" w:rsidRDefault="00DC5B5B">
      <w:pPr>
        <w:numPr>
          <w:ilvl w:val="1"/>
          <w:numId w:val="1"/>
        </w:numPr>
        <w:spacing w:after="12" w:line="268" w:lineRule="auto"/>
        <w:ind w:left="851" w:right="461"/>
        <w:jc w:val="both"/>
        <w:rPr>
          <w:rStyle w:val="FontStyle19"/>
          <w:rFonts w:ascii="Book Antiqua" w:hAnsi="Book Antiqua" w:cstheme="minorBidi"/>
          <w:color w:val="auto"/>
          <w:sz w:val="22"/>
          <w:szCs w:val="22"/>
        </w:rPr>
      </w:pPr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 xml:space="preserve">prezentacja projektu planu i uczestnictwa w konsultacjach społecznych na temat rozwiązań przyjętych w projekcie (udział fizyczny), podczas posiedzeń gminnej komisji </w:t>
      </w:r>
      <w:proofErr w:type="spellStart"/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urbanistyczno</w:t>
      </w:r>
      <w:proofErr w:type="spellEnd"/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 xml:space="preserve"> - architektonicznej (udział fizyczny) oraz uczestnictwo w spotkaniach z udziałem radnych (komisjach rady gminy oraz sesjach - udział fizyczny);</w:t>
      </w:r>
    </w:p>
    <w:p w14:paraId="6EC1AA27" w14:textId="77777777" w:rsidR="00DC5B5B" w:rsidRPr="00DC5B5B" w:rsidRDefault="00DC5B5B">
      <w:pPr>
        <w:numPr>
          <w:ilvl w:val="1"/>
          <w:numId w:val="1"/>
        </w:numPr>
        <w:spacing w:after="12" w:line="268" w:lineRule="auto"/>
        <w:ind w:left="851" w:right="461"/>
        <w:jc w:val="both"/>
        <w:rPr>
          <w:rStyle w:val="FontStyle19"/>
          <w:rFonts w:ascii="Book Antiqua" w:hAnsi="Book Antiqua" w:cstheme="minorBidi"/>
          <w:color w:val="auto"/>
          <w:sz w:val="22"/>
          <w:szCs w:val="22"/>
        </w:rPr>
      </w:pPr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sporządzenie uzasadnienia planu zgodnie z art. 13h ustawy o planowaniu i zagospodarowaniu przestrzennym i opracowanie danych przestrzennych do planu zgodnie z art. 67a ustawy (na różnych etapach opracowania planu),</w:t>
      </w:r>
    </w:p>
    <w:p w14:paraId="2C58CD37" w14:textId="77777777" w:rsidR="00DC5B5B" w:rsidRPr="00DC5B5B" w:rsidRDefault="00DC5B5B">
      <w:pPr>
        <w:numPr>
          <w:ilvl w:val="1"/>
          <w:numId w:val="1"/>
        </w:numPr>
        <w:spacing w:after="12" w:line="268" w:lineRule="auto"/>
        <w:ind w:left="851" w:right="461"/>
        <w:jc w:val="both"/>
        <w:rPr>
          <w:rStyle w:val="FontStyle19"/>
          <w:rFonts w:ascii="Book Antiqua" w:hAnsi="Book Antiqua" w:cstheme="minorBidi"/>
          <w:color w:val="auto"/>
          <w:sz w:val="22"/>
          <w:szCs w:val="22"/>
        </w:rPr>
      </w:pPr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przeprowadzenie strategicznej oceny oddziaływania na środowisko, w tym sporządzenie prognozy oddziaływania na środowisko projektu planu zgodnie z przepisami ustawy z dnia 3 października 2008 r. o udostępnianiu informacji o środowisku i jego ochronie, udziale społeczeństwa w ochronie środowiska oraz o ocenach oddziaływania na środowisko (Dz. U. z 2023 r. poz. 1094 ze zm.),</w:t>
      </w:r>
    </w:p>
    <w:p w14:paraId="5D3E4B9A" w14:textId="77777777" w:rsidR="00DC5B5B" w:rsidRPr="00DC5B5B" w:rsidRDefault="00DC5B5B">
      <w:pPr>
        <w:numPr>
          <w:ilvl w:val="1"/>
          <w:numId w:val="1"/>
        </w:numPr>
        <w:spacing w:after="12" w:line="268" w:lineRule="auto"/>
        <w:ind w:left="851" w:right="461"/>
        <w:jc w:val="both"/>
        <w:rPr>
          <w:rStyle w:val="FontStyle19"/>
          <w:rFonts w:ascii="Book Antiqua" w:hAnsi="Book Antiqua" w:cstheme="minorBidi"/>
          <w:color w:val="auto"/>
          <w:sz w:val="22"/>
          <w:szCs w:val="22"/>
        </w:rPr>
      </w:pPr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 xml:space="preserve">wykonanie opracowania </w:t>
      </w:r>
      <w:proofErr w:type="spellStart"/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ekofizjograficznego</w:t>
      </w:r>
      <w:proofErr w:type="spellEnd"/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,</w:t>
      </w:r>
    </w:p>
    <w:p w14:paraId="40191F85" w14:textId="77777777" w:rsidR="00DC5B5B" w:rsidRPr="00DC5B5B" w:rsidRDefault="00DC5B5B">
      <w:pPr>
        <w:numPr>
          <w:ilvl w:val="1"/>
          <w:numId w:val="1"/>
        </w:numPr>
        <w:spacing w:after="12" w:line="268" w:lineRule="auto"/>
        <w:ind w:left="851" w:right="461"/>
        <w:jc w:val="both"/>
        <w:rPr>
          <w:rStyle w:val="FontStyle19"/>
          <w:rFonts w:ascii="Book Antiqua" w:hAnsi="Book Antiqua" w:cstheme="minorBidi"/>
          <w:color w:val="auto"/>
          <w:sz w:val="22"/>
          <w:szCs w:val="22"/>
        </w:rPr>
      </w:pPr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wprowadzenia do uchwały zatwierdzającej plan, zmian wynikających z rozstrzygnięć nadzorczych wojewody, ustosunkowania się do tych rozstrzygnięć (ewentualnie powtórzenie procedury w zakresie wymaganym przez wojewodę),</w:t>
      </w:r>
    </w:p>
    <w:p w14:paraId="22E6105B" w14:textId="34D3E586" w:rsidR="00DC5B5B" w:rsidRPr="00DC5B5B" w:rsidRDefault="00DC5B5B">
      <w:pPr>
        <w:numPr>
          <w:ilvl w:val="1"/>
          <w:numId w:val="1"/>
        </w:numPr>
        <w:spacing w:after="12" w:line="268" w:lineRule="auto"/>
        <w:ind w:left="851" w:right="461"/>
        <w:jc w:val="both"/>
        <w:rPr>
          <w:rStyle w:val="FontStyle19"/>
          <w:rFonts w:ascii="Book Antiqua" w:hAnsi="Book Antiqua" w:cstheme="minorBidi"/>
          <w:color w:val="auto"/>
          <w:sz w:val="22"/>
          <w:szCs w:val="22"/>
        </w:rPr>
      </w:pPr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ustosunkowanie się do skarg wniesionych do wojewódzkiego sądu administracyjnego i Naczelnego Sądu Administracyjnego</w:t>
      </w:r>
    </w:p>
    <w:p w14:paraId="37513BFA" w14:textId="6F0E3A50" w:rsidR="00DC5B5B" w:rsidRPr="00DC5B5B" w:rsidRDefault="00DC5B5B">
      <w:pPr>
        <w:numPr>
          <w:ilvl w:val="0"/>
          <w:numId w:val="1"/>
        </w:numPr>
        <w:spacing w:after="12" w:line="268" w:lineRule="auto"/>
        <w:ind w:left="426" w:right="461" w:hanging="36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Osobami uprawnionymi do reprezentowania stron w trakcie realizacji umowy są: </w:t>
      </w:r>
    </w:p>
    <w:p w14:paraId="0469414E" w14:textId="3601CE16" w:rsidR="00DC5B5B" w:rsidRPr="00DC5B5B" w:rsidRDefault="00DC5B5B">
      <w:pPr>
        <w:pStyle w:val="Akapitzlist"/>
        <w:numPr>
          <w:ilvl w:val="1"/>
          <w:numId w:val="1"/>
        </w:numPr>
        <w:ind w:left="851"/>
        <w:rPr>
          <w:rFonts w:ascii="Book Antiqua" w:hAnsi="Book Antiqua"/>
          <w:b/>
        </w:rPr>
      </w:pPr>
      <w:r w:rsidRPr="00DC5B5B">
        <w:rPr>
          <w:rFonts w:ascii="Book Antiqua" w:hAnsi="Book Antiqua"/>
        </w:rPr>
        <w:t>po stronie Zamawiającego: ……………….</w:t>
      </w:r>
      <w:r w:rsidRPr="00DC5B5B">
        <w:rPr>
          <w:rFonts w:ascii="Book Antiqua" w:hAnsi="Book Antiqua"/>
          <w:b/>
        </w:rPr>
        <w:t>, tel.</w:t>
      </w:r>
      <w:r w:rsidRPr="00DC5B5B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  <w:b/>
        </w:rPr>
        <w:t>…………………..</w:t>
      </w:r>
      <w:r w:rsidRPr="00DC5B5B">
        <w:rPr>
          <w:rFonts w:ascii="Book Antiqua" w:hAnsi="Book Antiqua"/>
        </w:rPr>
        <w:t xml:space="preserve">, e-mail: </w:t>
      </w:r>
      <w:r w:rsidR="00FB2C09">
        <w:rPr>
          <w:rFonts w:ascii="Book Antiqua" w:hAnsi="Book Antiqua"/>
        </w:rPr>
        <w:t>………………………….</w:t>
      </w:r>
      <w:r w:rsidRPr="00DC5B5B">
        <w:rPr>
          <w:rFonts w:ascii="Book Antiqua" w:hAnsi="Book Antiqua"/>
        </w:rPr>
        <w:t xml:space="preserve">, </w:t>
      </w:r>
    </w:p>
    <w:p w14:paraId="756BA7B9" w14:textId="77777777" w:rsidR="00DC5B5B" w:rsidRPr="00DC5B5B" w:rsidRDefault="00DC5B5B">
      <w:pPr>
        <w:pStyle w:val="Akapitzlist"/>
        <w:numPr>
          <w:ilvl w:val="1"/>
          <w:numId w:val="1"/>
        </w:numPr>
        <w:ind w:left="851"/>
        <w:rPr>
          <w:rFonts w:ascii="Book Antiqua" w:hAnsi="Book Antiqua"/>
          <w:b/>
        </w:rPr>
      </w:pPr>
      <w:r w:rsidRPr="00DC5B5B">
        <w:rPr>
          <w:rFonts w:ascii="Book Antiqua" w:hAnsi="Book Antiqua"/>
          <w:bCs/>
        </w:rPr>
        <w:t xml:space="preserve">po stronie Wykonawcy: …….  tel. ………….., e-mail: …………………… tj. osoba skierowana do realizacji zamówienia przez Wykonawcę, posiadająca uprawnienia zgodnie z art. 5 pkt 3 </w:t>
      </w:r>
      <w:proofErr w:type="spellStart"/>
      <w:r w:rsidRPr="00DC5B5B">
        <w:rPr>
          <w:rFonts w:ascii="Book Antiqua" w:hAnsi="Book Antiqua"/>
          <w:bCs/>
        </w:rPr>
        <w:t>pizp</w:t>
      </w:r>
      <w:proofErr w:type="spellEnd"/>
      <w:r w:rsidRPr="00DC5B5B">
        <w:rPr>
          <w:rFonts w:ascii="Book Antiqua" w:hAnsi="Book Antiqua"/>
          <w:bCs/>
        </w:rPr>
        <w:t xml:space="preserve">. </w:t>
      </w:r>
    </w:p>
    <w:p w14:paraId="6E5668D9" w14:textId="6539CC7B" w:rsidR="00DC5B5B" w:rsidRPr="00DC5B5B" w:rsidRDefault="00DC5B5B">
      <w:pPr>
        <w:pStyle w:val="Akapitzlist"/>
        <w:numPr>
          <w:ilvl w:val="0"/>
          <w:numId w:val="2"/>
        </w:numPr>
        <w:ind w:left="0"/>
        <w:rPr>
          <w:rFonts w:ascii="Book Antiqua" w:hAnsi="Book Antiqua"/>
          <w:b/>
        </w:rPr>
      </w:pPr>
      <w:r w:rsidRPr="00DC5B5B">
        <w:rPr>
          <w:rFonts w:ascii="Book Antiqua" w:hAnsi="Book Antiqua"/>
        </w:rPr>
        <w:lastRenderedPageBreak/>
        <w:t xml:space="preserve">Osoby wymienione w ust. 4 są uprawnione w szczególności do uzgadniania form i metod pracy, udzielania koniecznych informacji, podejmowania innych niezbędnych działań wynikających z umowy koniecznych do prawidłowego wykonywania przedmiotu umowy. </w:t>
      </w:r>
    </w:p>
    <w:p w14:paraId="0401465F" w14:textId="6495EC6D" w:rsidR="00DC5B5B" w:rsidRPr="00DC5B5B" w:rsidRDefault="00DC5B5B">
      <w:pPr>
        <w:numPr>
          <w:ilvl w:val="0"/>
          <w:numId w:val="2"/>
        </w:numPr>
        <w:spacing w:after="12" w:line="268" w:lineRule="auto"/>
        <w:ind w:left="0" w:right="461" w:hanging="1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Dopuszcza się zmianę osoby, o której mowa w ust. 4, pod warunkiem, że nowo wybrana osoba będzie posiadała doświadczenie i kompetencje nie mniejsze, niż osoba wskazana w ofercie/umowie.   </w:t>
      </w:r>
    </w:p>
    <w:p w14:paraId="3FF54F9A" w14:textId="77777777" w:rsidR="00DC5B5B" w:rsidRPr="00DC5B5B" w:rsidRDefault="00DC5B5B" w:rsidP="00DC5B5B">
      <w:pPr>
        <w:spacing w:after="25" w:line="259" w:lineRule="auto"/>
        <w:ind w:left="360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 </w:t>
      </w:r>
    </w:p>
    <w:p w14:paraId="40FB9D6A" w14:textId="443CA9B9" w:rsidR="00DC5B5B" w:rsidRPr="00DC5B5B" w:rsidRDefault="00DC5B5B" w:rsidP="00DC5B5B">
      <w:pPr>
        <w:pStyle w:val="Nagwek1"/>
        <w:ind w:left="423" w:right="516"/>
        <w:rPr>
          <w:rFonts w:ascii="Book Antiqua" w:hAnsi="Book Antiqua"/>
          <w:sz w:val="22"/>
          <w:szCs w:val="22"/>
        </w:rPr>
      </w:pPr>
      <w:r w:rsidRPr="00DC5B5B">
        <w:rPr>
          <w:rFonts w:ascii="Book Antiqua" w:hAnsi="Book Antiqua"/>
          <w:sz w:val="22"/>
          <w:szCs w:val="22"/>
        </w:rPr>
        <w:t xml:space="preserve">§ 2. </w:t>
      </w:r>
      <w:r w:rsidR="00FB2C09" w:rsidRPr="00DC5B5B">
        <w:rPr>
          <w:rFonts w:ascii="Book Antiqua" w:hAnsi="Book Antiqua"/>
          <w:sz w:val="22"/>
          <w:szCs w:val="22"/>
        </w:rPr>
        <w:t>OBOWIĄZKI WYKONAWCY</w:t>
      </w:r>
      <w:r w:rsidRPr="00DC5B5B">
        <w:rPr>
          <w:rFonts w:ascii="Book Antiqua" w:hAnsi="Book Antiqua"/>
          <w:sz w:val="22"/>
          <w:szCs w:val="22"/>
        </w:rPr>
        <w:t xml:space="preserve"> </w:t>
      </w:r>
    </w:p>
    <w:p w14:paraId="0FD2B684" w14:textId="6E18311E" w:rsidR="00DC5B5B" w:rsidRPr="00DC5B5B" w:rsidRDefault="00DC5B5B">
      <w:pPr>
        <w:numPr>
          <w:ilvl w:val="0"/>
          <w:numId w:val="3"/>
        </w:numPr>
        <w:spacing w:after="12" w:line="268" w:lineRule="auto"/>
        <w:ind w:left="426" w:right="461" w:hanging="348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>W ramach zamówienia Wykonawca zobowiązuje się wykonać</w:t>
      </w:r>
      <w:r>
        <w:rPr>
          <w:rFonts w:ascii="Book Antiqua" w:hAnsi="Book Antiqua"/>
        </w:rPr>
        <w:t xml:space="preserve"> następujące czynności</w:t>
      </w:r>
      <w:r w:rsidRPr="00DC5B5B">
        <w:rPr>
          <w:rFonts w:ascii="Book Antiqua" w:hAnsi="Book Antiqua"/>
        </w:rPr>
        <w:t xml:space="preserve">:  </w:t>
      </w:r>
    </w:p>
    <w:p w14:paraId="1050474B" w14:textId="77777777" w:rsidR="00DC5B5B" w:rsidRPr="00DC5B5B" w:rsidRDefault="00DC5B5B">
      <w:pPr>
        <w:numPr>
          <w:ilvl w:val="1"/>
          <w:numId w:val="3"/>
        </w:numPr>
        <w:spacing w:after="12" w:line="268" w:lineRule="auto"/>
        <w:ind w:left="851" w:right="461"/>
        <w:jc w:val="both"/>
        <w:rPr>
          <w:rStyle w:val="FontStyle19"/>
          <w:rFonts w:ascii="Book Antiqua" w:hAnsi="Book Antiqua" w:cstheme="minorBidi"/>
          <w:color w:val="auto"/>
          <w:sz w:val="22"/>
          <w:szCs w:val="22"/>
        </w:rPr>
      </w:pPr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 xml:space="preserve">dokonanie analizy materiału wyjściowego, obejmującego w szczególności obowiązujące akty planowania przestrzennego, wnioski o sporządzenie zmiany aktów planowania przestrzennego, istniejące uwarunkowania (w tym środowiskowe, geologiczne, dziedzictwa kulturowego itd.); </w:t>
      </w:r>
    </w:p>
    <w:p w14:paraId="72CBC3D0" w14:textId="77777777" w:rsidR="00DC5B5B" w:rsidRPr="00DC5B5B" w:rsidRDefault="00DC5B5B">
      <w:pPr>
        <w:numPr>
          <w:ilvl w:val="1"/>
          <w:numId w:val="3"/>
        </w:numPr>
        <w:spacing w:after="12" w:line="268" w:lineRule="auto"/>
        <w:ind w:left="851" w:right="461"/>
        <w:jc w:val="both"/>
        <w:rPr>
          <w:rStyle w:val="FontStyle19"/>
          <w:rFonts w:ascii="Book Antiqua" w:hAnsi="Book Antiqua" w:cstheme="minorBidi"/>
          <w:color w:val="auto"/>
          <w:sz w:val="22"/>
          <w:szCs w:val="22"/>
        </w:rPr>
      </w:pPr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 xml:space="preserve">przygotowanie merytoryczne dokumentów formalno-prawnych (wymaganych ustawowo pism, zawiadomień, ogłoszeń i </w:t>
      </w:r>
      <w:proofErr w:type="spellStart"/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obwieszczeń</w:t>
      </w:r>
      <w:proofErr w:type="spellEnd"/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: o przystąpieniu do opracowania planu, o przystąpieniu do konsultacji społecznych nad projektem planu i innych niezbędnych w ramach przedmiotu zamówienia, komunikatów dotyczących opracowania projektu planu, zestawień opinii i uzgodnień oraz do współpracy przy prowadzeniu procedury oraz dokumentacji prac planistycznych;</w:t>
      </w:r>
    </w:p>
    <w:p w14:paraId="0E23EBEA" w14:textId="77777777" w:rsidR="00DC5B5B" w:rsidRPr="00DC5B5B" w:rsidRDefault="00DC5B5B">
      <w:pPr>
        <w:numPr>
          <w:ilvl w:val="1"/>
          <w:numId w:val="3"/>
        </w:numPr>
        <w:spacing w:after="12" w:line="268" w:lineRule="auto"/>
        <w:ind w:left="851" w:right="461"/>
        <w:jc w:val="both"/>
        <w:rPr>
          <w:rStyle w:val="FontStyle19"/>
          <w:rFonts w:ascii="Book Antiqua" w:hAnsi="Book Antiqua" w:cstheme="minorBidi"/>
          <w:color w:val="auto"/>
          <w:sz w:val="22"/>
          <w:szCs w:val="22"/>
        </w:rPr>
      </w:pPr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przygotowanie materiałów i pism w celu uzyskania wymaganych opinii i uzgodnień, w tym gminnej komisji urbanistyczno-architektonicznej, według rozdzielnika wskazanego przez Wykonawcę;</w:t>
      </w:r>
    </w:p>
    <w:p w14:paraId="131E3279" w14:textId="77777777" w:rsidR="00DC5B5B" w:rsidRPr="00DC5B5B" w:rsidRDefault="00DC5B5B">
      <w:pPr>
        <w:numPr>
          <w:ilvl w:val="1"/>
          <w:numId w:val="3"/>
        </w:numPr>
        <w:spacing w:after="12" w:line="268" w:lineRule="auto"/>
        <w:ind w:left="851" w:right="461"/>
        <w:jc w:val="both"/>
        <w:rPr>
          <w:rStyle w:val="FontStyle19"/>
          <w:rFonts w:ascii="Book Antiqua" w:hAnsi="Book Antiqua" w:cstheme="minorBidi"/>
          <w:color w:val="auto"/>
          <w:sz w:val="22"/>
          <w:szCs w:val="22"/>
        </w:rPr>
      </w:pPr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wprowadzenie ewentualnych zmian wynikających z uzgodnień, powtórzenie procedury w niezbędnym zakresie, jeśli będzie to konieczne, w razie potrzeby przygotowania treści zażaleń na postanowienia;</w:t>
      </w:r>
    </w:p>
    <w:p w14:paraId="088303DB" w14:textId="77777777" w:rsidR="00DC5B5B" w:rsidRPr="00DC5B5B" w:rsidRDefault="00DC5B5B">
      <w:pPr>
        <w:numPr>
          <w:ilvl w:val="1"/>
          <w:numId w:val="3"/>
        </w:numPr>
        <w:spacing w:after="12" w:line="268" w:lineRule="auto"/>
        <w:ind w:left="851" w:right="461"/>
        <w:jc w:val="both"/>
        <w:rPr>
          <w:rStyle w:val="FontStyle19"/>
          <w:rFonts w:ascii="Book Antiqua" w:hAnsi="Book Antiqua" w:cstheme="minorBidi"/>
          <w:color w:val="auto"/>
          <w:sz w:val="22"/>
          <w:szCs w:val="22"/>
        </w:rPr>
      </w:pPr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zamieszczanie w prasie wymaganych ogłoszeń i ponoszenia kosztów ich publikacji;</w:t>
      </w:r>
    </w:p>
    <w:p w14:paraId="2537AF5E" w14:textId="77777777" w:rsidR="00DC5B5B" w:rsidRPr="00DC5B5B" w:rsidRDefault="00DC5B5B">
      <w:pPr>
        <w:numPr>
          <w:ilvl w:val="1"/>
          <w:numId w:val="3"/>
        </w:numPr>
        <w:spacing w:after="12" w:line="268" w:lineRule="auto"/>
        <w:ind w:left="851" w:right="461"/>
        <w:jc w:val="both"/>
        <w:rPr>
          <w:rStyle w:val="FontStyle19"/>
          <w:rFonts w:ascii="Book Antiqua" w:hAnsi="Book Antiqua" w:cstheme="minorBidi"/>
          <w:color w:val="auto"/>
          <w:sz w:val="22"/>
          <w:szCs w:val="22"/>
        </w:rPr>
      </w:pPr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udział fizyczny w: spotkaniach otwartych, panelach eksperckich lub warsztatach, spotkaniach plenerowych, spacerach studyjnych, dyżurach projektanta, przeprowadzaniu wywiadów, przygotowania ankiet, zbieraniu uwag, prowadzeniu punktu konsultacyjnego (sposób, miejsce i termin ustalony z Zamawiającym) związanych z rozwiązaniami przyjętymi w projekcie planu w ramach prowadzonych konsultacji społecznych, w tym składania wyjaśnień osobom zainteresowanym (pisemnych lub ustnych);</w:t>
      </w:r>
    </w:p>
    <w:p w14:paraId="644F7593" w14:textId="77777777" w:rsidR="00DC5B5B" w:rsidRPr="00DC5B5B" w:rsidRDefault="00DC5B5B">
      <w:pPr>
        <w:numPr>
          <w:ilvl w:val="1"/>
          <w:numId w:val="3"/>
        </w:numPr>
        <w:spacing w:after="12" w:line="268" w:lineRule="auto"/>
        <w:ind w:left="851" w:right="461"/>
        <w:jc w:val="both"/>
        <w:rPr>
          <w:rStyle w:val="FontStyle19"/>
          <w:rFonts w:ascii="Book Antiqua" w:hAnsi="Book Antiqua" w:cstheme="minorBidi"/>
          <w:color w:val="auto"/>
          <w:sz w:val="22"/>
          <w:szCs w:val="22"/>
        </w:rPr>
      </w:pPr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 xml:space="preserve">przygotowanie (w porozumieniu z Zamawiającym) dokumentów, pism, ankiet, ogłoszeń, </w:t>
      </w:r>
      <w:proofErr w:type="spellStart"/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obwieszczeń</w:t>
      </w:r>
      <w:proofErr w:type="spellEnd"/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 xml:space="preserve">, zawiadomień i innych w procedurze sporządzenia planu, określonej w art. 13i ust. 3 wyżej wymienionej ustawy o </w:t>
      </w:r>
      <w:proofErr w:type="spellStart"/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PiZP</w:t>
      </w:r>
      <w:proofErr w:type="spellEnd"/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 xml:space="preserve">, w tym w konsultacjach społecznych, o których mowa w art. 8il 8j i 8k ustawy o </w:t>
      </w:r>
      <w:proofErr w:type="spellStart"/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PiZP</w:t>
      </w:r>
      <w:proofErr w:type="spellEnd"/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,</w:t>
      </w:r>
    </w:p>
    <w:p w14:paraId="575E6CBB" w14:textId="77777777" w:rsidR="00DC5B5B" w:rsidRPr="00DC5B5B" w:rsidRDefault="00DC5B5B">
      <w:pPr>
        <w:numPr>
          <w:ilvl w:val="1"/>
          <w:numId w:val="3"/>
        </w:numPr>
        <w:spacing w:after="12" w:line="268" w:lineRule="auto"/>
        <w:ind w:left="851" w:right="461"/>
        <w:jc w:val="both"/>
        <w:rPr>
          <w:rStyle w:val="FontStyle19"/>
          <w:rFonts w:ascii="Book Antiqua" w:hAnsi="Book Antiqua" w:cstheme="minorBidi"/>
          <w:color w:val="auto"/>
          <w:sz w:val="22"/>
          <w:szCs w:val="22"/>
        </w:rPr>
      </w:pPr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 xml:space="preserve">prezentacja projektu planu i uczestnictwa w konsultacjach społecznych na temat rozwiązań przyjętych w projekcie (udział fizyczny), podczas </w:t>
      </w:r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lastRenderedPageBreak/>
        <w:t xml:space="preserve">posiedzeń gminnej komisji </w:t>
      </w:r>
      <w:proofErr w:type="spellStart"/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urbanistyczno</w:t>
      </w:r>
      <w:proofErr w:type="spellEnd"/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 xml:space="preserve"> - architektonicznej (udział fizyczny) oraz uczestnictwo w spotkaniach z udziałem radnych (komisjach rady gminy oraz sesjach - udział fizyczny);</w:t>
      </w:r>
    </w:p>
    <w:p w14:paraId="5C7E2417" w14:textId="77777777" w:rsidR="00DC5B5B" w:rsidRPr="00DC5B5B" w:rsidRDefault="00DC5B5B">
      <w:pPr>
        <w:numPr>
          <w:ilvl w:val="1"/>
          <w:numId w:val="3"/>
        </w:numPr>
        <w:spacing w:after="12" w:line="268" w:lineRule="auto"/>
        <w:ind w:left="851" w:right="461"/>
        <w:jc w:val="both"/>
        <w:rPr>
          <w:rStyle w:val="FontStyle19"/>
          <w:rFonts w:ascii="Book Antiqua" w:hAnsi="Book Antiqua" w:cstheme="minorBidi"/>
          <w:color w:val="auto"/>
          <w:sz w:val="22"/>
          <w:szCs w:val="22"/>
        </w:rPr>
      </w:pPr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sporządzenie uzasadnienia planu zgodnie z art. 13h ustawy o planowaniu i zagospodarowaniu przestrzennym i opracowanie danych przestrzennych do planu zgodnie z art. 67a ustawy (na różnych etapach opracowania planu),</w:t>
      </w:r>
    </w:p>
    <w:p w14:paraId="6E3B5E3E" w14:textId="77777777" w:rsidR="00DC5B5B" w:rsidRPr="00DC5B5B" w:rsidRDefault="00DC5B5B">
      <w:pPr>
        <w:numPr>
          <w:ilvl w:val="1"/>
          <w:numId w:val="3"/>
        </w:numPr>
        <w:spacing w:after="12" w:line="268" w:lineRule="auto"/>
        <w:ind w:left="851" w:right="461"/>
        <w:jc w:val="both"/>
        <w:rPr>
          <w:rStyle w:val="FontStyle19"/>
          <w:rFonts w:ascii="Book Antiqua" w:hAnsi="Book Antiqua" w:cstheme="minorBidi"/>
          <w:color w:val="auto"/>
          <w:sz w:val="22"/>
          <w:szCs w:val="22"/>
        </w:rPr>
      </w:pPr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przeprowadzenie strategicznej oceny oddziaływania na środowisko, w tym sporządzenie prognozy oddziaływania na środowisko projektu planu zgodnie z przepisami ustawy z dnia 3 października 2008 r. o udostępnianiu informacji o środowisku i jego ochronie, udziale społeczeństwa w ochronie środowiska oraz o ocenach oddziaływania na środowisko (Dz. U. z 2023 r. poz. 1094 ze zm.),</w:t>
      </w:r>
    </w:p>
    <w:p w14:paraId="769B7332" w14:textId="77777777" w:rsidR="00DC5B5B" w:rsidRPr="00DC5B5B" w:rsidRDefault="00DC5B5B">
      <w:pPr>
        <w:numPr>
          <w:ilvl w:val="1"/>
          <w:numId w:val="3"/>
        </w:numPr>
        <w:spacing w:after="12" w:line="268" w:lineRule="auto"/>
        <w:ind w:left="851" w:right="461"/>
        <w:jc w:val="both"/>
        <w:rPr>
          <w:rStyle w:val="FontStyle19"/>
          <w:rFonts w:ascii="Book Antiqua" w:hAnsi="Book Antiqua" w:cstheme="minorBidi"/>
          <w:color w:val="auto"/>
          <w:sz w:val="22"/>
          <w:szCs w:val="22"/>
        </w:rPr>
      </w:pPr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 xml:space="preserve">wykonanie opracowania </w:t>
      </w:r>
      <w:proofErr w:type="spellStart"/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ekofizjograficznego</w:t>
      </w:r>
      <w:proofErr w:type="spellEnd"/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,</w:t>
      </w:r>
    </w:p>
    <w:p w14:paraId="449F3CF9" w14:textId="77777777" w:rsidR="00DC5B5B" w:rsidRPr="00DC5B5B" w:rsidRDefault="00DC5B5B">
      <w:pPr>
        <w:numPr>
          <w:ilvl w:val="1"/>
          <w:numId w:val="3"/>
        </w:numPr>
        <w:spacing w:after="12" w:line="268" w:lineRule="auto"/>
        <w:ind w:left="851" w:right="461"/>
        <w:jc w:val="both"/>
        <w:rPr>
          <w:rStyle w:val="FontStyle19"/>
          <w:rFonts w:ascii="Book Antiqua" w:hAnsi="Book Antiqua" w:cstheme="minorBidi"/>
          <w:color w:val="auto"/>
          <w:sz w:val="22"/>
          <w:szCs w:val="22"/>
        </w:rPr>
      </w:pPr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wprowadzenia do uchwały zatwierdzającej plan, zmian wynikających z rozstrzygnięć nadzorczych wojewody, ustosunkowania się do tych rozstrzygnięć (ewentualnie powtórzenie procedury w zakresie wymaganym przez wojewodę),</w:t>
      </w:r>
    </w:p>
    <w:p w14:paraId="6EECF73A" w14:textId="77777777" w:rsidR="00DC5B5B" w:rsidRDefault="00DC5B5B">
      <w:pPr>
        <w:numPr>
          <w:ilvl w:val="1"/>
          <w:numId w:val="3"/>
        </w:numPr>
        <w:spacing w:after="12" w:line="268" w:lineRule="auto"/>
        <w:ind w:left="851" w:right="461"/>
        <w:jc w:val="both"/>
        <w:rPr>
          <w:rStyle w:val="FontStyle19"/>
          <w:rFonts w:ascii="Book Antiqua" w:hAnsi="Book Antiqua" w:cstheme="minorBidi"/>
          <w:color w:val="auto"/>
          <w:sz w:val="22"/>
          <w:szCs w:val="22"/>
        </w:rPr>
      </w:pPr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ustosunkowanie się do skarg wniesionych do wojewódzkiego sądu administracyjnego i Naczelnego Sądu Administracyjnego</w:t>
      </w:r>
      <w:r>
        <w:rPr>
          <w:rStyle w:val="FontStyle19"/>
          <w:rFonts w:ascii="Book Antiqua" w:hAnsi="Book Antiqua" w:cstheme="minorBidi"/>
          <w:color w:val="auto"/>
          <w:sz w:val="22"/>
          <w:szCs w:val="22"/>
        </w:rPr>
        <w:t>.</w:t>
      </w:r>
    </w:p>
    <w:p w14:paraId="6D9B3996" w14:textId="533F3819" w:rsidR="00FB2C09" w:rsidRDefault="00FB2C09">
      <w:pPr>
        <w:pStyle w:val="Akapitzlist"/>
        <w:numPr>
          <w:ilvl w:val="0"/>
          <w:numId w:val="3"/>
        </w:numPr>
        <w:spacing w:after="12" w:line="268" w:lineRule="auto"/>
        <w:ind w:left="0" w:right="461"/>
        <w:jc w:val="both"/>
        <w:rPr>
          <w:rFonts w:ascii="Book Antiqua" w:hAnsi="Book Antiqua"/>
        </w:rPr>
      </w:pPr>
      <w:r>
        <w:rPr>
          <w:rFonts w:ascii="Book Antiqua" w:hAnsi="Book Antiqua"/>
        </w:rPr>
        <w:t>Wykonawca jest zobowiązany do dochowania postanowień Harmonogramu Rzeczowo-Finansowego, który stanowi załącznik nr 1 do niemniejszej umowy.</w:t>
      </w:r>
    </w:p>
    <w:p w14:paraId="29F9FE1B" w14:textId="231EBF3D" w:rsidR="00DC5B5B" w:rsidRPr="00DC5B5B" w:rsidRDefault="00DC5B5B">
      <w:pPr>
        <w:pStyle w:val="Akapitzlist"/>
        <w:numPr>
          <w:ilvl w:val="0"/>
          <w:numId w:val="3"/>
        </w:numPr>
        <w:spacing w:after="12" w:line="268" w:lineRule="auto"/>
        <w:ind w:left="0" w:right="461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W przypadku zmiany, w trakcie opracowania Planu, ustawy o </w:t>
      </w:r>
      <w:r w:rsidR="00FB2C09" w:rsidRPr="00DC5B5B">
        <w:rPr>
          <w:rFonts w:ascii="Book Antiqua" w:hAnsi="Book Antiqua"/>
        </w:rPr>
        <w:t>planowaniu i</w:t>
      </w:r>
      <w:r w:rsidRPr="00DC5B5B">
        <w:rPr>
          <w:rFonts w:ascii="Book Antiqua" w:hAnsi="Book Antiqua"/>
        </w:rPr>
        <w:t xml:space="preserve"> zagospodarowaniu przestrzennym, Wykonawca zobowiązany będzie w ramach niniejszej umowy, bez dodatkowego wynagrodzenia, uzupełnić opracowanie o niezbędne czynności merytoryczne i formalne mające na celu dostosowanie opracowania do przepisów obowiązujących w dniu zakończenia prac.  </w:t>
      </w:r>
    </w:p>
    <w:p w14:paraId="64A0719F" w14:textId="02C3CF18" w:rsidR="00DC5B5B" w:rsidRDefault="00DC5B5B" w:rsidP="00DC5B5B">
      <w:pPr>
        <w:spacing w:after="26" w:line="259" w:lineRule="auto"/>
        <w:ind w:left="360"/>
        <w:rPr>
          <w:rFonts w:ascii="Book Antiqua" w:hAnsi="Book Antiqua"/>
        </w:rPr>
      </w:pPr>
    </w:p>
    <w:p w14:paraId="76769FAC" w14:textId="77777777" w:rsidR="00DC5B5B" w:rsidRPr="00DC5B5B" w:rsidRDefault="00DC5B5B" w:rsidP="00DC5B5B">
      <w:pPr>
        <w:spacing w:after="26" w:line="259" w:lineRule="auto"/>
        <w:ind w:left="360"/>
        <w:rPr>
          <w:rFonts w:ascii="Book Antiqua" w:hAnsi="Book Antiqua"/>
        </w:rPr>
      </w:pPr>
    </w:p>
    <w:p w14:paraId="7A33DBB7" w14:textId="342107D1" w:rsidR="00DC5B5B" w:rsidRPr="00DC5B5B" w:rsidRDefault="00DC5B5B" w:rsidP="00DC5B5B">
      <w:pPr>
        <w:pStyle w:val="Nagwek1"/>
        <w:spacing w:after="5"/>
        <w:ind w:left="2776" w:right="449"/>
        <w:jc w:val="both"/>
        <w:rPr>
          <w:rFonts w:ascii="Book Antiqua" w:hAnsi="Book Antiqua"/>
          <w:sz w:val="22"/>
          <w:szCs w:val="22"/>
        </w:rPr>
      </w:pPr>
      <w:r w:rsidRPr="00DC5B5B">
        <w:rPr>
          <w:rFonts w:ascii="Book Antiqua" w:hAnsi="Book Antiqua"/>
          <w:sz w:val="22"/>
          <w:szCs w:val="22"/>
        </w:rPr>
        <w:t xml:space="preserve">§ 3. </w:t>
      </w:r>
      <w:r w:rsidR="00FB2C09" w:rsidRPr="00DC5B5B">
        <w:rPr>
          <w:rFonts w:ascii="Book Antiqua" w:hAnsi="Book Antiqua"/>
          <w:sz w:val="22"/>
          <w:szCs w:val="22"/>
        </w:rPr>
        <w:t>OBOWIĄZKI ZAMAWIAJĄCEGO</w:t>
      </w:r>
      <w:r w:rsidRPr="00DC5B5B">
        <w:rPr>
          <w:rFonts w:ascii="Book Antiqua" w:hAnsi="Book Antiqua"/>
          <w:sz w:val="22"/>
          <w:szCs w:val="22"/>
        </w:rPr>
        <w:t xml:space="preserve"> </w:t>
      </w:r>
    </w:p>
    <w:p w14:paraId="3280FE75" w14:textId="77777777" w:rsidR="00DC5B5B" w:rsidRPr="00DC5B5B" w:rsidRDefault="00DC5B5B">
      <w:pPr>
        <w:numPr>
          <w:ilvl w:val="0"/>
          <w:numId w:val="4"/>
        </w:numPr>
        <w:spacing w:after="12" w:line="268" w:lineRule="auto"/>
        <w:ind w:left="643" w:right="461" w:hanging="463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Zamawiający zobowiązuje się do prowadzenia z Wykonawcą korespondencji związanej z przedmiotem umowy. </w:t>
      </w:r>
    </w:p>
    <w:p w14:paraId="19AE9577" w14:textId="77777777" w:rsidR="00DC5B5B" w:rsidRPr="00DC5B5B" w:rsidRDefault="00DC5B5B">
      <w:pPr>
        <w:numPr>
          <w:ilvl w:val="0"/>
          <w:numId w:val="4"/>
        </w:numPr>
        <w:spacing w:after="12" w:line="268" w:lineRule="auto"/>
        <w:ind w:left="643" w:right="461" w:hanging="463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Zamawiający zobowiązuje się do zamieszczania wymaganych prawem ogłoszeń </w:t>
      </w:r>
    </w:p>
    <w:p w14:paraId="59A8AA3B" w14:textId="075B8E04" w:rsidR="00DC5B5B" w:rsidRPr="00DC5B5B" w:rsidRDefault="00933AA3" w:rsidP="00DC5B5B">
      <w:pPr>
        <w:ind w:left="654" w:right="3145"/>
        <w:rPr>
          <w:rFonts w:ascii="Book Antiqua" w:hAnsi="Book Antiqua"/>
        </w:rPr>
      </w:pPr>
      <w:r>
        <w:rPr>
          <w:rFonts w:ascii="Book Antiqua" w:hAnsi="Book Antiqua"/>
        </w:rPr>
        <w:t xml:space="preserve">prasowych   </w:t>
      </w:r>
      <w:r w:rsidR="00DC5B5B" w:rsidRPr="00DC5B5B">
        <w:rPr>
          <w:rFonts w:ascii="Book Antiqua" w:hAnsi="Book Antiqua"/>
        </w:rPr>
        <w:t xml:space="preserve"> i </w:t>
      </w:r>
      <w:proofErr w:type="spellStart"/>
      <w:r w:rsidR="00DC5B5B" w:rsidRPr="00DC5B5B">
        <w:rPr>
          <w:rFonts w:ascii="Book Antiqua" w:hAnsi="Book Antiqua"/>
        </w:rPr>
        <w:t>ob</w:t>
      </w:r>
      <w:bookmarkStart w:id="0" w:name="_GoBack"/>
      <w:bookmarkEnd w:id="0"/>
      <w:r w:rsidR="00DC5B5B" w:rsidRPr="00DC5B5B">
        <w:rPr>
          <w:rFonts w:ascii="Book Antiqua" w:hAnsi="Book Antiqua"/>
        </w:rPr>
        <w:t>wieszczeń</w:t>
      </w:r>
      <w:proofErr w:type="spellEnd"/>
      <w:r w:rsidR="00DC5B5B" w:rsidRPr="00DC5B5B">
        <w:rPr>
          <w:rFonts w:ascii="Book Antiqua" w:hAnsi="Book Antiqua"/>
        </w:rPr>
        <w:t xml:space="preserve"> urzędowych związanych z przedmiotem umowy. </w:t>
      </w:r>
    </w:p>
    <w:p w14:paraId="36977585" w14:textId="77777777" w:rsidR="00DC5B5B" w:rsidRPr="00DC5B5B" w:rsidRDefault="00DC5B5B">
      <w:pPr>
        <w:numPr>
          <w:ilvl w:val="0"/>
          <w:numId w:val="4"/>
        </w:numPr>
        <w:spacing w:after="12" w:line="268" w:lineRule="auto"/>
        <w:ind w:left="643" w:right="461" w:hanging="463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Zamawiający ponosi koszty związane z czynnościami, o których mowa w ust. 1 i 2, a także koszty posiedzeń Miejskiej Komisji Urbanistyczno-Architektonicznej związanych z przedmiotem umowy. </w:t>
      </w:r>
    </w:p>
    <w:p w14:paraId="6B845238" w14:textId="19ABDC4E" w:rsidR="00DC5B5B" w:rsidRPr="00DC5B5B" w:rsidRDefault="00DC5B5B">
      <w:pPr>
        <w:numPr>
          <w:ilvl w:val="0"/>
          <w:numId w:val="4"/>
        </w:numPr>
        <w:spacing w:after="12" w:line="268" w:lineRule="auto"/>
        <w:ind w:left="643" w:right="461" w:hanging="463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>Zamawiający przekaże Wykonawcy wszelkie informacje oraz materiały znajdujące się</w:t>
      </w:r>
      <w:r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>w jego posiadaniu (z wyłączeniem danych nie mogących być przedmiotem udostępnienia),</w:t>
      </w:r>
      <w:r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 xml:space="preserve">a mogące służyć do opracowania przedmiotu zamówienia </w:t>
      </w:r>
    </w:p>
    <w:p w14:paraId="4E53258E" w14:textId="77777777" w:rsidR="00DC5B5B" w:rsidRPr="00DC5B5B" w:rsidRDefault="00DC5B5B">
      <w:pPr>
        <w:numPr>
          <w:ilvl w:val="0"/>
          <w:numId w:val="4"/>
        </w:numPr>
        <w:spacing w:after="12" w:line="268" w:lineRule="auto"/>
        <w:ind w:left="643" w:right="461" w:hanging="463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lastRenderedPageBreak/>
        <w:t xml:space="preserve">Zamawiający zobowiązuje się współdziałać z Wykonawcą w zakresie niezbędnym                        do prawidłowego i terminowego wykonania przedmiotu umowy, a w szczególności, konsultowania z Wykonawcą poszczególnych etapów harmonogramu oraz sporządzanego projektu Planu, w zakresie treści merytorycznej i formy jego zapisu, w szczególności:  </w:t>
      </w:r>
    </w:p>
    <w:p w14:paraId="66D49220" w14:textId="77777777" w:rsidR="00DC5B5B" w:rsidRPr="00DC5B5B" w:rsidRDefault="00DC5B5B">
      <w:pPr>
        <w:numPr>
          <w:ilvl w:val="1"/>
          <w:numId w:val="4"/>
        </w:numPr>
        <w:spacing w:after="12" w:line="268" w:lineRule="auto"/>
        <w:ind w:right="461" w:hanging="283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akceptowania bądź zgłaszania uwag i zastrzeżeń do przedłożonego przez Wykonawcę Planu,  w terminie 20 dni od daty otrzymania Planu, </w:t>
      </w:r>
    </w:p>
    <w:p w14:paraId="03F6B1CA" w14:textId="3E9FD58A" w:rsidR="00DC5B5B" w:rsidRPr="00DC5B5B" w:rsidRDefault="00DC5B5B">
      <w:pPr>
        <w:numPr>
          <w:ilvl w:val="1"/>
          <w:numId w:val="4"/>
        </w:numPr>
        <w:spacing w:after="12" w:line="268" w:lineRule="auto"/>
        <w:ind w:right="461" w:hanging="283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wyznaczania 14-dniowego terminu Wykonawcy na usunięcie ewentualnych wad będących przedmiotem uwag bądź zastrzeżeń lub pisemnego uzasadnienia niemożności dokonania zmian.  </w:t>
      </w:r>
    </w:p>
    <w:p w14:paraId="2A0F55E5" w14:textId="03AE5239" w:rsidR="00DC5B5B" w:rsidRPr="00DC5B5B" w:rsidRDefault="00DC5B5B">
      <w:pPr>
        <w:numPr>
          <w:ilvl w:val="0"/>
          <w:numId w:val="4"/>
        </w:numPr>
        <w:spacing w:after="12" w:line="268" w:lineRule="auto"/>
        <w:ind w:left="643" w:right="461" w:hanging="463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Strony uzgadniają, że procedura opisana w ust. 5 pkt 1 i 2 może być powtórzona maksymalnie trzykrotnie. Ponadto Zamawiający ma prawo skierowania niezaakceptowanego Planu do Miejskiej Komisji Urbanistyczno-Architektonicznej, celem weryfikacji stanowiska.  </w:t>
      </w:r>
    </w:p>
    <w:p w14:paraId="295EFEEB" w14:textId="77777777" w:rsidR="00DC5B5B" w:rsidRPr="00DC5B5B" w:rsidRDefault="00DC5B5B">
      <w:pPr>
        <w:numPr>
          <w:ilvl w:val="0"/>
          <w:numId w:val="4"/>
        </w:numPr>
        <w:spacing w:after="12" w:line="268" w:lineRule="auto"/>
        <w:ind w:left="643" w:right="461" w:hanging="463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W przypadku negatywnej opinii Miejskiej Komisji Urbanistyczno-Architektonicznej dotyczącej Planu Zamawiający będzie miał prawo rozwiązania umowy z winy Wykonawcy (§ 8 ust. 6 pkt 3-6). </w:t>
      </w:r>
    </w:p>
    <w:p w14:paraId="3C665736" w14:textId="77777777" w:rsidR="00DC5B5B" w:rsidRPr="00DC5B5B" w:rsidRDefault="00DC5B5B" w:rsidP="00DC5B5B">
      <w:pPr>
        <w:spacing w:after="26" w:line="259" w:lineRule="auto"/>
        <w:ind w:right="43"/>
        <w:jc w:val="center"/>
        <w:rPr>
          <w:rFonts w:ascii="Book Antiqua" w:hAnsi="Book Antiqua"/>
        </w:rPr>
      </w:pPr>
      <w:r w:rsidRPr="00DC5B5B">
        <w:rPr>
          <w:rFonts w:ascii="Book Antiqua" w:eastAsia="Times New Roman" w:hAnsi="Book Antiqua" w:cs="Times New Roman"/>
          <w:b/>
        </w:rPr>
        <w:t xml:space="preserve"> </w:t>
      </w:r>
    </w:p>
    <w:p w14:paraId="3D2C844A" w14:textId="77777777" w:rsidR="00DC5B5B" w:rsidRPr="00DC5B5B" w:rsidRDefault="00DC5B5B" w:rsidP="00DC5B5B">
      <w:pPr>
        <w:pStyle w:val="Nagwek1"/>
        <w:spacing w:after="5"/>
        <w:ind w:left="2874" w:right="449"/>
        <w:jc w:val="both"/>
        <w:rPr>
          <w:rFonts w:ascii="Book Antiqua" w:hAnsi="Book Antiqua"/>
          <w:sz w:val="22"/>
          <w:szCs w:val="22"/>
        </w:rPr>
      </w:pPr>
      <w:r w:rsidRPr="00DC5B5B">
        <w:rPr>
          <w:rFonts w:ascii="Book Antiqua" w:hAnsi="Book Antiqua"/>
          <w:sz w:val="22"/>
          <w:szCs w:val="22"/>
        </w:rPr>
        <w:t xml:space="preserve">§ 4.  TERMIN REALIZACJI UMOWY  </w:t>
      </w:r>
    </w:p>
    <w:p w14:paraId="372C9E66" w14:textId="77777777" w:rsidR="00FB2C09" w:rsidRDefault="00DC5B5B">
      <w:pPr>
        <w:pStyle w:val="Akapitzlist"/>
        <w:numPr>
          <w:ilvl w:val="0"/>
          <w:numId w:val="23"/>
        </w:numPr>
        <w:ind w:right="461"/>
        <w:jc w:val="both"/>
        <w:rPr>
          <w:rFonts w:ascii="Book Antiqua" w:hAnsi="Book Antiqua"/>
        </w:rPr>
      </w:pPr>
      <w:r w:rsidRPr="00FB2C09">
        <w:rPr>
          <w:rFonts w:ascii="Book Antiqua" w:hAnsi="Book Antiqua"/>
        </w:rPr>
        <w:t xml:space="preserve">Wykonawca zobowiązuje się wykonać przedmiot umowy w terminie </w:t>
      </w:r>
      <w:r w:rsidRPr="00FB2C09">
        <w:rPr>
          <w:rFonts w:ascii="Book Antiqua" w:eastAsia="Times New Roman" w:hAnsi="Book Antiqua" w:cs="Times New Roman"/>
          <w:b/>
        </w:rPr>
        <w:t>do 18 miesięcy</w:t>
      </w:r>
      <w:r w:rsidRPr="00FB2C09">
        <w:rPr>
          <w:rFonts w:ascii="Book Antiqua" w:hAnsi="Book Antiqua"/>
        </w:rPr>
        <w:t xml:space="preserve"> </w:t>
      </w:r>
      <w:r w:rsidRPr="00FB2C09">
        <w:rPr>
          <w:rFonts w:ascii="Book Antiqua" w:eastAsia="Times New Roman" w:hAnsi="Book Antiqua" w:cs="Times New Roman"/>
          <w:b/>
        </w:rPr>
        <w:t>od daty jej zawarcia</w:t>
      </w:r>
      <w:r w:rsidRPr="00FB2C09">
        <w:rPr>
          <w:rFonts w:ascii="Book Antiqua" w:hAnsi="Book Antiqua"/>
        </w:rPr>
        <w:t>,</w:t>
      </w:r>
      <w:r w:rsidRPr="00FB2C09">
        <w:rPr>
          <w:rFonts w:ascii="Book Antiqua" w:eastAsia="Times New Roman" w:hAnsi="Book Antiqua" w:cs="Times New Roman"/>
          <w:b/>
        </w:rPr>
        <w:t xml:space="preserve"> </w:t>
      </w:r>
      <w:r w:rsidRPr="00FB2C09">
        <w:rPr>
          <w:rFonts w:ascii="Book Antiqua" w:hAnsi="Book Antiqua"/>
        </w:rPr>
        <w:t xml:space="preserve">przy czym Wykonawca zobowiązuje się do realizowania przedmiotu umowy w etapach i na warunkach określonych w harmonogramie stanowiącym załącznik nr 1 do niniejszej umowy.  Przez termin realizacji przedmiotu umowy ustala się termin podpisania protokołu zdawczo-odbiorczego, po uchwaleniu Planu przez Radę Miasta, z zastrzeżeniem ust. 5. </w:t>
      </w:r>
    </w:p>
    <w:p w14:paraId="61D11FA7" w14:textId="77BF4B18" w:rsidR="00DC5B5B" w:rsidRPr="00FB2C09" w:rsidRDefault="00DC5B5B">
      <w:pPr>
        <w:pStyle w:val="Akapitzlist"/>
        <w:numPr>
          <w:ilvl w:val="0"/>
          <w:numId w:val="23"/>
        </w:numPr>
        <w:ind w:right="461"/>
        <w:jc w:val="both"/>
        <w:rPr>
          <w:rFonts w:ascii="Book Antiqua" w:hAnsi="Book Antiqua"/>
        </w:rPr>
      </w:pPr>
      <w:r w:rsidRPr="00FB2C09">
        <w:rPr>
          <w:rFonts w:ascii="Book Antiqua" w:hAnsi="Book Antiqua"/>
        </w:rPr>
        <w:t xml:space="preserve">Strony dopuszczają możliwość zmiany postanowień zawartej umowy w stosunku do treści oferty, na podstawie której dokonano wyboru Wykonawcy w zakresie wydłużenia terminu obowiązywania umowy w następujących przypadkach:  </w:t>
      </w:r>
    </w:p>
    <w:p w14:paraId="2283BA4C" w14:textId="77777777" w:rsidR="00FB2C09" w:rsidRDefault="00DC5B5B">
      <w:pPr>
        <w:numPr>
          <w:ilvl w:val="0"/>
          <w:numId w:val="5"/>
        </w:numPr>
        <w:spacing w:after="12" w:line="268" w:lineRule="auto"/>
        <w:ind w:left="1078" w:right="461" w:hanging="424"/>
        <w:jc w:val="both"/>
        <w:rPr>
          <w:rFonts w:ascii="Book Antiqua" w:hAnsi="Book Antiqua"/>
        </w:rPr>
      </w:pPr>
      <w:r w:rsidRPr="00FB2C09">
        <w:rPr>
          <w:rFonts w:ascii="Book Antiqua" w:hAnsi="Book Antiqua"/>
        </w:rPr>
        <w:t>wstrzymania lub przerw w pracach powstałych z przyczyn leżących po stronie</w:t>
      </w:r>
      <w:r w:rsidR="00FB2C09">
        <w:rPr>
          <w:rFonts w:ascii="Book Antiqua" w:hAnsi="Book Antiqua"/>
        </w:rPr>
        <w:t xml:space="preserve"> </w:t>
      </w:r>
      <w:r w:rsidRPr="00FB2C09">
        <w:rPr>
          <w:rFonts w:ascii="Book Antiqua" w:hAnsi="Book Antiqua"/>
        </w:rPr>
        <w:t xml:space="preserve">Zamawiającego,  </w:t>
      </w:r>
    </w:p>
    <w:p w14:paraId="67FAFCBE" w14:textId="77777777" w:rsidR="00FB2C09" w:rsidRDefault="00DC5B5B">
      <w:pPr>
        <w:numPr>
          <w:ilvl w:val="0"/>
          <w:numId w:val="5"/>
        </w:numPr>
        <w:spacing w:after="12" w:line="268" w:lineRule="auto"/>
        <w:ind w:left="1078" w:right="461" w:hanging="424"/>
        <w:jc w:val="both"/>
        <w:rPr>
          <w:rFonts w:ascii="Book Antiqua" w:hAnsi="Book Antiqua"/>
        </w:rPr>
      </w:pPr>
      <w:r w:rsidRPr="00FB2C09">
        <w:rPr>
          <w:rFonts w:ascii="Book Antiqua" w:hAnsi="Book Antiqua"/>
        </w:rPr>
        <w:t>wstrzymania prac na mocy decyzji organów uprawnionych do wstrzymania lub</w:t>
      </w:r>
      <w:r w:rsidR="00FB2C09" w:rsidRPr="00FB2C09">
        <w:rPr>
          <w:rFonts w:ascii="Book Antiqua" w:hAnsi="Book Antiqua"/>
        </w:rPr>
        <w:t xml:space="preserve"> </w:t>
      </w:r>
      <w:r w:rsidRPr="00FB2C09">
        <w:rPr>
          <w:rFonts w:ascii="Book Antiqua" w:hAnsi="Book Antiqua"/>
        </w:rPr>
        <w:t>przerwania prac, z przyczyn niezależnych od Zamawiającego lub Wykonawcy</w:t>
      </w:r>
      <w:r w:rsidR="00FB2C09" w:rsidRPr="00FB2C09">
        <w:rPr>
          <w:rFonts w:ascii="Book Antiqua" w:hAnsi="Book Antiqua"/>
        </w:rPr>
        <w:t>,</w:t>
      </w:r>
    </w:p>
    <w:p w14:paraId="1D8E0BF6" w14:textId="77777777" w:rsidR="00FB2C09" w:rsidRDefault="00DC5B5B">
      <w:pPr>
        <w:numPr>
          <w:ilvl w:val="0"/>
          <w:numId w:val="5"/>
        </w:numPr>
        <w:spacing w:after="12" w:line="268" w:lineRule="auto"/>
        <w:ind w:left="1078" w:right="461" w:hanging="424"/>
        <w:jc w:val="both"/>
        <w:rPr>
          <w:rFonts w:ascii="Book Antiqua" w:hAnsi="Book Antiqua"/>
        </w:rPr>
      </w:pPr>
      <w:r w:rsidRPr="00FB2C09">
        <w:rPr>
          <w:rFonts w:ascii="Book Antiqua" w:hAnsi="Book Antiqua"/>
        </w:rPr>
        <w:t>gdyby zaszła konieczność dostosowania przedmiotu zamówienia do nowych</w:t>
      </w:r>
      <w:r w:rsidR="00FB2C09" w:rsidRPr="00FB2C09">
        <w:rPr>
          <w:rFonts w:ascii="Book Antiqua" w:hAnsi="Book Antiqua"/>
        </w:rPr>
        <w:t xml:space="preserve"> przepisów prawa</w:t>
      </w:r>
      <w:r w:rsidRPr="00FB2C09">
        <w:rPr>
          <w:rFonts w:ascii="Book Antiqua" w:hAnsi="Book Antiqua"/>
        </w:rPr>
        <w:t xml:space="preserve"> w przypadku zmiany ustawy </w:t>
      </w:r>
      <w:proofErr w:type="spellStart"/>
      <w:r w:rsidRPr="00FB2C09">
        <w:rPr>
          <w:rFonts w:ascii="Book Antiqua" w:hAnsi="Book Antiqua"/>
        </w:rPr>
        <w:t>pizp</w:t>
      </w:r>
      <w:proofErr w:type="spellEnd"/>
      <w:r w:rsidRPr="00FB2C09">
        <w:rPr>
          <w:rFonts w:ascii="Book Antiqua" w:hAnsi="Book Antiqua"/>
        </w:rPr>
        <w:t xml:space="preserve"> w trakcie wykonywania</w:t>
      </w:r>
      <w:r w:rsidR="00FB2C09">
        <w:rPr>
          <w:rFonts w:ascii="Book Antiqua" w:hAnsi="Book Antiqua"/>
        </w:rPr>
        <w:t xml:space="preserve"> </w:t>
      </w:r>
      <w:r w:rsidRPr="00FB2C09">
        <w:rPr>
          <w:rFonts w:ascii="Book Antiqua" w:hAnsi="Book Antiqua"/>
        </w:rPr>
        <w:t>zamówienia</w:t>
      </w:r>
      <w:r w:rsidR="00FB2C09" w:rsidRPr="00FB2C09">
        <w:rPr>
          <w:rFonts w:ascii="Book Antiqua" w:hAnsi="Book Antiqua"/>
        </w:rPr>
        <w:t xml:space="preserve"> </w:t>
      </w:r>
      <w:r w:rsidRPr="00FB2C09">
        <w:rPr>
          <w:rFonts w:ascii="Book Antiqua" w:hAnsi="Book Antiqua"/>
        </w:rPr>
        <w:t xml:space="preserve">i wymagałoby wykonania dodatkowych prac, </w:t>
      </w:r>
    </w:p>
    <w:p w14:paraId="1B77E787" w14:textId="7BB3C718" w:rsidR="00DC5B5B" w:rsidRPr="00FB2C09" w:rsidRDefault="00DC5B5B">
      <w:pPr>
        <w:numPr>
          <w:ilvl w:val="0"/>
          <w:numId w:val="5"/>
        </w:numPr>
        <w:spacing w:after="12" w:line="268" w:lineRule="auto"/>
        <w:ind w:left="1078" w:right="461"/>
        <w:jc w:val="both"/>
        <w:rPr>
          <w:rFonts w:ascii="Book Antiqua" w:hAnsi="Book Antiqua"/>
        </w:rPr>
      </w:pPr>
      <w:r w:rsidRPr="00FB2C09">
        <w:rPr>
          <w:rFonts w:ascii="Book Antiqua" w:hAnsi="Book Antiqua"/>
        </w:rPr>
        <w:t xml:space="preserve">gdyby w wyniku wniesionych uzgodnień lub uwag do Planu zaistniała konieczność wprowadzenia w Planie zmian wymagających ponownego uzgodnienia oraz wyłożenia projektu do publicznego wglądu.  </w:t>
      </w:r>
    </w:p>
    <w:p w14:paraId="61F9E295" w14:textId="77777777" w:rsidR="00DC5B5B" w:rsidRPr="00DC5B5B" w:rsidRDefault="00DC5B5B">
      <w:pPr>
        <w:numPr>
          <w:ilvl w:val="0"/>
          <w:numId w:val="6"/>
        </w:numPr>
        <w:spacing w:after="12" w:line="268" w:lineRule="auto"/>
        <w:ind w:left="628" w:right="461" w:hanging="283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W przypadku wystąpienia przyczyny, o której mowa w ust. 2, strony uzgodnią nowe terminy realizacji przedmiotu niniejszej umowy w formie pisemnego aneksu. </w:t>
      </w:r>
    </w:p>
    <w:p w14:paraId="4A766557" w14:textId="77777777" w:rsidR="00DC5B5B" w:rsidRPr="00DC5B5B" w:rsidRDefault="00DC5B5B">
      <w:pPr>
        <w:numPr>
          <w:ilvl w:val="0"/>
          <w:numId w:val="6"/>
        </w:numPr>
        <w:spacing w:after="12" w:line="268" w:lineRule="auto"/>
        <w:ind w:left="628" w:right="461" w:hanging="283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lastRenderedPageBreak/>
        <w:t xml:space="preserve">Z propozycją zmiany umowy występuje Wykonawca po zaistnieniu okoliczności, o których mowa w ust. 2, przedkładając jednocześnie zmieniony harmonogram, nie później niż w terminie 1 (jednego) miesiąca od daty zaistnienia sytuacji określonej w ust. 2 albo od daty rozpoczęcia obowiązywania nowych przepisów. </w:t>
      </w:r>
    </w:p>
    <w:p w14:paraId="3B1A9412" w14:textId="77777777" w:rsidR="00DC5B5B" w:rsidRPr="00DC5B5B" w:rsidRDefault="00DC5B5B">
      <w:pPr>
        <w:numPr>
          <w:ilvl w:val="0"/>
          <w:numId w:val="6"/>
        </w:numPr>
        <w:spacing w:after="12" w:line="268" w:lineRule="auto"/>
        <w:ind w:left="628" w:right="461" w:hanging="283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W przypadku rozstrzygnięcia nadzorczego wydanego przez Wojewodę w stosunku do podjętej przez Radę Miasta uchwały, Wykonawca zobowiązuje się doprowadzić Plan do zgodności z przepisami prawa, w terminie 14 dni od daty uzyskania informacji. Wyjątkowo, jeżeli ten termin okaże się niemożliwy do zachowania, w innym ustalonym przez strony terminie.  </w:t>
      </w:r>
    </w:p>
    <w:p w14:paraId="05AF4BBD" w14:textId="77777777" w:rsidR="00DC5B5B" w:rsidRPr="00DC5B5B" w:rsidRDefault="00DC5B5B" w:rsidP="00DC5B5B">
      <w:pPr>
        <w:spacing w:after="19" w:line="259" w:lineRule="auto"/>
        <w:ind w:left="360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 </w:t>
      </w:r>
    </w:p>
    <w:p w14:paraId="30F932EE" w14:textId="77777777" w:rsidR="00DC5B5B" w:rsidRPr="00DC5B5B" w:rsidRDefault="00DC5B5B" w:rsidP="00DC5B5B">
      <w:pPr>
        <w:pStyle w:val="Nagwek1"/>
        <w:spacing w:after="5"/>
        <w:ind w:left="2108" w:right="449"/>
        <w:jc w:val="both"/>
        <w:rPr>
          <w:rFonts w:ascii="Book Antiqua" w:hAnsi="Book Antiqua"/>
          <w:sz w:val="22"/>
          <w:szCs w:val="22"/>
        </w:rPr>
      </w:pPr>
      <w:r w:rsidRPr="00DC5B5B">
        <w:rPr>
          <w:rFonts w:ascii="Book Antiqua" w:hAnsi="Book Antiqua"/>
          <w:sz w:val="22"/>
          <w:szCs w:val="22"/>
        </w:rPr>
        <w:t>§ 5.</w:t>
      </w:r>
      <w:r w:rsidRPr="00DC5B5B">
        <w:rPr>
          <w:rFonts w:ascii="Book Antiqua" w:hAnsi="Book Antiqua"/>
          <w:b w:val="0"/>
          <w:sz w:val="22"/>
          <w:szCs w:val="22"/>
        </w:rPr>
        <w:t xml:space="preserve">  </w:t>
      </w:r>
      <w:r w:rsidRPr="00DC5B5B">
        <w:rPr>
          <w:rFonts w:ascii="Book Antiqua" w:hAnsi="Book Antiqua"/>
          <w:sz w:val="22"/>
          <w:szCs w:val="22"/>
        </w:rPr>
        <w:t xml:space="preserve">WYNAGRODZENIE I WARUNKI PŁATNOŚCI </w:t>
      </w:r>
    </w:p>
    <w:p w14:paraId="6A9F2824" w14:textId="4AA3F3E6" w:rsidR="00DC5B5B" w:rsidRPr="00DC5B5B" w:rsidRDefault="00DC5B5B" w:rsidP="00FB2C09">
      <w:pPr>
        <w:ind w:left="628" w:right="461" w:hanging="283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1. Z tytułu wykonania zamówienia Zamawiający zapłaci Wykonawcy wynagrodzenie </w:t>
      </w:r>
      <w:r w:rsidRPr="00DC5B5B">
        <w:rPr>
          <w:rFonts w:ascii="Book Antiqua" w:eastAsia="Times New Roman" w:hAnsi="Book Antiqua" w:cs="Times New Roman"/>
          <w:b/>
        </w:rPr>
        <w:t xml:space="preserve">ryczałtowe w wysokości </w:t>
      </w:r>
      <w:r w:rsidRPr="00DC5B5B">
        <w:rPr>
          <w:rFonts w:ascii="Book Antiqua" w:hAnsi="Book Antiqua"/>
        </w:rPr>
        <w:t xml:space="preserve">netto ………………….. złotych </w:t>
      </w:r>
      <w:r w:rsidR="00FB2C09">
        <w:rPr>
          <w:rFonts w:ascii="Book Antiqua" w:hAnsi="Book Antiqua"/>
        </w:rPr>
        <w:t>(</w:t>
      </w:r>
      <w:r w:rsidRPr="00DC5B5B">
        <w:rPr>
          <w:rFonts w:ascii="Book Antiqua" w:hAnsi="Book Antiqua"/>
        </w:rPr>
        <w:t>słownie: ……………………. )   plus należny podatek VAT ….% w wysokości ………….</w:t>
      </w:r>
      <w:r w:rsidR="00FB2C09">
        <w:rPr>
          <w:rFonts w:ascii="Book Antiqua" w:hAnsi="Book Antiqua"/>
        </w:rPr>
        <w:t xml:space="preserve"> z</w:t>
      </w:r>
      <w:r w:rsidRPr="00DC5B5B">
        <w:rPr>
          <w:rFonts w:ascii="Book Antiqua" w:eastAsia="Times New Roman" w:hAnsi="Book Antiqua" w:cs="Times New Roman"/>
          <w:b/>
        </w:rPr>
        <w:t>łotych</w:t>
      </w:r>
      <w:r w:rsidRPr="00DC5B5B">
        <w:rPr>
          <w:rFonts w:ascii="Book Antiqua" w:hAnsi="Book Antiqua"/>
        </w:rPr>
        <w:t xml:space="preserve"> (słownie: …………………………… ).   Łącznie wynagrodzenie brutto </w:t>
      </w:r>
      <w:r w:rsidR="00FB2C09">
        <w:rPr>
          <w:rFonts w:ascii="Book Antiqua" w:hAnsi="Book Antiqua"/>
        </w:rPr>
        <w:t>wy</w:t>
      </w:r>
      <w:r w:rsidR="00FB2C09" w:rsidRPr="00DC5B5B">
        <w:rPr>
          <w:rFonts w:ascii="Book Antiqua" w:hAnsi="Book Antiqua"/>
        </w:rPr>
        <w:t>niesie …</w:t>
      </w:r>
      <w:r w:rsidRPr="00DC5B5B">
        <w:rPr>
          <w:rFonts w:ascii="Book Antiqua" w:hAnsi="Book Antiqua"/>
        </w:rPr>
        <w:t xml:space="preserve">…………….. złotych  </w:t>
      </w:r>
      <w:r w:rsidRPr="00DC5B5B">
        <w:rPr>
          <w:rFonts w:ascii="Book Antiqua" w:eastAsia="Times New Roman" w:hAnsi="Book Antiqua" w:cs="Times New Roman"/>
          <w:b/>
        </w:rPr>
        <w:t>(słownie: ……………………</w:t>
      </w:r>
      <w:r w:rsidR="00FB2C09" w:rsidRPr="00DC5B5B">
        <w:rPr>
          <w:rFonts w:ascii="Book Antiqua" w:eastAsia="Times New Roman" w:hAnsi="Book Antiqua" w:cs="Times New Roman"/>
          <w:b/>
        </w:rPr>
        <w:t>……. )</w:t>
      </w:r>
      <w:r w:rsidRPr="00DC5B5B">
        <w:rPr>
          <w:rFonts w:ascii="Book Antiqua" w:eastAsia="Times New Roman" w:hAnsi="Book Antiqua" w:cs="Times New Roman"/>
          <w:b/>
        </w:rPr>
        <w:t xml:space="preserve">.  </w:t>
      </w:r>
    </w:p>
    <w:p w14:paraId="76D3D321" w14:textId="77777777" w:rsidR="00DC5B5B" w:rsidRPr="00DC5B5B" w:rsidRDefault="00DC5B5B">
      <w:pPr>
        <w:numPr>
          <w:ilvl w:val="0"/>
          <w:numId w:val="7"/>
        </w:numPr>
        <w:spacing w:after="48" w:line="268" w:lineRule="auto"/>
        <w:ind w:right="461" w:hanging="305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Wynagrodzenie, o którym mowa w ust. 1, zawiera wszystkie koszty ponoszone przez Wykonawcę, w tym koszty uzgodnień, opinii oraz prognoz.  </w:t>
      </w:r>
    </w:p>
    <w:p w14:paraId="375781F7" w14:textId="77777777" w:rsidR="00DC5B5B" w:rsidRPr="00DC5B5B" w:rsidRDefault="00DC5B5B">
      <w:pPr>
        <w:numPr>
          <w:ilvl w:val="0"/>
          <w:numId w:val="7"/>
        </w:numPr>
        <w:spacing w:after="12" w:line="268" w:lineRule="auto"/>
        <w:ind w:right="461" w:hanging="305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Wszelkie ryzyko związane z nieprzewidzianymi wydatkami związanymi z zawartością prac planistycznych zgodnie z art. 17 ustawy </w:t>
      </w:r>
      <w:proofErr w:type="spellStart"/>
      <w:r w:rsidRPr="00DC5B5B">
        <w:rPr>
          <w:rFonts w:ascii="Book Antiqua" w:hAnsi="Book Antiqua"/>
        </w:rPr>
        <w:t>pizp</w:t>
      </w:r>
      <w:proofErr w:type="spellEnd"/>
      <w:r w:rsidRPr="00DC5B5B">
        <w:rPr>
          <w:rFonts w:ascii="Book Antiqua" w:hAnsi="Book Antiqua"/>
        </w:rPr>
        <w:t xml:space="preserve">, a w konsekwencji zwiększającymi wartość opracowania Planu ponosi Wykonawca.  </w:t>
      </w:r>
    </w:p>
    <w:p w14:paraId="3321A6A4" w14:textId="77777777" w:rsidR="00DC5B5B" w:rsidRPr="00DC5B5B" w:rsidRDefault="00DC5B5B">
      <w:pPr>
        <w:numPr>
          <w:ilvl w:val="0"/>
          <w:numId w:val="7"/>
        </w:numPr>
        <w:spacing w:after="12" w:line="268" w:lineRule="auto"/>
        <w:ind w:right="461" w:hanging="305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Wynagrodzenie płatne będzie w transzach zgodnie z harmonogramem, stanowiącym załącznik nr 1 do umowy. </w:t>
      </w:r>
    </w:p>
    <w:p w14:paraId="2D02A71D" w14:textId="77777777" w:rsidR="00DC5B5B" w:rsidRPr="00DC5B5B" w:rsidRDefault="00DC5B5B">
      <w:pPr>
        <w:numPr>
          <w:ilvl w:val="0"/>
          <w:numId w:val="7"/>
        </w:numPr>
        <w:spacing w:after="12" w:line="268" w:lineRule="auto"/>
        <w:ind w:right="461" w:hanging="305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Zapłata nastąpi na podstawie protokołów stwierdzających wykonanie kolejnych etapów prac będących przedmiotem umowy, po przedstawieniu faktur, w terminie 30 dni od dnia wpływu faktury do siedziby Zamawiającego.  </w:t>
      </w:r>
    </w:p>
    <w:p w14:paraId="4FB8443F" w14:textId="77777777" w:rsidR="00FB2C09" w:rsidRDefault="00DC5B5B">
      <w:pPr>
        <w:numPr>
          <w:ilvl w:val="0"/>
          <w:numId w:val="7"/>
        </w:numPr>
        <w:spacing w:after="12" w:line="268" w:lineRule="auto"/>
        <w:ind w:right="461" w:hanging="305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Faktura końcowa płatna będzie w terminie 30 dni od dnia przekazania Zamawiającemu kompletu opracowań i podpisaniu protokołu zdawczo-odbiorczego wg procedur opisanych w § 7. </w:t>
      </w:r>
    </w:p>
    <w:p w14:paraId="1F93610F" w14:textId="514E9BB5" w:rsidR="00DC5B5B" w:rsidRPr="00FB2C09" w:rsidRDefault="00DC5B5B">
      <w:pPr>
        <w:numPr>
          <w:ilvl w:val="0"/>
          <w:numId w:val="7"/>
        </w:numPr>
        <w:spacing w:after="12" w:line="268" w:lineRule="auto"/>
        <w:ind w:right="461"/>
        <w:jc w:val="both"/>
        <w:rPr>
          <w:rFonts w:ascii="Book Antiqua" w:hAnsi="Book Antiqua"/>
        </w:rPr>
      </w:pPr>
      <w:r w:rsidRPr="00FB2C09">
        <w:rPr>
          <w:rFonts w:ascii="Book Antiqua" w:hAnsi="Book Antiqua"/>
        </w:rPr>
        <w:t>Zapłata zostanie dokonana przelewem na rachunek bankowy Wykonawcy</w:t>
      </w:r>
      <w:r w:rsidR="00FB2C09" w:rsidRPr="00FB2C09">
        <w:rPr>
          <w:rFonts w:ascii="Book Antiqua" w:hAnsi="Book Antiqua"/>
        </w:rPr>
        <w:t xml:space="preserve">……….. </w:t>
      </w:r>
      <w:r w:rsidRPr="00FB2C09">
        <w:rPr>
          <w:rFonts w:ascii="Book Antiqua" w:hAnsi="Book Antiqua"/>
        </w:rPr>
        <w:t xml:space="preserve">Wykonawca oświadcza, że jest podatnikiem podatku VAT i posiada </w:t>
      </w:r>
      <w:r w:rsidRPr="00FB2C09">
        <w:rPr>
          <w:rFonts w:ascii="Book Antiqua" w:eastAsia="Times New Roman" w:hAnsi="Book Antiqua" w:cs="Times New Roman"/>
          <w:b/>
        </w:rPr>
        <w:t xml:space="preserve">NIP ………….. </w:t>
      </w:r>
    </w:p>
    <w:p w14:paraId="20FDDBD7" w14:textId="6B8B93A6" w:rsidR="00DC5B5B" w:rsidRPr="00FB2C09" w:rsidRDefault="00DC5B5B">
      <w:pPr>
        <w:numPr>
          <w:ilvl w:val="0"/>
          <w:numId w:val="7"/>
        </w:numPr>
        <w:spacing w:after="12" w:line="268" w:lineRule="auto"/>
        <w:ind w:right="461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Wykonawca oświadcza, że wskazany w ust. 7 numer rachunku bankowego należy do </w:t>
      </w:r>
      <w:r w:rsidRPr="00FB2C09">
        <w:rPr>
          <w:rFonts w:ascii="Book Antiqua" w:hAnsi="Book Antiqua"/>
        </w:rPr>
        <w:t>Wykonawcy i został do niego utworzony wydzielony rachunek VAT na cele prowadzonej działalności gospodarczej oraz jest numerem właściwym dla dokonania rozliczeń na zasadach podzielonej płatności (</w:t>
      </w:r>
      <w:proofErr w:type="spellStart"/>
      <w:r w:rsidRPr="00FB2C09">
        <w:rPr>
          <w:rFonts w:ascii="Book Antiqua" w:hAnsi="Book Antiqua"/>
        </w:rPr>
        <w:t>split</w:t>
      </w:r>
      <w:proofErr w:type="spellEnd"/>
      <w:r w:rsidRPr="00FB2C09">
        <w:rPr>
          <w:rFonts w:ascii="Book Antiqua" w:hAnsi="Book Antiqua"/>
        </w:rPr>
        <w:t xml:space="preserve"> </w:t>
      </w:r>
      <w:proofErr w:type="spellStart"/>
      <w:r w:rsidRPr="00FB2C09">
        <w:rPr>
          <w:rFonts w:ascii="Book Antiqua" w:hAnsi="Book Antiqua"/>
        </w:rPr>
        <w:t>payment</w:t>
      </w:r>
      <w:proofErr w:type="spellEnd"/>
      <w:r w:rsidRPr="00FB2C09">
        <w:rPr>
          <w:rFonts w:ascii="Book Antiqua" w:hAnsi="Book Antiqua"/>
        </w:rPr>
        <w:t xml:space="preserve">), zgodnie z przepisami ustawy z dnia 11 marca 2004 r. o podatku od towarów i usług ( Dz.U. z 2023 r., poz. 1570 </w:t>
      </w:r>
      <w:proofErr w:type="spellStart"/>
      <w:r w:rsidRPr="00FB2C09">
        <w:rPr>
          <w:rFonts w:ascii="Book Antiqua" w:hAnsi="Book Antiqua"/>
        </w:rPr>
        <w:t>t.j</w:t>
      </w:r>
      <w:proofErr w:type="spellEnd"/>
      <w:r w:rsidRPr="00FB2C09">
        <w:rPr>
          <w:rFonts w:ascii="Book Antiqua" w:hAnsi="Book Antiqua"/>
        </w:rPr>
        <w:t xml:space="preserve">. ze zm.). </w:t>
      </w:r>
    </w:p>
    <w:p w14:paraId="5DC6673F" w14:textId="77777777" w:rsidR="00DC5B5B" w:rsidRPr="00DC5B5B" w:rsidRDefault="00DC5B5B">
      <w:pPr>
        <w:numPr>
          <w:ilvl w:val="0"/>
          <w:numId w:val="7"/>
        </w:numPr>
        <w:spacing w:after="12" w:line="268" w:lineRule="auto"/>
        <w:ind w:right="461" w:hanging="305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Za zwłokę w zapłacie wynagrodzenia Zamawiający zapłaci odsetki ustawowe za opóźnienie. </w:t>
      </w:r>
    </w:p>
    <w:p w14:paraId="1F73BEDF" w14:textId="4442DBB3" w:rsidR="00DC5B5B" w:rsidRPr="00DC5B5B" w:rsidRDefault="00DC5B5B">
      <w:pPr>
        <w:numPr>
          <w:ilvl w:val="0"/>
          <w:numId w:val="7"/>
        </w:numPr>
        <w:spacing w:after="12" w:line="268" w:lineRule="auto"/>
        <w:ind w:right="461" w:hanging="305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Zamawiającemu przysługuje prawo wstrzymania płatności w przypadku </w:t>
      </w:r>
      <w:r w:rsidR="00FB2C09" w:rsidRPr="00DC5B5B">
        <w:rPr>
          <w:rFonts w:ascii="Book Antiqua" w:hAnsi="Book Antiqua"/>
        </w:rPr>
        <w:t>nieprzedłożenia</w:t>
      </w:r>
      <w:r w:rsidRPr="00DC5B5B">
        <w:rPr>
          <w:rFonts w:ascii="Book Antiqua" w:hAnsi="Book Antiqua"/>
        </w:rPr>
        <w:t xml:space="preserve"> w terminie 10 dni od daty wystawienia faktury pisemnego potwierdzenia przez podwykonawców, których wierzytelność jest częścią </w:t>
      </w:r>
      <w:r w:rsidRPr="00DC5B5B">
        <w:rPr>
          <w:rFonts w:ascii="Book Antiqua" w:hAnsi="Book Antiqua"/>
        </w:rPr>
        <w:lastRenderedPageBreak/>
        <w:t xml:space="preserve">składową wystawionej faktury, o dokonaniu zapłaty na rzecz tych podwykonawców. </w:t>
      </w:r>
    </w:p>
    <w:p w14:paraId="366E2277" w14:textId="77777777" w:rsidR="00DC5B5B" w:rsidRPr="00DC5B5B" w:rsidRDefault="00DC5B5B" w:rsidP="00DC5B5B">
      <w:pPr>
        <w:spacing w:after="16" w:line="259" w:lineRule="auto"/>
        <w:ind w:left="360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 </w:t>
      </w:r>
    </w:p>
    <w:p w14:paraId="3A2D0493" w14:textId="77777777" w:rsidR="00DC5B5B" w:rsidRPr="00DC5B5B" w:rsidRDefault="00DC5B5B" w:rsidP="00DC5B5B">
      <w:pPr>
        <w:pStyle w:val="Nagwek1"/>
        <w:ind w:left="423" w:right="516"/>
        <w:rPr>
          <w:rFonts w:ascii="Book Antiqua" w:hAnsi="Book Antiqua"/>
          <w:sz w:val="22"/>
          <w:szCs w:val="22"/>
        </w:rPr>
      </w:pPr>
      <w:r w:rsidRPr="00DC5B5B">
        <w:rPr>
          <w:rFonts w:ascii="Book Antiqua" w:hAnsi="Book Antiqua"/>
          <w:sz w:val="22"/>
          <w:szCs w:val="22"/>
        </w:rPr>
        <w:t>§ 6. ZMIANA WYNAGRODZENIA</w:t>
      </w:r>
      <w:r w:rsidRPr="00DC5B5B">
        <w:rPr>
          <w:rFonts w:ascii="Book Antiqua" w:hAnsi="Book Antiqua"/>
          <w:b w:val="0"/>
          <w:sz w:val="22"/>
          <w:szCs w:val="22"/>
        </w:rPr>
        <w:t xml:space="preserve"> </w:t>
      </w:r>
    </w:p>
    <w:p w14:paraId="6C1550F8" w14:textId="32A623D8" w:rsidR="00DC5B5B" w:rsidRPr="00DC5B5B" w:rsidRDefault="00DC5B5B" w:rsidP="00FB2C09">
      <w:pPr>
        <w:ind w:left="360" w:right="461" w:hanging="36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>1.</w:t>
      </w:r>
      <w:r w:rsidRPr="00DC5B5B">
        <w:rPr>
          <w:rFonts w:ascii="Book Antiqua" w:eastAsia="Arial" w:hAnsi="Book Antiqua" w:cs="Arial"/>
        </w:rPr>
        <w:t xml:space="preserve"> </w:t>
      </w:r>
      <w:r w:rsidRPr="00DC5B5B">
        <w:rPr>
          <w:rFonts w:ascii="Book Antiqua" w:hAnsi="Book Antiqua"/>
        </w:rPr>
        <w:t xml:space="preserve">Strony zobowiązują się dokonać zmiany wysokości wynagrodzenia należnego </w:t>
      </w:r>
      <w:r w:rsidR="00FB2C09">
        <w:rPr>
          <w:rFonts w:ascii="Book Antiqua" w:hAnsi="Book Antiqua"/>
        </w:rPr>
        <w:t>W</w:t>
      </w:r>
      <w:r w:rsidRPr="00DC5B5B">
        <w:rPr>
          <w:rFonts w:ascii="Book Antiqua" w:hAnsi="Book Antiqua"/>
        </w:rPr>
        <w:t xml:space="preserve">ykonawcy,  o którym mowa w § 5 ust.1 umowy, w formie pisemnego aneksu, każdorazowo w przypadku zmiany: </w:t>
      </w:r>
    </w:p>
    <w:p w14:paraId="08D02492" w14:textId="77777777" w:rsidR="00DC5B5B" w:rsidRPr="00DC5B5B" w:rsidRDefault="00DC5B5B">
      <w:pPr>
        <w:numPr>
          <w:ilvl w:val="0"/>
          <w:numId w:val="24"/>
        </w:numPr>
        <w:spacing w:after="12" w:line="268" w:lineRule="auto"/>
        <w:ind w:left="1560" w:right="461" w:hanging="36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stawki podatku od towarów i usług oraz podatku akcyzowego; </w:t>
      </w:r>
    </w:p>
    <w:p w14:paraId="5F62CA03" w14:textId="6B4AF6AE" w:rsidR="00DC5B5B" w:rsidRPr="00DC5B5B" w:rsidRDefault="00DC5B5B">
      <w:pPr>
        <w:numPr>
          <w:ilvl w:val="0"/>
          <w:numId w:val="8"/>
        </w:numPr>
        <w:spacing w:after="12" w:line="268" w:lineRule="auto"/>
        <w:ind w:left="705" w:right="461" w:hanging="36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Zmiana wysokości wynagrodzenia należnego Wykonawcy w przypadku zaistnienia przesłanki, o której mowa w ust. 1 pkt </w:t>
      </w:r>
      <w:r w:rsidR="00FB2C09">
        <w:rPr>
          <w:rFonts w:ascii="Book Antiqua" w:hAnsi="Book Antiqua"/>
        </w:rPr>
        <w:t>a</w:t>
      </w:r>
      <w:r w:rsidRPr="00DC5B5B">
        <w:rPr>
          <w:rFonts w:ascii="Book Antiqua" w:hAnsi="Book Antiqua"/>
        </w:rPr>
        <w:t xml:space="preserve">, będzie odnosić się wyłącznie do części przedmiotu umowy zrealizowanej zgodnie z terminami ustalonymi umową, po dniu wejścia w życie przepisów zmieniających stawkę podatku od towarów i usług oraz podatku akcyzowego oraz wyłącznie do części przedmiotu umowy, do której zastosowanie znajdzie zmiana stawki podatku od towarów i usług oraz podatku akcyzowego.  </w:t>
      </w:r>
    </w:p>
    <w:p w14:paraId="6BECCF85" w14:textId="610D6A1F" w:rsidR="00DC5B5B" w:rsidRPr="00DC5B5B" w:rsidRDefault="00DC5B5B">
      <w:pPr>
        <w:numPr>
          <w:ilvl w:val="0"/>
          <w:numId w:val="8"/>
        </w:numPr>
        <w:spacing w:after="12" w:line="268" w:lineRule="auto"/>
        <w:ind w:left="705" w:right="461" w:hanging="36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W przypadku zmiany, o której mowa w ust. 1 pkt </w:t>
      </w:r>
      <w:r w:rsidR="00FB2C09">
        <w:rPr>
          <w:rFonts w:ascii="Book Antiqua" w:hAnsi="Book Antiqua"/>
        </w:rPr>
        <w:t>a</w:t>
      </w:r>
      <w:r w:rsidRPr="00DC5B5B">
        <w:rPr>
          <w:rFonts w:ascii="Book Antiqua" w:hAnsi="Book Antiqua"/>
        </w:rPr>
        <w:t xml:space="preserve">, wartość wynagrodzenia netto nie zmieni się, a wartość wynagrodzenia brutto zostanie wyliczona na podstawie nowych przepisów.  </w:t>
      </w:r>
    </w:p>
    <w:p w14:paraId="49BFC4D9" w14:textId="3AB9AC7D" w:rsidR="00DC5B5B" w:rsidRPr="00DC5B5B" w:rsidRDefault="00DC5B5B">
      <w:pPr>
        <w:numPr>
          <w:ilvl w:val="0"/>
          <w:numId w:val="8"/>
        </w:numPr>
        <w:spacing w:after="12" w:line="268" w:lineRule="auto"/>
        <w:ind w:left="705" w:right="461" w:hanging="36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W celu zawarcia aneksu, o którym mowa w ust. </w:t>
      </w:r>
      <w:r w:rsidR="00FB2C09">
        <w:rPr>
          <w:rFonts w:ascii="Book Antiqua" w:hAnsi="Book Antiqua"/>
        </w:rPr>
        <w:t>a</w:t>
      </w:r>
      <w:r w:rsidRPr="00DC5B5B">
        <w:rPr>
          <w:rFonts w:ascii="Book Antiqua" w:hAnsi="Book Antiqua"/>
        </w:rPr>
        <w:t xml:space="preserve">, każda ze Stron może wystąpić do drugiej strony z wnioskiem o dokonanie zmiany wysokości wynagrodzenia należnego Wykonawcy, wraz z uzasadnieniem zawierającym w szczególności szczegółowe wyliczenie całkowitej kwoty, o jaką wynagrodzenie Wykonawcy powinno ulec zmianie oraz wskazaniem daty, od której nastąpiła bądź nastąpi zmiana wysokości kosztów wykonania umowy uzasadniająca zmianę wysokości wynagrodzenia należnego Wykonawcy.  </w:t>
      </w:r>
    </w:p>
    <w:p w14:paraId="662FF245" w14:textId="77777777" w:rsidR="00DC5B5B" w:rsidRDefault="00DC5B5B">
      <w:pPr>
        <w:numPr>
          <w:ilvl w:val="0"/>
          <w:numId w:val="8"/>
        </w:numPr>
        <w:spacing w:after="12" w:line="268" w:lineRule="auto"/>
        <w:ind w:left="705" w:right="461" w:hanging="36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Wynagrodzenie będzie podlegało waloryzacji w okresach miesięcznych, do osiągnięcia maksymalnego poziomu 2,0 % wynagrodzenia brutto określonego w § 6 ust. 1 umowy. Początkowym terminem uprawniającym Strony do złożenia wniosku o waloryzację wynagrodzenia jest 6 miesięcy od daty podpisania umowy, w przypadku osiągnięcie poziomu zmiany 5%, o której mowa w pkt. 1). Waloryzacja dotyczyć będzie części wynagrodzenia należnego </w:t>
      </w:r>
      <w:r w:rsidRPr="00DC5B5B">
        <w:rPr>
          <w:rFonts w:ascii="Book Antiqua" w:eastAsia="Times New Roman" w:hAnsi="Book Antiqua" w:cs="Times New Roman"/>
          <w:b/>
        </w:rPr>
        <w:t>Wykonawcy</w:t>
      </w:r>
      <w:r w:rsidRPr="00DC5B5B">
        <w:rPr>
          <w:rFonts w:ascii="Book Antiqua" w:hAnsi="Book Antiqua"/>
        </w:rPr>
        <w:t xml:space="preserve"> w dniu złożenia wniosku o zmianę wynagrodzenia. </w:t>
      </w:r>
    </w:p>
    <w:p w14:paraId="276F0D13" w14:textId="77777777" w:rsidR="00FB2C09" w:rsidRPr="00DC5B5B" w:rsidRDefault="00FB2C09" w:rsidP="00FB2C09">
      <w:pPr>
        <w:spacing w:after="12" w:line="268" w:lineRule="auto"/>
        <w:ind w:left="705" w:right="461"/>
        <w:jc w:val="both"/>
        <w:rPr>
          <w:rFonts w:ascii="Book Antiqua" w:hAnsi="Book Antiqua"/>
        </w:rPr>
      </w:pPr>
    </w:p>
    <w:p w14:paraId="65928BF0" w14:textId="77777777" w:rsidR="00FB2C09" w:rsidRDefault="00DC5B5B" w:rsidP="00DC5B5B">
      <w:pPr>
        <w:spacing w:after="7" w:line="267" w:lineRule="auto"/>
        <w:ind w:left="345" w:right="789" w:firstLine="3447"/>
        <w:rPr>
          <w:rFonts w:ascii="Book Antiqua" w:eastAsia="Times New Roman" w:hAnsi="Book Antiqua" w:cs="Times New Roman"/>
          <w:b/>
        </w:rPr>
      </w:pPr>
      <w:r w:rsidRPr="00DC5B5B">
        <w:rPr>
          <w:rFonts w:ascii="Book Antiqua" w:eastAsia="Times New Roman" w:hAnsi="Book Antiqua" w:cs="Times New Roman"/>
          <w:b/>
        </w:rPr>
        <w:t>§ 7.  ODBIÓR PRAC</w:t>
      </w:r>
    </w:p>
    <w:p w14:paraId="1F6308F6" w14:textId="355B81E9" w:rsidR="00FB2C09" w:rsidRPr="00FB2C09" w:rsidRDefault="00DC5B5B">
      <w:pPr>
        <w:pStyle w:val="Akapitzlist"/>
        <w:numPr>
          <w:ilvl w:val="0"/>
          <w:numId w:val="25"/>
        </w:numPr>
        <w:spacing w:after="7" w:line="267" w:lineRule="auto"/>
        <w:ind w:right="789"/>
        <w:jc w:val="both"/>
        <w:rPr>
          <w:rFonts w:ascii="Book Antiqua" w:hAnsi="Book Antiqua"/>
        </w:rPr>
      </w:pPr>
      <w:r w:rsidRPr="00FB2C09">
        <w:rPr>
          <w:rFonts w:ascii="Book Antiqua" w:hAnsi="Book Antiqua"/>
        </w:rPr>
        <w:t>Wykonawca zobowiązany jest wykonać i przekazać przedmiot umowy</w:t>
      </w:r>
      <w:r w:rsidR="00FB2C09" w:rsidRPr="00FB2C09">
        <w:rPr>
          <w:rFonts w:ascii="Book Antiqua" w:hAnsi="Book Antiqua"/>
        </w:rPr>
        <w:t xml:space="preserve"> </w:t>
      </w:r>
      <w:r w:rsidRPr="00FB2C09">
        <w:rPr>
          <w:rFonts w:ascii="Book Antiqua" w:hAnsi="Book Antiqua"/>
        </w:rPr>
        <w:t xml:space="preserve">Zamawiającemu w liczbie egzemplarzy,  jak wskazana w § 2 ust. 8 umowy. </w:t>
      </w:r>
    </w:p>
    <w:p w14:paraId="2C7586E4" w14:textId="77777777" w:rsidR="00FB2C09" w:rsidRDefault="00DC5B5B">
      <w:pPr>
        <w:pStyle w:val="Akapitzlist"/>
        <w:numPr>
          <w:ilvl w:val="0"/>
          <w:numId w:val="25"/>
        </w:numPr>
        <w:spacing w:after="7" w:line="267" w:lineRule="auto"/>
        <w:ind w:right="789"/>
        <w:jc w:val="both"/>
        <w:rPr>
          <w:rFonts w:ascii="Book Antiqua" w:hAnsi="Book Antiqua"/>
        </w:rPr>
      </w:pPr>
      <w:r w:rsidRPr="00FB2C09">
        <w:rPr>
          <w:rFonts w:ascii="Book Antiqua" w:hAnsi="Book Antiqua"/>
        </w:rPr>
        <w:t xml:space="preserve"> Zamawiający zobowiązuje się sprawdzić przekazane wraz z protokołem odbioru opracowanie lub jego część pod względem kompletności i zgodności z umową oraz powiadomić pisemnie Wykonawcę o stwierdzonych uchybieniach, w ciągu 7 dni od daty otrzymania dokumentacji. </w:t>
      </w:r>
    </w:p>
    <w:p w14:paraId="7156D80A" w14:textId="576FFFEB" w:rsidR="00FB2C09" w:rsidRDefault="00DC5B5B">
      <w:pPr>
        <w:pStyle w:val="Akapitzlist"/>
        <w:numPr>
          <w:ilvl w:val="0"/>
          <w:numId w:val="25"/>
        </w:numPr>
        <w:spacing w:after="7" w:line="267" w:lineRule="auto"/>
        <w:ind w:right="789"/>
        <w:jc w:val="both"/>
        <w:rPr>
          <w:rFonts w:ascii="Book Antiqua" w:hAnsi="Book Antiqua"/>
        </w:rPr>
      </w:pPr>
      <w:r w:rsidRPr="00FB2C09">
        <w:rPr>
          <w:rFonts w:ascii="Book Antiqua" w:hAnsi="Book Antiqua"/>
        </w:rPr>
        <w:t xml:space="preserve">Zamawiający dokona końcowego odbioru przedmiotu umowy po uchwaleniu </w:t>
      </w:r>
      <w:r w:rsidR="00FB2C09" w:rsidRPr="00FB2C09">
        <w:rPr>
          <w:rFonts w:ascii="Book Antiqua" w:hAnsi="Book Antiqua"/>
        </w:rPr>
        <w:t>Planu przez</w:t>
      </w:r>
      <w:r w:rsidRPr="00FB2C09">
        <w:rPr>
          <w:rFonts w:ascii="Book Antiqua" w:hAnsi="Book Antiqua"/>
        </w:rPr>
        <w:t xml:space="preserve"> Radę Miasta, z zastrzeżeniem § 4 ust. 5 umowy.  </w:t>
      </w:r>
    </w:p>
    <w:p w14:paraId="4E04563B" w14:textId="77777777" w:rsidR="00FB2C09" w:rsidRDefault="00DC5B5B">
      <w:pPr>
        <w:pStyle w:val="Akapitzlist"/>
        <w:numPr>
          <w:ilvl w:val="0"/>
          <w:numId w:val="25"/>
        </w:numPr>
        <w:spacing w:after="7" w:line="267" w:lineRule="auto"/>
        <w:ind w:right="789"/>
        <w:jc w:val="both"/>
        <w:rPr>
          <w:rFonts w:ascii="Book Antiqua" w:hAnsi="Book Antiqua"/>
        </w:rPr>
      </w:pPr>
      <w:r w:rsidRPr="00FB2C09">
        <w:rPr>
          <w:rFonts w:ascii="Book Antiqua" w:hAnsi="Book Antiqua"/>
        </w:rPr>
        <w:lastRenderedPageBreak/>
        <w:t xml:space="preserve">Plan stanowiący przedmiot odbioru winien być zaopatrzony w wykaz opracowań oraz pisemne oświadczenie Wykonawcy, iż przedmiotowe opracowanie jest wykonane </w:t>
      </w:r>
      <w:r w:rsidR="00FB2C09" w:rsidRPr="00FB2C09">
        <w:rPr>
          <w:rFonts w:ascii="Book Antiqua" w:hAnsi="Book Antiqua"/>
        </w:rPr>
        <w:t>zgodnie z</w:t>
      </w:r>
      <w:r w:rsidRPr="00FB2C09">
        <w:rPr>
          <w:rFonts w:ascii="Book Antiqua" w:hAnsi="Book Antiqua"/>
        </w:rPr>
        <w:t xml:space="preserve"> umową, obowiązującymi przepisami oraz kompletne z punktu widzenia celu, któremu ma służyć.  </w:t>
      </w:r>
    </w:p>
    <w:p w14:paraId="51F72AF8" w14:textId="77777777" w:rsidR="00FB2C09" w:rsidRDefault="00DC5B5B">
      <w:pPr>
        <w:pStyle w:val="Akapitzlist"/>
        <w:numPr>
          <w:ilvl w:val="0"/>
          <w:numId w:val="25"/>
        </w:numPr>
        <w:spacing w:after="7" w:line="267" w:lineRule="auto"/>
        <w:ind w:right="789"/>
        <w:jc w:val="both"/>
        <w:rPr>
          <w:rFonts w:ascii="Book Antiqua" w:hAnsi="Book Antiqua"/>
        </w:rPr>
      </w:pPr>
      <w:r w:rsidRPr="00FB2C09">
        <w:rPr>
          <w:rFonts w:ascii="Book Antiqua" w:hAnsi="Book Antiqua"/>
        </w:rPr>
        <w:t xml:space="preserve">Odbiory częściowe odbywać się będą zgodnie z harmonogramem stanowiącymi załącznik nr 1 do umowy oraz w siedzibie i w godzinach pracy Zamawiającego. </w:t>
      </w:r>
    </w:p>
    <w:p w14:paraId="787BE224" w14:textId="14C12D65" w:rsidR="00DC5B5B" w:rsidRPr="00FB2C09" w:rsidRDefault="00DC5B5B">
      <w:pPr>
        <w:pStyle w:val="Akapitzlist"/>
        <w:numPr>
          <w:ilvl w:val="0"/>
          <w:numId w:val="25"/>
        </w:numPr>
        <w:spacing w:after="7" w:line="267" w:lineRule="auto"/>
        <w:ind w:right="789"/>
        <w:jc w:val="both"/>
        <w:rPr>
          <w:rFonts w:ascii="Book Antiqua" w:hAnsi="Book Antiqua"/>
        </w:rPr>
      </w:pPr>
      <w:r w:rsidRPr="00FB2C09">
        <w:rPr>
          <w:rFonts w:ascii="Book Antiqua" w:hAnsi="Book Antiqua"/>
        </w:rPr>
        <w:t xml:space="preserve">W przypadku, gdy prace będą miały wady, Zamawiający może żądać ich usunięcia w terminie 14 dni, a po bezskutecznym upływie tego terminu: </w:t>
      </w:r>
    </w:p>
    <w:p w14:paraId="439F6A87" w14:textId="77777777" w:rsidR="00DC5B5B" w:rsidRPr="00DC5B5B" w:rsidRDefault="00DC5B5B">
      <w:pPr>
        <w:numPr>
          <w:ilvl w:val="0"/>
          <w:numId w:val="9"/>
        </w:numPr>
        <w:spacing w:after="12" w:line="268" w:lineRule="auto"/>
        <w:ind w:left="1560" w:right="461" w:hanging="283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nie przyjąć poprawionych prac i od umowy odstąpić w ciągu 14 dni od upływu terminu do usunięcia wad, albo </w:t>
      </w:r>
    </w:p>
    <w:p w14:paraId="55C682CD" w14:textId="4F59A0A5" w:rsidR="00DC5B5B" w:rsidRPr="00DC5B5B" w:rsidRDefault="00DC5B5B">
      <w:pPr>
        <w:numPr>
          <w:ilvl w:val="0"/>
          <w:numId w:val="9"/>
        </w:numPr>
        <w:spacing w:after="12" w:line="268" w:lineRule="auto"/>
        <w:ind w:left="1560" w:right="461" w:hanging="283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>poprawione prace projektowe przyjąć oraz może żądać obniżenia wynagrodzenia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 xml:space="preserve">w odpowiednim stosunku. </w:t>
      </w:r>
    </w:p>
    <w:p w14:paraId="0600C9F8" w14:textId="77777777" w:rsidR="00FB2C09" w:rsidRDefault="00DC5B5B">
      <w:pPr>
        <w:pStyle w:val="Akapitzlist"/>
        <w:numPr>
          <w:ilvl w:val="0"/>
          <w:numId w:val="25"/>
        </w:numPr>
        <w:spacing w:after="12" w:line="268" w:lineRule="auto"/>
        <w:ind w:right="461"/>
        <w:jc w:val="both"/>
        <w:rPr>
          <w:rFonts w:ascii="Book Antiqua" w:hAnsi="Book Antiqua"/>
        </w:rPr>
      </w:pPr>
      <w:r w:rsidRPr="00FB2C09">
        <w:rPr>
          <w:rFonts w:ascii="Book Antiqua" w:hAnsi="Book Antiqua"/>
        </w:rPr>
        <w:t xml:space="preserve">Jeżeli prace projektowe wykonane przez Wykonawcę będą miały wady, które usunąć się nie dadzą albo Wykonawca nie zdoła ich usunąć w czasie odpowiednim, Zamawiający może od umowy odstąpić w terminie 14 dni od dnia ich przekazania albo żądać obniżenia wynagrodzenia w odpowiednim stosunku. </w:t>
      </w:r>
    </w:p>
    <w:p w14:paraId="08803AED" w14:textId="22AA9AC9" w:rsidR="00DC5B5B" w:rsidRPr="00FB2C09" w:rsidRDefault="00DC5B5B">
      <w:pPr>
        <w:pStyle w:val="Akapitzlist"/>
        <w:numPr>
          <w:ilvl w:val="0"/>
          <w:numId w:val="25"/>
        </w:numPr>
        <w:spacing w:after="12" w:line="268" w:lineRule="auto"/>
        <w:ind w:right="461"/>
        <w:jc w:val="both"/>
        <w:rPr>
          <w:rFonts w:ascii="Book Antiqua" w:hAnsi="Book Antiqua"/>
        </w:rPr>
      </w:pPr>
      <w:r w:rsidRPr="00FB2C09">
        <w:rPr>
          <w:rFonts w:ascii="Book Antiqua" w:hAnsi="Book Antiqua"/>
        </w:rPr>
        <w:t xml:space="preserve">Z czynności odbioru na każdym etapie określonym harmonogramem stanowiącymi załącznik nr 1 do umowy sporządzony zostanie protokół, na podstawie którego zostanie dokonany odbiór końcowy przedmiotu umowy. </w:t>
      </w:r>
    </w:p>
    <w:p w14:paraId="3A61448E" w14:textId="77777777" w:rsidR="00DC5B5B" w:rsidRPr="00DC5B5B" w:rsidRDefault="00DC5B5B" w:rsidP="00DC5B5B">
      <w:pPr>
        <w:spacing w:after="16" w:line="259" w:lineRule="auto"/>
        <w:ind w:left="360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 </w:t>
      </w:r>
    </w:p>
    <w:p w14:paraId="408FC6BD" w14:textId="77777777" w:rsidR="00DC5B5B" w:rsidRPr="00DC5B5B" w:rsidRDefault="00DC5B5B" w:rsidP="00DC5B5B">
      <w:pPr>
        <w:pStyle w:val="Nagwek1"/>
        <w:ind w:left="423" w:right="520"/>
        <w:rPr>
          <w:rFonts w:ascii="Book Antiqua" w:hAnsi="Book Antiqua"/>
          <w:sz w:val="22"/>
          <w:szCs w:val="22"/>
        </w:rPr>
      </w:pPr>
      <w:r w:rsidRPr="00DC5B5B">
        <w:rPr>
          <w:rFonts w:ascii="Book Antiqua" w:hAnsi="Book Antiqua"/>
          <w:sz w:val="22"/>
          <w:szCs w:val="22"/>
        </w:rPr>
        <w:t xml:space="preserve">§ 8.  ZMIANY, ROZWIĄZANIE I ODSTĄPIENIE OD UMOWY </w:t>
      </w:r>
    </w:p>
    <w:p w14:paraId="66C8219E" w14:textId="77777777" w:rsidR="00DC5B5B" w:rsidRPr="00DC5B5B" w:rsidRDefault="00DC5B5B" w:rsidP="00FB2C09">
      <w:pPr>
        <w:ind w:left="355" w:right="461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1. Zamawiający dopuszcza możliwość zmiany istotnych postanowień niniejszej umowy w stosunku do treści oferty, na podstawie której dokonano wyboru Wykonawcy   w przypadku: </w:t>
      </w:r>
    </w:p>
    <w:p w14:paraId="26BE85E3" w14:textId="5B1FDEF0" w:rsidR="00DC5B5B" w:rsidRPr="00DC5B5B" w:rsidRDefault="00DC5B5B">
      <w:pPr>
        <w:numPr>
          <w:ilvl w:val="0"/>
          <w:numId w:val="10"/>
        </w:numPr>
        <w:spacing w:after="12" w:line="268" w:lineRule="auto"/>
        <w:ind w:left="1134" w:right="461" w:hanging="1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>zaistnienia okoliczności, których wystąpienia Zamawiający i Wykonawca nie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>przewidywali w chwili zawierania umowy. Wskazane okoliczności nie mogą być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>wywołane zarówno przez Zamawiającego, jak i Wykonawcę, ani przez nich zawinione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>i muszą wywołać skutek, iż umowa nie będzie mogła być wykonana wedle pierwotnej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>treści, w szczególności z uwagi na rażącą stratę grożącą jednemu z nich lub niemożność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 xml:space="preserve">osiągnięcia celu Umowy. </w:t>
      </w:r>
    </w:p>
    <w:p w14:paraId="762326FC" w14:textId="298D9A5A" w:rsidR="00DC5B5B" w:rsidRPr="00DC5B5B" w:rsidRDefault="00DC5B5B">
      <w:pPr>
        <w:numPr>
          <w:ilvl w:val="0"/>
          <w:numId w:val="10"/>
        </w:numPr>
        <w:spacing w:after="12" w:line="268" w:lineRule="auto"/>
        <w:ind w:left="1134" w:right="461" w:hanging="1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>zmiany podwykonawcy, zwiększenia lub zmniejszenia części przedmiotu umowy, którą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 xml:space="preserve">Wykonawca będzie wykonywał za pomocą podwykonawców. </w:t>
      </w:r>
    </w:p>
    <w:p w14:paraId="3D9B835D" w14:textId="744A24B5" w:rsidR="00DC5B5B" w:rsidRPr="00DC5B5B" w:rsidRDefault="00DC5B5B">
      <w:pPr>
        <w:numPr>
          <w:ilvl w:val="0"/>
          <w:numId w:val="11"/>
        </w:numPr>
        <w:spacing w:after="12" w:line="268" w:lineRule="auto"/>
        <w:ind w:right="461" w:hanging="1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>Strony dopuszczają możliwość zmian niniejszej umowy w przypadkach określonych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 xml:space="preserve">w art. 455 ustawy </w:t>
      </w:r>
      <w:proofErr w:type="spellStart"/>
      <w:r w:rsidRPr="00DC5B5B">
        <w:rPr>
          <w:rFonts w:ascii="Book Antiqua" w:hAnsi="Book Antiqua"/>
        </w:rPr>
        <w:t>pzp</w:t>
      </w:r>
      <w:proofErr w:type="spellEnd"/>
      <w:r w:rsidRPr="00DC5B5B">
        <w:rPr>
          <w:rFonts w:ascii="Book Antiqua" w:hAnsi="Book Antiqua"/>
        </w:rPr>
        <w:t xml:space="preserve">.   </w:t>
      </w:r>
    </w:p>
    <w:p w14:paraId="1DC1D065" w14:textId="77777777" w:rsidR="00FB2C09" w:rsidRDefault="00DC5B5B">
      <w:pPr>
        <w:numPr>
          <w:ilvl w:val="0"/>
          <w:numId w:val="11"/>
        </w:numPr>
        <w:spacing w:after="12" w:line="268" w:lineRule="auto"/>
        <w:ind w:right="461" w:hanging="1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>Wszelkie zmiany wprowadzane do umowy dokonywane będą na piśmie pod rygorem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 xml:space="preserve">nieważności z poszanowaniem obowiązków wynikających z obowiązującego prawa.  </w:t>
      </w:r>
    </w:p>
    <w:p w14:paraId="120B5D55" w14:textId="42D68798" w:rsidR="00DC5B5B" w:rsidRPr="00DC5B5B" w:rsidRDefault="00DC5B5B">
      <w:pPr>
        <w:numPr>
          <w:ilvl w:val="0"/>
          <w:numId w:val="11"/>
        </w:numPr>
        <w:spacing w:after="12" w:line="268" w:lineRule="auto"/>
        <w:ind w:right="461" w:hanging="1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Zmiany   organów   uprawnionych   do   </w:t>
      </w:r>
      <w:r w:rsidR="00FB2C09" w:rsidRPr="00DC5B5B">
        <w:rPr>
          <w:rFonts w:ascii="Book Antiqua" w:hAnsi="Book Antiqua"/>
        </w:rPr>
        <w:t>reprezentacji zarówno Zamawiającego</w:t>
      </w:r>
      <w:r w:rsidRPr="00DC5B5B">
        <w:rPr>
          <w:rFonts w:ascii="Book Antiqua" w:hAnsi="Book Antiqua"/>
        </w:rPr>
        <w:t xml:space="preserve">   jak  i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>Wykonawcy, danych  adresowych  stron umowy lub innych danych, które w umowie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 xml:space="preserve">mają charakter czysto informacyjny  (np. numer konta bankowego) nie </w:t>
      </w:r>
      <w:r w:rsidRPr="00DC5B5B">
        <w:rPr>
          <w:rFonts w:ascii="Book Antiqua" w:hAnsi="Book Antiqua"/>
        </w:rPr>
        <w:lastRenderedPageBreak/>
        <w:t>będzie  uważana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>za zmianę istotnych postanowień umowy. Do jej skuteczności wystarczy pisemne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 xml:space="preserve">zgłoszenie </w:t>
      </w:r>
      <w:r w:rsidR="00FB2C09" w:rsidRPr="00DC5B5B">
        <w:rPr>
          <w:rFonts w:ascii="Book Antiqua" w:hAnsi="Book Antiqua"/>
        </w:rPr>
        <w:t>zmiany doręczone</w:t>
      </w:r>
      <w:r w:rsidRPr="00DC5B5B">
        <w:rPr>
          <w:rFonts w:ascii="Book Antiqua" w:hAnsi="Book Antiqua"/>
        </w:rPr>
        <w:t xml:space="preserve"> stronie umowy. </w:t>
      </w:r>
    </w:p>
    <w:p w14:paraId="5908317C" w14:textId="754E8733" w:rsidR="00DC5B5B" w:rsidRPr="00DC5B5B" w:rsidRDefault="00DC5B5B">
      <w:pPr>
        <w:numPr>
          <w:ilvl w:val="0"/>
          <w:numId w:val="12"/>
        </w:numPr>
        <w:spacing w:after="12" w:line="268" w:lineRule="auto"/>
        <w:ind w:right="461" w:hanging="1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>W razie zaistnienia istotnej zmiany okoliczności powodującej, że wykonanie umowy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>nie leży w interesie publicznym, czego nie można było przewidzieć w chwili zawarcia     umowy, lub dalsze wykonywanie umowy może zagrozić istotnemu interesowi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>bezpieczeństwa państwa lub bezpieczeństwu publicznemu, Zamawiający może odstąpić     od umowy w terminie 30 dni od dnia powzięcia wiadomości o tych okolicznościach.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>W takim wypadku Wykonawca może żądać jedynie wynagrodzenia należnego mu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 xml:space="preserve">z tytułu wykonanej części umowy. </w:t>
      </w:r>
    </w:p>
    <w:p w14:paraId="2A5F5750" w14:textId="4E5C35CD" w:rsidR="00DC5B5B" w:rsidRPr="00DC5B5B" w:rsidRDefault="00DC5B5B">
      <w:pPr>
        <w:numPr>
          <w:ilvl w:val="0"/>
          <w:numId w:val="12"/>
        </w:numPr>
        <w:spacing w:after="12" w:line="268" w:lineRule="auto"/>
        <w:ind w:right="461" w:hanging="1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Zamawiającemu przysługuje prawo wypowiedzenia umowy ze skutkiem     </w:t>
      </w:r>
      <w:r w:rsidR="00FB2C09" w:rsidRPr="00DC5B5B">
        <w:rPr>
          <w:rFonts w:ascii="Book Antiqua" w:hAnsi="Book Antiqua"/>
        </w:rPr>
        <w:t>natychmiastowym z</w:t>
      </w:r>
      <w:r w:rsidRPr="00DC5B5B">
        <w:rPr>
          <w:rFonts w:ascii="Book Antiqua" w:hAnsi="Book Antiqua"/>
        </w:rPr>
        <w:t xml:space="preserve"> winy Wykonawcy w sytuacji gdy: </w:t>
      </w:r>
    </w:p>
    <w:p w14:paraId="26A555CE" w14:textId="77777777" w:rsidR="00DC5B5B" w:rsidRPr="00DC5B5B" w:rsidRDefault="00DC5B5B">
      <w:pPr>
        <w:numPr>
          <w:ilvl w:val="1"/>
          <w:numId w:val="12"/>
        </w:numPr>
        <w:spacing w:after="12" w:line="268" w:lineRule="auto"/>
        <w:ind w:right="461" w:hanging="36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Wykonawca bez uzasadnionych przyczyn nie przystąpił do wykonywania niniejszej umowy przez okres maksymalnie 21 dni od zawarcia umowy, </w:t>
      </w:r>
    </w:p>
    <w:p w14:paraId="4806693F" w14:textId="31540F3F" w:rsidR="00DC5B5B" w:rsidRPr="00FB2C09" w:rsidRDefault="00DC5B5B">
      <w:pPr>
        <w:numPr>
          <w:ilvl w:val="1"/>
          <w:numId w:val="12"/>
        </w:numPr>
        <w:spacing w:after="12" w:line="268" w:lineRule="auto"/>
        <w:ind w:right="461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>bez uzasadnionej przyczyny przerwał realizację niniejszej umowy i przerwa ta trwa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 xml:space="preserve">dłużej niż 14 dni roboczych i pomimo dodatkowego pisemnego wezwania Zamawiającego nie podejmuje ich w okresie 7 dni roboczych od dnia doręczenia </w:t>
      </w:r>
      <w:r w:rsidRPr="00FB2C09">
        <w:rPr>
          <w:rFonts w:ascii="Book Antiqua" w:hAnsi="Book Antiqua"/>
        </w:rPr>
        <w:t xml:space="preserve">Wykonawcy wezwania Zamawiającego, </w:t>
      </w:r>
    </w:p>
    <w:p w14:paraId="39007113" w14:textId="77777777" w:rsidR="00DC5B5B" w:rsidRPr="00DC5B5B" w:rsidRDefault="00DC5B5B">
      <w:pPr>
        <w:numPr>
          <w:ilvl w:val="1"/>
          <w:numId w:val="12"/>
        </w:numPr>
        <w:spacing w:after="12" w:line="268" w:lineRule="auto"/>
        <w:ind w:right="461" w:hanging="36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Wykonawca opóźnia się w terminowym wykonaniu poszczególnych etapów przedmiotu umowy wynikających z harmonogramu, a opóźnienie przekracza okres 30 dni i jest zawinione przez Wykonawcę, </w:t>
      </w:r>
    </w:p>
    <w:p w14:paraId="60FEC1EA" w14:textId="77777777" w:rsidR="00DC5B5B" w:rsidRPr="00DC5B5B" w:rsidRDefault="00DC5B5B">
      <w:pPr>
        <w:numPr>
          <w:ilvl w:val="1"/>
          <w:numId w:val="12"/>
        </w:numPr>
        <w:spacing w:after="12" w:line="268" w:lineRule="auto"/>
        <w:ind w:right="461" w:hanging="36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Wykonawca pozostaje w zwłoce z realizacją prac tak dalece, iż wątpliwe jest zakończenie prac w terminie określonym § 4 ust. 1 niniejszej umowy, </w:t>
      </w:r>
    </w:p>
    <w:p w14:paraId="286209F2" w14:textId="39AFB881" w:rsidR="00DC5B5B" w:rsidRPr="00DC5B5B" w:rsidRDefault="00DC5B5B">
      <w:pPr>
        <w:numPr>
          <w:ilvl w:val="1"/>
          <w:numId w:val="12"/>
        </w:numPr>
        <w:spacing w:after="12" w:line="268" w:lineRule="auto"/>
        <w:ind w:right="461" w:hanging="36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Wykonawca wykonuje umowę nienależycie </w:t>
      </w:r>
      <w:r w:rsidR="00FB2C09" w:rsidRPr="00DC5B5B">
        <w:rPr>
          <w:rFonts w:ascii="Book Antiqua" w:hAnsi="Book Antiqua"/>
        </w:rPr>
        <w:t>i pomimo</w:t>
      </w:r>
      <w:r w:rsidRPr="00DC5B5B">
        <w:rPr>
          <w:rFonts w:ascii="Book Antiqua" w:hAnsi="Book Antiqua"/>
        </w:rPr>
        <w:t xml:space="preserve"> pisemnego wezwania przez Zamawiającego do należytego wykonywania umowy w wyznaczonym terminie, nie zadośćuczyni żądaniu Zamawiającego, </w:t>
      </w:r>
    </w:p>
    <w:p w14:paraId="12328032" w14:textId="27B22944" w:rsidR="00DC5B5B" w:rsidRPr="00FB2C09" w:rsidRDefault="00DC5B5B">
      <w:pPr>
        <w:numPr>
          <w:ilvl w:val="1"/>
          <w:numId w:val="12"/>
        </w:numPr>
        <w:spacing w:after="12" w:line="268" w:lineRule="auto"/>
        <w:ind w:right="461" w:hanging="283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Wykonawca przy wykonaniu zamówienia rażąco narusza postanowienia umowy. </w:t>
      </w:r>
      <w:r w:rsidRPr="00FB2C09">
        <w:rPr>
          <w:rFonts w:ascii="Book Antiqua" w:hAnsi="Book Antiqua"/>
        </w:rPr>
        <w:t xml:space="preserve">Przez rażące naruszenie postanowień umowy strony rozumieją przede wszystkim brak zastosowania się Wykonawcy do przedstawionych trzykrotnie przez Zamawiającego uzasadnionych pisemnych uwag dotyczących przedłożonego Planu, w tym po wyczerpaniu procedury opisanej w § 3 ust. 5-7  </w:t>
      </w:r>
    </w:p>
    <w:p w14:paraId="366CB084" w14:textId="77777777" w:rsidR="00DC5B5B" w:rsidRPr="00DC5B5B" w:rsidRDefault="00DC5B5B">
      <w:pPr>
        <w:numPr>
          <w:ilvl w:val="1"/>
          <w:numId w:val="12"/>
        </w:numPr>
        <w:spacing w:after="12" w:line="268" w:lineRule="auto"/>
        <w:ind w:right="461" w:hanging="36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zostanie ogłoszona upadłości lub likwidacja Wykonawcy </w:t>
      </w:r>
    </w:p>
    <w:p w14:paraId="178DE648" w14:textId="73A05C0A" w:rsidR="00DC5B5B" w:rsidRPr="00DC5B5B" w:rsidRDefault="00DC5B5B">
      <w:pPr>
        <w:numPr>
          <w:ilvl w:val="0"/>
          <w:numId w:val="12"/>
        </w:numPr>
        <w:spacing w:after="12" w:line="268" w:lineRule="auto"/>
        <w:ind w:right="461" w:hanging="1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>Wykonawcy przysługuje prawo do wypowiedzenia umowy z winy Zamawiającego  w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 xml:space="preserve">przypadku, gdy Zamawiający: </w:t>
      </w:r>
    </w:p>
    <w:p w14:paraId="39C820C4" w14:textId="77777777" w:rsidR="00DC5B5B" w:rsidRPr="00DC5B5B" w:rsidRDefault="00DC5B5B">
      <w:pPr>
        <w:numPr>
          <w:ilvl w:val="2"/>
          <w:numId w:val="13"/>
        </w:numPr>
        <w:spacing w:after="12" w:line="268" w:lineRule="auto"/>
        <w:ind w:right="461" w:hanging="1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pomimo dodatkowego wezwania, nie dokonuje zapłaty należności określonej w fakturze VAT, w terminie 30 dni od upływu terminu zapłaty, </w:t>
      </w:r>
    </w:p>
    <w:p w14:paraId="4D9DCA0E" w14:textId="77777777" w:rsidR="00DC5B5B" w:rsidRPr="00DC5B5B" w:rsidRDefault="00DC5B5B">
      <w:pPr>
        <w:numPr>
          <w:ilvl w:val="2"/>
          <w:numId w:val="13"/>
        </w:numPr>
        <w:spacing w:after="12" w:line="268" w:lineRule="auto"/>
        <w:ind w:right="461" w:hanging="1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bez uzasadnionych przyczyn odmawia udostępnienia wymaganych informacji niezbędnych do opracowania Planu lub w inny nieuzasadniony sposób odmawia współpracy z Wykonawcą. </w:t>
      </w:r>
    </w:p>
    <w:p w14:paraId="395D6689" w14:textId="673C0132" w:rsidR="00DC5B5B" w:rsidRPr="00DC5B5B" w:rsidRDefault="00DC5B5B">
      <w:pPr>
        <w:numPr>
          <w:ilvl w:val="0"/>
          <w:numId w:val="12"/>
        </w:numPr>
        <w:spacing w:after="12" w:line="268" w:lineRule="auto"/>
        <w:ind w:right="461" w:hanging="1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>Odstąpienie od umowy lub wypowiedzenie umowy powinno nastąpić pod rygorem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 xml:space="preserve">nieważności na piśmie i zawierać uzasadnienie. </w:t>
      </w:r>
    </w:p>
    <w:p w14:paraId="4F335B61" w14:textId="77777777" w:rsidR="00DC5B5B" w:rsidRPr="00DC5B5B" w:rsidRDefault="00DC5B5B">
      <w:pPr>
        <w:numPr>
          <w:ilvl w:val="0"/>
          <w:numId w:val="12"/>
        </w:numPr>
        <w:spacing w:after="12" w:line="268" w:lineRule="auto"/>
        <w:ind w:right="461" w:hanging="1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W przypadku odstąpienia od umowy lub jej rozwiązania Wykonawcę oraz Zamawiającego obciążają następujące obowiązki szczegółowe: </w:t>
      </w:r>
    </w:p>
    <w:p w14:paraId="01BDABE2" w14:textId="68094CE9" w:rsidR="00DC5B5B" w:rsidRPr="00FB2C09" w:rsidRDefault="00DC5B5B">
      <w:pPr>
        <w:numPr>
          <w:ilvl w:val="0"/>
          <w:numId w:val="14"/>
        </w:numPr>
        <w:spacing w:after="12" w:line="268" w:lineRule="auto"/>
        <w:ind w:right="461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lastRenderedPageBreak/>
        <w:t xml:space="preserve">w terminie 7 dni od daty odstąpienia od umowy lub jej rozwiązania Wykonawca przy udziale Zamawiającego sporządzi szczegółowy protokół inwentaryzacji prac w toku, wg staniu na dzień odstąpienia lub rozwiązania. Protokół inwentaryzacji stanowi podstawę do ostatecznego rozliczenia prac. W sytuacji gdy Wykonawca nie przystąpi do inwentaryzacji prac, Zamawiający upoważniony jest do jednostronnej inwentaryzacji tych prac na koszt </w:t>
      </w:r>
      <w:r w:rsidRPr="00FB2C09">
        <w:rPr>
          <w:rFonts w:ascii="Book Antiqua" w:hAnsi="Book Antiqua"/>
        </w:rPr>
        <w:t xml:space="preserve">Wykonawcy, </w:t>
      </w:r>
    </w:p>
    <w:p w14:paraId="6477B2E6" w14:textId="77777777" w:rsidR="00DC5B5B" w:rsidRPr="00DC5B5B" w:rsidRDefault="00DC5B5B">
      <w:pPr>
        <w:numPr>
          <w:ilvl w:val="0"/>
          <w:numId w:val="14"/>
        </w:numPr>
        <w:spacing w:after="12" w:line="268" w:lineRule="auto"/>
        <w:ind w:right="461" w:hanging="1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Zamawiający zapłaci Wykonawcy wynagrodzenie za wykonanie prace do dnia odstąpienia lub rozwiązania umowy, pomniejszone o roszczenie Zamawiającego z tytułu kar umownych lub inne roszczenia odszkodowawcze. </w:t>
      </w:r>
    </w:p>
    <w:p w14:paraId="5F1719CD" w14:textId="77777777" w:rsidR="00DC5B5B" w:rsidRPr="00DC5B5B" w:rsidRDefault="00DC5B5B" w:rsidP="00DC5B5B">
      <w:pPr>
        <w:spacing w:after="26" w:line="259" w:lineRule="auto"/>
        <w:ind w:left="360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 </w:t>
      </w:r>
    </w:p>
    <w:p w14:paraId="1445BBD8" w14:textId="77777777" w:rsidR="00DC5B5B" w:rsidRPr="00DC5B5B" w:rsidRDefault="00DC5B5B" w:rsidP="00DC5B5B">
      <w:pPr>
        <w:pStyle w:val="Nagwek1"/>
        <w:spacing w:after="5"/>
        <w:ind w:left="2415" w:right="449"/>
        <w:jc w:val="both"/>
        <w:rPr>
          <w:rFonts w:ascii="Book Antiqua" w:hAnsi="Book Antiqua"/>
          <w:sz w:val="22"/>
          <w:szCs w:val="22"/>
        </w:rPr>
      </w:pPr>
      <w:r w:rsidRPr="00DC5B5B">
        <w:rPr>
          <w:rFonts w:ascii="Book Antiqua" w:hAnsi="Book Antiqua"/>
          <w:sz w:val="22"/>
          <w:szCs w:val="22"/>
        </w:rPr>
        <w:t>§ 9. ODPOWIEDZIALNOŚĆ STRON UMOWY</w:t>
      </w:r>
      <w:r w:rsidRPr="00DC5B5B">
        <w:rPr>
          <w:rFonts w:ascii="Book Antiqua" w:hAnsi="Book Antiqua"/>
          <w:b w:val="0"/>
          <w:sz w:val="22"/>
          <w:szCs w:val="22"/>
        </w:rPr>
        <w:t xml:space="preserve"> </w:t>
      </w:r>
    </w:p>
    <w:p w14:paraId="5244164C" w14:textId="77777777" w:rsidR="00DC5B5B" w:rsidRPr="00DC5B5B" w:rsidRDefault="00DC5B5B">
      <w:pPr>
        <w:numPr>
          <w:ilvl w:val="0"/>
          <w:numId w:val="15"/>
        </w:numPr>
        <w:spacing w:after="12" w:line="268" w:lineRule="auto"/>
        <w:ind w:left="361" w:right="461" w:hanging="284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Ustaloną przez strony formą odszkodowania za nienależyte wykonanie umowy będą kary umowne. </w:t>
      </w:r>
    </w:p>
    <w:p w14:paraId="191850BB" w14:textId="77777777" w:rsidR="00DC5B5B" w:rsidRPr="00DC5B5B" w:rsidRDefault="00DC5B5B">
      <w:pPr>
        <w:numPr>
          <w:ilvl w:val="0"/>
          <w:numId w:val="15"/>
        </w:numPr>
        <w:spacing w:after="12" w:line="268" w:lineRule="auto"/>
        <w:ind w:left="361" w:right="461" w:hanging="284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Wykonawca zapłaci Zamawiającemu kary umowne: </w:t>
      </w:r>
    </w:p>
    <w:p w14:paraId="5DA99A1D" w14:textId="482BD1B4" w:rsidR="00DC5B5B" w:rsidRPr="00FB2C09" w:rsidRDefault="00DC5B5B">
      <w:pPr>
        <w:numPr>
          <w:ilvl w:val="1"/>
          <w:numId w:val="15"/>
        </w:numPr>
        <w:spacing w:after="12" w:line="268" w:lineRule="auto"/>
        <w:ind w:left="786" w:right="461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za odstąpienie od umowy lub wypowiedzenie umowy ze skutkiem natychmiastowym przez Zamawiającego z przyczyn, za które ponosi odpowiedzialność Wykonawca - w wysokości 15 </w:t>
      </w:r>
      <w:r w:rsidRPr="00FB2C09">
        <w:rPr>
          <w:rFonts w:ascii="Book Antiqua" w:hAnsi="Book Antiqua"/>
        </w:rPr>
        <w:t xml:space="preserve">% wynagrodzenia brutto za przedmiot umowy ustalonego w § 5 ust. 1, </w:t>
      </w:r>
    </w:p>
    <w:p w14:paraId="4E8A366E" w14:textId="7310A681" w:rsidR="00DC5B5B" w:rsidRPr="00DC5B5B" w:rsidRDefault="00DC5B5B">
      <w:pPr>
        <w:numPr>
          <w:ilvl w:val="1"/>
          <w:numId w:val="15"/>
        </w:numPr>
        <w:spacing w:after="12" w:line="268" w:lineRule="auto"/>
        <w:ind w:left="786" w:right="461" w:hanging="441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>za opóźnienie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>w wykonaniu przedmiotu umowy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>lub jeg</w:t>
      </w:r>
      <w:r w:rsidR="00FB2C09">
        <w:rPr>
          <w:rFonts w:ascii="Book Antiqua" w:hAnsi="Book Antiqua"/>
        </w:rPr>
        <w:t xml:space="preserve">o </w:t>
      </w:r>
      <w:r w:rsidRPr="00DC5B5B">
        <w:rPr>
          <w:rFonts w:ascii="Book Antiqua" w:hAnsi="Book Antiqua"/>
        </w:rPr>
        <w:t xml:space="preserve">części, 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 xml:space="preserve">zgodnie                        </w:t>
      </w:r>
    </w:p>
    <w:p w14:paraId="27570962" w14:textId="77777777" w:rsidR="00DC5B5B" w:rsidRPr="00DC5B5B" w:rsidRDefault="00DC5B5B" w:rsidP="00FB2C09">
      <w:pPr>
        <w:ind w:left="355" w:right="461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z harmonogramem   stanowiącym załącznik nr 1 do umowy – w wysokości 0,1% wynagrodzenia brutto za przedmiot umowy ustalonego w § 5 ust. 1, za każdy dzień opóźnienia, licząc od następnego dnia po upływie terminu przewidzianego w harmonogramie/umowie, </w:t>
      </w:r>
    </w:p>
    <w:p w14:paraId="510FABE6" w14:textId="77777777" w:rsidR="00DC5B5B" w:rsidRPr="00DC5B5B" w:rsidRDefault="00DC5B5B">
      <w:pPr>
        <w:numPr>
          <w:ilvl w:val="1"/>
          <w:numId w:val="15"/>
        </w:numPr>
        <w:spacing w:after="12" w:line="268" w:lineRule="auto"/>
        <w:ind w:left="786" w:right="461" w:hanging="441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za opóźnienie w usunięciu wad – w wysokości 0,1% wynagrodzenia brutto za przedmiot umowy ustalonego w § 5 ust. 1, za każdy dzień opóźnienia licząc od następnego dnia po upływie terminu wyznaczonego przez Zamawiającego na usunięcie wad, </w:t>
      </w:r>
    </w:p>
    <w:p w14:paraId="61427257" w14:textId="77777777" w:rsidR="00DC5B5B" w:rsidRPr="00DC5B5B" w:rsidRDefault="00DC5B5B">
      <w:pPr>
        <w:numPr>
          <w:ilvl w:val="1"/>
          <w:numId w:val="15"/>
        </w:numPr>
        <w:spacing w:after="12" w:line="268" w:lineRule="auto"/>
        <w:ind w:left="786" w:right="461" w:hanging="441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w przypadku nienależytego wykonywania - w wysokości 5% wynagrodzenia brutto za przedmiot umowy, ustalonego w § 5 ust. 1. </w:t>
      </w:r>
    </w:p>
    <w:p w14:paraId="4D296100" w14:textId="77777777" w:rsidR="00DC5B5B" w:rsidRPr="00DC5B5B" w:rsidRDefault="00DC5B5B">
      <w:pPr>
        <w:numPr>
          <w:ilvl w:val="0"/>
          <w:numId w:val="15"/>
        </w:numPr>
        <w:spacing w:after="12" w:line="268" w:lineRule="auto"/>
        <w:ind w:left="361" w:right="461" w:hanging="284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Zamawiający zapłaci Wykonawcy karę umowną za odstąpienie od umowy lub wypowiedzenie umowy z przyczyn, za które Wykonawca nie ponosi odpowiedzialności - w wysokości 15 % wynagrodzenia brutto za przedmiot umowy ustalonego w § 5 ust. 1. 4. Wysokość kar umownych nie może przekroczyć łącznie 30 % wynagrodzenia brutto za przedmiot umowy ustalonego w § 5 ust. 1. </w:t>
      </w:r>
    </w:p>
    <w:p w14:paraId="477B1E55" w14:textId="77777777" w:rsidR="00DC5B5B" w:rsidRPr="00DC5B5B" w:rsidRDefault="00DC5B5B">
      <w:pPr>
        <w:numPr>
          <w:ilvl w:val="0"/>
          <w:numId w:val="16"/>
        </w:numPr>
        <w:spacing w:after="12" w:line="268" w:lineRule="auto"/>
        <w:ind w:right="461" w:hanging="1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Zamawiający zastrzega możliwość dochodzenia odszkodowania w wysokości przekraczającej kwoty kar umownych – na zasadach ogólnych, w sytuacji gdy rzeczywista szkoda przekracza wartość tych kar. </w:t>
      </w:r>
    </w:p>
    <w:p w14:paraId="59477AD8" w14:textId="77777777" w:rsidR="00DC5B5B" w:rsidRPr="00DC5B5B" w:rsidRDefault="00DC5B5B">
      <w:pPr>
        <w:numPr>
          <w:ilvl w:val="0"/>
          <w:numId w:val="16"/>
        </w:numPr>
        <w:spacing w:after="12" w:line="268" w:lineRule="auto"/>
        <w:ind w:right="461" w:hanging="1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Zamawiający ma prawo, a Wykonawca wyraża zgodę na potrącenie naliczonych kar umownych z należnego mu na podstawie niniejszej umowy wynagrodzenia. </w:t>
      </w:r>
    </w:p>
    <w:p w14:paraId="264093C0" w14:textId="77777777" w:rsidR="00DC5B5B" w:rsidRPr="00DC5B5B" w:rsidRDefault="00DC5B5B" w:rsidP="00DC5B5B">
      <w:pPr>
        <w:spacing w:after="26" w:line="259" w:lineRule="auto"/>
        <w:ind w:left="360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 </w:t>
      </w:r>
    </w:p>
    <w:p w14:paraId="1670FA14" w14:textId="77777777" w:rsidR="00DC5B5B" w:rsidRPr="00DC5B5B" w:rsidRDefault="00DC5B5B" w:rsidP="00DC5B5B">
      <w:pPr>
        <w:pStyle w:val="Nagwek1"/>
        <w:ind w:left="423" w:right="517"/>
        <w:rPr>
          <w:rFonts w:ascii="Book Antiqua" w:hAnsi="Book Antiqua"/>
          <w:sz w:val="22"/>
          <w:szCs w:val="22"/>
        </w:rPr>
      </w:pPr>
      <w:r w:rsidRPr="00DC5B5B">
        <w:rPr>
          <w:rFonts w:ascii="Book Antiqua" w:hAnsi="Book Antiqua"/>
          <w:sz w:val="22"/>
          <w:szCs w:val="22"/>
        </w:rPr>
        <w:t xml:space="preserve">§ 10. UDZIAŁ PODWYKONAWCÓW </w:t>
      </w:r>
    </w:p>
    <w:p w14:paraId="542A20B1" w14:textId="10DDBA04" w:rsidR="00DC5B5B" w:rsidRPr="00FB2C09" w:rsidRDefault="00DC5B5B">
      <w:pPr>
        <w:numPr>
          <w:ilvl w:val="0"/>
          <w:numId w:val="17"/>
        </w:numPr>
        <w:spacing w:after="12" w:line="268" w:lineRule="auto"/>
        <w:ind w:right="461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>Wykonawca uprawniony jest do zlecenia wykonania części umowy Podwykonawcom.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 xml:space="preserve">W takim przypadku Wykonawca w ofercie ma obowiązek </w:t>
      </w:r>
      <w:r w:rsidRPr="00DC5B5B">
        <w:rPr>
          <w:rFonts w:ascii="Book Antiqua" w:hAnsi="Book Antiqua"/>
        </w:rPr>
        <w:lastRenderedPageBreak/>
        <w:t>wskazać podwykonawcę.</w:t>
      </w:r>
      <w:r w:rsidR="00FB2C09">
        <w:rPr>
          <w:rFonts w:ascii="Book Antiqua" w:hAnsi="Book Antiqua"/>
        </w:rPr>
        <w:t xml:space="preserve"> </w:t>
      </w:r>
      <w:r w:rsidRPr="00FB2C09">
        <w:rPr>
          <w:rFonts w:ascii="Book Antiqua" w:hAnsi="Book Antiqua"/>
        </w:rPr>
        <w:t>Wykonawca zobowiązany jest przedłożyć Zamawiającemu umowę (lub jej projekt) zawartą na piśmie (pod rygorem nieważności) z każdym podwykonawcą. Umowa (projekt)</w:t>
      </w:r>
      <w:r w:rsidR="00FB2C09">
        <w:rPr>
          <w:rFonts w:ascii="Book Antiqua" w:hAnsi="Book Antiqua"/>
        </w:rPr>
        <w:t xml:space="preserve"> </w:t>
      </w:r>
      <w:r w:rsidRPr="00FB2C09">
        <w:rPr>
          <w:rFonts w:ascii="Book Antiqua" w:hAnsi="Book Antiqua"/>
        </w:rPr>
        <w:t xml:space="preserve">zawierać musi wszystkie istotne elementy, w tym wynagrodzenie.  </w:t>
      </w:r>
    </w:p>
    <w:p w14:paraId="6F3502AF" w14:textId="77777777" w:rsidR="00DC5B5B" w:rsidRPr="00DC5B5B" w:rsidRDefault="00DC5B5B">
      <w:pPr>
        <w:numPr>
          <w:ilvl w:val="0"/>
          <w:numId w:val="17"/>
        </w:numPr>
        <w:spacing w:after="12" w:line="268" w:lineRule="auto"/>
        <w:ind w:right="461" w:hanging="1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Zamawiający może zażądać od Wykonawcy przedstawienia dokumentów potwierdzających kwalifikacje, uprawnienia oraz posiadanie odpowiednich środków do wykonania zamówienia, dotyczących podwykonawcy. Zamawiający wyznacza termin na dostarczenie powyższych dokumentów, nie krótszy niż 3 dni. </w:t>
      </w:r>
    </w:p>
    <w:p w14:paraId="5FB4F25A" w14:textId="77777777" w:rsidR="00DC5B5B" w:rsidRPr="00DC5B5B" w:rsidRDefault="00DC5B5B">
      <w:pPr>
        <w:numPr>
          <w:ilvl w:val="0"/>
          <w:numId w:val="17"/>
        </w:numPr>
        <w:spacing w:after="12" w:line="268" w:lineRule="auto"/>
        <w:ind w:right="461" w:hanging="1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Jeżeli Zamawiający w terminie 14 dni od dnia przedłożenia przez Wykonawcę projektu umowy nie zgłosi na piśmie sprzeciwu lub zastrzeżeń, uważa się, że wyraził zgodę na zawarcie umowy z Podwykonawcą. Na tych samych zasadach zgody Zamawiającego wymagają zmiany do umowy z Podwykonawcą.  </w:t>
      </w:r>
    </w:p>
    <w:p w14:paraId="3BC24D6C" w14:textId="21CC9E92" w:rsidR="00DC5B5B" w:rsidRPr="00DC5B5B" w:rsidRDefault="00DC5B5B">
      <w:pPr>
        <w:numPr>
          <w:ilvl w:val="0"/>
          <w:numId w:val="17"/>
        </w:numPr>
        <w:spacing w:after="12" w:line="268" w:lineRule="auto"/>
        <w:ind w:right="461" w:hanging="1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>Zlecenie części przedmiotu umowy Podwykonawcy w sposób określony w umowie nie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 xml:space="preserve">zmieni zobowiązań Wykonawcy wobec Zamawiającego.  </w:t>
      </w:r>
    </w:p>
    <w:p w14:paraId="28210333" w14:textId="77777777" w:rsidR="00DC5B5B" w:rsidRPr="00DC5B5B" w:rsidRDefault="00DC5B5B">
      <w:pPr>
        <w:numPr>
          <w:ilvl w:val="0"/>
          <w:numId w:val="17"/>
        </w:numPr>
        <w:spacing w:after="12" w:line="268" w:lineRule="auto"/>
        <w:ind w:right="461" w:hanging="1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Ustalony w umowie zakres przedmiotu umowy realizowany będzie z udziałem        następujących Podwykonawców:  Zakres rzeczowy i udział Podwykonawców. </w:t>
      </w:r>
    </w:p>
    <w:p w14:paraId="158482A3" w14:textId="1788AE03" w:rsidR="00DC5B5B" w:rsidRPr="00DC5B5B" w:rsidRDefault="00DC5B5B">
      <w:pPr>
        <w:numPr>
          <w:ilvl w:val="0"/>
          <w:numId w:val="17"/>
        </w:numPr>
        <w:spacing w:after="12" w:line="268" w:lineRule="auto"/>
        <w:ind w:right="461" w:hanging="1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>Umowy z Podwykonawcami będą zgodne, co do treści z umową zawartą z Wykonawcą.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 xml:space="preserve">Odmienne postanowienia są nieważne. </w:t>
      </w:r>
    </w:p>
    <w:p w14:paraId="3E008AA7" w14:textId="77777777" w:rsidR="00FB2C09" w:rsidRDefault="00DC5B5B">
      <w:pPr>
        <w:numPr>
          <w:ilvl w:val="0"/>
          <w:numId w:val="17"/>
        </w:numPr>
        <w:spacing w:after="12" w:line="268" w:lineRule="auto"/>
        <w:ind w:right="461" w:hanging="1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>Umowę z Podwykonawcą po jej zawarciu oraz wszelkie zmiany do niej, Wykonawca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 xml:space="preserve">zobowiązany jest dostarczyć Zamawiającemu w terminie 7 dni od daty zawarcia.  </w:t>
      </w:r>
    </w:p>
    <w:p w14:paraId="17946928" w14:textId="64711883" w:rsidR="00DC5B5B" w:rsidRPr="00DC5B5B" w:rsidRDefault="00DC5B5B">
      <w:pPr>
        <w:numPr>
          <w:ilvl w:val="0"/>
          <w:numId w:val="17"/>
        </w:numPr>
        <w:spacing w:after="12" w:line="268" w:lineRule="auto"/>
        <w:ind w:right="461" w:hanging="1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Wykonawca jest odpowiedzialny za działania, uchybienia i zaniedbania Podwykonawców      w takim samym stopniu, jak to by były jego własne. </w:t>
      </w:r>
    </w:p>
    <w:p w14:paraId="3392D104" w14:textId="782FA9FE" w:rsidR="00DC5B5B" w:rsidRPr="00DC5B5B" w:rsidRDefault="00DC5B5B">
      <w:pPr>
        <w:numPr>
          <w:ilvl w:val="0"/>
          <w:numId w:val="18"/>
        </w:numPr>
        <w:spacing w:after="12" w:line="268" w:lineRule="auto"/>
        <w:ind w:right="461" w:hanging="1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>Wszelkie umowy zawierane z podwykonawcami na zasadach odmiennych niż określone w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>niniejszym paragrafie, są nieważne i nie powodują jakiejkolwiek odpowiedzialności     Zamawiającego, Wykonawcę narażają zaś na odpowiedzialność odszkodowawczą z tytułu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 xml:space="preserve">nienależytego wykonania umowy, określoną w § 9 umowy.  </w:t>
      </w:r>
    </w:p>
    <w:p w14:paraId="226943BF" w14:textId="45F26708" w:rsidR="00DC5B5B" w:rsidRPr="00DC5B5B" w:rsidRDefault="00DC5B5B">
      <w:pPr>
        <w:numPr>
          <w:ilvl w:val="0"/>
          <w:numId w:val="18"/>
        </w:numPr>
        <w:spacing w:after="12" w:line="268" w:lineRule="auto"/>
        <w:ind w:right="461" w:hanging="1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>Przed dokonaniem płatności za realizację umowy przez Zamawiającego wynikających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>z faktur częściowych za odebrane usługi, obowiązkiem jest przedstawienie dowodów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>zapłaty wymagalnego wynagrodzenia Podwykonawcy i dalszym Podwykonawcom,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>o których mowa w ust. 1, biorącym udział w realizacji przedmiotu umowy. W przypadku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>nieprzedstawienia przez Wykonawcę wszystkich dowodów zapłaty, o których mowa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 xml:space="preserve">powyżej, wstrzymuje się wypłatę należnego wynagrodzenia.   </w:t>
      </w:r>
    </w:p>
    <w:p w14:paraId="3B58C031" w14:textId="77777777" w:rsidR="00DC5B5B" w:rsidRPr="00DC5B5B" w:rsidRDefault="00DC5B5B" w:rsidP="00DC5B5B">
      <w:pPr>
        <w:spacing w:after="0" w:line="259" w:lineRule="auto"/>
        <w:ind w:left="360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 </w:t>
      </w:r>
    </w:p>
    <w:p w14:paraId="56D1EE6B" w14:textId="77777777" w:rsidR="00DC5B5B" w:rsidRPr="00DC5B5B" w:rsidRDefault="00DC5B5B" w:rsidP="00DC5B5B">
      <w:pPr>
        <w:pStyle w:val="Nagwek1"/>
        <w:ind w:left="423" w:right="520"/>
        <w:rPr>
          <w:rFonts w:ascii="Book Antiqua" w:hAnsi="Book Antiqua"/>
          <w:sz w:val="22"/>
          <w:szCs w:val="22"/>
        </w:rPr>
      </w:pPr>
      <w:r w:rsidRPr="00DC5B5B">
        <w:rPr>
          <w:rFonts w:ascii="Book Antiqua" w:hAnsi="Book Antiqua"/>
          <w:sz w:val="22"/>
          <w:szCs w:val="22"/>
        </w:rPr>
        <w:t xml:space="preserve">§ 11.   PRAWA AUTORSKIE  </w:t>
      </w:r>
    </w:p>
    <w:p w14:paraId="4EB457CF" w14:textId="41C830C5" w:rsidR="00DC5B5B" w:rsidRPr="00DC5B5B" w:rsidRDefault="00DC5B5B">
      <w:pPr>
        <w:numPr>
          <w:ilvl w:val="0"/>
          <w:numId w:val="19"/>
        </w:numPr>
        <w:spacing w:after="12" w:line="268" w:lineRule="auto"/>
        <w:ind w:left="628" w:right="461" w:hanging="283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Wykonawca przenosi na Zamawiającego, w ramach wynagrodzenia </w:t>
      </w:r>
      <w:r w:rsidR="00FB2C09" w:rsidRPr="00DC5B5B">
        <w:rPr>
          <w:rFonts w:ascii="Book Antiqua" w:hAnsi="Book Antiqua"/>
        </w:rPr>
        <w:t>określonego w</w:t>
      </w:r>
      <w:r w:rsidRPr="00DC5B5B">
        <w:rPr>
          <w:rFonts w:ascii="Book Antiqua" w:hAnsi="Book Antiqua"/>
        </w:rPr>
        <w:t xml:space="preserve"> umowie, autorskie prawa majątkowe do utworów, w rozumieniu ustawy z dnia 4 lutego 1994 r. o prawie autorskim i prawach pokrewnych, powstałych w wyniku wykonywania niniejszej umowy na wszelkich znanych w dniu zawarcia niniejszej umowy polach eksploatacji, w tym w szczególności wymienionych w art. 50 w/w ustawy, tj.: </w:t>
      </w:r>
    </w:p>
    <w:p w14:paraId="77999156" w14:textId="77777777" w:rsidR="00DC5B5B" w:rsidRPr="00DC5B5B" w:rsidRDefault="00DC5B5B">
      <w:pPr>
        <w:numPr>
          <w:ilvl w:val="1"/>
          <w:numId w:val="19"/>
        </w:numPr>
        <w:spacing w:after="12" w:line="268" w:lineRule="auto"/>
        <w:ind w:right="461" w:hanging="283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lastRenderedPageBreak/>
        <w:t xml:space="preserve">w zakresie utrwalania i zwielokrotniania utworu - wytwarzanie bez żadnych ograniczeń ilościowych określoną techniką egzemplarzy utworu, w tym techniką drukarską, reprograficzną, zapisu magnetycznego, optyczną, laserową oraz techniką cyfrową, przez  </w:t>
      </w:r>
    </w:p>
    <w:p w14:paraId="59699B15" w14:textId="77777777" w:rsidR="00DC5B5B" w:rsidRPr="00DC5B5B" w:rsidRDefault="00DC5B5B" w:rsidP="00DC5B5B">
      <w:pPr>
        <w:ind w:left="927" w:right="461" w:hanging="283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     wprowadzania do pamięci komputera (w tym RAM, twardy dysk i serwer), w sieciach informatycznych - w tym typu Internet i Intranet - w szczególności on-line;  </w:t>
      </w:r>
    </w:p>
    <w:p w14:paraId="436F64CC" w14:textId="10F85CFB" w:rsidR="00DC5B5B" w:rsidRPr="00DC5B5B" w:rsidRDefault="00DC5B5B">
      <w:pPr>
        <w:numPr>
          <w:ilvl w:val="1"/>
          <w:numId w:val="19"/>
        </w:numPr>
        <w:spacing w:after="12" w:line="268" w:lineRule="auto"/>
        <w:ind w:right="461" w:hanging="283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w zakresie obrotu oryginałem albo egzemplarzami, na których utwór </w:t>
      </w:r>
      <w:r w:rsidR="00FB2C09" w:rsidRPr="00DC5B5B">
        <w:rPr>
          <w:rFonts w:ascii="Book Antiqua" w:hAnsi="Book Antiqua"/>
        </w:rPr>
        <w:t>utrwalono</w:t>
      </w:r>
      <w:r w:rsidR="00FB2C09">
        <w:rPr>
          <w:rFonts w:ascii="Book Antiqua" w:hAnsi="Book Antiqua"/>
        </w:rPr>
        <w:t xml:space="preserve"> </w:t>
      </w:r>
      <w:r w:rsidR="00FB2C09" w:rsidRPr="00DC5B5B">
        <w:rPr>
          <w:rFonts w:ascii="Book Antiqua" w:hAnsi="Book Antiqua"/>
        </w:rPr>
        <w:t>-</w:t>
      </w:r>
      <w:r w:rsidRPr="00DC5B5B">
        <w:rPr>
          <w:rFonts w:ascii="Book Antiqua" w:hAnsi="Book Antiqua"/>
        </w:rPr>
        <w:t xml:space="preserve"> wprowadzenie do obrotu bez ograniczeń ilościowych, użyczenie lub najem oryginału lub egzemplarzy na dowolnym nośniku, na którym utwór utrwalono;  </w:t>
      </w:r>
    </w:p>
    <w:p w14:paraId="36A70483" w14:textId="170FF5F0" w:rsidR="00DC5B5B" w:rsidRPr="00FB2C09" w:rsidRDefault="00DC5B5B">
      <w:pPr>
        <w:numPr>
          <w:ilvl w:val="1"/>
          <w:numId w:val="19"/>
        </w:numPr>
        <w:spacing w:after="12" w:line="268" w:lineRule="auto"/>
        <w:ind w:right="461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>w zakresie rozpowszechniania utworu w sposób inny niż określony w pkt 1 lit. b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>- publiczne wykonywanie, wystawienie, wyświetlenie, odtworzenie oraz nadawanie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 xml:space="preserve"> i reemitowanie, a także publiczne udostępnianie utworu, w taki sposób, aby każdy mógł mieć do niego dostęp w miejscu i w czasie przez siebie wybranym, w tym w </w:t>
      </w:r>
      <w:r w:rsidRPr="00FB2C09">
        <w:rPr>
          <w:rFonts w:ascii="Book Antiqua" w:hAnsi="Book Antiqua"/>
        </w:rPr>
        <w:t xml:space="preserve">szczególności za pośrednictwem sieci informatycznych - typu Internet lub Intranet,   online, na stronach internetowych oraz w ramach komunikacji na życzenie;  </w:t>
      </w:r>
    </w:p>
    <w:p w14:paraId="4064E05E" w14:textId="77777777" w:rsidR="00DC5B5B" w:rsidRPr="00DC5B5B" w:rsidRDefault="00DC5B5B">
      <w:pPr>
        <w:numPr>
          <w:ilvl w:val="1"/>
          <w:numId w:val="19"/>
        </w:numPr>
        <w:spacing w:after="12" w:line="268" w:lineRule="auto"/>
        <w:ind w:right="461" w:hanging="283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w zakresie modyfikacji całości lub części utworu - prawo do korekt, zmian, przeróbek, prawo do łączenia całości lub fragmentów z innymi utworami. </w:t>
      </w:r>
    </w:p>
    <w:p w14:paraId="79005AA0" w14:textId="77777777" w:rsidR="00DC5B5B" w:rsidRPr="00DC5B5B" w:rsidRDefault="00DC5B5B" w:rsidP="00DC5B5B">
      <w:pPr>
        <w:spacing w:after="20" w:line="259" w:lineRule="auto"/>
        <w:ind w:left="360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 </w:t>
      </w:r>
    </w:p>
    <w:p w14:paraId="1DA19C38" w14:textId="77777777" w:rsidR="00DC5B5B" w:rsidRPr="00DC5B5B" w:rsidRDefault="00DC5B5B">
      <w:pPr>
        <w:numPr>
          <w:ilvl w:val="0"/>
          <w:numId w:val="19"/>
        </w:numPr>
        <w:spacing w:after="12" w:line="268" w:lineRule="auto"/>
        <w:ind w:left="628" w:right="461" w:hanging="283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Wykonawca, w ramach wynagrodzenia określonego w umowie, zobowiązuje się                        do przeniesienia na Zamawiającego wyłącznego prawa zezwalania na wykonywanie zależnego prawa autorskiego do utworów powstałych w wykonaniu niniejszej umowy, tj. prawo do korzystania i rozporządzania opracowaniami utworów oraz udzielania zezwoleń na korzystanie i rozporządzanie opracowaniami utworów. </w:t>
      </w:r>
    </w:p>
    <w:p w14:paraId="5BF2DFFE" w14:textId="77777777" w:rsidR="00DC5B5B" w:rsidRPr="00DC5B5B" w:rsidRDefault="00DC5B5B">
      <w:pPr>
        <w:numPr>
          <w:ilvl w:val="0"/>
          <w:numId w:val="19"/>
        </w:numPr>
        <w:spacing w:after="12" w:line="268" w:lineRule="auto"/>
        <w:ind w:left="628" w:right="461" w:hanging="283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Wraz z przeniesieniem majątkowych praw autorskich do utworów, w ramach wynagrodzenia określonego w umowie, Wykonawca zobowiązuje się przenieść na Zamawiającego prawo własności nośnika, na którym zostaną utrwalone poszczególne utwory. </w:t>
      </w:r>
    </w:p>
    <w:p w14:paraId="0F87F056" w14:textId="77777777" w:rsidR="00DC5B5B" w:rsidRPr="00DC5B5B" w:rsidRDefault="00DC5B5B">
      <w:pPr>
        <w:numPr>
          <w:ilvl w:val="0"/>
          <w:numId w:val="19"/>
        </w:numPr>
        <w:spacing w:after="12" w:line="268" w:lineRule="auto"/>
        <w:ind w:left="628" w:right="461" w:hanging="283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Przejście majątkowych praw autorskich do utworów, prawa zezwalania na wykonywanie zależnego prawa autorskiego do utworów oraz prawa własności nośników, na których zostaną utrwalone poszczególne utwory na Zamawiającego nastąpi w dniu przekazania Zamawiającemu przez Wykonawcę poszczególnych nośników z utworami. </w:t>
      </w:r>
    </w:p>
    <w:p w14:paraId="6D1BDDA5" w14:textId="77777777" w:rsidR="00DC5B5B" w:rsidRPr="00DC5B5B" w:rsidRDefault="00DC5B5B">
      <w:pPr>
        <w:numPr>
          <w:ilvl w:val="0"/>
          <w:numId w:val="19"/>
        </w:numPr>
        <w:spacing w:after="12" w:line="268" w:lineRule="auto"/>
        <w:ind w:left="628" w:right="461" w:hanging="283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Przejście majątkowych praw autorskich, o którym mowa w ust. 1 oraz prawa zezwalania na wykonywanie zależnego prawa autorskiego, o którym mowa w ust. 3, nastąpi bez ograniczeń czasowych i terytorialnych. </w:t>
      </w:r>
    </w:p>
    <w:p w14:paraId="6112EAF1" w14:textId="77777777" w:rsidR="00DC5B5B" w:rsidRPr="00DC5B5B" w:rsidRDefault="00DC5B5B">
      <w:pPr>
        <w:numPr>
          <w:ilvl w:val="0"/>
          <w:numId w:val="19"/>
        </w:numPr>
        <w:spacing w:after="12" w:line="268" w:lineRule="auto"/>
        <w:ind w:left="628" w:right="461" w:hanging="283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Wykonawca upoważnia Zamawiającego do podjęcia w jego imieniu decyzji o terminie i sposobie pierwszego udostępnienia poszczególnych utworów. </w:t>
      </w:r>
    </w:p>
    <w:p w14:paraId="2DCBFDE3" w14:textId="77777777" w:rsidR="00DC5B5B" w:rsidRPr="00DC5B5B" w:rsidRDefault="00DC5B5B" w:rsidP="00DC5B5B">
      <w:pPr>
        <w:spacing w:after="26" w:line="259" w:lineRule="auto"/>
        <w:ind w:left="360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 </w:t>
      </w:r>
    </w:p>
    <w:p w14:paraId="05D7BB3F" w14:textId="77777777" w:rsidR="00DC5B5B" w:rsidRPr="00DC5B5B" w:rsidRDefault="00DC5B5B" w:rsidP="00DC5B5B">
      <w:pPr>
        <w:pStyle w:val="Nagwek1"/>
        <w:spacing w:after="5"/>
        <w:ind w:left="2610" w:right="449"/>
        <w:jc w:val="both"/>
        <w:rPr>
          <w:rFonts w:ascii="Book Antiqua" w:hAnsi="Book Antiqua"/>
          <w:sz w:val="22"/>
          <w:szCs w:val="22"/>
        </w:rPr>
      </w:pPr>
      <w:r w:rsidRPr="00DC5B5B">
        <w:rPr>
          <w:rFonts w:ascii="Book Antiqua" w:hAnsi="Book Antiqua"/>
          <w:sz w:val="22"/>
          <w:szCs w:val="22"/>
        </w:rPr>
        <w:lastRenderedPageBreak/>
        <w:t xml:space="preserve">§ 12. OCHRONA DANYCH OSOBOWYCH </w:t>
      </w:r>
    </w:p>
    <w:p w14:paraId="403701D4" w14:textId="77777777" w:rsidR="00DC5B5B" w:rsidRPr="00DC5B5B" w:rsidRDefault="00DC5B5B">
      <w:pPr>
        <w:numPr>
          <w:ilvl w:val="0"/>
          <w:numId w:val="20"/>
        </w:numPr>
        <w:spacing w:after="12" w:line="268" w:lineRule="auto"/>
        <w:ind w:right="461" w:hanging="1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Każda ze stron umowy zobowiązana jest do realizacji obowiązków informacyjnych, określonych przepisami rozporządzenia Parlamentu Europejskiego i Rady (UE) 2016/679 z dnia 27 kwietnia 2016 r. w sprawie ochrony osób fizycznych w związku z przetwarzaniem danych osobowych i w sprawie swobodnego przepływu takich danych oraz uchylenie dyrektywy 95/46/WE (ogólne rozporządzenie o ochronie danych, Dz. Urz. UE L 119 z 04.05.2016 r., dalej: RODO), w takim zakresie w jakim są do tego zobowiązane, zgodnie z tymi przepisami. </w:t>
      </w:r>
    </w:p>
    <w:p w14:paraId="194E06B9" w14:textId="77777777" w:rsidR="00DC5B5B" w:rsidRPr="00DC5B5B" w:rsidRDefault="00DC5B5B">
      <w:pPr>
        <w:numPr>
          <w:ilvl w:val="0"/>
          <w:numId w:val="20"/>
        </w:numPr>
        <w:spacing w:after="12" w:line="268" w:lineRule="auto"/>
        <w:ind w:right="461" w:hanging="1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Wykonawca oświadcza, że znany jest mu fakt, iż treść niniejszej umowy, a w szczególności przedmiot umowy i wysokość wynagrodzenia, stanowią informację publiczną w rozumieniu art. 1 ust. 1 ustawy z dnia 6 września 2001 r. o dostępie do informacji publicznej (Dz.U. z 2022 r. poz. 902 </w:t>
      </w:r>
      <w:proofErr w:type="spellStart"/>
      <w:r w:rsidRPr="00DC5B5B">
        <w:rPr>
          <w:rFonts w:ascii="Book Antiqua" w:hAnsi="Book Antiqua"/>
        </w:rPr>
        <w:t>t.j</w:t>
      </w:r>
      <w:proofErr w:type="spellEnd"/>
      <w:r w:rsidRPr="00DC5B5B">
        <w:rPr>
          <w:rFonts w:ascii="Book Antiqua" w:hAnsi="Book Antiqua"/>
        </w:rPr>
        <w:t xml:space="preserve">. ze zm.), która podlega udostępnianiu w trybie przedmiotowej ustawy, z zastrzeżeniem ust. 3. </w:t>
      </w:r>
    </w:p>
    <w:p w14:paraId="61649F7A" w14:textId="77777777" w:rsidR="00DC5B5B" w:rsidRPr="00DC5B5B" w:rsidRDefault="00DC5B5B">
      <w:pPr>
        <w:numPr>
          <w:ilvl w:val="0"/>
          <w:numId w:val="20"/>
        </w:numPr>
        <w:spacing w:after="12" w:line="268" w:lineRule="auto"/>
        <w:ind w:right="461" w:hanging="1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Wykonawca wyraża zgodę na udostępnianie w trybie ustawy, o której mowa w ust. 2 niniejszego paragrafu, zawartych w niniejszej umowie dotyczących go danych osobowych w zakresie obejmującym imię i nazwisko, a w przypadku prowadzenia działalności gospodarczej również w zakresie firmy. </w:t>
      </w:r>
    </w:p>
    <w:p w14:paraId="6C46F4F8" w14:textId="77777777" w:rsidR="00DC5B5B" w:rsidRPr="00DC5B5B" w:rsidRDefault="00DC5B5B">
      <w:pPr>
        <w:numPr>
          <w:ilvl w:val="0"/>
          <w:numId w:val="20"/>
        </w:numPr>
        <w:spacing w:after="12" w:line="268" w:lineRule="auto"/>
        <w:ind w:right="461" w:hanging="1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Zamawiający zastrzega sobie możliwość rozwiązania umowy w przypadku stwierdzenia naruszenia przez wykonawcę warunków bezpieczeństwa i ochrony danych osobowych. </w:t>
      </w:r>
    </w:p>
    <w:p w14:paraId="7930AC47" w14:textId="77777777" w:rsidR="00DC5B5B" w:rsidRPr="00DC5B5B" w:rsidRDefault="00DC5B5B" w:rsidP="00DC5B5B">
      <w:pPr>
        <w:spacing w:after="26" w:line="259" w:lineRule="auto"/>
        <w:ind w:left="360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 </w:t>
      </w:r>
    </w:p>
    <w:p w14:paraId="5B4E0612" w14:textId="77777777" w:rsidR="00DC5B5B" w:rsidRPr="00DC5B5B" w:rsidRDefault="00DC5B5B" w:rsidP="00DC5B5B">
      <w:pPr>
        <w:pStyle w:val="Nagwek1"/>
        <w:ind w:left="423" w:right="521"/>
        <w:rPr>
          <w:rFonts w:ascii="Book Antiqua" w:hAnsi="Book Antiqua"/>
          <w:sz w:val="22"/>
          <w:szCs w:val="22"/>
        </w:rPr>
      </w:pPr>
      <w:r w:rsidRPr="00DC5B5B">
        <w:rPr>
          <w:rFonts w:ascii="Book Antiqua" w:hAnsi="Book Antiqua"/>
          <w:sz w:val="22"/>
          <w:szCs w:val="22"/>
        </w:rPr>
        <w:t xml:space="preserve">§ 13. POSTANOWIENIA KOŃCOWE </w:t>
      </w:r>
    </w:p>
    <w:p w14:paraId="5B4BB821" w14:textId="57B9877F" w:rsidR="00DC5B5B" w:rsidRPr="00DC5B5B" w:rsidRDefault="00DC5B5B">
      <w:pPr>
        <w:numPr>
          <w:ilvl w:val="0"/>
          <w:numId w:val="21"/>
        </w:numPr>
        <w:spacing w:after="12" w:line="268" w:lineRule="auto"/>
        <w:ind w:left="628" w:right="461" w:hanging="283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We wszystkich sprawach nieuregulowanych w niniejszej umowie mają </w:t>
      </w:r>
      <w:r w:rsidR="00FB2C09" w:rsidRPr="00DC5B5B">
        <w:rPr>
          <w:rFonts w:ascii="Book Antiqua" w:hAnsi="Book Antiqua"/>
        </w:rPr>
        <w:t>zastosowanie przepisy</w:t>
      </w:r>
      <w:r w:rsidRPr="00DC5B5B">
        <w:rPr>
          <w:rFonts w:ascii="Book Antiqua" w:hAnsi="Book Antiqua"/>
        </w:rPr>
        <w:t xml:space="preserve"> Kodeksu cywilnego, ustawy Prawo zamówień publicznych oraz </w:t>
      </w:r>
      <w:r w:rsidR="00FB2C09" w:rsidRPr="00DC5B5B">
        <w:rPr>
          <w:rFonts w:ascii="Book Antiqua" w:hAnsi="Book Antiqua"/>
        </w:rPr>
        <w:t>ustawy</w:t>
      </w:r>
      <w:r w:rsidR="00FB2C09">
        <w:rPr>
          <w:rFonts w:ascii="Book Antiqua" w:hAnsi="Book Antiqua"/>
        </w:rPr>
        <w:t xml:space="preserve"> </w:t>
      </w:r>
      <w:r w:rsidR="00FB2C09" w:rsidRPr="00DC5B5B">
        <w:rPr>
          <w:rFonts w:ascii="Book Antiqua" w:hAnsi="Book Antiqua"/>
        </w:rPr>
        <w:t>o</w:t>
      </w:r>
      <w:r w:rsidRPr="00DC5B5B">
        <w:rPr>
          <w:rFonts w:ascii="Book Antiqua" w:hAnsi="Book Antiqua"/>
        </w:rPr>
        <w:t xml:space="preserve">  planowaniu i zagospodarowaniu przestrzennym. </w:t>
      </w:r>
    </w:p>
    <w:p w14:paraId="02E3B0CB" w14:textId="77777777" w:rsidR="00DC5B5B" w:rsidRPr="00DC5B5B" w:rsidRDefault="00DC5B5B">
      <w:pPr>
        <w:numPr>
          <w:ilvl w:val="0"/>
          <w:numId w:val="21"/>
        </w:numPr>
        <w:spacing w:after="12" w:line="268" w:lineRule="auto"/>
        <w:ind w:left="628" w:right="461" w:hanging="283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Spory wynikłe na tle stosowania postanowień niniejszej umowy strony będą się starały rozwiązać polubownie, a przypadku braku porozumienia, poddadzą pod rozstrzygnięcie sądowi powszechnemu właściwemu miejscowo dla siedziby Zamawiającego. </w:t>
      </w:r>
    </w:p>
    <w:p w14:paraId="74021750" w14:textId="77777777" w:rsidR="00DC5B5B" w:rsidRPr="00DC5B5B" w:rsidRDefault="00DC5B5B">
      <w:pPr>
        <w:numPr>
          <w:ilvl w:val="0"/>
          <w:numId w:val="21"/>
        </w:numPr>
        <w:spacing w:after="12" w:line="268" w:lineRule="auto"/>
        <w:ind w:left="628" w:right="461" w:hanging="283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Umowę sporządzono w trzech jednobrzmiących egzemplarzach, z których dwa egzemplarze otrzymuje Zamawiający, a jeden egzemplarz otrzymuje Wykonawca. </w:t>
      </w:r>
    </w:p>
    <w:p w14:paraId="0F45416B" w14:textId="77777777" w:rsidR="00DC5B5B" w:rsidRPr="00DC5B5B" w:rsidRDefault="00DC5B5B" w:rsidP="00DC5B5B">
      <w:pPr>
        <w:spacing w:after="245" w:line="259" w:lineRule="auto"/>
        <w:ind w:right="53"/>
        <w:jc w:val="center"/>
        <w:rPr>
          <w:rFonts w:ascii="Book Antiqua" w:hAnsi="Book Antiqua"/>
        </w:rPr>
      </w:pPr>
      <w:r w:rsidRPr="00DC5B5B">
        <w:rPr>
          <w:rFonts w:ascii="Book Antiqua" w:eastAsia="Calibri" w:hAnsi="Book Antiqua" w:cs="Calibri"/>
          <w:b/>
        </w:rPr>
        <w:t xml:space="preserve"> </w:t>
      </w:r>
    </w:p>
    <w:p w14:paraId="6EEB58E5" w14:textId="77777777" w:rsidR="00DC5B5B" w:rsidRPr="00DC5B5B" w:rsidRDefault="00DC5B5B" w:rsidP="00DC5B5B">
      <w:pPr>
        <w:pStyle w:val="Nagwek1"/>
        <w:spacing w:after="5"/>
        <w:ind w:left="654" w:right="449"/>
        <w:jc w:val="both"/>
        <w:rPr>
          <w:rFonts w:ascii="Book Antiqua" w:hAnsi="Book Antiqua"/>
          <w:sz w:val="22"/>
          <w:szCs w:val="22"/>
        </w:rPr>
      </w:pPr>
      <w:r w:rsidRPr="00DC5B5B">
        <w:rPr>
          <w:rFonts w:ascii="Book Antiqua" w:hAnsi="Book Antiqua"/>
          <w:sz w:val="22"/>
          <w:szCs w:val="22"/>
        </w:rPr>
        <w:t xml:space="preserve">ZAMAWIAJĄCY                                                                   WYKONAWCA  </w:t>
      </w:r>
    </w:p>
    <w:p w14:paraId="55BE3DC7" w14:textId="77777777" w:rsidR="00DC5B5B" w:rsidRPr="00DC5B5B" w:rsidRDefault="00DC5B5B" w:rsidP="00DC5B5B">
      <w:pPr>
        <w:spacing w:after="0" w:line="259" w:lineRule="auto"/>
        <w:ind w:left="644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 </w:t>
      </w:r>
    </w:p>
    <w:p w14:paraId="7E54ED68" w14:textId="77777777" w:rsidR="00DC5B5B" w:rsidRPr="00DC5B5B" w:rsidRDefault="00DC5B5B" w:rsidP="00DC5B5B">
      <w:pPr>
        <w:spacing w:after="0" w:line="259" w:lineRule="auto"/>
        <w:ind w:left="360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 </w:t>
      </w:r>
    </w:p>
    <w:p w14:paraId="03F936B5" w14:textId="6CB1E37E" w:rsidR="00DC5B5B" w:rsidRPr="00DC5B5B" w:rsidRDefault="00DC5B5B" w:rsidP="00DC5B5B">
      <w:pPr>
        <w:spacing w:after="0" w:line="259" w:lineRule="auto"/>
        <w:ind w:left="360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  </w:t>
      </w:r>
    </w:p>
    <w:p w14:paraId="0AB464CC" w14:textId="77777777" w:rsidR="00DC5B5B" w:rsidRPr="00DC5B5B" w:rsidRDefault="00DC5B5B" w:rsidP="00DC5B5B">
      <w:pPr>
        <w:spacing w:after="0" w:line="259" w:lineRule="auto"/>
        <w:ind w:left="360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 </w:t>
      </w:r>
    </w:p>
    <w:p w14:paraId="458B8B93" w14:textId="77777777" w:rsidR="00DC5B5B" w:rsidRPr="00DC5B5B" w:rsidRDefault="00DC5B5B" w:rsidP="00DC5B5B">
      <w:pPr>
        <w:spacing w:after="0" w:line="259" w:lineRule="auto"/>
        <w:ind w:left="360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 </w:t>
      </w:r>
    </w:p>
    <w:p w14:paraId="1576595A" w14:textId="77777777" w:rsidR="00DC5B5B" w:rsidRPr="00DC5B5B" w:rsidRDefault="00DC5B5B" w:rsidP="00DC5B5B">
      <w:pPr>
        <w:spacing w:after="0" w:line="259" w:lineRule="auto"/>
        <w:ind w:left="360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 </w:t>
      </w:r>
    </w:p>
    <w:p w14:paraId="784E8817" w14:textId="77777777" w:rsidR="00DC5B5B" w:rsidRPr="00DC5B5B" w:rsidRDefault="00DC5B5B" w:rsidP="00DC5B5B">
      <w:pPr>
        <w:spacing w:after="0" w:line="259" w:lineRule="auto"/>
        <w:ind w:left="360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 </w:t>
      </w:r>
    </w:p>
    <w:p w14:paraId="77C7D59C" w14:textId="77777777" w:rsidR="00DC5B5B" w:rsidRPr="00DC5B5B" w:rsidRDefault="00DC5B5B" w:rsidP="00DC5B5B">
      <w:pPr>
        <w:spacing w:after="0" w:line="259" w:lineRule="auto"/>
        <w:ind w:left="360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 </w:t>
      </w:r>
    </w:p>
    <w:p w14:paraId="485ABA3B" w14:textId="77777777" w:rsidR="00DC5B5B" w:rsidRPr="00DC5B5B" w:rsidRDefault="00DC5B5B" w:rsidP="00DC5B5B">
      <w:pPr>
        <w:spacing w:after="0" w:line="259" w:lineRule="auto"/>
        <w:ind w:left="360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 </w:t>
      </w:r>
    </w:p>
    <w:p w14:paraId="5BA74D50" w14:textId="77777777" w:rsidR="00DC5B5B" w:rsidRPr="00DC5B5B" w:rsidRDefault="00DC5B5B" w:rsidP="00DC5B5B">
      <w:pPr>
        <w:spacing w:after="0" w:line="259" w:lineRule="auto"/>
        <w:ind w:left="360"/>
        <w:rPr>
          <w:rFonts w:ascii="Book Antiqua" w:hAnsi="Book Antiqua"/>
        </w:rPr>
      </w:pPr>
      <w:r w:rsidRPr="00DC5B5B">
        <w:rPr>
          <w:rFonts w:ascii="Book Antiqua" w:eastAsia="Times New Roman" w:hAnsi="Book Antiqua" w:cs="Times New Roman"/>
          <w:b/>
        </w:rPr>
        <w:lastRenderedPageBreak/>
        <w:t xml:space="preserve">załączniki 1-3: </w:t>
      </w:r>
    </w:p>
    <w:p w14:paraId="3C4DD4C6" w14:textId="77777777" w:rsidR="00DC5B5B" w:rsidRPr="00DC5B5B" w:rsidRDefault="00DC5B5B">
      <w:pPr>
        <w:numPr>
          <w:ilvl w:val="0"/>
          <w:numId w:val="22"/>
        </w:numPr>
        <w:spacing w:after="4" w:line="266" w:lineRule="auto"/>
        <w:ind w:right="446" w:hanging="24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harmonogram rzeczowo-finansowy – załącznik nr 1  </w:t>
      </w:r>
    </w:p>
    <w:p w14:paraId="41A43723" w14:textId="2008FF81" w:rsidR="00DC5B5B" w:rsidRPr="00DC5B5B" w:rsidRDefault="00DC5B5B">
      <w:pPr>
        <w:numPr>
          <w:ilvl w:val="0"/>
          <w:numId w:val="22"/>
        </w:numPr>
        <w:spacing w:after="283" w:line="266" w:lineRule="auto"/>
        <w:ind w:right="446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uchwała Rady Miasta </w:t>
      </w:r>
      <w:r w:rsidR="00FB2C09">
        <w:rPr>
          <w:rFonts w:ascii="Book Antiqua" w:hAnsi="Book Antiqua"/>
        </w:rPr>
        <w:t>Debrzno</w:t>
      </w:r>
      <w:r w:rsidRPr="00DC5B5B">
        <w:rPr>
          <w:rFonts w:ascii="Book Antiqua" w:hAnsi="Book Antiqua"/>
        </w:rPr>
        <w:t xml:space="preserve"> w sprawie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>przystąpienia do sporządzenia planu ogólnego</w:t>
      </w:r>
      <w:r w:rsidRPr="00DC5B5B">
        <w:rPr>
          <w:rFonts w:ascii="Book Antiqua" w:eastAsia="Calibri" w:hAnsi="Book Antiqua" w:cs="Calibri"/>
          <w:b/>
        </w:rPr>
        <w:tab/>
        <w:t xml:space="preserve"> </w:t>
      </w:r>
      <w:r w:rsidRPr="00DC5B5B">
        <w:rPr>
          <w:rFonts w:ascii="Book Antiqua" w:eastAsia="Calibri" w:hAnsi="Book Antiqua" w:cs="Calibri"/>
          <w:b/>
        </w:rPr>
        <w:tab/>
        <w:t xml:space="preserve"> </w:t>
      </w:r>
      <w:r w:rsidRPr="00DC5B5B">
        <w:rPr>
          <w:rFonts w:ascii="Book Antiqua" w:eastAsia="Calibri" w:hAnsi="Book Antiqua" w:cs="Calibri"/>
          <w:b/>
        </w:rPr>
        <w:tab/>
        <w:t xml:space="preserve"> </w:t>
      </w:r>
      <w:r w:rsidRPr="00DC5B5B">
        <w:rPr>
          <w:rFonts w:ascii="Book Antiqua" w:eastAsia="Calibri" w:hAnsi="Book Antiqua" w:cs="Calibri"/>
          <w:b/>
        </w:rPr>
        <w:tab/>
        <w:t xml:space="preserve"> </w:t>
      </w:r>
      <w:r w:rsidRPr="00DC5B5B">
        <w:rPr>
          <w:rFonts w:ascii="Book Antiqua" w:eastAsia="Calibri" w:hAnsi="Book Antiqua" w:cs="Calibri"/>
          <w:b/>
        </w:rPr>
        <w:tab/>
        <w:t xml:space="preserve"> </w:t>
      </w:r>
      <w:r w:rsidRPr="00DC5B5B">
        <w:rPr>
          <w:rFonts w:ascii="Book Antiqua" w:eastAsia="Calibri" w:hAnsi="Book Antiqua" w:cs="Calibri"/>
          <w:b/>
        </w:rPr>
        <w:tab/>
        <w:t xml:space="preserve"> </w:t>
      </w:r>
      <w:r w:rsidRPr="00DC5B5B">
        <w:rPr>
          <w:rFonts w:ascii="Book Antiqua" w:eastAsia="Calibri" w:hAnsi="Book Antiqua" w:cs="Calibri"/>
          <w:b/>
        </w:rPr>
        <w:tab/>
        <w:t xml:space="preserve"> </w:t>
      </w:r>
      <w:r w:rsidRPr="00DC5B5B">
        <w:rPr>
          <w:rFonts w:ascii="Book Antiqua" w:eastAsia="Calibri" w:hAnsi="Book Antiqua" w:cs="Calibri"/>
          <w:b/>
        </w:rPr>
        <w:tab/>
        <w:t xml:space="preserve"> </w:t>
      </w:r>
      <w:r w:rsidRPr="00DC5B5B">
        <w:rPr>
          <w:rFonts w:ascii="Book Antiqua" w:eastAsia="Calibri" w:hAnsi="Book Antiqua" w:cs="Calibri"/>
          <w:b/>
        </w:rPr>
        <w:tab/>
        <w:t xml:space="preserve"> </w:t>
      </w:r>
      <w:r w:rsidRPr="00DC5B5B">
        <w:rPr>
          <w:rFonts w:ascii="Book Antiqua" w:eastAsia="Calibri" w:hAnsi="Book Antiqua" w:cs="Calibri"/>
          <w:b/>
        </w:rPr>
        <w:tab/>
        <w:t xml:space="preserve"> </w:t>
      </w:r>
      <w:r w:rsidRPr="00DC5B5B">
        <w:rPr>
          <w:rFonts w:ascii="Book Antiqua" w:eastAsia="Calibri" w:hAnsi="Book Antiqua" w:cs="Calibri"/>
          <w:b/>
        </w:rPr>
        <w:tab/>
        <w:t xml:space="preserve"> </w:t>
      </w:r>
    </w:p>
    <w:p w14:paraId="156FBD45" w14:textId="613770BE" w:rsidR="00DC5B5B" w:rsidRPr="00DC5B5B" w:rsidRDefault="00DC5B5B" w:rsidP="00DC5B5B">
      <w:pPr>
        <w:spacing w:after="0" w:line="259" w:lineRule="auto"/>
        <w:ind w:left="360"/>
        <w:rPr>
          <w:rFonts w:ascii="Book Antiqua" w:hAnsi="Book Antiqua"/>
        </w:rPr>
      </w:pPr>
      <w:r w:rsidRPr="00DC5B5B">
        <w:rPr>
          <w:rFonts w:ascii="Book Antiqua" w:eastAsia="Calibri" w:hAnsi="Book Antiqua" w:cs="Calibri"/>
          <w:b/>
        </w:rPr>
        <w:t xml:space="preserve"> </w:t>
      </w:r>
      <w:r w:rsidRPr="00DC5B5B">
        <w:rPr>
          <w:rFonts w:ascii="Book Antiqua" w:eastAsia="Calibri" w:hAnsi="Book Antiqua" w:cs="Calibri"/>
          <w:b/>
        </w:rPr>
        <w:tab/>
        <w:t xml:space="preserve"> </w:t>
      </w:r>
      <w:r w:rsidRPr="00DC5B5B">
        <w:rPr>
          <w:rFonts w:ascii="Book Antiqua" w:eastAsia="Calibri" w:hAnsi="Book Antiqua" w:cs="Calibri"/>
          <w:b/>
        </w:rPr>
        <w:tab/>
        <w:t xml:space="preserve"> </w:t>
      </w:r>
      <w:r w:rsidRPr="00DC5B5B">
        <w:rPr>
          <w:rFonts w:ascii="Book Antiqua" w:eastAsia="Calibri" w:hAnsi="Book Antiqua" w:cs="Calibri"/>
          <w:b/>
        </w:rPr>
        <w:tab/>
        <w:t xml:space="preserve">  </w:t>
      </w:r>
      <w:r w:rsidRPr="00DC5B5B">
        <w:rPr>
          <w:rFonts w:ascii="Book Antiqua" w:eastAsia="Calibri" w:hAnsi="Book Antiqua" w:cs="Calibri"/>
          <w:b/>
        </w:rPr>
        <w:tab/>
        <w:t xml:space="preserve"> </w:t>
      </w:r>
      <w:r w:rsidRPr="00DC5B5B">
        <w:rPr>
          <w:rFonts w:ascii="Book Antiqua" w:eastAsia="Calibri" w:hAnsi="Book Antiqua" w:cs="Calibri"/>
          <w:b/>
        </w:rPr>
        <w:tab/>
        <w:t xml:space="preserve"> </w:t>
      </w:r>
      <w:r w:rsidRPr="00DC5B5B">
        <w:rPr>
          <w:rFonts w:ascii="Book Antiqua" w:eastAsia="Calibri" w:hAnsi="Book Antiqua" w:cs="Calibri"/>
          <w:b/>
        </w:rPr>
        <w:tab/>
        <w:t xml:space="preserve"> </w:t>
      </w:r>
      <w:r w:rsidRPr="00DC5B5B">
        <w:rPr>
          <w:rFonts w:ascii="Book Antiqua" w:eastAsia="Calibri" w:hAnsi="Book Antiqua" w:cs="Calibri"/>
          <w:b/>
        </w:rPr>
        <w:tab/>
        <w:t xml:space="preserve"> </w:t>
      </w:r>
      <w:r w:rsidRPr="00DC5B5B">
        <w:rPr>
          <w:rFonts w:ascii="Book Antiqua" w:eastAsia="Calibri" w:hAnsi="Book Antiqua" w:cs="Calibri"/>
          <w:b/>
        </w:rPr>
        <w:tab/>
        <w:t xml:space="preserve"> </w:t>
      </w:r>
    </w:p>
    <w:p w14:paraId="7ABCB9FC" w14:textId="77777777" w:rsidR="00DC5B5B" w:rsidRPr="00DC5B5B" w:rsidRDefault="00DC5B5B" w:rsidP="00DC5B5B">
      <w:pPr>
        <w:spacing w:after="0" w:line="259" w:lineRule="auto"/>
        <w:ind w:left="360"/>
        <w:rPr>
          <w:rFonts w:ascii="Book Antiqua" w:hAnsi="Book Antiqua"/>
        </w:rPr>
      </w:pPr>
      <w:r w:rsidRPr="00DC5B5B">
        <w:rPr>
          <w:rFonts w:ascii="Book Antiqua" w:eastAsia="Calibri" w:hAnsi="Book Antiqua" w:cs="Calibri"/>
          <w:b/>
        </w:rPr>
        <w:t xml:space="preserve"> </w:t>
      </w:r>
      <w:r w:rsidRPr="00DC5B5B">
        <w:rPr>
          <w:rFonts w:ascii="Book Antiqua" w:eastAsia="Calibri" w:hAnsi="Book Antiqua" w:cs="Calibri"/>
          <w:b/>
        </w:rPr>
        <w:tab/>
        <w:t xml:space="preserve"> </w:t>
      </w:r>
    </w:p>
    <w:p w14:paraId="3537F90D" w14:textId="3A91CB65" w:rsidR="00DC5B5B" w:rsidRPr="00DC5B5B" w:rsidRDefault="00DC5B5B" w:rsidP="00DC5B5B">
      <w:pPr>
        <w:spacing w:after="4" w:line="266" w:lineRule="auto"/>
        <w:ind w:left="355" w:right="446"/>
        <w:rPr>
          <w:rFonts w:ascii="Book Antiqua" w:hAnsi="Book Antiqua"/>
        </w:rPr>
      </w:pPr>
      <w:r w:rsidRPr="00DC5B5B">
        <w:rPr>
          <w:rFonts w:ascii="Book Antiqua" w:eastAsia="Calibri" w:hAnsi="Book Antiqua" w:cs="Calibri"/>
          <w:b/>
        </w:rPr>
        <w:t xml:space="preserve">                                                   </w:t>
      </w:r>
      <w:r w:rsidRPr="00DC5B5B">
        <w:rPr>
          <w:rFonts w:ascii="Book Antiqua" w:hAnsi="Book Antiqua"/>
        </w:rPr>
        <w:t>Załącznik nr 1</w:t>
      </w:r>
      <w:r w:rsidRPr="00DC5B5B">
        <w:rPr>
          <w:rFonts w:ascii="Book Antiqua" w:eastAsia="Times New Roman" w:hAnsi="Book Antiqua" w:cs="Times New Roman"/>
          <w:b/>
        </w:rPr>
        <w:t xml:space="preserve"> </w:t>
      </w:r>
      <w:r w:rsidRPr="00DC5B5B">
        <w:rPr>
          <w:rFonts w:ascii="Book Antiqua" w:hAnsi="Book Antiqua"/>
        </w:rPr>
        <w:t xml:space="preserve">do Projektowanych postanowień umowy </w:t>
      </w:r>
    </w:p>
    <w:p w14:paraId="3569B46B" w14:textId="4823F4E2" w:rsidR="00843FFC" w:rsidRPr="00DC5B5B" w:rsidRDefault="00DC5B5B" w:rsidP="00FB2C09">
      <w:pPr>
        <w:spacing w:after="21" w:line="259" w:lineRule="auto"/>
        <w:ind w:right="1731"/>
        <w:jc w:val="right"/>
        <w:rPr>
          <w:rStyle w:val="FontStyle14"/>
          <w:rFonts w:ascii="Book Antiqua" w:hAnsi="Book Antiqua" w:cstheme="minorHAnsi"/>
          <w:b/>
          <w:sz w:val="22"/>
          <w:szCs w:val="22"/>
        </w:rPr>
      </w:pPr>
      <w:r w:rsidRPr="00DC5B5B">
        <w:rPr>
          <w:rFonts w:ascii="Book Antiqua" w:eastAsia="Calibri" w:hAnsi="Book Antiqua" w:cs="Calibri"/>
          <w:b/>
        </w:rPr>
        <w:t xml:space="preserve">HARMONOGRAM RZECZOWO – FINANSOWY </w:t>
      </w:r>
    </w:p>
    <w:p w14:paraId="333B35DA" w14:textId="77777777" w:rsidR="00843FFC" w:rsidRDefault="00843FFC" w:rsidP="00843FFC">
      <w:pPr>
        <w:pStyle w:val="Style7"/>
        <w:widowControl/>
        <w:tabs>
          <w:tab w:val="left" w:pos="350"/>
        </w:tabs>
        <w:spacing w:line="250" w:lineRule="exact"/>
        <w:ind w:firstLine="0"/>
        <w:jc w:val="right"/>
        <w:rPr>
          <w:rStyle w:val="FontStyle14"/>
          <w:rFonts w:ascii="Book Antiqua" w:hAnsi="Book Antiqua" w:cstheme="minorHAnsi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"/>
        <w:gridCol w:w="4747"/>
        <w:gridCol w:w="2099"/>
        <w:gridCol w:w="1517"/>
      </w:tblGrid>
      <w:tr w:rsidR="00FB2C09" w:rsidRPr="002A7A6C" w14:paraId="61EFEF73" w14:textId="77777777" w:rsidTr="00FB2C09">
        <w:tc>
          <w:tcPr>
            <w:tcW w:w="699" w:type="dxa"/>
            <w:shd w:val="clear" w:color="auto" w:fill="F2F2F2" w:themeFill="background1" w:themeFillShade="F2"/>
            <w:vAlign w:val="center"/>
          </w:tcPr>
          <w:p w14:paraId="5BB52972" w14:textId="77777777" w:rsidR="00FB2C09" w:rsidRPr="00F531BC" w:rsidRDefault="00FB2C09" w:rsidP="006660A4">
            <w:pPr>
              <w:pStyle w:val="Style4"/>
              <w:widowControl/>
              <w:spacing w:line="288" w:lineRule="exact"/>
              <w:rPr>
                <w:rFonts w:ascii="Book Antiqua" w:hAnsi="Book Antiqua" w:cstheme="minorHAnsi"/>
                <w:b/>
                <w:sz w:val="18"/>
                <w:szCs w:val="18"/>
              </w:rPr>
            </w:pPr>
            <w:r w:rsidRPr="00F531BC">
              <w:rPr>
                <w:rFonts w:ascii="Book Antiqua" w:hAnsi="Book Antiqua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4747" w:type="dxa"/>
            <w:shd w:val="clear" w:color="auto" w:fill="F2F2F2" w:themeFill="background1" w:themeFillShade="F2"/>
            <w:vAlign w:val="center"/>
          </w:tcPr>
          <w:p w14:paraId="5003F43F" w14:textId="77777777" w:rsidR="00FB2C09" w:rsidRPr="00F531BC" w:rsidRDefault="00FB2C09" w:rsidP="006660A4">
            <w:pPr>
              <w:pStyle w:val="Style4"/>
              <w:widowControl/>
              <w:spacing w:line="288" w:lineRule="exact"/>
              <w:rPr>
                <w:rFonts w:ascii="Book Antiqua" w:hAnsi="Book Antiqua" w:cstheme="minorHAnsi"/>
                <w:b/>
                <w:sz w:val="18"/>
                <w:szCs w:val="18"/>
              </w:rPr>
            </w:pPr>
            <w:r w:rsidRPr="00F531BC">
              <w:rPr>
                <w:rFonts w:ascii="Book Antiqua" w:hAnsi="Book Antiqua" w:cstheme="minorHAnsi"/>
                <w:b/>
                <w:sz w:val="18"/>
                <w:szCs w:val="18"/>
              </w:rPr>
              <w:t>Rodzaj prac</w:t>
            </w:r>
          </w:p>
        </w:tc>
        <w:tc>
          <w:tcPr>
            <w:tcW w:w="2099" w:type="dxa"/>
            <w:shd w:val="clear" w:color="auto" w:fill="F2F2F2" w:themeFill="background1" w:themeFillShade="F2"/>
            <w:vAlign w:val="center"/>
          </w:tcPr>
          <w:p w14:paraId="42BDFC10" w14:textId="77777777" w:rsidR="00FB2C09" w:rsidRPr="00E95FD2" w:rsidRDefault="00FB2C09" w:rsidP="006660A4">
            <w:pPr>
              <w:pStyle w:val="Style4"/>
              <w:widowControl/>
              <w:spacing w:line="288" w:lineRule="exact"/>
              <w:rPr>
                <w:rFonts w:ascii="Book Antiqua" w:hAnsi="Book Antiqua" w:cstheme="minorHAnsi"/>
                <w:b/>
                <w:sz w:val="18"/>
                <w:szCs w:val="18"/>
              </w:rPr>
            </w:pPr>
            <w:r w:rsidRPr="00E95FD2">
              <w:rPr>
                <w:rFonts w:ascii="Book Antiqua" w:hAnsi="Book Antiqua" w:cstheme="minorHAnsi"/>
                <w:b/>
                <w:sz w:val="18"/>
                <w:szCs w:val="18"/>
              </w:rPr>
              <w:t>Termin</w:t>
            </w:r>
          </w:p>
        </w:tc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0D7BD03A" w14:textId="77777777" w:rsidR="00FB2C09" w:rsidRPr="00F531BC" w:rsidRDefault="00FB2C09" w:rsidP="006660A4">
            <w:pPr>
              <w:pStyle w:val="Style4"/>
              <w:widowControl/>
              <w:spacing w:line="288" w:lineRule="exact"/>
              <w:rPr>
                <w:rFonts w:ascii="Book Antiqua" w:hAnsi="Book Antiqua" w:cstheme="minorHAnsi"/>
                <w:b/>
                <w:sz w:val="18"/>
                <w:szCs w:val="18"/>
              </w:rPr>
            </w:pPr>
            <w:r w:rsidRPr="00F531BC">
              <w:rPr>
                <w:rFonts w:ascii="Book Antiqua" w:hAnsi="Book Antiqua" w:cstheme="minorHAnsi"/>
                <w:b/>
                <w:sz w:val="18"/>
                <w:szCs w:val="18"/>
              </w:rPr>
              <w:t>Wynagrodzenie umowne</w:t>
            </w:r>
          </w:p>
        </w:tc>
      </w:tr>
      <w:tr w:rsidR="00FB2C09" w:rsidRPr="002A7A6C" w14:paraId="26708C7D" w14:textId="77777777" w:rsidTr="00FB2C09">
        <w:tc>
          <w:tcPr>
            <w:tcW w:w="699" w:type="dxa"/>
          </w:tcPr>
          <w:p w14:paraId="4CC1F953" w14:textId="77777777" w:rsidR="00FB2C09" w:rsidRPr="00F531BC" w:rsidRDefault="00FB2C09" w:rsidP="006660A4">
            <w:pPr>
              <w:pStyle w:val="Style4"/>
              <w:widowControl/>
              <w:spacing w:line="288" w:lineRule="exact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F531BC">
              <w:rPr>
                <w:rFonts w:ascii="Book Antiqua" w:hAnsi="Book Antiqua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4747" w:type="dxa"/>
          </w:tcPr>
          <w:p w14:paraId="4886CA3B" w14:textId="77777777" w:rsidR="00FB2C09" w:rsidRPr="00F531BC" w:rsidRDefault="00FB2C09" w:rsidP="006660A4">
            <w:pPr>
              <w:jc w:val="both"/>
              <w:rPr>
                <w:rStyle w:val="fontstyle01"/>
                <w:rFonts w:ascii="Book Antiqua" w:hAnsi="Book Antiqua"/>
                <w:sz w:val="18"/>
                <w:szCs w:val="18"/>
              </w:rPr>
            </w:pPr>
            <w:r w:rsidRPr="00F531BC">
              <w:rPr>
                <w:rStyle w:val="fontstyle01"/>
                <w:rFonts w:ascii="Book Antiqua" w:hAnsi="Book Antiqua"/>
                <w:sz w:val="18"/>
                <w:szCs w:val="18"/>
              </w:rPr>
              <w:t>Etap I. Prace wstępne</w:t>
            </w:r>
          </w:p>
          <w:p w14:paraId="7609148B" w14:textId="77777777" w:rsidR="00FB2C09" w:rsidRPr="00F531BC" w:rsidRDefault="00FB2C09" w:rsidP="006660A4">
            <w:pPr>
              <w:jc w:val="both"/>
              <w:rPr>
                <w:rStyle w:val="fontstyle21"/>
                <w:rFonts w:ascii="Book Antiqua" w:hAnsi="Book Antiqua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>1) analiza materiałów wyjściowych,</w:t>
            </w:r>
          </w:p>
          <w:p w14:paraId="556613E7" w14:textId="77777777" w:rsidR="00FB2C09" w:rsidRPr="00F531BC" w:rsidRDefault="00FB2C09" w:rsidP="006660A4">
            <w:pPr>
              <w:jc w:val="both"/>
              <w:rPr>
                <w:rStyle w:val="fontstyle21"/>
                <w:rFonts w:ascii="Book Antiqua" w:hAnsi="Book Antiqua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>2) analiza stanu zagospodarowania i zabudowy,</w:t>
            </w:r>
          </w:p>
          <w:p w14:paraId="4816650D" w14:textId="77777777" w:rsidR="00FB2C09" w:rsidRPr="00F531BC" w:rsidRDefault="00FB2C09" w:rsidP="006660A4">
            <w:pPr>
              <w:jc w:val="both"/>
              <w:rPr>
                <w:rStyle w:val="fontstyle21"/>
                <w:rFonts w:ascii="Book Antiqua" w:hAnsi="Book Antiqua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>3) analiza uwarunkowań zewnętrznych,</w:t>
            </w:r>
          </w:p>
          <w:p w14:paraId="1E2F7F4A" w14:textId="77777777" w:rsidR="00FB2C09" w:rsidRPr="00F531BC" w:rsidRDefault="00FB2C09" w:rsidP="006660A4">
            <w:pPr>
              <w:jc w:val="both"/>
              <w:rPr>
                <w:rStyle w:val="fontstyle21"/>
                <w:rFonts w:ascii="Book Antiqua" w:hAnsi="Book Antiqua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>4) analiza uwarunkowań przestrzennych gminy,</w:t>
            </w:r>
          </w:p>
          <w:p w14:paraId="1F32EC03" w14:textId="77777777" w:rsidR="00FB2C09" w:rsidRPr="00F531BC" w:rsidRDefault="00FB2C09" w:rsidP="006660A4">
            <w:pPr>
              <w:jc w:val="both"/>
              <w:rPr>
                <w:rStyle w:val="fontstyle21"/>
                <w:rFonts w:ascii="Book Antiqua" w:hAnsi="Book Antiqua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 xml:space="preserve">5) opracowanie </w:t>
            </w:r>
            <w:proofErr w:type="spellStart"/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>ekofizjograficzne</w:t>
            </w:r>
            <w:proofErr w:type="spellEnd"/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 xml:space="preserve"> (2 egz.),</w:t>
            </w:r>
          </w:p>
          <w:p w14:paraId="7F94F66B" w14:textId="77777777" w:rsidR="00FB2C09" w:rsidRPr="00F531BC" w:rsidRDefault="00FB2C09" w:rsidP="006660A4">
            <w:pPr>
              <w:jc w:val="both"/>
              <w:rPr>
                <w:rStyle w:val="fontstyle21"/>
                <w:rFonts w:ascii="Book Antiqua" w:hAnsi="Book Antiqua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>6) określenie zapotrzebowania na nową zabudowę mieszkaniową w gminie,</w:t>
            </w:r>
          </w:p>
          <w:p w14:paraId="10BE6414" w14:textId="77777777" w:rsidR="00FB2C09" w:rsidRPr="00F531BC" w:rsidRDefault="00FB2C09" w:rsidP="006660A4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>7) analiza wniosków zgłoszonych po ogłoszeniu i zawiadomieniu o przystąpieniu do sporządzania planu ogólnego.</w:t>
            </w:r>
          </w:p>
          <w:p w14:paraId="73121AD2" w14:textId="77777777" w:rsidR="00FB2C09" w:rsidRPr="00F531BC" w:rsidRDefault="00FB2C09" w:rsidP="006660A4">
            <w:pPr>
              <w:pStyle w:val="Style4"/>
              <w:widowControl/>
              <w:spacing w:line="288" w:lineRule="exact"/>
              <w:rPr>
                <w:rFonts w:ascii="Book Antiqua" w:hAnsi="Book Antiqua" w:cstheme="minorHAnsi"/>
                <w:bCs/>
                <w:sz w:val="18"/>
                <w:szCs w:val="18"/>
              </w:rPr>
            </w:pPr>
          </w:p>
        </w:tc>
        <w:tc>
          <w:tcPr>
            <w:tcW w:w="2099" w:type="dxa"/>
          </w:tcPr>
          <w:p w14:paraId="189BD60A" w14:textId="77777777" w:rsidR="00FB2C09" w:rsidRPr="00E95FD2" w:rsidRDefault="00FB2C09" w:rsidP="006660A4">
            <w:pPr>
              <w:jc w:val="both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95FD2">
              <w:rPr>
                <w:rStyle w:val="fontstyle01"/>
                <w:rFonts w:ascii="Book Antiqua" w:hAnsi="Book Antiqua"/>
                <w:sz w:val="18"/>
                <w:szCs w:val="18"/>
              </w:rPr>
              <w:t>do 3 miesięcy do daty zawarcia umowy</w:t>
            </w:r>
          </w:p>
          <w:p w14:paraId="2D6EF8E7" w14:textId="77777777" w:rsidR="00FB2C09" w:rsidRPr="00E95FD2" w:rsidRDefault="00FB2C09" w:rsidP="006660A4">
            <w:pPr>
              <w:pStyle w:val="Style4"/>
              <w:widowControl/>
              <w:spacing w:line="288" w:lineRule="exact"/>
              <w:rPr>
                <w:rFonts w:ascii="Book Antiqua" w:hAnsi="Book Antiqua" w:cstheme="minorHAnsi"/>
                <w:bCs/>
                <w:sz w:val="18"/>
                <w:szCs w:val="18"/>
              </w:rPr>
            </w:pPr>
          </w:p>
        </w:tc>
        <w:tc>
          <w:tcPr>
            <w:tcW w:w="1517" w:type="dxa"/>
          </w:tcPr>
          <w:p w14:paraId="154F8366" w14:textId="77777777" w:rsidR="00FB2C09" w:rsidRPr="00F531BC" w:rsidRDefault="00FB2C09" w:rsidP="006660A4">
            <w:pPr>
              <w:pStyle w:val="Style4"/>
              <w:widowControl/>
              <w:spacing w:line="288" w:lineRule="exact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F531BC">
              <w:rPr>
                <w:rFonts w:ascii="Book Antiqua" w:hAnsi="Book Antiqua" w:cstheme="minorHAnsi"/>
                <w:bCs/>
                <w:sz w:val="18"/>
                <w:szCs w:val="18"/>
              </w:rPr>
              <w:t>15%</w:t>
            </w:r>
          </w:p>
        </w:tc>
      </w:tr>
      <w:tr w:rsidR="00FB2C09" w:rsidRPr="002A7A6C" w14:paraId="05567FF7" w14:textId="77777777" w:rsidTr="00FB2C09">
        <w:tc>
          <w:tcPr>
            <w:tcW w:w="699" w:type="dxa"/>
          </w:tcPr>
          <w:p w14:paraId="46CA663C" w14:textId="77777777" w:rsidR="00FB2C09" w:rsidRPr="00F531BC" w:rsidRDefault="00FB2C09" w:rsidP="006660A4">
            <w:pPr>
              <w:pStyle w:val="Style4"/>
              <w:widowControl/>
              <w:spacing w:line="288" w:lineRule="exact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F531BC">
              <w:rPr>
                <w:rFonts w:ascii="Book Antiqua" w:hAnsi="Book Antiqua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4747" w:type="dxa"/>
          </w:tcPr>
          <w:p w14:paraId="5DC0E8EE" w14:textId="77777777" w:rsidR="00FB2C09" w:rsidRPr="00F531BC" w:rsidRDefault="00FB2C09" w:rsidP="006660A4">
            <w:pPr>
              <w:jc w:val="both"/>
              <w:rPr>
                <w:rStyle w:val="fontstyle01"/>
                <w:rFonts w:ascii="Book Antiqua" w:hAnsi="Book Antiqua"/>
                <w:sz w:val="18"/>
                <w:szCs w:val="18"/>
              </w:rPr>
            </w:pPr>
            <w:r w:rsidRPr="00F531BC">
              <w:rPr>
                <w:rStyle w:val="fontstyle01"/>
                <w:rFonts w:ascii="Book Antiqua" w:hAnsi="Book Antiqua"/>
                <w:sz w:val="18"/>
                <w:szCs w:val="18"/>
              </w:rPr>
              <w:t>Etap II. Prace planistyczne</w:t>
            </w:r>
          </w:p>
          <w:p w14:paraId="4CB4EA32" w14:textId="77777777" w:rsidR="00FB2C09" w:rsidRPr="00F531BC" w:rsidRDefault="00FB2C09" w:rsidP="006660A4">
            <w:pPr>
              <w:jc w:val="both"/>
              <w:rPr>
                <w:rStyle w:val="fontstyle21"/>
                <w:rFonts w:ascii="Book Antiqua" w:hAnsi="Book Antiqua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>1) opracowanie projektu planu ogólnego zgodnie z zakresem wskazanym w ustawie o planowaniu i zagospodarowaniu przestrzennym,</w:t>
            </w:r>
          </w:p>
          <w:p w14:paraId="5389640B" w14:textId="77777777" w:rsidR="00FB2C09" w:rsidRPr="00F531BC" w:rsidRDefault="00FB2C09" w:rsidP="006660A4">
            <w:pPr>
              <w:jc w:val="both"/>
              <w:rPr>
                <w:rStyle w:val="fontstyle21"/>
                <w:rFonts w:ascii="Book Antiqua" w:hAnsi="Book Antiqua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>2) sporządzenie uzasadnienia składającego się z części tekstowej i graficznej– część graficzną uzasadnienia planu ogólnego sporządza się w postaci elektronicznej w obowiązującym państwowym systemie odniesień przestrzennych, w skali nie mniejszej niż 1:25 000,</w:t>
            </w:r>
          </w:p>
          <w:p w14:paraId="58CFD8B4" w14:textId="77777777" w:rsidR="00FB2C09" w:rsidRPr="00F531BC" w:rsidRDefault="00FB2C09" w:rsidP="006660A4">
            <w:pPr>
              <w:jc w:val="both"/>
              <w:rPr>
                <w:rStyle w:val="fontstyle21"/>
                <w:rFonts w:ascii="Book Antiqua" w:hAnsi="Book Antiqua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>3) rysunki projektu winny być przekazywane Zamawiającemu w formie wydruków oraz w formie numerycznej dostosowanej do systemu informacji istniejącego u Zamawiającego – pliki wektorowe i rastrowe rysunków na każdym etapie prac powinny być dostarczone w formacie zgodnym z oprogramowaniem QGIS (*.</w:t>
            </w:r>
            <w:proofErr w:type="spellStart"/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>shp</w:t>
            </w:r>
            <w:proofErr w:type="spellEnd"/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>GeoPackage</w:t>
            </w:r>
            <w:proofErr w:type="spellEnd"/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>) oraz *.</w:t>
            </w:r>
            <w:proofErr w:type="spellStart"/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>dxf</w:t>
            </w:r>
            <w:proofErr w:type="spellEnd"/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>wrazz</w:t>
            </w:r>
            <w:proofErr w:type="spellEnd"/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 xml:space="preserve"> plikami rastrowymi z </w:t>
            </w:r>
            <w:proofErr w:type="spellStart"/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>georeferencją</w:t>
            </w:r>
            <w:proofErr w:type="spellEnd"/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 xml:space="preserve"> do układu 2000 strefa 7 (przy czym Zamawiający preferuje format plików zgodnych z oprogramowaniem QGIS),</w:t>
            </w:r>
          </w:p>
          <w:p w14:paraId="38B96202" w14:textId="77777777" w:rsidR="00FB2C09" w:rsidRPr="00F531BC" w:rsidRDefault="00FB2C09" w:rsidP="006660A4">
            <w:pPr>
              <w:jc w:val="both"/>
              <w:rPr>
                <w:rStyle w:val="fontstyle21"/>
                <w:rFonts w:ascii="Book Antiqua" w:hAnsi="Book Antiqua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>4) opracowanie prognozy oddziaływania na środowisko (2 egz.),</w:t>
            </w:r>
          </w:p>
          <w:p w14:paraId="3AF1C0CA" w14:textId="77777777" w:rsidR="00FB2C09" w:rsidRPr="00F531BC" w:rsidRDefault="00FB2C09" w:rsidP="006660A4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>5) prezentacja i uzyskanie opinii o projekcie od Miejskiej Komisji Urbanistyczno-Architektonicznej w Debrznie wraz z wprowadzeniem ewentualnych korekt</w:t>
            </w:r>
          </w:p>
          <w:p w14:paraId="677DEBF5" w14:textId="77777777" w:rsidR="00FB2C09" w:rsidRPr="00F531BC" w:rsidRDefault="00FB2C09" w:rsidP="006660A4">
            <w:pPr>
              <w:jc w:val="both"/>
              <w:rPr>
                <w:rStyle w:val="fontstyle01"/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099" w:type="dxa"/>
          </w:tcPr>
          <w:p w14:paraId="64D20964" w14:textId="77777777" w:rsidR="00FB2C09" w:rsidRPr="00E95FD2" w:rsidRDefault="00FB2C09" w:rsidP="006660A4">
            <w:pPr>
              <w:jc w:val="both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95FD2">
              <w:rPr>
                <w:rStyle w:val="fontstyle01"/>
                <w:rFonts w:ascii="Book Antiqua" w:hAnsi="Book Antiqua"/>
                <w:sz w:val="18"/>
                <w:szCs w:val="18"/>
              </w:rPr>
              <w:t>do 6 miesięcy do daty zawarcia umowy</w:t>
            </w:r>
          </w:p>
          <w:p w14:paraId="68BF370A" w14:textId="77777777" w:rsidR="00FB2C09" w:rsidRPr="00E95FD2" w:rsidRDefault="00FB2C09" w:rsidP="006660A4">
            <w:pPr>
              <w:jc w:val="both"/>
              <w:rPr>
                <w:rStyle w:val="fontstyle01"/>
                <w:rFonts w:ascii="Book Antiqua" w:hAnsi="Book Antiqu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17" w:type="dxa"/>
          </w:tcPr>
          <w:p w14:paraId="0AAF6230" w14:textId="77777777" w:rsidR="00FB2C09" w:rsidRPr="00F531BC" w:rsidRDefault="00FB2C09" w:rsidP="006660A4">
            <w:pPr>
              <w:pStyle w:val="Style4"/>
              <w:widowControl/>
              <w:spacing w:line="288" w:lineRule="exact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F531BC">
              <w:rPr>
                <w:rFonts w:ascii="Book Antiqua" w:hAnsi="Book Antiqua" w:cstheme="minorHAnsi"/>
                <w:bCs/>
                <w:sz w:val="18"/>
                <w:szCs w:val="18"/>
              </w:rPr>
              <w:t>20%</w:t>
            </w:r>
          </w:p>
        </w:tc>
      </w:tr>
      <w:tr w:rsidR="00FB2C09" w:rsidRPr="002A7A6C" w14:paraId="22A86638" w14:textId="77777777" w:rsidTr="00FB2C09">
        <w:tc>
          <w:tcPr>
            <w:tcW w:w="699" w:type="dxa"/>
          </w:tcPr>
          <w:p w14:paraId="6277E6DE" w14:textId="77777777" w:rsidR="00FB2C09" w:rsidRPr="00F531BC" w:rsidRDefault="00FB2C09" w:rsidP="006660A4">
            <w:pPr>
              <w:pStyle w:val="Style4"/>
              <w:widowControl/>
              <w:spacing w:line="288" w:lineRule="exact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F531BC">
              <w:rPr>
                <w:rFonts w:ascii="Book Antiqua" w:hAnsi="Book Antiqua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4747" w:type="dxa"/>
          </w:tcPr>
          <w:p w14:paraId="2CE0BF12" w14:textId="77777777" w:rsidR="00FB2C09" w:rsidRPr="00F531BC" w:rsidRDefault="00FB2C09" w:rsidP="006660A4">
            <w:pPr>
              <w:jc w:val="both"/>
              <w:rPr>
                <w:rStyle w:val="fontstyle01"/>
                <w:rFonts w:ascii="Book Antiqua" w:hAnsi="Book Antiqua"/>
                <w:sz w:val="18"/>
                <w:szCs w:val="18"/>
              </w:rPr>
            </w:pPr>
            <w:r w:rsidRPr="00F531BC">
              <w:rPr>
                <w:rStyle w:val="fontstyle01"/>
                <w:rFonts w:ascii="Book Antiqua" w:hAnsi="Book Antiqua"/>
                <w:sz w:val="18"/>
                <w:szCs w:val="18"/>
              </w:rPr>
              <w:t>Etap III. Opiniowanie, uzgadnianie i konsultacje społeczne</w:t>
            </w:r>
          </w:p>
          <w:p w14:paraId="450EE902" w14:textId="77777777" w:rsidR="00FB2C09" w:rsidRPr="00F531BC" w:rsidRDefault="00FB2C09" w:rsidP="006660A4">
            <w:pPr>
              <w:jc w:val="both"/>
              <w:rPr>
                <w:rStyle w:val="fontstyle21"/>
                <w:rFonts w:ascii="Book Antiqua" w:hAnsi="Book Antiqua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>1) prezentacja i uzyskanie opinii o projekcie od Komisji ….. Rady Miejskiej w Debrznie wraz z wprowadzeniem ewentualnych korekt,</w:t>
            </w:r>
          </w:p>
          <w:p w14:paraId="680DD8E7" w14:textId="77777777" w:rsidR="00FB2C09" w:rsidRPr="00F531BC" w:rsidRDefault="00FB2C09" w:rsidP="006660A4">
            <w:pPr>
              <w:jc w:val="both"/>
              <w:rPr>
                <w:rStyle w:val="fontstyle21"/>
                <w:rFonts w:ascii="Book Antiqua" w:hAnsi="Book Antiqua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 xml:space="preserve">2) przedstawienie projektu do akceptacji Burmistrzowi </w:t>
            </w:r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lastRenderedPageBreak/>
              <w:t>Debrzna wraz z naniesieniem ewentualnych poprawek,</w:t>
            </w:r>
          </w:p>
          <w:p w14:paraId="7646F453" w14:textId="77777777" w:rsidR="00FB2C09" w:rsidRPr="00F531BC" w:rsidRDefault="00FB2C09" w:rsidP="006660A4">
            <w:pPr>
              <w:jc w:val="both"/>
              <w:rPr>
                <w:rStyle w:val="fontstyle21"/>
                <w:rFonts w:ascii="Book Antiqua" w:hAnsi="Book Antiqua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>3) przeprowadzenie pełnej procedury związanej z opiniowaniem i uzgodnieniem projektu wraz z wprowadzeniem ewentualnych korekt,</w:t>
            </w:r>
          </w:p>
          <w:p w14:paraId="1B180F43" w14:textId="77777777" w:rsidR="00FB2C09" w:rsidRPr="00F531BC" w:rsidRDefault="00FB2C09" w:rsidP="006660A4">
            <w:pPr>
              <w:jc w:val="both"/>
              <w:rPr>
                <w:rStyle w:val="fontstyle21"/>
                <w:rFonts w:ascii="Book Antiqua" w:hAnsi="Book Antiqua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>4) przeprowadzenie pełnej procedury związanej z konsultacjami społecznymi,</w:t>
            </w:r>
          </w:p>
          <w:p w14:paraId="050E419A" w14:textId="77777777" w:rsidR="00FB2C09" w:rsidRPr="00F531BC" w:rsidRDefault="00FB2C09" w:rsidP="006660A4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 xml:space="preserve">5) opracowanie raportu podsumowującego przebieg konsultacji społecznych, zawierającego w szczególności wykaz zgłoszonych uwag </w:t>
            </w:r>
          </w:p>
          <w:p w14:paraId="0EF776A2" w14:textId="77777777" w:rsidR="00FB2C09" w:rsidRPr="00F531BC" w:rsidRDefault="00FB2C09" w:rsidP="006660A4">
            <w:pPr>
              <w:jc w:val="both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F531BC">
              <w:rPr>
                <w:rStyle w:val="fontstyle01"/>
                <w:rFonts w:ascii="Book Antiqua" w:hAnsi="Book Antiqua"/>
                <w:sz w:val="18"/>
                <w:szCs w:val="18"/>
              </w:rPr>
              <w:t>wraz z propozycją ich rozpatrzenia i uzasadnieniem oraz protokoły z czynności przeprowadzonych w ramach konsultacji.</w:t>
            </w:r>
          </w:p>
          <w:p w14:paraId="468ED57B" w14:textId="77777777" w:rsidR="00FB2C09" w:rsidRPr="00F531BC" w:rsidRDefault="00FB2C09" w:rsidP="006660A4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  <w:p w14:paraId="70A0A519" w14:textId="77777777" w:rsidR="00FB2C09" w:rsidRPr="00F531BC" w:rsidRDefault="00FB2C09" w:rsidP="006660A4">
            <w:pPr>
              <w:jc w:val="both"/>
              <w:rPr>
                <w:rStyle w:val="fontstyle01"/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099" w:type="dxa"/>
          </w:tcPr>
          <w:p w14:paraId="5DEAB2FB" w14:textId="77777777" w:rsidR="00FB2C09" w:rsidRPr="00E95FD2" w:rsidRDefault="00FB2C09" w:rsidP="006660A4">
            <w:pPr>
              <w:jc w:val="both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95FD2">
              <w:rPr>
                <w:rStyle w:val="fontstyle01"/>
                <w:rFonts w:ascii="Book Antiqua" w:hAnsi="Book Antiqua"/>
                <w:sz w:val="18"/>
                <w:szCs w:val="18"/>
              </w:rPr>
              <w:lastRenderedPageBreak/>
              <w:t>do 9 miesięcy do daty zawarcia umowy</w:t>
            </w:r>
          </w:p>
          <w:p w14:paraId="0FE12D9D" w14:textId="77777777" w:rsidR="00FB2C09" w:rsidRPr="00E95FD2" w:rsidRDefault="00FB2C09" w:rsidP="006660A4">
            <w:pPr>
              <w:jc w:val="both"/>
              <w:rPr>
                <w:rStyle w:val="fontstyle01"/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17" w:type="dxa"/>
          </w:tcPr>
          <w:p w14:paraId="4C9F9F20" w14:textId="77777777" w:rsidR="00FB2C09" w:rsidRPr="00F531BC" w:rsidRDefault="00FB2C09" w:rsidP="006660A4">
            <w:pPr>
              <w:pStyle w:val="Style4"/>
              <w:widowControl/>
              <w:spacing w:line="288" w:lineRule="exact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F531BC">
              <w:rPr>
                <w:rFonts w:ascii="Book Antiqua" w:hAnsi="Book Antiqua" w:cstheme="minorHAnsi"/>
                <w:bCs/>
                <w:sz w:val="18"/>
                <w:szCs w:val="18"/>
              </w:rPr>
              <w:t>25%</w:t>
            </w:r>
          </w:p>
        </w:tc>
      </w:tr>
      <w:tr w:rsidR="00FB2C09" w:rsidRPr="002A7A6C" w14:paraId="0D975F28" w14:textId="77777777" w:rsidTr="00FB2C09">
        <w:tc>
          <w:tcPr>
            <w:tcW w:w="699" w:type="dxa"/>
          </w:tcPr>
          <w:p w14:paraId="316632C9" w14:textId="77777777" w:rsidR="00FB2C09" w:rsidRPr="00F531BC" w:rsidRDefault="00FB2C09" w:rsidP="006660A4">
            <w:pPr>
              <w:pStyle w:val="Style4"/>
              <w:widowControl/>
              <w:spacing w:line="288" w:lineRule="exact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F531BC">
              <w:rPr>
                <w:rFonts w:ascii="Book Antiqua" w:hAnsi="Book Antiqua" w:cstheme="minorHAnsi"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4747" w:type="dxa"/>
          </w:tcPr>
          <w:p w14:paraId="38B70497" w14:textId="77777777" w:rsidR="00FB2C09" w:rsidRPr="00F531BC" w:rsidRDefault="00FB2C09" w:rsidP="006660A4">
            <w:pPr>
              <w:jc w:val="both"/>
              <w:rPr>
                <w:rStyle w:val="fontstyle01"/>
                <w:rFonts w:ascii="Book Antiqua" w:hAnsi="Book Antiqua"/>
                <w:sz w:val="18"/>
                <w:szCs w:val="18"/>
              </w:rPr>
            </w:pPr>
            <w:r w:rsidRPr="00F531BC">
              <w:rPr>
                <w:rStyle w:val="fontstyle01"/>
                <w:rFonts w:ascii="Book Antiqua" w:hAnsi="Book Antiqua"/>
                <w:sz w:val="18"/>
                <w:szCs w:val="18"/>
              </w:rPr>
              <w:t>Etap IV. Uchwalenie, zakończenie prac i publikacja</w:t>
            </w:r>
          </w:p>
          <w:p w14:paraId="6037D7D7" w14:textId="77777777" w:rsidR="00FB2C09" w:rsidRPr="00F531BC" w:rsidRDefault="00FB2C09" w:rsidP="006660A4">
            <w:pPr>
              <w:jc w:val="both"/>
              <w:rPr>
                <w:rStyle w:val="fontstyle21"/>
                <w:rFonts w:ascii="Book Antiqua" w:hAnsi="Book Antiqua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 xml:space="preserve">1) przedstawienie projektu wraz z uzasadnieniem i raportem podsumowującym przebieg konsultacji społecznych do akceptacji Burmistrzowi Debrzna (w tym przekazanie 1 </w:t>
            </w:r>
            <w:proofErr w:type="spellStart"/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>kpl</w:t>
            </w:r>
            <w:proofErr w:type="spellEnd"/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>. wydruków rysunków planu ogólnego w skali oryginalnej),</w:t>
            </w:r>
          </w:p>
          <w:p w14:paraId="59603BC7" w14:textId="77777777" w:rsidR="00FB2C09" w:rsidRPr="00F531BC" w:rsidRDefault="00FB2C09" w:rsidP="006660A4">
            <w:pPr>
              <w:jc w:val="both"/>
              <w:rPr>
                <w:rStyle w:val="fontstyle21"/>
                <w:rFonts w:ascii="Book Antiqua" w:hAnsi="Book Antiqua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>2) przygotowanie prezentacji projektu planu ogólnego,</w:t>
            </w:r>
          </w:p>
          <w:p w14:paraId="5BE237FA" w14:textId="77777777" w:rsidR="00FB2C09" w:rsidRPr="00F531BC" w:rsidRDefault="00FB2C09" w:rsidP="006660A4">
            <w:pPr>
              <w:jc w:val="both"/>
              <w:rPr>
                <w:rStyle w:val="fontstyle21"/>
                <w:rFonts w:ascii="Book Antiqua" w:hAnsi="Book Antiqua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>3) uczestniczenie w prezentacjach projektu na posiedzeniach Komisji …….. Rady Miejskiej w Debrznie oraz na sesji Rady Miejskiej w Debrznie,</w:t>
            </w:r>
          </w:p>
          <w:p w14:paraId="108A673C" w14:textId="77777777" w:rsidR="00FB2C09" w:rsidRPr="00F531BC" w:rsidRDefault="00FB2C09" w:rsidP="006660A4">
            <w:pPr>
              <w:jc w:val="both"/>
              <w:rPr>
                <w:rStyle w:val="fontstyle21"/>
                <w:rFonts w:ascii="Book Antiqua" w:hAnsi="Book Antiqua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>4) opracowanie uzasadnienia oraz podsumowania, o których mowa w art.42 pkt 2 i art.55 ust.3 ustawy z dnia 3 października 2008 r. o udostępnieniu informacji o środowisku i jego ochronie, udziale społeczeństwa w ochronie środowiska oraz o ocenach oddziaływania na środowisko (Dz.U. z 2023 r. poz.1094, ze. zm.),</w:t>
            </w:r>
          </w:p>
          <w:p w14:paraId="28A7347A" w14:textId="77777777" w:rsidR="00FB2C09" w:rsidRPr="00F531BC" w:rsidRDefault="00FB2C09" w:rsidP="006660A4">
            <w:pPr>
              <w:jc w:val="both"/>
              <w:rPr>
                <w:rStyle w:val="fontstyle21"/>
                <w:rFonts w:ascii="Book Antiqua" w:hAnsi="Book Antiqua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 xml:space="preserve">5) ostateczne przekazanie całości opracowania, w tym </w:t>
            </w:r>
            <w:r w:rsidRPr="00F531BC">
              <w:rPr>
                <w:rStyle w:val="fontstyle21"/>
                <w:rFonts w:ascii="Book Antiqua" w:hAnsi="Book Antiqua"/>
                <w:b/>
                <w:bCs/>
                <w:sz w:val="18"/>
                <w:szCs w:val="18"/>
              </w:rPr>
              <w:t xml:space="preserve">5 </w:t>
            </w:r>
            <w:proofErr w:type="spellStart"/>
            <w:r w:rsidRPr="00F531BC">
              <w:rPr>
                <w:rStyle w:val="fontstyle21"/>
                <w:rFonts w:ascii="Book Antiqua" w:hAnsi="Book Antiqua"/>
                <w:b/>
                <w:bCs/>
                <w:sz w:val="18"/>
                <w:szCs w:val="18"/>
              </w:rPr>
              <w:t>kpl</w:t>
            </w:r>
            <w:proofErr w:type="spellEnd"/>
            <w:r w:rsidRPr="00F531BC">
              <w:rPr>
                <w:rStyle w:val="fontstyle21"/>
                <w:rFonts w:ascii="Book Antiqua" w:hAnsi="Book Antiqua"/>
                <w:b/>
                <w:bCs/>
                <w:sz w:val="18"/>
                <w:szCs w:val="18"/>
              </w:rPr>
              <w:t>.</w:t>
            </w:r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 xml:space="preserve"> wydruków rysunków w skali oryginalnej,</w:t>
            </w:r>
          </w:p>
          <w:p w14:paraId="3194F155" w14:textId="77777777" w:rsidR="00FB2C09" w:rsidRPr="00F531BC" w:rsidRDefault="00FB2C09" w:rsidP="006660A4">
            <w:pPr>
              <w:jc w:val="both"/>
              <w:rPr>
                <w:rStyle w:val="fontstyle21"/>
                <w:rFonts w:ascii="Book Antiqua" w:hAnsi="Book Antiqua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>6) przekazanie tekstu oraz rysunków Planu Ogólnego w formie numerycznej dostosowanej do systemu informacji istniejącego u Zamawiającego – pliki wektorowe i rastrowe rysunków na każdym etapie prac powinny być dostarczone w formacie zgodnym z oprogramowaniem QGIS (*.</w:t>
            </w:r>
            <w:proofErr w:type="spellStart"/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>shp</w:t>
            </w:r>
            <w:proofErr w:type="spellEnd"/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>GeoPackage</w:t>
            </w:r>
            <w:proofErr w:type="spellEnd"/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>) oraz *.</w:t>
            </w:r>
            <w:proofErr w:type="spellStart"/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>dxf</w:t>
            </w:r>
            <w:proofErr w:type="spellEnd"/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 xml:space="preserve"> wraz z plikami rastrowymi z </w:t>
            </w:r>
            <w:proofErr w:type="spellStart"/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>georeferencją</w:t>
            </w:r>
            <w:proofErr w:type="spellEnd"/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 xml:space="preserve"> do układu 2000 strefa 7 (przy czym Zamawiający preferuje format plików zgodnych z oprogramowaniem QGIS),</w:t>
            </w:r>
          </w:p>
          <w:p w14:paraId="39FB0885" w14:textId="77777777" w:rsidR="00FB2C09" w:rsidRPr="00F531BC" w:rsidRDefault="00FB2C09" w:rsidP="006660A4">
            <w:pPr>
              <w:jc w:val="both"/>
              <w:rPr>
                <w:rStyle w:val="fontstyle21"/>
                <w:rFonts w:ascii="Book Antiqua" w:hAnsi="Book Antiqua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 xml:space="preserve">7) publikacja w Dzienniku Urzędowym </w:t>
            </w:r>
            <w:r w:rsidRPr="00F531BC">
              <w:rPr>
                <w:rStyle w:val="fontstyle01"/>
                <w:rFonts w:ascii="Book Antiqua" w:hAnsi="Book Antiqua"/>
                <w:sz w:val="18"/>
                <w:szCs w:val="18"/>
              </w:rPr>
              <w:t xml:space="preserve">- </w:t>
            </w:r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 xml:space="preserve">Wykonawca zobowiązuje się do przekazania Zamawiającemu w terminie </w:t>
            </w:r>
            <w:r w:rsidRPr="00F531BC">
              <w:rPr>
                <w:rStyle w:val="fontstyle21"/>
                <w:rFonts w:ascii="Book Antiqua" w:hAnsi="Book Antiqua"/>
                <w:b/>
                <w:bCs/>
                <w:sz w:val="18"/>
                <w:szCs w:val="18"/>
              </w:rPr>
              <w:t>3 dni</w:t>
            </w:r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 xml:space="preserve"> od dnia uchwalenia planu ogólnego - uchwałę wraz załącznikami przygotowaną do publikacji w Dzienniku Urzędowym,</w:t>
            </w:r>
          </w:p>
          <w:p w14:paraId="6E82AA75" w14:textId="77777777" w:rsidR="00FB2C09" w:rsidRDefault="00FB2C09" w:rsidP="006660A4">
            <w:pPr>
              <w:jc w:val="both"/>
              <w:rPr>
                <w:rStyle w:val="fontstyle21"/>
                <w:rFonts w:ascii="Book Antiqua" w:hAnsi="Book Antiqua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>8) ewentualna korekta i wprowadzenie do uchwały zatwierdzającej miejscowy plan zmian wynikających z rozstrzygnięć nadzorczych Wojewody i ewentualne powtórzenie procedury w wymaganym przez Wojewodę zakresie.</w:t>
            </w:r>
          </w:p>
          <w:p w14:paraId="25D24A09" w14:textId="77777777" w:rsidR="00FB2C09" w:rsidRPr="00F531BC" w:rsidRDefault="00FB2C09" w:rsidP="006660A4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F531BC">
              <w:rPr>
                <w:rFonts w:ascii="Book Antiqua" w:hAnsi="Book Antiqua"/>
                <w:sz w:val="18"/>
                <w:szCs w:val="18"/>
              </w:rPr>
              <w:t xml:space="preserve">9)przygotowanie plików do zasilenia platform </w:t>
            </w:r>
            <w:proofErr w:type="spellStart"/>
            <w:r w:rsidRPr="00F531BC">
              <w:rPr>
                <w:rFonts w:ascii="Book Antiqua" w:hAnsi="Book Antiqua"/>
                <w:sz w:val="18"/>
                <w:szCs w:val="18"/>
              </w:rPr>
              <w:t>Inspire</w:t>
            </w:r>
            <w:proofErr w:type="spellEnd"/>
            <w:r w:rsidRPr="00F531BC">
              <w:rPr>
                <w:rFonts w:ascii="Book Antiqua" w:hAnsi="Book Antiqua"/>
                <w:sz w:val="18"/>
                <w:szCs w:val="18"/>
              </w:rPr>
              <w:t xml:space="preserve"> Hub firmy GIAP Sp. z o.o. oraz e-mapa firmy </w:t>
            </w:r>
            <w:proofErr w:type="spellStart"/>
            <w:r w:rsidRPr="00F531BC">
              <w:rPr>
                <w:rFonts w:ascii="Book Antiqua" w:hAnsi="Book Antiqua"/>
                <w:sz w:val="18"/>
                <w:szCs w:val="18"/>
              </w:rPr>
              <w:t>Geo</w:t>
            </w:r>
            <w:proofErr w:type="spellEnd"/>
            <w:r w:rsidRPr="00F531BC">
              <w:rPr>
                <w:rFonts w:ascii="Book Antiqua" w:hAnsi="Book Antiqua"/>
                <w:sz w:val="18"/>
                <w:szCs w:val="18"/>
              </w:rPr>
              <w:t>-System Sp. z o.o. zgodnie z wytycznymi dla planistów.</w:t>
            </w:r>
          </w:p>
          <w:p w14:paraId="0F6EF4BE" w14:textId="77777777" w:rsidR="00FB2C09" w:rsidRPr="00F531BC" w:rsidRDefault="00FB2C09" w:rsidP="006660A4">
            <w:pPr>
              <w:jc w:val="both"/>
              <w:rPr>
                <w:rStyle w:val="fontstyle01"/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099" w:type="dxa"/>
          </w:tcPr>
          <w:p w14:paraId="2EAFDCB7" w14:textId="77777777" w:rsidR="00FB2C09" w:rsidRPr="00E95FD2" w:rsidRDefault="00FB2C09" w:rsidP="006660A4">
            <w:pPr>
              <w:jc w:val="both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95FD2">
              <w:rPr>
                <w:rStyle w:val="fontstyle01"/>
                <w:rFonts w:ascii="Book Antiqua" w:hAnsi="Book Antiqua"/>
                <w:sz w:val="18"/>
                <w:szCs w:val="18"/>
              </w:rPr>
              <w:t xml:space="preserve">nie później niż do dnia </w:t>
            </w:r>
            <w:r>
              <w:rPr>
                <w:rStyle w:val="fontstyle01"/>
                <w:rFonts w:ascii="Book Antiqua" w:hAnsi="Book Antiqua"/>
                <w:sz w:val="18"/>
                <w:szCs w:val="18"/>
              </w:rPr>
              <w:t>31</w:t>
            </w:r>
            <w:r w:rsidRPr="00E95FD2">
              <w:rPr>
                <w:rStyle w:val="fontstyle01"/>
                <w:rFonts w:ascii="Book Antiqua" w:hAnsi="Book Antiqua"/>
                <w:sz w:val="18"/>
                <w:szCs w:val="18"/>
              </w:rPr>
              <w:t xml:space="preserve">.12.2025 </w:t>
            </w:r>
          </w:p>
          <w:p w14:paraId="2BB31B18" w14:textId="77777777" w:rsidR="00FB2C09" w:rsidRPr="00E95FD2" w:rsidRDefault="00FB2C09" w:rsidP="006660A4">
            <w:pPr>
              <w:jc w:val="both"/>
              <w:rPr>
                <w:rStyle w:val="fontstyle01"/>
                <w:rFonts w:ascii="Book Antiqua" w:hAnsi="Book Antiqu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17" w:type="dxa"/>
          </w:tcPr>
          <w:p w14:paraId="11232D8E" w14:textId="77777777" w:rsidR="00FB2C09" w:rsidRPr="00F531BC" w:rsidRDefault="00FB2C09" w:rsidP="006660A4">
            <w:pPr>
              <w:pStyle w:val="Style4"/>
              <w:widowControl/>
              <w:spacing w:line="288" w:lineRule="exact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F531BC">
              <w:rPr>
                <w:rFonts w:ascii="Book Antiqua" w:hAnsi="Book Antiqua" w:cstheme="minorHAnsi"/>
                <w:bCs/>
                <w:sz w:val="18"/>
                <w:szCs w:val="18"/>
              </w:rPr>
              <w:t>40%</w:t>
            </w:r>
          </w:p>
        </w:tc>
      </w:tr>
    </w:tbl>
    <w:p w14:paraId="032A2859" w14:textId="77777777" w:rsidR="00FB2C09" w:rsidRDefault="00FB2C09" w:rsidP="00FB2C09">
      <w:pPr>
        <w:pStyle w:val="Style4"/>
        <w:widowControl/>
        <w:spacing w:line="288" w:lineRule="exact"/>
        <w:rPr>
          <w:rFonts w:ascii="Book Antiqua" w:hAnsi="Book Antiqua" w:cstheme="minorHAnsi"/>
          <w:bCs/>
          <w:color w:val="FF0000"/>
          <w:sz w:val="22"/>
          <w:szCs w:val="22"/>
        </w:rPr>
      </w:pPr>
    </w:p>
    <w:p w14:paraId="0ADBD5DD" w14:textId="77777777" w:rsidR="00FB2C09" w:rsidRPr="00DC5B5B" w:rsidRDefault="00FB2C09" w:rsidP="00843FFC">
      <w:pPr>
        <w:pStyle w:val="Style7"/>
        <w:widowControl/>
        <w:tabs>
          <w:tab w:val="left" w:pos="350"/>
        </w:tabs>
        <w:spacing w:line="250" w:lineRule="exact"/>
        <w:ind w:firstLine="0"/>
        <w:jc w:val="right"/>
        <w:rPr>
          <w:rStyle w:val="FontStyle14"/>
          <w:rFonts w:ascii="Book Antiqua" w:hAnsi="Book Antiqua" w:cstheme="minorHAnsi"/>
          <w:b/>
          <w:i/>
          <w:sz w:val="22"/>
          <w:szCs w:val="22"/>
        </w:rPr>
      </w:pPr>
    </w:p>
    <w:sectPr w:rsidR="00FB2C09" w:rsidRPr="00DC5B5B" w:rsidSect="00CF54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EFD00" w14:textId="77777777" w:rsidR="00180038" w:rsidRDefault="00180038" w:rsidP="00E7336E">
      <w:pPr>
        <w:spacing w:after="0" w:line="240" w:lineRule="auto"/>
      </w:pPr>
      <w:r>
        <w:separator/>
      </w:r>
    </w:p>
  </w:endnote>
  <w:endnote w:type="continuationSeparator" w:id="0">
    <w:p w14:paraId="47177009" w14:textId="77777777" w:rsidR="00180038" w:rsidRDefault="00180038" w:rsidP="00E73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5F6FD" w14:textId="77777777" w:rsidR="002B6330" w:rsidRDefault="002B633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8719549"/>
      <w:docPartObj>
        <w:docPartGallery w:val="Page Numbers (Bottom of Page)"/>
        <w:docPartUnique/>
      </w:docPartObj>
    </w:sdtPr>
    <w:sdtEndPr/>
    <w:sdtContent>
      <w:p w14:paraId="461E504D" w14:textId="77777777" w:rsidR="00DD7B02" w:rsidRDefault="00FE4821">
        <w:pPr>
          <w:pStyle w:val="Stopka"/>
          <w:jc w:val="right"/>
        </w:pPr>
        <w:r>
          <w:fldChar w:fldCharType="begin"/>
        </w:r>
        <w:r w:rsidR="00DD7B02">
          <w:instrText>PAGE   \* MERGEFORMAT</w:instrText>
        </w:r>
        <w:r>
          <w:fldChar w:fldCharType="separate"/>
        </w:r>
        <w:r w:rsidR="00933AA3">
          <w:rPr>
            <w:noProof/>
          </w:rPr>
          <w:t>2</w:t>
        </w:r>
        <w:r>
          <w:fldChar w:fldCharType="end"/>
        </w:r>
      </w:p>
    </w:sdtContent>
  </w:sdt>
  <w:p w14:paraId="13FB7038" w14:textId="77777777" w:rsidR="00DD7B02" w:rsidRDefault="00DD7B0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E4975" w14:textId="77777777" w:rsidR="002B6330" w:rsidRDefault="002B63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22E69" w14:textId="77777777" w:rsidR="00180038" w:rsidRDefault="00180038" w:rsidP="00E7336E">
      <w:pPr>
        <w:spacing w:after="0" w:line="240" w:lineRule="auto"/>
      </w:pPr>
      <w:r>
        <w:separator/>
      </w:r>
    </w:p>
  </w:footnote>
  <w:footnote w:type="continuationSeparator" w:id="0">
    <w:p w14:paraId="023126E0" w14:textId="77777777" w:rsidR="00180038" w:rsidRDefault="00180038" w:rsidP="00E73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504EC" w14:textId="77777777" w:rsidR="002B6330" w:rsidRDefault="002B633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3FAF0" w14:textId="38768DA4" w:rsidR="00557BFD" w:rsidRDefault="00933AA3">
    <w:pPr>
      <w:pStyle w:val="Nagwek"/>
      <w:rPr>
        <w:noProof/>
      </w:rPr>
    </w:pPr>
    <w:sdt>
      <w:sdtPr>
        <w:rPr>
          <w:noProof/>
        </w:rPr>
        <w:id w:val="1850222384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72B52A3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243580" o:spid="_x0000_s2049" type="#_x0000_t136" style="position:absolute;margin-left:0;margin-top:0;width:447.65pt;height:191.8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OJEKT"/>
              <w10:wrap anchorx="margin" anchory="margin"/>
            </v:shape>
          </w:pict>
        </w:r>
      </w:sdtContent>
    </w:sdt>
    <w:r w:rsidR="0058593B"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234B9735" wp14:editId="25F4971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27538" cy="582316"/>
          <wp:effectExtent l="0" t="0" r="6350" b="8255"/>
          <wp:wrapNone/>
          <wp:docPr id="451706283" name="Obraz 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ustrac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538" cy="582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DEB032" w14:textId="77777777" w:rsidR="0058593B" w:rsidRDefault="0058593B">
    <w:pPr>
      <w:pStyle w:val="Nagwek"/>
      <w:rPr>
        <w:noProof/>
      </w:rPr>
    </w:pPr>
  </w:p>
  <w:p w14:paraId="36E0DC8B" w14:textId="77777777" w:rsidR="0058593B" w:rsidRDefault="0058593B">
    <w:pPr>
      <w:pStyle w:val="Nagwek"/>
      <w:rPr>
        <w:noProof/>
      </w:rPr>
    </w:pPr>
  </w:p>
  <w:p w14:paraId="30EC6064" w14:textId="77777777" w:rsidR="0058593B" w:rsidRDefault="0058593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78D04" w14:textId="77777777" w:rsidR="002B6330" w:rsidRDefault="002B63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AD0"/>
    <w:multiLevelType w:val="hybridMultilevel"/>
    <w:tmpl w:val="B5644FB6"/>
    <w:lvl w:ilvl="0" w:tplc="7F520AC8">
      <w:start w:val="3"/>
      <w:numFmt w:val="decimal"/>
      <w:lvlText w:val="%1.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86F7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6829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84B6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8048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6A0B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6A38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ECBB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70F0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5B560D"/>
    <w:multiLevelType w:val="hybridMultilevel"/>
    <w:tmpl w:val="F454BEB0"/>
    <w:lvl w:ilvl="0" w:tplc="0A385A42">
      <w:start w:val="2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7411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0AF5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18D2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6CC9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6069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B030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489F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A0A1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9D268C"/>
    <w:multiLevelType w:val="hybridMultilevel"/>
    <w:tmpl w:val="F8E038DA"/>
    <w:lvl w:ilvl="0" w:tplc="6F348E9A">
      <w:start w:val="1"/>
      <w:numFmt w:val="lowerLetter"/>
      <w:lvlText w:val="%1)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5094F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20FAD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9CD3B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84CB5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5A4DE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621E5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3E476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BA050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6760212"/>
    <w:multiLevelType w:val="hybridMultilevel"/>
    <w:tmpl w:val="433CDDBE"/>
    <w:lvl w:ilvl="0" w:tplc="705E391E">
      <w:start w:val="1"/>
      <w:numFmt w:val="lowerLetter"/>
      <w:lvlText w:val="%1)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E0AA8C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EAE1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6CB5A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66569E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E4A736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44111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D8D8FE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F2AF10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88C2262"/>
    <w:multiLevelType w:val="hybridMultilevel"/>
    <w:tmpl w:val="77B2837C"/>
    <w:lvl w:ilvl="0" w:tplc="A476B558">
      <w:start w:val="2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74E2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588F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9AC1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4681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D004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1A67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A79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562C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F072167"/>
    <w:multiLevelType w:val="hybridMultilevel"/>
    <w:tmpl w:val="4320A7AA"/>
    <w:lvl w:ilvl="0" w:tplc="9940D59E">
      <w:start w:val="1"/>
      <w:numFmt w:val="decimal"/>
      <w:lvlText w:val="%1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41B3E">
      <w:start w:val="1"/>
      <w:numFmt w:val="decimal"/>
      <w:lvlText w:val="%2)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02B93E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888A6E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A63CAC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4A97C8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A67814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A2F30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5C514A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EA7CF6"/>
    <w:multiLevelType w:val="hybridMultilevel"/>
    <w:tmpl w:val="7A348A06"/>
    <w:lvl w:ilvl="0" w:tplc="AE1006A2">
      <w:start w:val="1"/>
      <w:numFmt w:val="lowerLetter"/>
      <w:lvlText w:val="%1)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80D1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8822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94C2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EEE8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7229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D80A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320C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F405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434584"/>
    <w:multiLevelType w:val="hybridMultilevel"/>
    <w:tmpl w:val="1C8ED1D2"/>
    <w:lvl w:ilvl="0" w:tplc="24C0298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421D58">
      <w:start w:val="1"/>
      <w:numFmt w:val="lowerLetter"/>
      <w:lvlText w:val="%2)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16800C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56C4EC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2A893C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FC17C6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128E58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74AC4A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704144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3C0D23"/>
    <w:multiLevelType w:val="hybridMultilevel"/>
    <w:tmpl w:val="4F68D2B2"/>
    <w:lvl w:ilvl="0" w:tplc="68700E5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A970B53"/>
    <w:multiLevelType w:val="hybridMultilevel"/>
    <w:tmpl w:val="20FCE91E"/>
    <w:lvl w:ilvl="0" w:tplc="AE348EC6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7626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BE8C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B88C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D022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CE0A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7A2A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F0D4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6A7D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F2F6740"/>
    <w:multiLevelType w:val="hybridMultilevel"/>
    <w:tmpl w:val="A4EC77E0"/>
    <w:lvl w:ilvl="0" w:tplc="61C2C0D4">
      <w:start w:val="1"/>
      <w:numFmt w:val="decimal"/>
      <w:lvlText w:val="%1)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2A7F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7CC6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3024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848C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B456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F8C0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E81D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30EE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6510224"/>
    <w:multiLevelType w:val="hybridMultilevel"/>
    <w:tmpl w:val="1E5629FC"/>
    <w:lvl w:ilvl="0" w:tplc="05A044E2">
      <w:start w:val="1"/>
      <w:numFmt w:val="decimal"/>
      <w:lvlText w:val="%1."/>
      <w:lvlJc w:val="left"/>
      <w:pPr>
        <w:ind w:left="789" w:hanging="4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3AB03E21"/>
    <w:multiLevelType w:val="hybridMultilevel"/>
    <w:tmpl w:val="89BEB550"/>
    <w:lvl w:ilvl="0" w:tplc="2DA21852">
      <w:start w:val="1"/>
      <w:numFmt w:val="decimal"/>
      <w:lvlText w:val="%1.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DED4F6">
      <w:start w:val="1"/>
      <w:numFmt w:val="decimal"/>
      <w:lvlText w:val="%2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36566A">
      <w:start w:val="1"/>
      <w:numFmt w:val="lowerRoman"/>
      <w:lvlText w:val="%3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1A527A">
      <w:start w:val="1"/>
      <w:numFmt w:val="decimal"/>
      <w:lvlText w:val="%4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4A7EC4">
      <w:start w:val="1"/>
      <w:numFmt w:val="lowerLetter"/>
      <w:lvlText w:val="%5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B8A3A8">
      <w:start w:val="1"/>
      <w:numFmt w:val="lowerRoman"/>
      <w:lvlText w:val="%6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9EB07C">
      <w:start w:val="1"/>
      <w:numFmt w:val="decimal"/>
      <w:lvlText w:val="%7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36CB62">
      <w:start w:val="1"/>
      <w:numFmt w:val="lowerLetter"/>
      <w:lvlText w:val="%8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F43AE4">
      <w:start w:val="1"/>
      <w:numFmt w:val="lowerRoman"/>
      <w:lvlText w:val="%9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DCF7C63"/>
    <w:multiLevelType w:val="hybridMultilevel"/>
    <w:tmpl w:val="5FF821B8"/>
    <w:lvl w:ilvl="0" w:tplc="EFC0445E">
      <w:start w:val="1"/>
      <w:numFmt w:val="decimal"/>
      <w:lvlText w:val="%1)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1CBD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BE07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A45D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B815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2E0D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7A92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0028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6A9A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6B05EDF"/>
    <w:multiLevelType w:val="hybridMultilevel"/>
    <w:tmpl w:val="A290E240"/>
    <w:lvl w:ilvl="0" w:tplc="EFF87DDA">
      <w:start w:val="4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34191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FAB4C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00F5D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7C668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28B5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4053D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ECD2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4A718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AF649C9"/>
    <w:multiLevelType w:val="hybridMultilevel"/>
    <w:tmpl w:val="B214546A"/>
    <w:lvl w:ilvl="0" w:tplc="04150017">
      <w:start w:val="1"/>
      <w:numFmt w:val="lowerLetter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CC655BD"/>
    <w:multiLevelType w:val="hybridMultilevel"/>
    <w:tmpl w:val="D54E9044"/>
    <w:lvl w:ilvl="0" w:tplc="07BE5232">
      <w:start w:val="5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F8CD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C400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74AF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AAB5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CA8A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A44D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D060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E84B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F8A73D6"/>
    <w:multiLevelType w:val="hybridMultilevel"/>
    <w:tmpl w:val="54604A04"/>
    <w:lvl w:ilvl="0" w:tplc="EA5A25BC">
      <w:start w:val="9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9A34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5603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B21A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2078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226E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E093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243C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0443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2105A6E"/>
    <w:multiLevelType w:val="hybridMultilevel"/>
    <w:tmpl w:val="F9A84448"/>
    <w:lvl w:ilvl="0" w:tplc="EC0890D0">
      <w:start w:val="1"/>
      <w:numFmt w:val="decimal"/>
      <w:lvlText w:val="%1.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949D60">
      <w:start w:val="1"/>
      <w:numFmt w:val="lowerLetter"/>
      <w:lvlText w:val="%2)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E20D58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74B3A8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4E88D0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CA4948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CCBE40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305E4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96634A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6CC7E17"/>
    <w:multiLevelType w:val="hybridMultilevel"/>
    <w:tmpl w:val="09066704"/>
    <w:lvl w:ilvl="0" w:tplc="8708E7FC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08B7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B260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C685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DE32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2648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206F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08F3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CC42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6D71A66"/>
    <w:multiLevelType w:val="hybridMultilevel"/>
    <w:tmpl w:val="DE1A3E9A"/>
    <w:lvl w:ilvl="0" w:tplc="FD94A978">
      <w:start w:val="1"/>
      <w:numFmt w:val="decimal"/>
      <w:lvlText w:val="%1.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6A2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E093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0002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B234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802E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5215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EE8C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3AA8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9095486"/>
    <w:multiLevelType w:val="hybridMultilevel"/>
    <w:tmpl w:val="A05084F2"/>
    <w:lvl w:ilvl="0" w:tplc="9836C892">
      <w:start w:val="5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E6A0EE">
      <w:start w:val="1"/>
      <w:numFmt w:val="decimal"/>
      <w:lvlText w:val="%2)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AC6A4">
      <w:start w:val="1"/>
      <w:numFmt w:val="lowerRoman"/>
      <w:lvlText w:val="%3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CE6CEE">
      <w:start w:val="1"/>
      <w:numFmt w:val="decimal"/>
      <w:lvlText w:val="%4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DA5F80">
      <w:start w:val="1"/>
      <w:numFmt w:val="lowerLetter"/>
      <w:lvlText w:val="%5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2ACEAC">
      <w:start w:val="1"/>
      <w:numFmt w:val="lowerRoman"/>
      <w:lvlText w:val="%6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3A61F8">
      <w:start w:val="1"/>
      <w:numFmt w:val="decimal"/>
      <w:lvlText w:val="%7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444D88">
      <w:start w:val="1"/>
      <w:numFmt w:val="lowerLetter"/>
      <w:lvlText w:val="%8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F46922">
      <w:start w:val="1"/>
      <w:numFmt w:val="lowerRoman"/>
      <w:lvlText w:val="%9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F4B710B"/>
    <w:multiLevelType w:val="hybridMultilevel"/>
    <w:tmpl w:val="E49CBE0A"/>
    <w:lvl w:ilvl="0" w:tplc="1F94CA14">
      <w:start w:val="2"/>
      <w:numFmt w:val="decimal"/>
      <w:lvlText w:val="%1."/>
      <w:lvlJc w:val="left"/>
      <w:pPr>
        <w:ind w:left="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9EA51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C437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8A606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48A7E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70DEA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02BE9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A02F9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B099D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13B2A67"/>
    <w:multiLevelType w:val="hybridMultilevel"/>
    <w:tmpl w:val="F684EBAC"/>
    <w:lvl w:ilvl="0" w:tplc="C7C420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C8944E">
      <w:start w:val="1"/>
      <w:numFmt w:val="lowerLetter"/>
      <w:lvlText w:val="%2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3C8F66">
      <w:start w:val="1"/>
      <w:numFmt w:val="decimal"/>
      <w:lvlRestart w:val="0"/>
      <w:lvlText w:val="%3)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1E41E4">
      <w:start w:val="1"/>
      <w:numFmt w:val="decimal"/>
      <w:lvlText w:val="%4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EE1048">
      <w:start w:val="1"/>
      <w:numFmt w:val="lowerLetter"/>
      <w:lvlText w:val="%5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7C0330">
      <w:start w:val="1"/>
      <w:numFmt w:val="lowerRoman"/>
      <w:lvlText w:val="%6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388704">
      <w:start w:val="1"/>
      <w:numFmt w:val="decimal"/>
      <w:lvlText w:val="%7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12D2AE">
      <w:start w:val="1"/>
      <w:numFmt w:val="lowerLetter"/>
      <w:lvlText w:val="%8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701164">
      <w:start w:val="1"/>
      <w:numFmt w:val="lowerRoman"/>
      <w:lvlText w:val="%9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2AD22C3"/>
    <w:multiLevelType w:val="hybridMultilevel"/>
    <w:tmpl w:val="15828958"/>
    <w:lvl w:ilvl="0" w:tplc="2856BBD0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F0D3F6">
      <w:start w:val="1"/>
      <w:numFmt w:val="lowerLetter"/>
      <w:lvlText w:val="%2)"/>
      <w:lvlJc w:val="left"/>
      <w:pPr>
        <w:ind w:left="1800"/>
      </w:pPr>
      <w:rPr>
        <w:rFonts w:ascii="Book Antiqua" w:eastAsia="Times New Roman" w:hAnsi="Book Antiqua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D25C8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F603E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EAA7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1C10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008C7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F4CD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D857A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14"/>
  </w:num>
  <w:num w:numId="3">
    <w:abstractNumId w:val="5"/>
  </w:num>
  <w:num w:numId="4">
    <w:abstractNumId w:val="12"/>
  </w:num>
  <w:num w:numId="5">
    <w:abstractNumId w:val="2"/>
  </w:num>
  <w:num w:numId="6">
    <w:abstractNumId w:val="0"/>
  </w:num>
  <w:num w:numId="7">
    <w:abstractNumId w:val="22"/>
  </w:num>
  <w:num w:numId="8">
    <w:abstractNumId w:val="1"/>
  </w:num>
  <w:num w:numId="9">
    <w:abstractNumId w:val="6"/>
  </w:num>
  <w:num w:numId="10">
    <w:abstractNumId w:val="13"/>
  </w:num>
  <w:num w:numId="11">
    <w:abstractNumId w:val="4"/>
  </w:num>
  <w:num w:numId="12">
    <w:abstractNumId w:val="21"/>
  </w:num>
  <w:num w:numId="13">
    <w:abstractNumId w:val="23"/>
  </w:num>
  <w:num w:numId="14">
    <w:abstractNumId w:val="3"/>
  </w:num>
  <w:num w:numId="15">
    <w:abstractNumId w:val="7"/>
  </w:num>
  <w:num w:numId="16">
    <w:abstractNumId w:val="16"/>
  </w:num>
  <w:num w:numId="17">
    <w:abstractNumId w:val="19"/>
  </w:num>
  <w:num w:numId="18">
    <w:abstractNumId w:val="17"/>
  </w:num>
  <w:num w:numId="19">
    <w:abstractNumId w:val="18"/>
  </w:num>
  <w:num w:numId="20">
    <w:abstractNumId w:val="9"/>
  </w:num>
  <w:num w:numId="21">
    <w:abstractNumId w:val="20"/>
  </w:num>
  <w:num w:numId="22">
    <w:abstractNumId w:val="10"/>
  </w:num>
  <w:num w:numId="23">
    <w:abstractNumId w:val="8"/>
  </w:num>
  <w:num w:numId="24">
    <w:abstractNumId w:val="15"/>
  </w:num>
  <w:num w:numId="25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36E"/>
    <w:rsid w:val="00005BC3"/>
    <w:rsid w:val="00012047"/>
    <w:rsid w:val="00013E49"/>
    <w:rsid w:val="000144B3"/>
    <w:rsid w:val="0001675F"/>
    <w:rsid w:val="00017563"/>
    <w:rsid w:val="0004268D"/>
    <w:rsid w:val="00045DCF"/>
    <w:rsid w:val="00051979"/>
    <w:rsid w:val="00054F78"/>
    <w:rsid w:val="000608EC"/>
    <w:rsid w:val="00066984"/>
    <w:rsid w:val="00074192"/>
    <w:rsid w:val="00077013"/>
    <w:rsid w:val="0007708B"/>
    <w:rsid w:val="00091355"/>
    <w:rsid w:val="000A067A"/>
    <w:rsid w:val="000C62C1"/>
    <w:rsid w:val="000C7B50"/>
    <w:rsid w:val="000D10F5"/>
    <w:rsid w:val="000E71D9"/>
    <w:rsid w:val="000F300B"/>
    <w:rsid w:val="00117E82"/>
    <w:rsid w:val="00124885"/>
    <w:rsid w:val="00132ACB"/>
    <w:rsid w:val="0013760C"/>
    <w:rsid w:val="00145196"/>
    <w:rsid w:val="001722E6"/>
    <w:rsid w:val="00180038"/>
    <w:rsid w:val="00180DF2"/>
    <w:rsid w:val="00181949"/>
    <w:rsid w:val="00195E08"/>
    <w:rsid w:val="001A0356"/>
    <w:rsid w:val="001A7056"/>
    <w:rsid w:val="001B1CB2"/>
    <w:rsid w:val="001B2C25"/>
    <w:rsid w:val="001B6808"/>
    <w:rsid w:val="001C15B4"/>
    <w:rsid w:val="001C4A6F"/>
    <w:rsid w:val="001C76C3"/>
    <w:rsid w:val="001D0FBC"/>
    <w:rsid w:val="001E20FC"/>
    <w:rsid w:val="001F1F40"/>
    <w:rsid w:val="001F2FDE"/>
    <w:rsid w:val="001F40B5"/>
    <w:rsid w:val="001F4CB1"/>
    <w:rsid w:val="001F564F"/>
    <w:rsid w:val="00200EC2"/>
    <w:rsid w:val="00215D90"/>
    <w:rsid w:val="002263F5"/>
    <w:rsid w:val="00237BF5"/>
    <w:rsid w:val="002404C8"/>
    <w:rsid w:val="00252CDB"/>
    <w:rsid w:val="00256B7A"/>
    <w:rsid w:val="00262538"/>
    <w:rsid w:val="00272564"/>
    <w:rsid w:val="00275E90"/>
    <w:rsid w:val="00276511"/>
    <w:rsid w:val="0027767D"/>
    <w:rsid w:val="00280023"/>
    <w:rsid w:val="002808E4"/>
    <w:rsid w:val="00290667"/>
    <w:rsid w:val="002915B5"/>
    <w:rsid w:val="002954D0"/>
    <w:rsid w:val="002A6127"/>
    <w:rsid w:val="002B1825"/>
    <w:rsid w:val="002B2598"/>
    <w:rsid w:val="002B6330"/>
    <w:rsid w:val="002D787E"/>
    <w:rsid w:val="002E22D3"/>
    <w:rsid w:val="002E63B7"/>
    <w:rsid w:val="002F7C2B"/>
    <w:rsid w:val="00301E2F"/>
    <w:rsid w:val="0030201C"/>
    <w:rsid w:val="00312E76"/>
    <w:rsid w:val="0031718F"/>
    <w:rsid w:val="00322B97"/>
    <w:rsid w:val="00327950"/>
    <w:rsid w:val="003316C9"/>
    <w:rsid w:val="00345415"/>
    <w:rsid w:val="003538AD"/>
    <w:rsid w:val="003543A7"/>
    <w:rsid w:val="0035729C"/>
    <w:rsid w:val="00357B8C"/>
    <w:rsid w:val="003631EF"/>
    <w:rsid w:val="00364A30"/>
    <w:rsid w:val="00364AA0"/>
    <w:rsid w:val="00376CE9"/>
    <w:rsid w:val="003A464C"/>
    <w:rsid w:val="003A7551"/>
    <w:rsid w:val="003B3CE9"/>
    <w:rsid w:val="003B533C"/>
    <w:rsid w:val="003B5F5E"/>
    <w:rsid w:val="003C5298"/>
    <w:rsid w:val="003C7FE5"/>
    <w:rsid w:val="003D0579"/>
    <w:rsid w:val="003D0D0B"/>
    <w:rsid w:val="003D4C84"/>
    <w:rsid w:val="003D5D8A"/>
    <w:rsid w:val="003E099F"/>
    <w:rsid w:val="003E6777"/>
    <w:rsid w:val="003E6E1A"/>
    <w:rsid w:val="003F6154"/>
    <w:rsid w:val="00401778"/>
    <w:rsid w:val="004112BE"/>
    <w:rsid w:val="00424C49"/>
    <w:rsid w:val="0042758C"/>
    <w:rsid w:val="0043608C"/>
    <w:rsid w:val="00445828"/>
    <w:rsid w:val="0045515F"/>
    <w:rsid w:val="00465CED"/>
    <w:rsid w:val="00467CDC"/>
    <w:rsid w:val="00474FD4"/>
    <w:rsid w:val="00476F05"/>
    <w:rsid w:val="00480EDC"/>
    <w:rsid w:val="00484F30"/>
    <w:rsid w:val="004A1F21"/>
    <w:rsid w:val="004B3908"/>
    <w:rsid w:val="004C0322"/>
    <w:rsid w:val="004C08BF"/>
    <w:rsid w:val="004C6C5C"/>
    <w:rsid w:val="004D1E0A"/>
    <w:rsid w:val="004D5F30"/>
    <w:rsid w:val="004F232B"/>
    <w:rsid w:val="005019A0"/>
    <w:rsid w:val="00502B09"/>
    <w:rsid w:val="00505343"/>
    <w:rsid w:val="00513681"/>
    <w:rsid w:val="00515DF7"/>
    <w:rsid w:val="005253E9"/>
    <w:rsid w:val="00531ED1"/>
    <w:rsid w:val="00537D4C"/>
    <w:rsid w:val="0054620E"/>
    <w:rsid w:val="00551B5A"/>
    <w:rsid w:val="00557BFD"/>
    <w:rsid w:val="00561EF6"/>
    <w:rsid w:val="0056623C"/>
    <w:rsid w:val="00567F9C"/>
    <w:rsid w:val="00581C29"/>
    <w:rsid w:val="0058290D"/>
    <w:rsid w:val="0058593B"/>
    <w:rsid w:val="005A15DD"/>
    <w:rsid w:val="005A7582"/>
    <w:rsid w:val="005E260B"/>
    <w:rsid w:val="005E3063"/>
    <w:rsid w:val="005E7E8B"/>
    <w:rsid w:val="005F0AE5"/>
    <w:rsid w:val="006125C8"/>
    <w:rsid w:val="00612C29"/>
    <w:rsid w:val="00616FBD"/>
    <w:rsid w:val="00617BA3"/>
    <w:rsid w:val="00640955"/>
    <w:rsid w:val="00651938"/>
    <w:rsid w:val="006545D6"/>
    <w:rsid w:val="006604BC"/>
    <w:rsid w:val="00667180"/>
    <w:rsid w:val="0067573F"/>
    <w:rsid w:val="00691DBA"/>
    <w:rsid w:val="00693904"/>
    <w:rsid w:val="00695CFB"/>
    <w:rsid w:val="0069645A"/>
    <w:rsid w:val="006972D4"/>
    <w:rsid w:val="006A05AF"/>
    <w:rsid w:val="006A3073"/>
    <w:rsid w:val="006A4C2D"/>
    <w:rsid w:val="006A4F16"/>
    <w:rsid w:val="006A672D"/>
    <w:rsid w:val="006B49EF"/>
    <w:rsid w:val="006B4A6F"/>
    <w:rsid w:val="006B7714"/>
    <w:rsid w:val="006D5AD8"/>
    <w:rsid w:val="007059BA"/>
    <w:rsid w:val="007112C0"/>
    <w:rsid w:val="00712E0C"/>
    <w:rsid w:val="0072253D"/>
    <w:rsid w:val="00735152"/>
    <w:rsid w:val="00735624"/>
    <w:rsid w:val="00736269"/>
    <w:rsid w:val="00736DED"/>
    <w:rsid w:val="00737B8F"/>
    <w:rsid w:val="00741D97"/>
    <w:rsid w:val="00744F0C"/>
    <w:rsid w:val="00745E26"/>
    <w:rsid w:val="007538F4"/>
    <w:rsid w:val="00756A7B"/>
    <w:rsid w:val="007651B1"/>
    <w:rsid w:val="00765A30"/>
    <w:rsid w:val="007673AC"/>
    <w:rsid w:val="007909FA"/>
    <w:rsid w:val="00795EF2"/>
    <w:rsid w:val="00797E30"/>
    <w:rsid w:val="007A680A"/>
    <w:rsid w:val="007B2522"/>
    <w:rsid w:val="007B49B7"/>
    <w:rsid w:val="007B4A6C"/>
    <w:rsid w:val="007B6B13"/>
    <w:rsid w:val="007B7398"/>
    <w:rsid w:val="007C1E96"/>
    <w:rsid w:val="007C2989"/>
    <w:rsid w:val="007C3645"/>
    <w:rsid w:val="007C7B56"/>
    <w:rsid w:val="007E3D49"/>
    <w:rsid w:val="007E5F48"/>
    <w:rsid w:val="008157A8"/>
    <w:rsid w:val="008364AD"/>
    <w:rsid w:val="008372C9"/>
    <w:rsid w:val="00841B4D"/>
    <w:rsid w:val="00843FFC"/>
    <w:rsid w:val="0085355A"/>
    <w:rsid w:val="008575C1"/>
    <w:rsid w:val="00861842"/>
    <w:rsid w:val="008947E4"/>
    <w:rsid w:val="008948AA"/>
    <w:rsid w:val="008A16DB"/>
    <w:rsid w:val="008A5323"/>
    <w:rsid w:val="008B23C0"/>
    <w:rsid w:val="008E597F"/>
    <w:rsid w:val="00912A52"/>
    <w:rsid w:val="00913A67"/>
    <w:rsid w:val="00930D58"/>
    <w:rsid w:val="00933AA3"/>
    <w:rsid w:val="00935996"/>
    <w:rsid w:val="0094274F"/>
    <w:rsid w:val="009467DB"/>
    <w:rsid w:val="0095674A"/>
    <w:rsid w:val="00957A1D"/>
    <w:rsid w:val="00963AF6"/>
    <w:rsid w:val="009715B8"/>
    <w:rsid w:val="00972BC3"/>
    <w:rsid w:val="00974580"/>
    <w:rsid w:val="00995567"/>
    <w:rsid w:val="009A0497"/>
    <w:rsid w:val="009A3402"/>
    <w:rsid w:val="009A3568"/>
    <w:rsid w:val="009A6982"/>
    <w:rsid w:val="009B00EF"/>
    <w:rsid w:val="009B65B3"/>
    <w:rsid w:val="009C2F39"/>
    <w:rsid w:val="009C445A"/>
    <w:rsid w:val="009C59A1"/>
    <w:rsid w:val="009D1613"/>
    <w:rsid w:val="009E3530"/>
    <w:rsid w:val="009E48C6"/>
    <w:rsid w:val="009F0648"/>
    <w:rsid w:val="009F77F7"/>
    <w:rsid w:val="00A07AA4"/>
    <w:rsid w:val="00A10AE6"/>
    <w:rsid w:val="00A11762"/>
    <w:rsid w:val="00A218D4"/>
    <w:rsid w:val="00A24F55"/>
    <w:rsid w:val="00A27D60"/>
    <w:rsid w:val="00A33399"/>
    <w:rsid w:val="00A34F0F"/>
    <w:rsid w:val="00A445C9"/>
    <w:rsid w:val="00A5387A"/>
    <w:rsid w:val="00A60CF0"/>
    <w:rsid w:val="00A652F2"/>
    <w:rsid w:val="00A8595C"/>
    <w:rsid w:val="00A86273"/>
    <w:rsid w:val="00A86B59"/>
    <w:rsid w:val="00AA31B8"/>
    <w:rsid w:val="00AB0F88"/>
    <w:rsid w:val="00AB5813"/>
    <w:rsid w:val="00AC009D"/>
    <w:rsid w:val="00AC34F4"/>
    <w:rsid w:val="00AC6DEC"/>
    <w:rsid w:val="00AD2845"/>
    <w:rsid w:val="00AD5953"/>
    <w:rsid w:val="00AE1B7E"/>
    <w:rsid w:val="00B00714"/>
    <w:rsid w:val="00B03F23"/>
    <w:rsid w:val="00B153A7"/>
    <w:rsid w:val="00B36844"/>
    <w:rsid w:val="00B50268"/>
    <w:rsid w:val="00B54078"/>
    <w:rsid w:val="00B548A3"/>
    <w:rsid w:val="00B55343"/>
    <w:rsid w:val="00B651DE"/>
    <w:rsid w:val="00B67154"/>
    <w:rsid w:val="00B76FA4"/>
    <w:rsid w:val="00B85508"/>
    <w:rsid w:val="00B95F0B"/>
    <w:rsid w:val="00BB3D14"/>
    <w:rsid w:val="00BC56DB"/>
    <w:rsid w:val="00BC6970"/>
    <w:rsid w:val="00BD4F74"/>
    <w:rsid w:val="00BD5099"/>
    <w:rsid w:val="00BD788A"/>
    <w:rsid w:val="00BE4163"/>
    <w:rsid w:val="00BE5FA2"/>
    <w:rsid w:val="00BE7493"/>
    <w:rsid w:val="00BF2DA0"/>
    <w:rsid w:val="00C07EEB"/>
    <w:rsid w:val="00C202DA"/>
    <w:rsid w:val="00C20812"/>
    <w:rsid w:val="00C40186"/>
    <w:rsid w:val="00C44685"/>
    <w:rsid w:val="00C44E45"/>
    <w:rsid w:val="00C51FAF"/>
    <w:rsid w:val="00C53873"/>
    <w:rsid w:val="00C679F6"/>
    <w:rsid w:val="00C74E1E"/>
    <w:rsid w:val="00C7752E"/>
    <w:rsid w:val="00C808E2"/>
    <w:rsid w:val="00C8188E"/>
    <w:rsid w:val="00C92B9C"/>
    <w:rsid w:val="00C95D54"/>
    <w:rsid w:val="00C96F22"/>
    <w:rsid w:val="00CA5688"/>
    <w:rsid w:val="00CA60B6"/>
    <w:rsid w:val="00CA78DE"/>
    <w:rsid w:val="00CB427D"/>
    <w:rsid w:val="00CC6D50"/>
    <w:rsid w:val="00CC78B5"/>
    <w:rsid w:val="00CD4F2F"/>
    <w:rsid w:val="00CD56C4"/>
    <w:rsid w:val="00CD76CC"/>
    <w:rsid w:val="00CE3208"/>
    <w:rsid w:val="00CE6B2B"/>
    <w:rsid w:val="00CF1174"/>
    <w:rsid w:val="00CF2C4E"/>
    <w:rsid w:val="00CF4454"/>
    <w:rsid w:val="00CF54DD"/>
    <w:rsid w:val="00CF7F6B"/>
    <w:rsid w:val="00D0269B"/>
    <w:rsid w:val="00D03E15"/>
    <w:rsid w:val="00D15106"/>
    <w:rsid w:val="00D30168"/>
    <w:rsid w:val="00D35E12"/>
    <w:rsid w:val="00D4645E"/>
    <w:rsid w:val="00D55D06"/>
    <w:rsid w:val="00D74AA4"/>
    <w:rsid w:val="00D77980"/>
    <w:rsid w:val="00D94DBE"/>
    <w:rsid w:val="00D9777D"/>
    <w:rsid w:val="00DA0288"/>
    <w:rsid w:val="00DC227F"/>
    <w:rsid w:val="00DC2CD8"/>
    <w:rsid w:val="00DC498F"/>
    <w:rsid w:val="00DC5B5B"/>
    <w:rsid w:val="00DC6511"/>
    <w:rsid w:val="00DD3609"/>
    <w:rsid w:val="00DD42E1"/>
    <w:rsid w:val="00DD7B02"/>
    <w:rsid w:val="00DE1FA1"/>
    <w:rsid w:val="00DE643C"/>
    <w:rsid w:val="00DF0440"/>
    <w:rsid w:val="00DF1D14"/>
    <w:rsid w:val="00E04AF7"/>
    <w:rsid w:val="00E2105C"/>
    <w:rsid w:val="00E21131"/>
    <w:rsid w:val="00E27692"/>
    <w:rsid w:val="00E35BC7"/>
    <w:rsid w:val="00E648F2"/>
    <w:rsid w:val="00E651F5"/>
    <w:rsid w:val="00E70FA5"/>
    <w:rsid w:val="00E7336E"/>
    <w:rsid w:val="00E77860"/>
    <w:rsid w:val="00E87655"/>
    <w:rsid w:val="00E92933"/>
    <w:rsid w:val="00E93B61"/>
    <w:rsid w:val="00E94696"/>
    <w:rsid w:val="00E957A0"/>
    <w:rsid w:val="00EA4C89"/>
    <w:rsid w:val="00EB0EF5"/>
    <w:rsid w:val="00EB17DD"/>
    <w:rsid w:val="00EB2B99"/>
    <w:rsid w:val="00EB3D6B"/>
    <w:rsid w:val="00EB79AD"/>
    <w:rsid w:val="00EB7D51"/>
    <w:rsid w:val="00EC27DE"/>
    <w:rsid w:val="00EC3A97"/>
    <w:rsid w:val="00ED14CA"/>
    <w:rsid w:val="00ED3603"/>
    <w:rsid w:val="00ED6E4C"/>
    <w:rsid w:val="00EE6E34"/>
    <w:rsid w:val="00EF39C4"/>
    <w:rsid w:val="00EF461B"/>
    <w:rsid w:val="00F027F7"/>
    <w:rsid w:val="00F0296F"/>
    <w:rsid w:val="00F22842"/>
    <w:rsid w:val="00F41019"/>
    <w:rsid w:val="00F4236C"/>
    <w:rsid w:val="00F502C1"/>
    <w:rsid w:val="00F53686"/>
    <w:rsid w:val="00F53C47"/>
    <w:rsid w:val="00F61671"/>
    <w:rsid w:val="00F6713A"/>
    <w:rsid w:val="00F746B8"/>
    <w:rsid w:val="00F82A92"/>
    <w:rsid w:val="00F86858"/>
    <w:rsid w:val="00F9168D"/>
    <w:rsid w:val="00F93BFD"/>
    <w:rsid w:val="00F959C5"/>
    <w:rsid w:val="00FA123E"/>
    <w:rsid w:val="00FA23C5"/>
    <w:rsid w:val="00FB2C09"/>
    <w:rsid w:val="00FB2E2C"/>
    <w:rsid w:val="00FB34E1"/>
    <w:rsid w:val="00FB513A"/>
    <w:rsid w:val="00FC1B36"/>
    <w:rsid w:val="00FC2759"/>
    <w:rsid w:val="00FC2B8C"/>
    <w:rsid w:val="00FD0466"/>
    <w:rsid w:val="00FD3BB8"/>
    <w:rsid w:val="00FE4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ACDE3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B5B"/>
  </w:style>
  <w:style w:type="paragraph" w:styleId="Nagwek1">
    <w:name w:val="heading 1"/>
    <w:next w:val="Normalny"/>
    <w:link w:val="Nagwek1Znak"/>
    <w:uiPriority w:val="9"/>
    <w:qFormat/>
    <w:rsid w:val="00DC5B5B"/>
    <w:pPr>
      <w:keepNext/>
      <w:keepLines/>
      <w:spacing w:after="2" w:line="259" w:lineRule="auto"/>
      <w:ind w:left="10" w:right="10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kern w:val="2"/>
      <w:sz w:val="24"/>
      <w:szCs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7336E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7336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733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7336E"/>
    <w:pPr>
      <w:widowControl w:val="0"/>
      <w:autoSpaceDE w:val="0"/>
      <w:autoSpaceDN w:val="0"/>
      <w:adjustRightInd w:val="0"/>
      <w:spacing w:after="0" w:line="251" w:lineRule="exact"/>
      <w:ind w:hanging="33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7336E"/>
    <w:pPr>
      <w:widowControl w:val="0"/>
      <w:autoSpaceDE w:val="0"/>
      <w:autoSpaceDN w:val="0"/>
      <w:adjustRightInd w:val="0"/>
      <w:spacing w:after="0" w:line="259" w:lineRule="exact"/>
      <w:ind w:hanging="350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7336E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E7336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E7336E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">
    <w:name w:val="Style1"/>
    <w:basedOn w:val="Normalny"/>
    <w:uiPriority w:val="99"/>
    <w:rsid w:val="00E733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7336E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E7336E"/>
    <w:pPr>
      <w:widowControl w:val="0"/>
      <w:autoSpaceDE w:val="0"/>
      <w:autoSpaceDN w:val="0"/>
      <w:adjustRightInd w:val="0"/>
      <w:spacing w:after="0" w:line="190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E7336E"/>
    <w:rPr>
      <w:rFonts w:ascii="Arial" w:hAnsi="Arial" w:cs="Arial"/>
      <w:color w:val="000000"/>
      <w:sz w:val="14"/>
      <w:szCs w:val="14"/>
    </w:rPr>
  </w:style>
  <w:style w:type="character" w:customStyle="1" w:styleId="FontStyle13">
    <w:name w:val="Font Style13"/>
    <w:basedOn w:val="Domylnaczcionkaakapitu"/>
    <w:uiPriority w:val="99"/>
    <w:rsid w:val="00E7336E"/>
    <w:rPr>
      <w:rFonts w:ascii="Arial" w:hAnsi="Arial" w:cs="Arial"/>
      <w:i/>
      <w:iCs/>
      <w:color w:val="000000"/>
      <w:sz w:val="14"/>
      <w:szCs w:val="14"/>
    </w:rPr>
  </w:style>
  <w:style w:type="paragraph" w:customStyle="1" w:styleId="Style9">
    <w:name w:val="Style9"/>
    <w:basedOn w:val="Normalny"/>
    <w:uiPriority w:val="99"/>
    <w:rsid w:val="00D03E15"/>
    <w:pPr>
      <w:widowControl w:val="0"/>
      <w:autoSpaceDE w:val="0"/>
      <w:autoSpaceDN w:val="0"/>
      <w:adjustRightInd w:val="0"/>
      <w:spacing w:after="0" w:line="254" w:lineRule="exact"/>
      <w:ind w:hanging="35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D03E15"/>
    <w:rPr>
      <w:rFonts w:cs="Times New Roman"/>
      <w:color w:val="0066CC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2E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44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45"/>
  </w:style>
  <w:style w:type="paragraph" w:styleId="Stopka">
    <w:name w:val="footer"/>
    <w:basedOn w:val="Normalny"/>
    <w:link w:val="StopkaZnak"/>
    <w:uiPriority w:val="99"/>
    <w:unhideWhenUsed/>
    <w:rsid w:val="00C44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45"/>
  </w:style>
  <w:style w:type="paragraph" w:styleId="Akapitzlist">
    <w:name w:val="List Paragraph"/>
    <w:aliases w:val="L1,List Paragraph,Akapit z listą5,Paragraf,Podsis rysunku"/>
    <w:basedOn w:val="Normalny"/>
    <w:link w:val="AkapitzlistZnak"/>
    <w:uiPriority w:val="34"/>
    <w:qFormat/>
    <w:rsid w:val="00BF2DA0"/>
    <w:pPr>
      <w:ind w:left="720"/>
      <w:contextualSpacing/>
    </w:pPr>
  </w:style>
  <w:style w:type="character" w:customStyle="1" w:styleId="FontStyle19">
    <w:name w:val="Font Style19"/>
    <w:uiPriority w:val="99"/>
    <w:rsid w:val="00484F30"/>
    <w:rPr>
      <w:rFonts w:ascii="Arial" w:hAnsi="Arial" w:cs="Arial"/>
      <w:color w:val="000000"/>
      <w:sz w:val="14"/>
      <w:szCs w:val="14"/>
    </w:rPr>
  </w:style>
  <w:style w:type="character" w:customStyle="1" w:styleId="AkapitzlistZnak">
    <w:name w:val="Akapit z listą Znak"/>
    <w:aliases w:val="L1 Znak,List Paragraph Znak,Akapit z listą5 Znak,Paragraf Znak,Podsis rysunku Znak"/>
    <w:link w:val="Akapitzlist"/>
    <w:uiPriority w:val="34"/>
    <w:qFormat/>
    <w:rsid w:val="00484F30"/>
  </w:style>
  <w:style w:type="character" w:customStyle="1" w:styleId="alb">
    <w:name w:val="a_lb"/>
    <w:basedOn w:val="Domylnaczcionkaakapitu"/>
    <w:rsid w:val="00280023"/>
  </w:style>
  <w:style w:type="character" w:styleId="Odwoaniedokomentarza">
    <w:name w:val="annotation reference"/>
    <w:basedOn w:val="Domylnaczcionkaakapitu"/>
    <w:uiPriority w:val="99"/>
    <w:semiHidden/>
    <w:unhideWhenUsed/>
    <w:rsid w:val="00F93B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3B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3B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3B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3BFD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04268D"/>
    <w:pPr>
      <w:spacing w:after="0" w:line="240" w:lineRule="auto"/>
      <w:jc w:val="center"/>
    </w:pPr>
    <w:rPr>
      <w:rFonts w:ascii="Segoe UI" w:eastAsia="Wingdings" w:hAnsi="Segoe UI" w:cs="Wingdings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4268D"/>
    <w:rPr>
      <w:rFonts w:ascii="Segoe UI" w:eastAsia="Wingdings" w:hAnsi="Segoe UI" w:cs="Wingdings"/>
      <w:b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5343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40177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C5B5B"/>
    <w:rPr>
      <w:rFonts w:ascii="Times New Roman" w:eastAsia="Times New Roman" w:hAnsi="Times New Roman" w:cs="Times New Roman"/>
      <w:b/>
      <w:color w:val="000000"/>
      <w:kern w:val="2"/>
      <w:sz w:val="24"/>
      <w:szCs w:val="24"/>
      <w:lang w:eastAsia="pl-PL"/>
      <w14:ligatures w14:val="standardContextual"/>
    </w:rPr>
  </w:style>
  <w:style w:type="table" w:customStyle="1" w:styleId="TableGrid">
    <w:name w:val="TableGrid"/>
    <w:rsid w:val="00DC5B5B"/>
    <w:pPr>
      <w:spacing w:after="0" w:line="240" w:lineRule="auto"/>
    </w:pPr>
    <w:rPr>
      <w:rFonts w:eastAsiaTheme="minorEastAsia"/>
      <w:kern w:val="2"/>
      <w:sz w:val="24"/>
      <w:szCs w:val="24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FB2C0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FB2C09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FB2C0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B5B"/>
  </w:style>
  <w:style w:type="paragraph" w:styleId="Nagwek1">
    <w:name w:val="heading 1"/>
    <w:next w:val="Normalny"/>
    <w:link w:val="Nagwek1Znak"/>
    <w:uiPriority w:val="9"/>
    <w:qFormat/>
    <w:rsid w:val="00DC5B5B"/>
    <w:pPr>
      <w:keepNext/>
      <w:keepLines/>
      <w:spacing w:after="2" w:line="259" w:lineRule="auto"/>
      <w:ind w:left="10" w:right="10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kern w:val="2"/>
      <w:sz w:val="24"/>
      <w:szCs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7336E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7336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733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7336E"/>
    <w:pPr>
      <w:widowControl w:val="0"/>
      <w:autoSpaceDE w:val="0"/>
      <w:autoSpaceDN w:val="0"/>
      <w:adjustRightInd w:val="0"/>
      <w:spacing w:after="0" w:line="251" w:lineRule="exact"/>
      <w:ind w:hanging="33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7336E"/>
    <w:pPr>
      <w:widowControl w:val="0"/>
      <w:autoSpaceDE w:val="0"/>
      <w:autoSpaceDN w:val="0"/>
      <w:adjustRightInd w:val="0"/>
      <w:spacing w:after="0" w:line="259" w:lineRule="exact"/>
      <w:ind w:hanging="350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7336E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E7336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E7336E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">
    <w:name w:val="Style1"/>
    <w:basedOn w:val="Normalny"/>
    <w:uiPriority w:val="99"/>
    <w:rsid w:val="00E733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7336E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E7336E"/>
    <w:pPr>
      <w:widowControl w:val="0"/>
      <w:autoSpaceDE w:val="0"/>
      <w:autoSpaceDN w:val="0"/>
      <w:adjustRightInd w:val="0"/>
      <w:spacing w:after="0" w:line="190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E7336E"/>
    <w:rPr>
      <w:rFonts w:ascii="Arial" w:hAnsi="Arial" w:cs="Arial"/>
      <w:color w:val="000000"/>
      <w:sz w:val="14"/>
      <w:szCs w:val="14"/>
    </w:rPr>
  </w:style>
  <w:style w:type="character" w:customStyle="1" w:styleId="FontStyle13">
    <w:name w:val="Font Style13"/>
    <w:basedOn w:val="Domylnaczcionkaakapitu"/>
    <w:uiPriority w:val="99"/>
    <w:rsid w:val="00E7336E"/>
    <w:rPr>
      <w:rFonts w:ascii="Arial" w:hAnsi="Arial" w:cs="Arial"/>
      <w:i/>
      <w:iCs/>
      <w:color w:val="000000"/>
      <w:sz w:val="14"/>
      <w:szCs w:val="14"/>
    </w:rPr>
  </w:style>
  <w:style w:type="paragraph" w:customStyle="1" w:styleId="Style9">
    <w:name w:val="Style9"/>
    <w:basedOn w:val="Normalny"/>
    <w:uiPriority w:val="99"/>
    <w:rsid w:val="00D03E15"/>
    <w:pPr>
      <w:widowControl w:val="0"/>
      <w:autoSpaceDE w:val="0"/>
      <w:autoSpaceDN w:val="0"/>
      <w:adjustRightInd w:val="0"/>
      <w:spacing w:after="0" w:line="254" w:lineRule="exact"/>
      <w:ind w:hanging="35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D03E15"/>
    <w:rPr>
      <w:rFonts w:cs="Times New Roman"/>
      <w:color w:val="0066CC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2E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44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45"/>
  </w:style>
  <w:style w:type="paragraph" w:styleId="Stopka">
    <w:name w:val="footer"/>
    <w:basedOn w:val="Normalny"/>
    <w:link w:val="StopkaZnak"/>
    <w:uiPriority w:val="99"/>
    <w:unhideWhenUsed/>
    <w:rsid w:val="00C44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45"/>
  </w:style>
  <w:style w:type="paragraph" w:styleId="Akapitzlist">
    <w:name w:val="List Paragraph"/>
    <w:aliases w:val="L1,List Paragraph,Akapit z listą5,Paragraf,Podsis rysunku"/>
    <w:basedOn w:val="Normalny"/>
    <w:link w:val="AkapitzlistZnak"/>
    <w:uiPriority w:val="34"/>
    <w:qFormat/>
    <w:rsid w:val="00BF2DA0"/>
    <w:pPr>
      <w:ind w:left="720"/>
      <w:contextualSpacing/>
    </w:pPr>
  </w:style>
  <w:style w:type="character" w:customStyle="1" w:styleId="FontStyle19">
    <w:name w:val="Font Style19"/>
    <w:uiPriority w:val="99"/>
    <w:rsid w:val="00484F30"/>
    <w:rPr>
      <w:rFonts w:ascii="Arial" w:hAnsi="Arial" w:cs="Arial"/>
      <w:color w:val="000000"/>
      <w:sz w:val="14"/>
      <w:szCs w:val="14"/>
    </w:rPr>
  </w:style>
  <w:style w:type="character" w:customStyle="1" w:styleId="AkapitzlistZnak">
    <w:name w:val="Akapit z listą Znak"/>
    <w:aliases w:val="L1 Znak,List Paragraph Znak,Akapit z listą5 Znak,Paragraf Znak,Podsis rysunku Znak"/>
    <w:link w:val="Akapitzlist"/>
    <w:uiPriority w:val="34"/>
    <w:qFormat/>
    <w:rsid w:val="00484F30"/>
  </w:style>
  <w:style w:type="character" w:customStyle="1" w:styleId="alb">
    <w:name w:val="a_lb"/>
    <w:basedOn w:val="Domylnaczcionkaakapitu"/>
    <w:rsid w:val="00280023"/>
  </w:style>
  <w:style w:type="character" w:styleId="Odwoaniedokomentarza">
    <w:name w:val="annotation reference"/>
    <w:basedOn w:val="Domylnaczcionkaakapitu"/>
    <w:uiPriority w:val="99"/>
    <w:semiHidden/>
    <w:unhideWhenUsed/>
    <w:rsid w:val="00F93B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3B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3B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3B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3BFD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04268D"/>
    <w:pPr>
      <w:spacing w:after="0" w:line="240" w:lineRule="auto"/>
      <w:jc w:val="center"/>
    </w:pPr>
    <w:rPr>
      <w:rFonts w:ascii="Segoe UI" w:eastAsia="Wingdings" w:hAnsi="Segoe UI" w:cs="Wingdings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4268D"/>
    <w:rPr>
      <w:rFonts w:ascii="Segoe UI" w:eastAsia="Wingdings" w:hAnsi="Segoe UI" w:cs="Wingdings"/>
      <w:b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5343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40177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C5B5B"/>
    <w:rPr>
      <w:rFonts w:ascii="Times New Roman" w:eastAsia="Times New Roman" w:hAnsi="Times New Roman" w:cs="Times New Roman"/>
      <w:b/>
      <w:color w:val="000000"/>
      <w:kern w:val="2"/>
      <w:sz w:val="24"/>
      <w:szCs w:val="24"/>
      <w:lang w:eastAsia="pl-PL"/>
      <w14:ligatures w14:val="standardContextual"/>
    </w:rPr>
  </w:style>
  <w:style w:type="table" w:customStyle="1" w:styleId="TableGrid">
    <w:name w:val="TableGrid"/>
    <w:rsid w:val="00DC5B5B"/>
    <w:pPr>
      <w:spacing w:after="0" w:line="240" w:lineRule="auto"/>
    </w:pPr>
    <w:rPr>
      <w:rFonts w:eastAsiaTheme="minorEastAsia"/>
      <w:kern w:val="2"/>
      <w:sz w:val="24"/>
      <w:szCs w:val="24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FB2C0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FB2C09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FB2C0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935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15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37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045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62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37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20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5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09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17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37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6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8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632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4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6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922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6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24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9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65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034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61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6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22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3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47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6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65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8E1DF-12D6-465A-9700-53C1D655F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15</Pages>
  <Words>5357</Words>
  <Characters>32142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 Ciurzyński.Bia-Consultor</dc:creator>
  <cp:lastModifiedBy>Katarzyna Władyczak</cp:lastModifiedBy>
  <cp:revision>13</cp:revision>
  <cp:lastPrinted>2024-11-15T07:28:00Z</cp:lastPrinted>
  <dcterms:created xsi:type="dcterms:W3CDTF">2024-08-13T16:59:00Z</dcterms:created>
  <dcterms:modified xsi:type="dcterms:W3CDTF">2024-12-06T10:34:00Z</dcterms:modified>
</cp:coreProperties>
</file>