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41" w:rsidRPr="003A1226" w:rsidRDefault="00F51541" w:rsidP="00F51541">
      <w:pPr>
        <w:jc w:val="center"/>
        <w:rPr>
          <w:rFonts w:ascii="Arial" w:hAnsi="Arial" w:cs="Arial"/>
          <w:b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>SPECYFIKACJA TECHNICZNA</w:t>
      </w:r>
    </w:p>
    <w:p w:rsidR="00F51541" w:rsidRPr="003A1226" w:rsidRDefault="00F51541" w:rsidP="00F51541">
      <w:pPr>
        <w:jc w:val="center"/>
        <w:rPr>
          <w:rFonts w:ascii="Arial" w:hAnsi="Arial" w:cs="Arial"/>
          <w:b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>NA OBSŁUGĘ KOMPLEKSÓW POD WZGLĘDEM ELEKTRYCZNYM</w:t>
      </w:r>
    </w:p>
    <w:p w:rsidR="00CD039B" w:rsidRPr="003A1226" w:rsidRDefault="00CD039B" w:rsidP="007A68E8">
      <w:pPr>
        <w:spacing w:line="280" w:lineRule="auto"/>
        <w:rPr>
          <w:rFonts w:ascii="Arial" w:hAnsi="Arial" w:cs="Arial"/>
          <w:b/>
          <w:sz w:val="28"/>
          <w:szCs w:val="28"/>
        </w:rPr>
      </w:pPr>
    </w:p>
    <w:p w:rsidR="007A68E8" w:rsidRPr="003A1226" w:rsidRDefault="007A68E8" w:rsidP="007A68E8">
      <w:pPr>
        <w:spacing w:line="280" w:lineRule="auto"/>
        <w:rPr>
          <w:rFonts w:ascii="Arial" w:hAnsi="Arial" w:cs="Arial"/>
          <w:b/>
          <w:i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>LOKALIZACJA:</w:t>
      </w:r>
      <w:r w:rsidRPr="003A1226">
        <w:rPr>
          <w:rFonts w:ascii="Arial" w:hAnsi="Arial" w:cs="Arial"/>
          <w:b/>
          <w:i/>
          <w:sz w:val="28"/>
          <w:szCs w:val="28"/>
        </w:rPr>
        <w:t xml:space="preserve">                                 </w:t>
      </w:r>
    </w:p>
    <w:p w:rsidR="007A68E8" w:rsidRPr="003A1226" w:rsidRDefault="007A68E8" w:rsidP="001478FA">
      <w:pPr>
        <w:pStyle w:val="Akapitzlist"/>
        <w:numPr>
          <w:ilvl w:val="0"/>
          <w:numId w:val="5"/>
        </w:numPr>
        <w:spacing w:before="240" w:after="0" w:line="240" w:lineRule="auto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 xml:space="preserve">Kompleks </w:t>
      </w:r>
      <w:r w:rsidR="0074047C" w:rsidRPr="003A1226">
        <w:rPr>
          <w:rFonts w:ascii="Arial" w:hAnsi="Arial" w:cs="Arial"/>
          <w:sz w:val="24"/>
          <w:szCs w:val="23"/>
        </w:rPr>
        <w:t>Pryncypalna 8732</w:t>
      </w:r>
    </w:p>
    <w:p w:rsidR="00717791" w:rsidRPr="003A1226" w:rsidRDefault="0074047C" w:rsidP="0018575F">
      <w:pPr>
        <w:pStyle w:val="Akapitzlist"/>
        <w:spacing w:before="240" w:after="0" w:line="240" w:lineRule="auto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 xml:space="preserve">93-373 </w:t>
      </w:r>
      <w:r w:rsidR="00717791" w:rsidRPr="003A1226">
        <w:rPr>
          <w:rFonts w:ascii="Arial" w:hAnsi="Arial" w:cs="Arial"/>
          <w:sz w:val="24"/>
          <w:szCs w:val="23"/>
        </w:rPr>
        <w:t xml:space="preserve">Łódź, ul. </w:t>
      </w:r>
      <w:r w:rsidRPr="003A1226">
        <w:rPr>
          <w:rFonts w:ascii="Arial" w:hAnsi="Arial" w:cs="Arial"/>
          <w:sz w:val="24"/>
          <w:szCs w:val="23"/>
        </w:rPr>
        <w:t>Pryncypalna 84</w:t>
      </w:r>
    </w:p>
    <w:p w:rsidR="0018575F" w:rsidRPr="003A1226" w:rsidRDefault="0018575F" w:rsidP="0018575F">
      <w:pPr>
        <w:pStyle w:val="Akapitzlist"/>
        <w:spacing w:before="240" w:after="0" w:line="240" w:lineRule="auto"/>
        <w:rPr>
          <w:rFonts w:ascii="Arial" w:hAnsi="Arial" w:cs="Arial"/>
          <w:sz w:val="24"/>
          <w:szCs w:val="23"/>
        </w:rPr>
      </w:pPr>
    </w:p>
    <w:p w:rsidR="00717791" w:rsidRPr="003A1226" w:rsidRDefault="00717791" w:rsidP="00717791">
      <w:pPr>
        <w:pStyle w:val="Akapitzlist"/>
        <w:numPr>
          <w:ilvl w:val="0"/>
          <w:numId w:val="5"/>
        </w:numPr>
        <w:spacing w:before="240" w:after="0" w:line="240" w:lineRule="auto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 xml:space="preserve">Kompleks </w:t>
      </w:r>
      <w:r w:rsidR="0074047C" w:rsidRPr="003A1226">
        <w:rPr>
          <w:rFonts w:ascii="Arial" w:hAnsi="Arial" w:cs="Arial"/>
          <w:sz w:val="24"/>
          <w:szCs w:val="23"/>
        </w:rPr>
        <w:t>6</w:t>
      </w:r>
      <w:r w:rsidR="00F77B57">
        <w:rPr>
          <w:rFonts w:ascii="Arial" w:hAnsi="Arial" w:cs="Arial"/>
          <w:sz w:val="24"/>
          <w:szCs w:val="23"/>
        </w:rPr>
        <w:t xml:space="preserve"> – go </w:t>
      </w:r>
      <w:r w:rsidR="0074047C" w:rsidRPr="003A1226">
        <w:rPr>
          <w:rFonts w:ascii="Arial" w:hAnsi="Arial" w:cs="Arial"/>
          <w:sz w:val="24"/>
          <w:szCs w:val="23"/>
        </w:rPr>
        <w:t xml:space="preserve"> Sierpnia</w:t>
      </w:r>
      <w:r w:rsidR="005F77C9" w:rsidRPr="003A1226">
        <w:rPr>
          <w:rFonts w:ascii="Arial" w:hAnsi="Arial" w:cs="Arial"/>
          <w:sz w:val="24"/>
          <w:szCs w:val="23"/>
        </w:rPr>
        <w:t xml:space="preserve"> </w:t>
      </w:r>
      <w:r w:rsidR="0074047C" w:rsidRPr="003A1226">
        <w:rPr>
          <w:rFonts w:ascii="Arial" w:hAnsi="Arial" w:cs="Arial"/>
          <w:sz w:val="24"/>
          <w:szCs w:val="23"/>
        </w:rPr>
        <w:t>8156</w:t>
      </w:r>
    </w:p>
    <w:p w:rsidR="00717791" w:rsidRPr="003A1226" w:rsidRDefault="00717791" w:rsidP="0018575F">
      <w:pPr>
        <w:pStyle w:val="Akapitzlist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>90-6</w:t>
      </w:r>
      <w:r w:rsidR="0074047C" w:rsidRPr="003A1226">
        <w:rPr>
          <w:rFonts w:ascii="Arial" w:hAnsi="Arial" w:cs="Arial"/>
          <w:sz w:val="24"/>
          <w:szCs w:val="23"/>
        </w:rPr>
        <w:t>46</w:t>
      </w:r>
      <w:r w:rsidRPr="003A1226">
        <w:rPr>
          <w:rFonts w:ascii="Arial" w:hAnsi="Arial" w:cs="Arial"/>
          <w:sz w:val="24"/>
          <w:szCs w:val="23"/>
        </w:rPr>
        <w:t xml:space="preserve"> Łódź, ul. </w:t>
      </w:r>
      <w:r w:rsidR="0074047C" w:rsidRPr="003A1226">
        <w:rPr>
          <w:rFonts w:ascii="Arial" w:hAnsi="Arial" w:cs="Arial"/>
          <w:sz w:val="24"/>
          <w:szCs w:val="23"/>
        </w:rPr>
        <w:t>6</w:t>
      </w:r>
      <w:r w:rsidR="00F77B57">
        <w:rPr>
          <w:rFonts w:ascii="Arial" w:hAnsi="Arial" w:cs="Arial"/>
          <w:sz w:val="24"/>
          <w:szCs w:val="23"/>
        </w:rPr>
        <w:t xml:space="preserve"> – go </w:t>
      </w:r>
      <w:r w:rsidR="0074047C" w:rsidRPr="003A1226">
        <w:rPr>
          <w:rFonts w:ascii="Arial" w:hAnsi="Arial" w:cs="Arial"/>
          <w:sz w:val="24"/>
          <w:szCs w:val="23"/>
        </w:rPr>
        <w:t>Sierpnia 92</w:t>
      </w:r>
    </w:p>
    <w:p w:rsidR="0018575F" w:rsidRPr="003A1226" w:rsidRDefault="0018575F" w:rsidP="0018575F">
      <w:pPr>
        <w:pStyle w:val="Akapitzlist"/>
        <w:rPr>
          <w:rFonts w:ascii="Arial" w:hAnsi="Arial" w:cs="Arial"/>
          <w:sz w:val="24"/>
          <w:szCs w:val="23"/>
        </w:rPr>
      </w:pPr>
    </w:p>
    <w:p w:rsidR="00717791" w:rsidRPr="003A1226" w:rsidRDefault="00717791" w:rsidP="00717791">
      <w:pPr>
        <w:pStyle w:val="Akapitzlist"/>
        <w:numPr>
          <w:ilvl w:val="0"/>
          <w:numId w:val="5"/>
        </w:numPr>
        <w:spacing w:before="240" w:after="0" w:line="240" w:lineRule="auto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 xml:space="preserve">Kompleks </w:t>
      </w:r>
      <w:r w:rsidR="00F77B57">
        <w:rPr>
          <w:rFonts w:ascii="Arial" w:hAnsi="Arial" w:cs="Arial"/>
          <w:sz w:val="24"/>
          <w:szCs w:val="23"/>
        </w:rPr>
        <w:t xml:space="preserve">1 – go </w:t>
      </w:r>
      <w:r w:rsidR="0074047C" w:rsidRPr="003A1226">
        <w:rPr>
          <w:rFonts w:ascii="Arial" w:hAnsi="Arial" w:cs="Arial"/>
          <w:sz w:val="24"/>
          <w:szCs w:val="23"/>
        </w:rPr>
        <w:t xml:space="preserve"> Maja 2477</w:t>
      </w:r>
    </w:p>
    <w:p w:rsidR="00717791" w:rsidRPr="003A1226" w:rsidRDefault="00717791" w:rsidP="00717791">
      <w:pPr>
        <w:pStyle w:val="Akapitzlist"/>
        <w:spacing w:before="240" w:after="0" w:line="240" w:lineRule="auto"/>
        <w:rPr>
          <w:rFonts w:ascii="Arial" w:hAnsi="Arial" w:cs="Arial"/>
          <w:sz w:val="24"/>
          <w:szCs w:val="23"/>
        </w:rPr>
      </w:pPr>
      <w:r w:rsidRPr="003A1226">
        <w:rPr>
          <w:rFonts w:ascii="Arial" w:hAnsi="Arial" w:cs="Arial"/>
          <w:sz w:val="24"/>
          <w:szCs w:val="23"/>
        </w:rPr>
        <w:t xml:space="preserve">Łódź ul. </w:t>
      </w:r>
      <w:r w:rsidR="00F77B57">
        <w:rPr>
          <w:rFonts w:ascii="Arial" w:hAnsi="Arial" w:cs="Arial"/>
          <w:sz w:val="24"/>
          <w:szCs w:val="23"/>
        </w:rPr>
        <w:t xml:space="preserve">1 – go </w:t>
      </w:r>
      <w:r w:rsidR="0074047C" w:rsidRPr="003A1226">
        <w:rPr>
          <w:rFonts w:ascii="Arial" w:hAnsi="Arial" w:cs="Arial"/>
          <w:sz w:val="24"/>
          <w:szCs w:val="23"/>
        </w:rPr>
        <w:t xml:space="preserve"> Maja 90</w:t>
      </w:r>
    </w:p>
    <w:p w:rsidR="00717791" w:rsidRPr="003A1226" w:rsidRDefault="00717791" w:rsidP="00717791">
      <w:pPr>
        <w:pStyle w:val="Akapitzlist"/>
        <w:spacing w:before="240" w:after="0" w:line="240" w:lineRule="auto"/>
        <w:rPr>
          <w:rFonts w:ascii="Arial" w:hAnsi="Arial" w:cs="Arial"/>
          <w:sz w:val="24"/>
          <w:szCs w:val="23"/>
        </w:rPr>
      </w:pPr>
    </w:p>
    <w:p w:rsidR="007A68E8" w:rsidRPr="003A1226" w:rsidRDefault="007A68E8" w:rsidP="007A68E8">
      <w:pPr>
        <w:spacing w:line="280" w:lineRule="auto"/>
        <w:ind w:right="-284"/>
        <w:rPr>
          <w:rFonts w:ascii="Arial" w:hAnsi="Arial" w:cs="Arial"/>
          <w:b/>
          <w:i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 xml:space="preserve">ZAMAWIAJĄCY: </w:t>
      </w:r>
      <w:r w:rsidRPr="003A1226">
        <w:rPr>
          <w:rFonts w:ascii="Arial" w:hAnsi="Arial" w:cs="Arial"/>
          <w:b/>
          <w:i/>
          <w:sz w:val="28"/>
          <w:szCs w:val="28"/>
        </w:rPr>
        <w:t xml:space="preserve">         </w:t>
      </w:r>
    </w:p>
    <w:p w:rsidR="007A68E8" w:rsidRPr="003A1226" w:rsidRDefault="007A68E8" w:rsidP="007A68E8">
      <w:pPr>
        <w:spacing w:after="0" w:line="280" w:lineRule="auto"/>
        <w:ind w:right="-284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 xml:space="preserve">31 Wojskowy Oddział Gospodarczy </w:t>
      </w:r>
    </w:p>
    <w:p w:rsidR="007A68E8" w:rsidRPr="003A1226" w:rsidRDefault="007A68E8" w:rsidP="007A68E8">
      <w:pPr>
        <w:spacing w:after="0" w:line="280" w:lineRule="auto"/>
        <w:ind w:right="-284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ul. Konstantynowska 85</w:t>
      </w:r>
    </w:p>
    <w:p w:rsidR="00315D96" w:rsidRPr="003A1226" w:rsidRDefault="007A68E8" w:rsidP="00315D96">
      <w:pPr>
        <w:spacing w:line="280" w:lineRule="auto"/>
        <w:ind w:right="-284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95-100 Zgierz</w:t>
      </w:r>
    </w:p>
    <w:p w:rsidR="00A50CFE" w:rsidRPr="003A1226" w:rsidRDefault="00A50CFE" w:rsidP="00CD039B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PRZEDMIOT ZAMÓWIENIA</w:t>
      </w:r>
      <w:r w:rsidR="00EF2DCE"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I ZAKRES ROBÓT</w:t>
      </w: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:</w:t>
      </w:r>
    </w:p>
    <w:p w:rsidR="00A50CFE" w:rsidRPr="003A1226" w:rsidRDefault="00A50CFE" w:rsidP="00A50C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F2DCE" w:rsidRPr="003A1226" w:rsidRDefault="00A50CFE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Przedmiotem zamówienia są wymagania dotyczące wykonania i odbioru robót związanych z utrzymaniem w spr</w:t>
      </w:r>
      <w:r w:rsidR="00EF2DC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awności technicznej,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bieżącej konserwacji </w:t>
      </w:r>
      <w:r w:rsidR="00EF2DC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wykonywaniem pomiarów ochronnych, usuwaniem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usterek</w:t>
      </w:r>
      <w:r w:rsidR="00EF2DC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obsługą systemu awaryjnego zasilania,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instalacji, sieci i urządzeń elektroenergetycznych w obiektach u</w:t>
      </w:r>
      <w:r w:rsidR="00EF2DC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sytuowanych na terenie kompleksów wojskowych:</w:t>
      </w:r>
    </w:p>
    <w:p w:rsidR="00EF2DCE" w:rsidRPr="003A1226" w:rsidRDefault="00EF2DCE" w:rsidP="00A50C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464D4A" w:rsidRPr="003A1226" w:rsidRDefault="00464D4A" w:rsidP="00464D4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Łódź, ul. </w:t>
      </w:r>
      <w:r w:rsidR="00DD3D7C"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Pryncypalna 94</w:t>
      </w:r>
      <w:r w:rsidR="005F77C9"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, </w:t>
      </w:r>
    </w:p>
    <w:p w:rsidR="00CD039B" w:rsidRPr="003A1226" w:rsidRDefault="00CD039B" w:rsidP="00CD039B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464D4A" w:rsidRPr="003A1226" w:rsidRDefault="00464D4A" w:rsidP="00464D4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Obiekty budowlane (budynki) – </w:t>
      </w:r>
      <w:r w:rsidR="0074047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8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464D4A" w:rsidRPr="003A1226" w:rsidRDefault="00CD039B" w:rsidP="00464D4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464D4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tym: 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1)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stacja NN – 1 szt.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2)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stacja „Trafo” – 1 szt. </w:t>
      </w:r>
    </w:p>
    <w:p w:rsidR="00CD039B" w:rsidRPr="003A1226" w:rsidRDefault="00464D4A" w:rsidP="00464D4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sieci kablowe elektroenergetyczne – </w:t>
      </w:r>
      <w:r w:rsidR="00DD3D7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2950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m</w:t>
      </w:r>
    </w:p>
    <w:p w:rsidR="00CD039B" w:rsidRPr="003A1226" w:rsidRDefault="00464D4A" w:rsidP="00464D4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sieć kablowa oświetleniowa – </w:t>
      </w:r>
      <w:r w:rsidR="00DD3D7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580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m</w:t>
      </w:r>
    </w:p>
    <w:p w:rsidR="00CD039B" w:rsidRPr="003A1226" w:rsidRDefault="00464D4A" w:rsidP="00464D4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latarnie oświetlenia zewnętrznego wraz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ze złączami bezpiecznikowymi 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oprawami oświetleniowymi – </w:t>
      </w:r>
      <w:r w:rsidR="00DD3D7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82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szt.</w:t>
      </w:r>
    </w:p>
    <w:p w:rsidR="00CD039B" w:rsidRPr="003A1226" w:rsidRDefault="00464D4A" w:rsidP="00464D4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instalacja odgromowa – </w:t>
      </w:r>
      <w:r w:rsidR="0074047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budynków</w:t>
      </w:r>
    </w:p>
    <w:p w:rsidR="00464D4A" w:rsidRPr="003A1226" w:rsidRDefault="00464D4A" w:rsidP="00464D4A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agregaty prądotwórcze – 1 szt. </w:t>
      </w:r>
    </w:p>
    <w:p w:rsidR="00464D4A" w:rsidRPr="003A1226" w:rsidRDefault="00464D4A" w:rsidP="00464D4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464D4A" w:rsidRPr="003A1226" w:rsidRDefault="00464D4A" w:rsidP="00464D4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Łódź, ul. </w:t>
      </w:r>
      <w:r w:rsidR="0074047C"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6 Sierpnia 92</w:t>
      </w:r>
      <w:r w:rsidR="005F77C9"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, </w:t>
      </w:r>
    </w:p>
    <w:p w:rsidR="00CD039B" w:rsidRPr="003A1226" w:rsidRDefault="00CD039B" w:rsidP="00CD039B">
      <w:pPr>
        <w:pStyle w:val="Akapitzlist"/>
        <w:widowControl w:val="0"/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74047C" w:rsidRPr="003A1226" w:rsidRDefault="0074047C" w:rsidP="0074047C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Obiekty budowlane (budynki) – 22 szt.</w:t>
      </w:r>
    </w:p>
    <w:p w:rsidR="0074047C" w:rsidRPr="003A1226" w:rsidRDefault="0074047C" w:rsidP="0074047C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 tym: 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stacja NN – 1 szt.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sieci kablowe elektroenergetyczne – 3875 m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sieć kablowa oświetleniowa – 1184 m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oświetlenie zewnętrzne na słupach wraz ze złączami bezpiecznikowymi i oprawami oświetleniowymi – 65 szt.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instalacja odgromowa – 18 budynków</w:t>
      </w:r>
    </w:p>
    <w:p w:rsidR="0074047C" w:rsidRPr="003A1226" w:rsidRDefault="0074047C" w:rsidP="0074047C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agregaty prądotwórcze – 2 szt. </w:t>
      </w:r>
    </w:p>
    <w:p w:rsidR="0018575F" w:rsidRPr="003A1226" w:rsidRDefault="0018575F" w:rsidP="00464D4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464D4A" w:rsidRPr="003A1226" w:rsidRDefault="00464D4A" w:rsidP="00464D4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Pr="003A1226">
        <w:rPr>
          <w:rFonts w:ascii="Arial" w:hAnsi="Arial" w:cs="Arial"/>
          <w:b/>
          <w:sz w:val="24"/>
          <w:szCs w:val="24"/>
        </w:rPr>
        <w:t xml:space="preserve">Łódź ul. </w:t>
      </w:r>
      <w:r w:rsidR="00194321" w:rsidRPr="003A1226">
        <w:rPr>
          <w:rFonts w:ascii="Arial" w:hAnsi="Arial" w:cs="Arial"/>
          <w:b/>
          <w:sz w:val="24"/>
          <w:szCs w:val="24"/>
        </w:rPr>
        <w:t>1 Maja 90</w:t>
      </w:r>
      <w:r w:rsidR="005F77C9" w:rsidRPr="003A1226">
        <w:rPr>
          <w:rFonts w:ascii="Arial" w:hAnsi="Arial" w:cs="Arial"/>
          <w:b/>
          <w:sz w:val="24"/>
          <w:szCs w:val="24"/>
        </w:rPr>
        <w:t xml:space="preserve">, </w:t>
      </w:r>
    </w:p>
    <w:p w:rsidR="00CD039B" w:rsidRPr="003A1226" w:rsidRDefault="00CD039B" w:rsidP="00CD039B">
      <w:pPr>
        <w:pStyle w:val="Akapitzlist"/>
        <w:widowControl w:val="0"/>
        <w:suppressAutoHyphens/>
        <w:spacing w:after="0" w:line="240" w:lineRule="auto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Obiekty budowlane (budynki ) – 29 szt.</w:t>
      </w:r>
      <w:bookmarkStart w:id="0" w:name="_GoBack"/>
      <w:bookmarkEnd w:id="0"/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w tym: 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ind w:firstLine="708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1)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stacja NN – 1 szt.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ind w:firstLine="708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2)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stacja „Trafo” – 1 szt.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sieci kablowe elektroenergetyczne – 2626 m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sieć kablowa oświetleniowa – 110 m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 oświetlenie zewnętrzne na budynkach  wraz ze złączami 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bezpiecznikowymi i oprawami oświetleniowymi – 29 szt.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instalacja odgromowa – 13 budynków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- agregat prądotwórczy - 1 szt. </w:t>
      </w:r>
    </w:p>
    <w:p w:rsidR="0018575F" w:rsidRPr="003A1226" w:rsidRDefault="0018575F" w:rsidP="00464D4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035EB" w:rsidRPr="003A1226" w:rsidRDefault="00A035EB" w:rsidP="00CD039B">
      <w:pPr>
        <w:spacing w:after="0"/>
        <w:ind w:right="-11"/>
        <w:jc w:val="center"/>
        <w:rPr>
          <w:rFonts w:ascii="Arial" w:hAnsi="Arial" w:cs="Arial"/>
          <w:b/>
          <w:sz w:val="24"/>
          <w:szCs w:val="24"/>
        </w:rPr>
      </w:pPr>
      <w:r w:rsidRPr="003A1226">
        <w:rPr>
          <w:rFonts w:ascii="Arial" w:hAnsi="Arial" w:cs="Arial"/>
          <w:b/>
          <w:sz w:val="24"/>
          <w:szCs w:val="24"/>
        </w:rPr>
        <w:t>INFORMACJE OGÓLNE</w:t>
      </w:r>
    </w:p>
    <w:p w:rsidR="00A035EB" w:rsidRPr="003A1226" w:rsidRDefault="00A035EB" w:rsidP="00A035EB">
      <w:pPr>
        <w:spacing w:after="0"/>
        <w:ind w:right="-11"/>
        <w:jc w:val="both"/>
        <w:rPr>
          <w:rFonts w:ascii="Arial" w:hAnsi="Arial" w:cs="Arial"/>
          <w:sz w:val="24"/>
          <w:szCs w:val="24"/>
        </w:rPr>
      </w:pPr>
    </w:p>
    <w:p w:rsidR="00A035EB" w:rsidRPr="003A1226" w:rsidRDefault="00A035EB" w:rsidP="00CD039B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dostarczy Zamawiającemu, z wyprzedzeniem co najmniej 3 dni roboczych przed zamiarem przystąpienia do realizacji zadania następujące dokumenty:</w:t>
      </w:r>
    </w:p>
    <w:p w:rsidR="00A035EB" w:rsidRPr="003A1226" w:rsidRDefault="00CD039B" w:rsidP="00CE5921">
      <w:pPr>
        <w:widowControl w:val="0"/>
        <w:suppressAutoHyphens/>
        <w:spacing w:after="0" w:line="276" w:lineRule="auto"/>
        <w:ind w:left="180" w:hanging="180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l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istę pracowników przewidzianych do </w:t>
      </w:r>
      <w:r w:rsidR="00E05BBF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wykonywania obsługi 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(imię, nazwisko,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nr dowodu osobistego, datę wydania i przez kogo wydany),</w:t>
      </w:r>
    </w:p>
    <w:p w:rsidR="009D0B43" w:rsidRPr="003A1226" w:rsidRDefault="00CD039B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- w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ykaz pojazdów, sprzętu, zasadniczych narzędzi planowanych do obsługi </w:t>
      </w:r>
    </w:p>
    <w:p w:rsidR="00A035EB" w:rsidRPr="003A1226" w:rsidRDefault="009D0B43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ab/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kompleksu (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rodzaj, 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marka, nr rejestracy</w:t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jny, dane kierowcy – operatora).</w:t>
      </w:r>
    </w:p>
    <w:p w:rsidR="00CD039B" w:rsidRPr="003A1226" w:rsidRDefault="00CD039B" w:rsidP="00CE592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celu realizacji zadania Wykonawca może p</w:t>
      </w:r>
      <w:r w:rsidR="001D5D1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oruszać się pojazdami po terenach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9D0B4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j</w:t>
      </w:r>
      <w:r w:rsidR="001D5D1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ednostek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tylko po wyznaczonych trasach i miejscach pod warunkiem, że będzie respektował wszystkie znajdujące się stałe i tymczasowe zabezpieczenia i </w:t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urządzenia regulacyjne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takie jak: przejazdy przez bramy z kontrolą zawartości materiałowych, bariery, sygnalizację ruchu, znaki </w:t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drogowe, itp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 aby zapewnić bezpi</w:t>
      </w:r>
      <w:r w:rsidR="001D5D1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eczeństwo całego ruchu kołowego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 pieszego oraz bezpieczeństwo obiektów </w:t>
      </w:r>
      <w:r w:rsidR="001D5D1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jednostek wojskowych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. Złamanie tych zasad będzie skutkować konsekwencjami karnymi. </w:t>
      </w:r>
    </w:p>
    <w:p w:rsidR="00CD039B" w:rsidRPr="003A1226" w:rsidRDefault="006C4D17" w:rsidP="00CD039B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Usługa będzie wykonywana 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 dni robocze w godzinach 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7</w:t>
      </w:r>
      <w:r w:rsidR="00823B51" w:rsidRPr="003A1226">
        <w:rPr>
          <w:rFonts w:ascii="Arial" w:eastAsia="SimSun" w:hAnsi="Arial" w:cs="Arial"/>
          <w:kern w:val="1"/>
          <w:sz w:val="24"/>
          <w:szCs w:val="24"/>
          <w:vertAlign w:val="superscript"/>
          <w:lang w:eastAsia="hi-IN" w:bidi="hi-IN"/>
        </w:rPr>
        <w:t>00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÷ 15</w:t>
      </w:r>
      <w:r w:rsidR="00823B51" w:rsidRPr="003A1226">
        <w:rPr>
          <w:rFonts w:ascii="Arial" w:eastAsia="SimSun" w:hAnsi="Arial" w:cs="Arial"/>
          <w:kern w:val="1"/>
          <w:sz w:val="24"/>
          <w:szCs w:val="24"/>
          <w:vertAlign w:val="superscript"/>
          <w:lang w:eastAsia="hi-IN" w:bidi="hi-IN"/>
        </w:rPr>
        <w:t>00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 w szczególnych przypadkach np. usuwanie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usterek</w:t>
      </w:r>
      <w:r w:rsidR="00A035E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zabezpieczenie zasilania awaryjnego, wyższych stanów gotowości itp. wg potrzeb w pełnym zabezpieczeniu funkcjonalnym Kompleksów.</w:t>
      </w: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Times New Roman" w:hAnsi="Arial" w:cs="Arial"/>
          <w:sz w:val="24"/>
          <w:szCs w:val="24"/>
          <w:lang w:eastAsia="pl-PL"/>
        </w:rPr>
        <w:t>Wykonawca będzie przestrzegał przepisów ochrony przeciwpożarowej</w:t>
      </w:r>
      <w:r w:rsidRPr="003A122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 Wykonawca</w:t>
      </w:r>
      <w:r w:rsidR="0094729A"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 przed podjęciem czynności </w:t>
      </w:r>
      <w:r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rozmieści sprawny sprzęt przeciwpożarowy, wymagany przez odpowiednie przepisy w zajmowanych pomieszczeniach lub obiektach. Materiały konserwacyjne, montażowe itp. </w:t>
      </w:r>
      <w:r w:rsidRPr="003A122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łatwopalne będą składowane w sposób zgodny z odpowiednimi przepisami </w:t>
      </w:r>
      <w:r w:rsidR="00CD039B" w:rsidRPr="003A122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A1226">
        <w:rPr>
          <w:rFonts w:ascii="Arial" w:eastAsia="Times New Roman" w:hAnsi="Arial" w:cs="Arial"/>
          <w:sz w:val="24"/>
          <w:szCs w:val="24"/>
          <w:lang w:eastAsia="pl-PL"/>
        </w:rPr>
        <w:t>i zabezpieczone przed dostępem osób trzecich.</w:t>
      </w: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Times New Roman" w:hAnsi="Arial" w:cs="Arial"/>
          <w:sz w:val="24"/>
          <w:szCs w:val="24"/>
          <w:lang w:eastAsia="pl-PL"/>
        </w:rPr>
        <w:t>Wykonawca będzie odpowiedzialny za wszystkie straty spowodowane ewentualnym pożarem wywołanym jako rezultat realizacji robót albo przez personel Wykonawcy.</w:t>
      </w: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odpowiadać będzie za straty spowodowane przez ewentualny pożar wywołany przez osoby trzecie powstały w wyniku zaniedbań w </w:t>
      </w:r>
      <w:r w:rsidR="00CE5921" w:rsidRPr="003A1226">
        <w:rPr>
          <w:rFonts w:ascii="Arial" w:eastAsia="Times New Roman" w:hAnsi="Arial" w:cs="Arial"/>
          <w:sz w:val="24"/>
          <w:szCs w:val="24"/>
          <w:lang w:eastAsia="pl-PL"/>
        </w:rPr>
        <w:t>zabezpieczeniu materiałów</w:t>
      </w:r>
      <w:r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 niebezpiecznych itp.</w:t>
      </w: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Podczas realizacji zadania Wykonawca zobowiązany jest do przestrzegania przepisów dotyczących bezpieczeństwa i higieny pracy, w szczególności Wykonawca ma obowiązek zadbać, aby </w:t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personel nie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wykonywał pracy w warunkach niebezpiecznych, szkodliwych dla zdrowia oraz </w:t>
      </w:r>
      <w:r w:rsidR="00CE592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niespełniających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odpowiednich wymagań sanitarnych. </w:t>
      </w:r>
    </w:p>
    <w:p w:rsidR="00CD039B" w:rsidRPr="003A1226" w:rsidRDefault="00A035EB" w:rsidP="00CE592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Uznaje się, że wszystkie koszty związane z wypełnieniem wymagań określonych powyżej nie podlegają odrębnej zapłacie i są uwzględnione w cenie umownej.</w:t>
      </w:r>
    </w:p>
    <w:p w:rsidR="00CD039B" w:rsidRPr="003A1226" w:rsidRDefault="00A035EB" w:rsidP="004051A7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znać i stosować w czasie prowadzenia robót wszelkie przepisy dotyczące ochrony środowiska naturalnego, w szczególności terenów leśnych. </w:t>
      </w:r>
    </w:p>
    <w:p w:rsidR="000310CE" w:rsidRPr="003A1226" w:rsidRDefault="00514A30" w:rsidP="004051A7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M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ateriały eksploatacyjne do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bieżącej konserwacji, napraw i eksploatacji urządzeń, instalacji i sieci elektroen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ergetycznych w obsługiwanych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kompleksach zapewni Zamawiający z własnych zasobów magazynowych.  W przypadku braku materiałów eksploatacyjnych do realizacji usługi Wykonawca przedłoży Zmawiającemu </w:t>
      </w:r>
      <w:r w:rsidR="004051A7" w:rsidRPr="003A1226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wycenę części.</w:t>
      </w:r>
    </w:p>
    <w:p w:rsidR="00CD039B" w:rsidRPr="003A1226" w:rsidRDefault="00CD039B" w:rsidP="00CD039B">
      <w:pPr>
        <w:pStyle w:val="Akapitzlist"/>
        <w:widowControl w:val="0"/>
        <w:suppressAutoHyphens/>
        <w:spacing w:after="0" w:line="276" w:lineRule="auto"/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D0B43" w:rsidRPr="003A1226" w:rsidRDefault="00CD039B" w:rsidP="00CD039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1226">
        <w:rPr>
          <w:rFonts w:ascii="Arial" w:eastAsia="Times New Roman" w:hAnsi="Arial" w:cs="Arial"/>
          <w:b/>
          <w:sz w:val="24"/>
          <w:szCs w:val="24"/>
          <w:lang w:eastAsia="pl-PL"/>
        </w:rPr>
        <w:t>KLASYFIKACJA WG WSPÓLNEGO SŁOWNIKA ZAMÓWIEŃ (CPV)</w:t>
      </w:r>
    </w:p>
    <w:p w:rsidR="00CD039B" w:rsidRPr="003A1226" w:rsidRDefault="00CD039B" w:rsidP="00CD039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0B43" w:rsidRPr="003A1226" w:rsidRDefault="009D0B43" w:rsidP="00CB35E8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Grupa Klasa Kategoria Opis 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Kod CPV: 50711000-2 –   Usługi w zakresie napraw i konserwacji elektrycznych   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                   </w:t>
      </w:r>
      <w:r w:rsidR="003B26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instalacji w budynkach. 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Kod CPV: 50711000-5 –   Usługi w zakresie napraw i konserwacji elektrycznych   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                   </w:t>
      </w:r>
      <w:r w:rsidR="003B26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 mechanicznych instalacji w budynkach. 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Kod CPV: 71334000-8 –   Mechaniczne i elektryczne usługi inżynieryjne.</w:t>
      </w:r>
    </w:p>
    <w:p w:rsidR="009D0B43" w:rsidRPr="003A1226" w:rsidRDefault="009D0B43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Kod CPV: 51112000-0  –   Usługi instalowania sprzętu sterowania i przesyłu E-E</w:t>
      </w:r>
    </w:p>
    <w:p w:rsidR="00CB35E8" w:rsidRPr="003A1226" w:rsidRDefault="00CB35E8" w:rsidP="00CB35E8">
      <w:pPr>
        <w:widowControl w:val="0"/>
        <w:suppressAutoHyphens/>
        <w:spacing w:after="0" w:line="276" w:lineRule="auto"/>
        <w:ind w:right="-284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Kod CPV: 45317000-2  –  </w:t>
      </w:r>
      <w:r w:rsidR="009D0B4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Inne instalacje elektryczne</w:t>
      </w:r>
    </w:p>
    <w:p w:rsidR="0022269A" w:rsidRPr="003A1226" w:rsidRDefault="00CB35E8" w:rsidP="006C4D17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Określenia podane w niniejszej Specyfikacji Technicznej Wykonania i Odbioru Robót </w:t>
      </w:r>
      <w:r w:rsidR="00BD5B4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są zgodne z obowiązującymi odpowiednimi normami, przepisami, rozporządzeniami, instrukcjami itp.</w:t>
      </w:r>
    </w:p>
    <w:p w:rsidR="000310CE" w:rsidRPr="003A1226" w:rsidRDefault="000310CE" w:rsidP="00CD039B">
      <w:pPr>
        <w:widowControl w:val="0"/>
        <w:suppressAutoHyphens/>
        <w:spacing w:after="0" w:line="276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151C2C" w:rsidRPr="003A1226" w:rsidRDefault="00151C2C" w:rsidP="00CD039B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WYMAGANIA STAWIANE WYKONAWCY PRZEZ ZAMAWIAJĄCEGO</w:t>
      </w:r>
    </w:p>
    <w:p w:rsidR="00CD039B" w:rsidRPr="003A1226" w:rsidRDefault="00CD039B" w:rsidP="00CD039B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CD039B" w:rsidRPr="003A1226" w:rsidRDefault="00151C2C" w:rsidP="00CD039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Wykonawca będzie realizował obsługę pracownikami, naro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dowości polskiej, zameldowanymi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 zamieszkałymi na stałe w Polsce, niekaranymi prawomocnymi sądowymi wyrokami skazującymi</w:t>
      </w:r>
      <w:r w:rsidR="00BE4B2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CD039B" w:rsidRPr="003A1226" w:rsidRDefault="006C4D17" w:rsidP="00CD039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Czynności związane z realizacją przedmiotu zamówienia wykonywać będzie co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 xml:space="preserve">najmniej 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elektromonterów</w:t>
      </w:r>
      <w:r w:rsidR="00E05BBF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równocześnie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wykształceniem minimum zawodowym o </w:t>
      </w:r>
      <w:r w:rsidR="004051A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profilu elektrycznym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posiadających uprawnienia zgodnie </w:t>
      </w:r>
      <w:r w:rsidR="00CD039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obowiązującymi przepisami: </w:t>
      </w:r>
      <w:r w:rsidR="00B04BF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dwóch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pracownik</w:t>
      </w:r>
      <w:r w:rsidR="00B04BF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ów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uprawnieniami „E” oraz </w:t>
      </w:r>
      <w:r w:rsidR="00B04BF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minimum jeden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pracownik z uprawnieniami „D”</w:t>
      </w:r>
      <w:r w:rsidR="00FC5E7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 „E”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 zakresie: obsługi, konserwacji, remontów,</w:t>
      </w:r>
      <w:r w:rsidR="00B04BF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montażu i kontrolno-pomiarowym urządzeń instalacji, sieci grupy 1 pkt.: 2, 4, 7, 10 wymienionych w zał. Nr 1 do Rozporządzenia Ministra Gospodarki, Pracy i Polityki Społecznej  z dnia 28 kwietnia 2003 r. w sprawie szczegółowych zasad stwierdzania posiadania kwalifikacji przez osoby zajmujące się eksploatacją urządzeń, instalacji i sieci (Dz. U. nr 89 poz. 828 z późniejszymi zmianami).</w:t>
      </w:r>
    </w:p>
    <w:p w:rsidR="00CD039B" w:rsidRPr="003A1226" w:rsidRDefault="00151C2C" w:rsidP="00CD039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Pracownicy muszą znać techniczne zasady obsługi, konserwacji remontu urządzeń elektroenergetycznych oraz przestrzegać przepisy bhp i ppoż. przy realizacji zadań.</w:t>
      </w:r>
    </w:p>
    <w:p w:rsidR="00823B51" w:rsidRPr="003A1226" w:rsidRDefault="00151C2C" w:rsidP="00ED4882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Wykonawca zabezpiecza i wyposaża na swój koszt pracowników </w:t>
      </w:r>
      <w:r w:rsidR="00CB35E8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odpowiednie  środki transportu osobowego i towarowego, 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sprzęt (w tym specjalistyczny),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zaplecze 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socjalno-sanitarne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narzędzia, przybory, urządzenia pomiarowe, wskazujące itp. oraz ubrania i </w:t>
      </w:r>
      <w:r w:rsidR="00823B51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środki ochrony osobistej gwarantującej bezpieczeństwo osobiste  i wykonywanych robót. </w:t>
      </w:r>
    </w:p>
    <w:p w:rsidR="00151C2C" w:rsidRPr="003A1226" w:rsidRDefault="00151C2C" w:rsidP="00ED4882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Pracownicy Wykonawcy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realizujący przedmiot zamówienia 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muszą posiadać na ubraniach znaki identyfikujące firmę. </w:t>
      </w:r>
    </w:p>
    <w:p w:rsidR="00151C2C" w:rsidRPr="003A1226" w:rsidRDefault="00151C2C" w:rsidP="00CB35E8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151C2C" w:rsidRPr="003A1226" w:rsidRDefault="002948D4" w:rsidP="00AE345A">
      <w:pPr>
        <w:widowControl w:val="0"/>
        <w:suppressAutoHyphens/>
        <w:spacing w:after="0" w:line="36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DO ZADAŃ WYKONAWCY NALEŻY:</w:t>
      </w:r>
    </w:p>
    <w:p w:rsidR="00AE345A" w:rsidRPr="003A1226" w:rsidRDefault="00AE345A" w:rsidP="00AE345A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Utrzymanie stanu technicznego </w:t>
      </w:r>
      <w:r w:rsidR="008140D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sieci i instalacji elektrycznych wraz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8140D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 urządzeniami zgodnie z obowią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zującymi przepisami, normami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>i harmonogramem (</w:t>
      </w:r>
      <w:r w:rsidR="008140D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załącznik nr 1 do Specyfikacji). </w:t>
      </w:r>
    </w:p>
    <w:p w:rsidR="00AE345A" w:rsidRPr="003A1226" w:rsidRDefault="00823B51" w:rsidP="00AE345A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Ewidencjonowanie, rozliczanie i utylizacja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materiałów pochodzących z prowadzonych robót (np. świetlówki, żarówki rtęciowe, i inne,  pojemniki po farbach, smarach, odpady </w:t>
      </w:r>
      <w:r w:rsidR="002948D4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PCV, opakowania itp.),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zgodnie z Ustawą o odpadach </w:t>
      </w:r>
      <w:r w:rsidR="002948D4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Wykonawca jest wytwórcą odpadów. </w:t>
      </w:r>
    </w:p>
    <w:p w:rsidR="002948D4" w:rsidRPr="003A1226" w:rsidRDefault="00151C2C" w:rsidP="00AE345A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Prowadzenie </w:t>
      </w:r>
      <w:r w:rsidR="008378E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okresowych pomiarów oraz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systematycznej konserwacji i na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praw  urządzeń, instalacji i sieci elektroenergetycznych w 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obsługiwany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ch </w:t>
      </w:r>
      <w:r w:rsidR="008378E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kompleksach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poprzez:</w:t>
      </w:r>
    </w:p>
    <w:p w:rsidR="00AE345A" w:rsidRPr="003A1226" w:rsidRDefault="00AE345A" w:rsidP="00AE345A">
      <w:pPr>
        <w:widowControl w:val="0"/>
        <w:suppressAutoHyphens/>
        <w:spacing w:after="0" w:line="276" w:lineRule="auto"/>
        <w:ind w:left="426"/>
        <w:contextualSpacing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151C2C" w:rsidRPr="003A1226" w:rsidRDefault="002948D4" w:rsidP="002948D4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usuwania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stwierdzonych usterek, wymianie zużytego osprzętu elektrycznego (wyłączników, przełączników, gniazd wtykowych jedno i trójfazowych,</w:t>
      </w:r>
      <w:r w:rsidR="001C48C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opraw oświetleniowych oświetlenia wewnętrznego i ulicznego, elektro zac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zepów, itp.)   źródeł światła (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żarówki, rtęciówki, żarniki, diody itp.) – wymiana winna być wykonywana wg ówczesnych technik i technologii z uwzględnieniem żywotności, bezpie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czeństwa i oszczędności energii,</w:t>
      </w:r>
    </w:p>
    <w:p w:rsidR="00151C2C" w:rsidRPr="003A1226" w:rsidRDefault="002948D4" w:rsidP="002948D4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systematycznej i okresowej kontroli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pracy silników e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lektrycznych oraz urządzeń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zabezpieczającyc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h ich poprawną pracę,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 także urządzeń automatycznej regulacji blokad i alarmów przy windach, podnośnikach, wciągnikach, pompach itp.</w:t>
      </w:r>
    </w:p>
    <w:p w:rsidR="00823B51" w:rsidRPr="003A1226" w:rsidRDefault="00823B51" w:rsidP="00823B51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E345A" w:rsidRPr="003A1226" w:rsidRDefault="002948D4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kresowy przegląd osprzętu elektrycznego, oświetleniowego, wyłączników, przełączników, oraz punktów oświetlenia zewnętrzneg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 i wewnętrznego. Sprawdzenie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 x w miesiącu działania wyłączników różnicowo – prądowych poprz</w:t>
      </w:r>
      <w:r w:rsidR="001C48C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ez wciśnięcie przycisku „TEST” potwierdzonego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wpisem do ewidencji </w:t>
      </w:r>
      <w:r w:rsidR="001C48C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przeglądów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wyłączników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AE345A" w:rsidRPr="003A1226" w:rsidRDefault="002948D4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kresowy (kwartalny) przegląd, konserwacja lub naprawa złączy kablowych  na obiektach budowlanych ze sprawdzeniem temperatury złącz w czasie optymalnego rozbioru mocy wraz opisem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czynności i oceną końcową,</w:t>
      </w:r>
      <w:r w:rsidR="005052AD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dbanie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 sprawn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ość i czystość złączy kablowych,</w:t>
      </w:r>
    </w:p>
    <w:p w:rsidR="00AE345A" w:rsidRPr="003A1226" w:rsidRDefault="006C4D17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wykonywanie pomiarów rezystancji izolacji przewodów WLZ, sieci kablowych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>i urządzeń elektroenergetycznych dla okresu pięcioletniego i okresu jednorocznego zgodnie z protokołami zakwalifikowania budynków, pomiary wyłączników różnicowoprądowych,  sprzętu AGD, zgodnie z obowiązującymi przepisami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AE345A" w:rsidRPr="003A1226" w:rsidRDefault="002948D4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ykonani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rewizji skróconych instalacji  odgromowych w miesiącu kwietniu przed sezonem burz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owym, u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suwanie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stw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ierdzonych usterek, konserwowanie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styków uziomów, doprowadzenie 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instalacji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do stanu sprawności technicznej</w:t>
      </w:r>
      <w:r w:rsidR="007C2C8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b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ieżące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przeglądy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 każdej burzy huraganie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 podobnym zjawiskom atmosferycznym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celu stwierdzenia czy </w:t>
      </w:r>
      <w:r w:rsidR="00A01D92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nstalacje nie uległy uszkodzeniu mechanicznemu potwierdzone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wpisaniem wyników 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kontroli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do kart</w:t>
      </w:r>
      <w:r w:rsidR="007C2C8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rewizji instalacji odgromowej,</w:t>
      </w:r>
    </w:p>
    <w:p w:rsidR="00AE345A" w:rsidRPr="003A1226" w:rsidRDefault="007C2C86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ontrolowanie eksploatowanych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pomieszczeń pod kątem właściwego korzystania z urządzeń i instalacji elektrycznych. Pouczanie użytkowników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 zasadach bezpiecznego i ekonomicznego korzystania  z energii elektrycznej a w razie rażących wykroczeń 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powiadamianie o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tym Zamawiającego.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Zgłaszanie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Zamawiającemu o stwierdzonych przypadkach dewastacji lub kradzieży urządzeń elektrycznych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niezwłocznie po ic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h stwierdzeniu. Potwierdzanie w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Dzienniku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Konserwatora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wykonanych interwencjach, 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informacji o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uszkodzeniach, naprawach, wymianach, sprawdzeniach itp. </w:t>
      </w:r>
      <w:r w:rsidR="006C4D1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wpisem pozycji 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do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książki pracy konserwatora z podpisem wykonującego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AE345A" w:rsidRPr="003A1226" w:rsidRDefault="007C2C86" w:rsidP="00AE345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j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eden raz w miesiącu ob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owiązek uruchomienia, stacjonarnych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agregatów   prądotwórczych</w:t>
      </w:r>
      <w:r w:rsidR="00363FA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pod  obciążeniem i bez obciążenia, pob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ranie i  uzupeł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nianie   paliwa na podstawie Karty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Pracy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Sprzętu, wykonywanie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czynności sprawdzających określonych w DTR i zawartych w książce eksploatacyjnej agregatu z opisem czasookresu pracy 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urządzeń pod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obciążeń i rozliczeniem stanu paliwa 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oraz płynów eksploatacyjnych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ręczne załączanie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agregatów prądotwórczych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jako awaryjnego źródła zasilania kompleksu na wypadek długotrwałych przerw w dostawie energii elektrycznej z sieci zasilania podstawowego. Na wezwanie Zleceniodawcy, elektrycy obsługujący agregaty zobowiązani są do uruchomienia stosownego agregatu prądotwórczego w ciągu 2 godzin w okresie letnim i 1 godziny </w:t>
      </w:r>
      <w:r w:rsidR="00AE345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okresie zimowym od chwili powiadomienia (w uzasadnionych przypadkach mogą wystąpić krótsze okresy od wezwania do przybycia),</w:t>
      </w:r>
    </w:p>
    <w:p w:rsidR="00F26620" w:rsidRPr="003A1226" w:rsidRDefault="006C4D17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w przypadku wystąpienia awarii w czasie wolnym od pracy (godziny  popołudniowe 15.30-7.30</w:t>
      </w:r>
      <w:r w:rsidR="005E376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nocne, wolne soboty, dni świąteczne) przybycie do Jednostki Wojskowej na wezwanie Zamawiającego lub oficera dyżurnego 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ciągu 1 godziny od momentu zgłoszenia w celu podjęcia doraźnych działań zabezpieczających instalację, urządzenia i systemy przed powstaniem strat 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mieniu i zdrowiu ludzi. </w:t>
      </w:r>
    </w:p>
    <w:p w:rsidR="00F26620" w:rsidRPr="003A1226" w:rsidRDefault="00F26620" w:rsidP="00F26620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przypadku wystąpienia awarii wykraczających poza zakres umowy Wykonawca przedłoży do akceptacji Zamawiającego kosztorys usunięcia awarii, niezwłocznie jednak nie później niż w ciągu 2 dni. Zamawiający zleci usunięcie awarii odrębnym postępowaniem, tym samym zastrzega sobie prawo zlecenia innemu podmiotowi.</w:t>
      </w:r>
    </w:p>
    <w:p w:rsidR="007C2C86" w:rsidRPr="003A1226" w:rsidRDefault="007C2C86" w:rsidP="007C2C8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zupełnianie i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wymian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na bieżąco tablic  ostrzegawczych na złączach kablowych, tablicach bezpiecznikowych, złączach instalacji odgromowych, s</w:t>
      </w:r>
      <w:r w:rsidR="00F92A8A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łupach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oświetleniowych, rozdzielniach wolnostojących i wbudowanych, przeciwpożarowych wyłącznikach prądu itp.</w:t>
      </w:r>
    </w:p>
    <w:p w:rsidR="00F26620" w:rsidRPr="003A1226" w:rsidRDefault="007C2C86" w:rsidP="00F26620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ktualizację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schematów ideowych w złączach kablowych ZK obiektów budowlanych, tablicach bezpiecznikowych, wewnętrznych liniach zasilających, rozdzielniach itp.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ystematyczna wymiana </w:t>
      </w:r>
      <w:r w:rsidR="00B85E4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wraz z dostosowaniem do 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obowiązujących norm 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i przepisów BHP instalacji 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elektryczn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ej </w:t>
      </w:r>
      <w:r w:rsidR="00E05F9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40%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D15095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eksploatowanych opraw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jarzeniowych, żarowych itp. oświetlenia wewnętrznego, wyposażonych 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energochłonne źródła światła na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energooszczędne przy zachowaniu właściwych parametrów  oświetlenia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przystosowaniem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np. do źródeł światła typu LED</w:t>
      </w:r>
      <w:r w:rsidR="00F2662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r w:rsidR="00B85E4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Po wykonanych pracach należy sporządzić protokół z pomiaru natężenia oświetlenia. 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rzegląd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stanu techniczneg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 oświetlenia ulicznego, odnawianie powłok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 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malarskich, sporządza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 protokołów z przeprowadzon</w:t>
      </w:r>
      <w:r w:rsidR="0039023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ych przeglądów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  <w:t xml:space="preserve"> 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 opisem stanu i przedstawieniem opinii technicznej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przed okresem zimowym,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omiesięczn</w:t>
      </w:r>
      <w:r w:rsidR="00FF0F0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odczyt</w:t>
      </w:r>
      <w:r w:rsidR="00FF0F0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y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liczników energii czynnej, oraz całkowitej wg wzorów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podanych przez Zamawiającego, ró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wnież z udziałem pracowników Zakładu </w:t>
      </w:r>
      <w:r w:rsidR="00EB1E3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Energetycznego,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rzestrzeganie przepisów porządkowych obowiązujących na terenie kompleksów wojskowych i tajemnicy ok</w:t>
      </w:r>
      <w:r w:rsidR="00EB1E3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reślonej w odrębnych przepisach,</w:t>
      </w:r>
    </w:p>
    <w:p w:rsidR="00F43ECC" w:rsidRPr="003A1226" w:rsidRDefault="007C2C86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</w:t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ozliczenie wbudowanych materiałów Zamawiającego będzie następowało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151C2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okresach miesięcznych jako załącznik do Protokołu Odbioru wykonanej usługi</w:t>
      </w:r>
      <w:r w:rsidR="00F43ECC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A346BF" w:rsidRPr="003A1226" w:rsidRDefault="00A346BF" w:rsidP="00F43ECC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708" w:hanging="283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czynny udział w przeglądach , kontrolach, odbiorach , nadzorach, spotkaniach roboczych  zewnętrznych i wewnętrznych instytucji w zakresie bieżącego stanu technicznego sieci i instalacji elektrycznych</w:t>
      </w:r>
      <w:r w:rsidR="00C32DD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wraz z urządzeniami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modernizacji , przebudowy, remontu</w:t>
      </w:r>
      <w:r w:rsidR="00C32DD7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itp</w:t>
      </w:r>
      <w:r w:rsidR="00F2662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  <w:r w:rsidR="00E05BBF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Sporządzanie kosztorysów naprawy do zaleceń wydanych przez ww. instytucje.</w:t>
      </w:r>
    </w:p>
    <w:p w:rsidR="00A84BEF" w:rsidRPr="003A1226" w:rsidRDefault="00A84BEF" w:rsidP="00A84BEF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A84BEF" w:rsidRPr="003A1226" w:rsidRDefault="00A84BEF" w:rsidP="00A84BEF">
      <w:pPr>
        <w:widowControl w:val="0"/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5550C3" w:rsidRPr="003A1226" w:rsidRDefault="00151C2C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</w:p>
    <w:p w:rsidR="005550C3" w:rsidRPr="003A1226" w:rsidRDefault="005550C3" w:rsidP="00F43ECC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lastRenderedPageBreak/>
        <w:t>SPOSÓB ROZLICZANIA USŁUGI</w:t>
      </w:r>
    </w:p>
    <w:p w:rsidR="00F43ECC" w:rsidRPr="003A1226" w:rsidRDefault="00F43ECC" w:rsidP="00F43ECC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F43ECC" w:rsidRPr="003A1226" w:rsidRDefault="005550C3" w:rsidP="00F43ECC">
      <w:pPr>
        <w:pStyle w:val="Akapitzlist"/>
        <w:widowControl w:val="0"/>
        <w:numPr>
          <w:ilvl w:val="0"/>
          <w:numId w:val="19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Odbioru </w:t>
      </w:r>
      <w:r w:rsidR="005F249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usługi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dokonuje </w:t>
      </w:r>
      <w:r w:rsidR="00E368DE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przedstawiciel Zamawiającego  </w:t>
      </w:r>
    </w:p>
    <w:p w:rsidR="005550C3" w:rsidRPr="003A1226" w:rsidRDefault="005550C3" w:rsidP="00F43ECC">
      <w:pPr>
        <w:pStyle w:val="Akapitzlist"/>
        <w:widowControl w:val="0"/>
        <w:numPr>
          <w:ilvl w:val="0"/>
          <w:numId w:val="19"/>
        </w:numPr>
        <w:suppressAutoHyphens/>
        <w:spacing w:after="0" w:line="276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Do odbioru Wykonawca jest zobowiązany przygotować nw. dokumenty: </w:t>
      </w:r>
    </w:p>
    <w:p w:rsidR="00F43ECC" w:rsidRPr="003A1226" w:rsidRDefault="00F43ECC" w:rsidP="00F43ECC">
      <w:pPr>
        <w:pStyle w:val="Akapitzlist"/>
        <w:widowControl w:val="0"/>
        <w:suppressAutoHyphens/>
        <w:spacing w:after="0" w:line="276" w:lineRule="auto"/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E368DE" w:rsidRPr="003A1226" w:rsidRDefault="00E368DE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Rozliczenie wbudowanych materiałów będzie następowało w okresach miesięcznych jako załącznik do protokołu odbioru wykonanej usługi</w:t>
      </w:r>
    </w:p>
    <w:p w:rsidR="005550C3" w:rsidRPr="003A1226" w:rsidRDefault="007C2C86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rotok</w:t>
      </w:r>
      <w:r w:rsidR="009746B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ły odbioru robót zanikają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cych, jeżeli takowe występowały,</w:t>
      </w:r>
    </w:p>
    <w:p w:rsidR="005550C3" w:rsidRPr="003A1226" w:rsidRDefault="007C2C86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ozliczenie materiałów z demontażu, utylizacji odpadów, rozliczeń zużytych mediów itp.</w:t>
      </w:r>
    </w:p>
    <w:p w:rsidR="007C2C86" w:rsidRPr="003A1226" w:rsidRDefault="007C2C86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p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rotokoły z odpowiednich pomiarów instalacji odgromowej, obwodów instalacji elektrycznych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</w:t>
      </w:r>
    </w:p>
    <w:p w:rsidR="005550C3" w:rsidRPr="003A1226" w:rsidRDefault="005550C3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aparatów elektrycznych zgodny</w:t>
      </w:r>
      <w:r w:rsidR="00B945FB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ch z terminami zakwalifikowania,</w:t>
      </w:r>
    </w:p>
    <w:p w:rsidR="00B945FB" w:rsidRPr="003A1226" w:rsidRDefault="00B945FB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świadczenie Wykonawcy o wykonaniu wszystkich robót zgodnie z </w:t>
      </w:r>
      <w:proofErr w:type="spellStart"/>
      <w:r w:rsidR="005F249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S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TWiORB</w:t>
      </w:r>
      <w:proofErr w:type="spellEnd"/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branży elektrotechnicznej oraz ze sztuką konserwacji i eksploatacji sieci, instalacji i urządzeń  elektrotechnicznych występujących w/w kompleks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ach  objętych Umową,</w:t>
      </w:r>
    </w:p>
    <w:p w:rsidR="00B945FB" w:rsidRPr="003A1226" w:rsidRDefault="00B945FB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amawiający może odmówić przystąpienia do odbioru jeżeli stwierdzi, </w:t>
      </w:r>
      <w:r w:rsidR="00F2662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że Wykonawca nie wykonał robót przewidzianych w Umowie na świadczenie usług lub przedstawione dokumen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ty, są niekompletne lub wadliwe,</w:t>
      </w:r>
    </w:p>
    <w:p w:rsidR="005550C3" w:rsidRPr="003A1226" w:rsidRDefault="00B945FB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k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omisja odbierająca </w:t>
      </w:r>
      <w:r w:rsidR="005F2496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usługi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, dokona ich oceny: ilościowej i jakościowej na podstawie przedłożonych dokumentów, wyników badań i pomiarów, oceny wizualnej oraz zgodności ze standardami prowadzenia konserwacji 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i eksploatacji sieci, instalacji i urządzeń elek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trotechnicznych,</w:t>
      </w:r>
    </w:p>
    <w:p w:rsidR="005550C3" w:rsidRPr="003A1226" w:rsidRDefault="00B945FB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okumentem potwierdzającym dokonanie odbioru końcowego jest Protokół Odbioru robót sporządzony wg wzoru</w:t>
      </w: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ustalonego przez Zamawiającego,</w:t>
      </w:r>
    </w:p>
    <w:p w:rsidR="005550C3" w:rsidRPr="003A1226" w:rsidRDefault="00B945FB" w:rsidP="00F43ECC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ady stwierdzone przy odbiorze </w:t>
      </w:r>
      <w:r w:rsidR="00E05BBF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usługi</w:t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muszą być usunięte przez Wykonawcę  na jego koszt, w terminie wyznaczonym przez Zamawiającego. </w:t>
      </w:r>
      <w:r w:rsidR="00F26620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/>
      </w:r>
      <w:r w:rsidR="005550C3" w:rsidRPr="003A12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Za nieterminowe wykonanie zadania Zamawiający może naliczyć kary umowne.</w:t>
      </w:r>
    </w:p>
    <w:p w:rsidR="00CB6C58" w:rsidRPr="003A1226" w:rsidRDefault="00CB6C58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F5012E" w:rsidRPr="003A1226" w:rsidRDefault="00F5012E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F5012E" w:rsidRPr="003A1226" w:rsidRDefault="00F5012E" w:rsidP="00F5012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 xml:space="preserve">HARMONOGRAM </w:t>
      </w:r>
    </w:p>
    <w:p w:rsidR="00F5012E" w:rsidRPr="003A1226" w:rsidRDefault="00F5012E" w:rsidP="00F5012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A1226">
        <w:rPr>
          <w:rFonts w:ascii="Arial" w:hAnsi="Arial" w:cs="Arial"/>
          <w:b/>
          <w:sz w:val="28"/>
          <w:szCs w:val="28"/>
        </w:rPr>
        <w:t>PRAC PRZY OBSŁUDZE INSTALACJI I URZĄDZEŃ ELEKTRYCZNYCH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6"/>
          <w:szCs w:val="36"/>
        </w:rPr>
      </w:pP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  <w:r w:rsidRPr="003A1226">
        <w:rPr>
          <w:rFonts w:ascii="Arial" w:hAnsi="Arial" w:cs="Arial"/>
          <w:i/>
          <w:sz w:val="32"/>
          <w:szCs w:val="32"/>
        </w:rPr>
        <w:t>I. Czynności codzienne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 xml:space="preserve">Wzrokowy przegląd pomieszczeń, szyn, widocznych połączeń kablowych </w:t>
      </w:r>
      <w:r w:rsidRPr="003A1226">
        <w:rPr>
          <w:rFonts w:ascii="Arial" w:hAnsi="Arial" w:cs="Arial"/>
          <w:sz w:val="24"/>
          <w:szCs w:val="24"/>
        </w:rPr>
        <w:br/>
        <w:t xml:space="preserve">i urządzeń stacji NN i SN 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Wzrokowy przegląd pomieszczenia oraz agregatu prądotwórczego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Wzrokowy przegląd UPS-ów oraz baterii akumulatorów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Odczyty wskazań aparatury kontrolno-pomiarowej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lastRenderedPageBreak/>
        <w:t xml:space="preserve">Sprawdzanie stanu sprawności źródeł oświetlenia wewnętrznego </w:t>
      </w:r>
      <w:r w:rsidRPr="003A1226">
        <w:rPr>
          <w:rFonts w:ascii="Arial" w:hAnsi="Arial" w:cs="Arial"/>
          <w:sz w:val="24"/>
          <w:szCs w:val="24"/>
        </w:rPr>
        <w:br/>
        <w:t>i zewnętrznego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Sprawdzanie stanu czystości opraw i źródeł światła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Mycie zabrudzonych opraw, wymiana zużytych żarówek i świetlówek, wymiana stateczników, kondensatorów, zasilaczy itp.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Kontrola pracy punktów oświetlenia ewakuacyjnego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Sprawdzanie stanu napisów informacyjnych, ostrzegawczych oraz oznaczeń</w:t>
      </w:r>
    </w:p>
    <w:p w:rsidR="00F5012E" w:rsidRPr="003A1226" w:rsidRDefault="00F5012E" w:rsidP="00F5012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Wykonywanie prac konserwacyjno-naprawczych na podstawie wpisów do Dziennika Uszkodzeń i Napraw oraz przeprowadzanie bieżących czynności eksploatacyjnych jak np. załączanie zabezpieczeń, wymiana bezpieczników topikowych, układanie przewodów elektrycznych i montaż nowych gniazd, likwidacja awarii i zakłóceń itp.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3A1226">
        <w:rPr>
          <w:rFonts w:ascii="Arial" w:hAnsi="Arial" w:cs="Arial"/>
          <w:i/>
          <w:sz w:val="32"/>
          <w:szCs w:val="32"/>
        </w:rPr>
        <w:t>II. Czynności cotygodniowe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F5012E" w:rsidRPr="003A1226" w:rsidRDefault="00F5012E" w:rsidP="00F5012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Wzrokowy przegląd rozdzielnic piętrowych, kontrola temperatury zabezpieczeń</w:t>
      </w:r>
    </w:p>
    <w:p w:rsidR="00F5012E" w:rsidRPr="003A1226" w:rsidRDefault="00F5012E" w:rsidP="00F5012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Utrzymanie czystości w złączach kablowych i skrzynkach rozdzielczych</w:t>
      </w:r>
    </w:p>
    <w:p w:rsidR="00F5012E" w:rsidRPr="003A1226" w:rsidRDefault="00F5012E" w:rsidP="00F5012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3A1226">
        <w:rPr>
          <w:rFonts w:ascii="Arial" w:hAnsi="Arial" w:cs="Arial"/>
          <w:i/>
          <w:sz w:val="32"/>
          <w:szCs w:val="32"/>
        </w:rPr>
        <w:t>III. Czynności comiesięczne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F5012E" w:rsidRPr="003A1226" w:rsidRDefault="00F5012E" w:rsidP="00F5012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Termowizja rozdzielni NN</w:t>
      </w:r>
    </w:p>
    <w:p w:rsidR="00F5012E" w:rsidRPr="003A1226" w:rsidRDefault="00F5012E" w:rsidP="00F5012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Kontrolne uruchamianie agregatu prądotwórczego, w razie konieczności uzupełnianie paliwa</w:t>
      </w:r>
    </w:p>
    <w:p w:rsidR="00F5012E" w:rsidRPr="003A1226" w:rsidRDefault="00F5012E" w:rsidP="00F5012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Testowanie zabezpieczeń różnicowo-prądowych</w:t>
      </w:r>
    </w:p>
    <w:p w:rsidR="00F5012E" w:rsidRPr="003A1226" w:rsidRDefault="00F5012E" w:rsidP="00F5012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Wzrokowe oględziny instalacji odgromowych, wymiana uszkodzonych elementów, naprawy mechaniczne</w:t>
      </w:r>
    </w:p>
    <w:p w:rsidR="00F5012E" w:rsidRPr="003A1226" w:rsidRDefault="00F5012E" w:rsidP="00F5012E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Odczyty liczników pomiarowych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3A1226">
        <w:rPr>
          <w:rFonts w:ascii="Arial" w:hAnsi="Arial" w:cs="Arial"/>
          <w:i/>
          <w:sz w:val="32"/>
          <w:szCs w:val="32"/>
        </w:rPr>
        <w:t>IV. Raz w roku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F5012E" w:rsidRPr="003A1226" w:rsidRDefault="00F5012E" w:rsidP="00F5012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Przegląd rozdzielni NN i SN</w:t>
      </w:r>
    </w:p>
    <w:p w:rsidR="00F5012E" w:rsidRPr="003A1226" w:rsidRDefault="00F5012E" w:rsidP="00F5012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Na przełomie marca i kwietnia wykonanie pomiarów rezystancji odgromowej (rewizja skrócona)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i/>
          <w:sz w:val="32"/>
          <w:szCs w:val="32"/>
        </w:rPr>
      </w:pPr>
      <w:r w:rsidRPr="003A1226">
        <w:rPr>
          <w:rFonts w:ascii="Arial" w:hAnsi="Arial" w:cs="Arial"/>
          <w:i/>
          <w:sz w:val="32"/>
          <w:szCs w:val="32"/>
        </w:rPr>
        <w:t>V. Czynności wykonywane w trakcie trwania umowy</w:t>
      </w:r>
    </w:p>
    <w:p w:rsidR="00F5012E" w:rsidRPr="003A1226" w:rsidRDefault="00F5012E" w:rsidP="00F5012E">
      <w:pPr>
        <w:spacing w:after="0"/>
        <w:jc w:val="both"/>
        <w:rPr>
          <w:rFonts w:ascii="Arial" w:hAnsi="Arial" w:cs="Arial"/>
          <w:sz w:val="32"/>
          <w:szCs w:val="32"/>
        </w:rPr>
      </w:pP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Zapewnienie realizacji zaleceń pokontrolnych wydawanych przez organy uprawnione do kontroli</w:t>
      </w: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Przeprowadzanie czynności związanych z eksploatacją stacji NN i SN</w:t>
      </w:r>
    </w:p>
    <w:p w:rsidR="00F5012E" w:rsidRPr="003A1226" w:rsidRDefault="00F5012E" w:rsidP="00F5012E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- wymiana uszkodzonych bezpieczników mocy</w:t>
      </w:r>
    </w:p>
    <w:p w:rsidR="00F5012E" w:rsidRPr="003A1226" w:rsidRDefault="00F5012E" w:rsidP="00F5012E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- likwidowanie zakłóceń i awarii, wykonywanie koniecznych napraw</w:t>
      </w:r>
    </w:p>
    <w:p w:rsidR="00F5012E" w:rsidRPr="003A1226" w:rsidRDefault="00F5012E" w:rsidP="00F5012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 xml:space="preserve">           - utrzymywanie czystości w pomieszczeniach rozdzielni </w:t>
      </w: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lastRenderedPageBreak/>
        <w:t>Utrzymanie czystości w pomieszczeniu z agregatem prądotwórczym</w:t>
      </w: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Powiadamianie o nieprawidłowym funkcjonowaniu instalacji i urządzeń elektrycznych</w:t>
      </w: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Wykonywanie pomiarów rezystancji izolacji</w:t>
      </w:r>
    </w:p>
    <w:p w:rsidR="00F5012E" w:rsidRPr="003A1226" w:rsidRDefault="00F5012E" w:rsidP="00F5012E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1226">
        <w:rPr>
          <w:rFonts w:ascii="Arial" w:hAnsi="Arial" w:cs="Arial"/>
          <w:sz w:val="24"/>
          <w:szCs w:val="24"/>
        </w:rPr>
        <w:t>Prowadzenie dokumentacji eksploatacyjnej</w:t>
      </w:r>
    </w:p>
    <w:p w:rsidR="00F5012E" w:rsidRPr="003A1226" w:rsidRDefault="00F5012E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eastAsia="hi-IN" w:bidi="hi-IN"/>
        </w:rPr>
      </w:pPr>
      <w:r w:rsidRPr="003A1226">
        <w:rPr>
          <w:rFonts w:ascii="Arial" w:eastAsia="SimSun" w:hAnsi="Arial" w:cs="Arial"/>
          <w:kern w:val="1"/>
          <w:sz w:val="16"/>
          <w:szCs w:val="16"/>
          <w:lang w:eastAsia="hi-IN" w:bidi="hi-IN"/>
        </w:rPr>
        <w:t>Opracował: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eastAsia="hi-IN" w:bidi="hi-IN"/>
        </w:rPr>
      </w:pPr>
      <w:r w:rsidRPr="003A1226">
        <w:rPr>
          <w:rFonts w:ascii="Arial" w:eastAsia="SimSun" w:hAnsi="Arial" w:cs="Arial"/>
          <w:kern w:val="1"/>
          <w:sz w:val="16"/>
          <w:szCs w:val="16"/>
          <w:lang w:eastAsia="hi-IN" w:bidi="hi-IN"/>
        </w:rPr>
        <w:t>Jacek Rembowski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eastAsia="hi-IN" w:bidi="hi-IN"/>
        </w:rPr>
      </w:pPr>
      <w:r w:rsidRPr="003A1226">
        <w:rPr>
          <w:rFonts w:ascii="Arial" w:eastAsia="SimSun" w:hAnsi="Arial" w:cs="Arial"/>
          <w:kern w:val="1"/>
          <w:sz w:val="16"/>
          <w:szCs w:val="16"/>
          <w:lang w:eastAsia="hi-IN" w:bidi="hi-IN"/>
        </w:rPr>
        <w:t>Inspektor SOI Łódź</w:t>
      </w:r>
    </w:p>
    <w:p w:rsidR="00823B51" w:rsidRPr="003A1226" w:rsidRDefault="00823B51" w:rsidP="00823B51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eastAsia="hi-IN" w:bidi="hi-IN"/>
        </w:rPr>
      </w:pPr>
      <w:r w:rsidRPr="003A1226">
        <w:rPr>
          <w:rFonts w:ascii="Arial" w:eastAsia="SimSun" w:hAnsi="Arial" w:cs="Arial"/>
          <w:kern w:val="1"/>
          <w:sz w:val="16"/>
          <w:szCs w:val="16"/>
          <w:lang w:eastAsia="hi-IN" w:bidi="hi-IN"/>
        </w:rPr>
        <w:t>tel. 261 444 817</w:t>
      </w:r>
    </w:p>
    <w:p w:rsidR="00823B51" w:rsidRPr="00B2592B" w:rsidRDefault="00823B51" w:rsidP="005550C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hi-IN" w:bidi="hi-IN"/>
        </w:rPr>
      </w:pPr>
    </w:p>
    <w:sectPr w:rsidR="00823B51" w:rsidRPr="00B2592B" w:rsidSect="00093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49E"/>
    <w:multiLevelType w:val="hybridMultilevel"/>
    <w:tmpl w:val="3F200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23006"/>
    <w:multiLevelType w:val="hybridMultilevel"/>
    <w:tmpl w:val="D39EF072"/>
    <w:lvl w:ilvl="0" w:tplc="D2488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7508BB"/>
    <w:multiLevelType w:val="hybridMultilevel"/>
    <w:tmpl w:val="71BCA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4132"/>
    <w:multiLevelType w:val="hybridMultilevel"/>
    <w:tmpl w:val="755C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E556E"/>
    <w:multiLevelType w:val="hybridMultilevel"/>
    <w:tmpl w:val="C018D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6735"/>
    <w:multiLevelType w:val="hybridMultilevel"/>
    <w:tmpl w:val="7100873A"/>
    <w:lvl w:ilvl="0" w:tplc="4F9A16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A7CA7"/>
    <w:multiLevelType w:val="hybridMultilevel"/>
    <w:tmpl w:val="B082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42D8E"/>
    <w:multiLevelType w:val="hybridMultilevel"/>
    <w:tmpl w:val="CE44B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14E4A"/>
    <w:multiLevelType w:val="hybridMultilevel"/>
    <w:tmpl w:val="5754C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1669C"/>
    <w:multiLevelType w:val="hybridMultilevel"/>
    <w:tmpl w:val="639481E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6598E"/>
    <w:multiLevelType w:val="hybridMultilevel"/>
    <w:tmpl w:val="6CEE8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D01C9"/>
    <w:multiLevelType w:val="hybridMultilevel"/>
    <w:tmpl w:val="A64E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B1ED8"/>
    <w:multiLevelType w:val="hybridMultilevel"/>
    <w:tmpl w:val="98186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6607C"/>
    <w:multiLevelType w:val="hybridMultilevel"/>
    <w:tmpl w:val="61B86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1B28F9"/>
    <w:multiLevelType w:val="hybridMultilevel"/>
    <w:tmpl w:val="3EF24E16"/>
    <w:lvl w:ilvl="0" w:tplc="4F9A16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0CC8"/>
    <w:multiLevelType w:val="hybridMultilevel"/>
    <w:tmpl w:val="943EA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235EE"/>
    <w:multiLevelType w:val="hybridMultilevel"/>
    <w:tmpl w:val="35B85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65A74"/>
    <w:multiLevelType w:val="hybridMultilevel"/>
    <w:tmpl w:val="5AA27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A330B"/>
    <w:multiLevelType w:val="hybridMultilevel"/>
    <w:tmpl w:val="BEB82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40F4A"/>
    <w:multiLevelType w:val="hybridMultilevel"/>
    <w:tmpl w:val="E85EF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D5978"/>
    <w:multiLevelType w:val="hybridMultilevel"/>
    <w:tmpl w:val="46405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096F"/>
    <w:multiLevelType w:val="hybridMultilevel"/>
    <w:tmpl w:val="EA405B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BB0118"/>
    <w:multiLevelType w:val="hybridMultilevel"/>
    <w:tmpl w:val="F6AA7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A0F9B"/>
    <w:multiLevelType w:val="hybridMultilevel"/>
    <w:tmpl w:val="9232F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21"/>
  </w:num>
  <w:num w:numId="5">
    <w:abstractNumId w:val="16"/>
  </w:num>
  <w:num w:numId="6">
    <w:abstractNumId w:val="3"/>
  </w:num>
  <w:num w:numId="7">
    <w:abstractNumId w:val="10"/>
  </w:num>
  <w:num w:numId="8">
    <w:abstractNumId w:val="13"/>
  </w:num>
  <w:num w:numId="9">
    <w:abstractNumId w:val="6"/>
  </w:num>
  <w:num w:numId="10">
    <w:abstractNumId w:val="8"/>
  </w:num>
  <w:num w:numId="11">
    <w:abstractNumId w:val="23"/>
  </w:num>
  <w:num w:numId="12">
    <w:abstractNumId w:val="14"/>
  </w:num>
  <w:num w:numId="13">
    <w:abstractNumId w:val="5"/>
  </w:num>
  <w:num w:numId="14">
    <w:abstractNumId w:val="20"/>
  </w:num>
  <w:num w:numId="15">
    <w:abstractNumId w:val="0"/>
  </w:num>
  <w:num w:numId="16">
    <w:abstractNumId w:val="7"/>
  </w:num>
  <w:num w:numId="17">
    <w:abstractNumId w:val="18"/>
  </w:num>
  <w:num w:numId="18">
    <w:abstractNumId w:val="1"/>
  </w:num>
  <w:num w:numId="19">
    <w:abstractNumId w:val="11"/>
  </w:num>
  <w:num w:numId="20">
    <w:abstractNumId w:val="2"/>
  </w:num>
  <w:num w:numId="21">
    <w:abstractNumId w:val="22"/>
  </w:num>
  <w:num w:numId="22">
    <w:abstractNumId w:val="12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E4"/>
    <w:rsid w:val="00006D4D"/>
    <w:rsid w:val="000108F7"/>
    <w:rsid w:val="000310CE"/>
    <w:rsid w:val="00093C0E"/>
    <w:rsid w:val="000A0AE8"/>
    <w:rsid w:val="000B4D5D"/>
    <w:rsid w:val="00137DF4"/>
    <w:rsid w:val="00143F48"/>
    <w:rsid w:val="00146463"/>
    <w:rsid w:val="001478FA"/>
    <w:rsid w:val="00151C2C"/>
    <w:rsid w:val="00161DA1"/>
    <w:rsid w:val="0018575F"/>
    <w:rsid w:val="00194321"/>
    <w:rsid w:val="001B1E5D"/>
    <w:rsid w:val="001C48C7"/>
    <w:rsid w:val="001D5D11"/>
    <w:rsid w:val="001E238E"/>
    <w:rsid w:val="00206BD2"/>
    <w:rsid w:val="0021298E"/>
    <w:rsid w:val="0022269A"/>
    <w:rsid w:val="00235CC0"/>
    <w:rsid w:val="0026484F"/>
    <w:rsid w:val="00286005"/>
    <w:rsid w:val="002948D4"/>
    <w:rsid w:val="0029654B"/>
    <w:rsid w:val="002A6046"/>
    <w:rsid w:val="002F0916"/>
    <w:rsid w:val="00305D2D"/>
    <w:rsid w:val="00314FCB"/>
    <w:rsid w:val="00315D96"/>
    <w:rsid w:val="0035545D"/>
    <w:rsid w:val="00363FA3"/>
    <w:rsid w:val="00390233"/>
    <w:rsid w:val="00390933"/>
    <w:rsid w:val="003A1226"/>
    <w:rsid w:val="003B26C3"/>
    <w:rsid w:val="003C26D1"/>
    <w:rsid w:val="003C49AE"/>
    <w:rsid w:val="003E6848"/>
    <w:rsid w:val="003E7CBF"/>
    <w:rsid w:val="003F5773"/>
    <w:rsid w:val="00400572"/>
    <w:rsid w:val="004051A7"/>
    <w:rsid w:val="00421B74"/>
    <w:rsid w:val="0043676C"/>
    <w:rsid w:val="004507C2"/>
    <w:rsid w:val="00456A74"/>
    <w:rsid w:val="00464456"/>
    <w:rsid w:val="00464D4A"/>
    <w:rsid w:val="004C3E3B"/>
    <w:rsid w:val="005052AD"/>
    <w:rsid w:val="00514A30"/>
    <w:rsid w:val="005550C3"/>
    <w:rsid w:val="005731C8"/>
    <w:rsid w:val="005D70D4"/>
    <w:rsid w:val="005E3767"/>
    <w:rsid w:val="005F2496"/>
    <w:rsid w:val="005F3457"/>
    <w:rsid w:val="005F77C9"/>
    <w:rsid w:val="00634AEE"/>
    <w:rsid w:val="00655E0C"/>
    <w:rsid w:val="0067667E"/>
    <w:rsid w:val="006915E9"/>
    <w:rsid w:val="006A39F8"/>
    <w:rsid w:val="006B423A"/>
    <w:rsid w:val="006C4D17"/>
    <w:rsid w:val="006F7875"/>
    <w:rsid w:val="00706399"/>
    <w:rsid w:val="0071385C"/>
    <w:rsid w:val="00717791"/>
    <w:rsid w:val="00730758"/>
    <w:rsid w:val="0074047C"/>
    <w:rsid w:val="00747C51"/>
    <w:rsid w:val="007522B9"/>
    <w:rsid w:val="00757A10"/>
    <w:rsid w:val="0077584E"/>
    <w:rsid w:val="007A68E8"/>
    <w:rsid w:val="007C2C86"/>
    <w:rsid w:val="007E1C88"/>
    <w:rsid w:val="007F1B51"/>
    <w:rsid w:val="00802E99"/>
    <w:rsid w:val="008140DE"/>
    <w:rsid w:val="00823B45"/>
    <w:rsid w:val="00823B51"/>
    <w:rsid w:val="00831256"/>
    <w:rsid w:val="008378E0"/>
    <w:rsid w:val="008417FF"/>
    <w:rsid w:val="0086043C"/>
    <w:rsid w:val="00885837"/>
    <w:rsid w:val="0088661D"/>
    <w:rsid w:val="008904D3"/>
    <w:rsid w:val="008B17C8"/>
    <w:rsid w:val="008B52C8"/>
    <w:rsid w:val="008B620F"/>
    <w:rsid w:val="008D6BD3"/>
    <w:rsid w:val="008D741D"/>
    <w:rsid w:val="008E2241"/>
    <w:rsid w:val="008E4FB8"/>
    <w:rsid w:val="008F75E7"/>
    <w:rsid w:val="00900AD9"/>
    <w:rsid w:val="00901FC4"/>
    <w:rsid w:val="009337E4"/>
    <w:rsid w:val="0093659C"/>
    <w:rsid w:val="0094729A"/>
    <w:rsid w:val="00956566"/>
    <w:rsid w:val="009624CC"/>
    <w:rsid w:val="00967C54"/>
    <w:rsid w:val="009746B6"/>
    <w:rsid w:val="00991F7E"/>
    <w:rsid w:val="009D0B43"/>
    <w:rsid w:val="009D0F0F"/>
    <w:rsid w:val="009D6165"/>
    <w:rsid w:val="00A01D92"/>
    <w:rsid w:val="00A035EB"/>
    <w:rsid w:val="00A04D9B"/>
    <w:rsid w:val="00A12B05"/>
    <w:rsid w:val="00A2302A"/>
    <w:rsid w:val="00A346BF"/>
    <w:rsid w:val="00A4074D"/>
    <w:rsid w:val="00A43B00"/>
    <w:rsid w:val="00A50CFE"/>
    <w:rsid w:val="00A6450D"/>
    <w:rsid w:val="00A64FD5"/>
    <w:rsid w:val="00A84BEF"/>
    <w:rsid w:val="00A85DD4"/>
    <w:rsid w:val="00A869FB"/>
    <w:rsid w:val="00AA2D38"/>
    <w:rsid w:val="00AE345A"/>
    <w:rsid w:val="00B04BF5"/>
    <w:rsid w:val="00B2592B"/>
    <w:rsid w:val="00B85E40"/>
    <w:rsid w:val="00B945FB"/>
    <w:rsid w:val="00BB4342"/>
    <w:rsid w:val="00BB7727"/>
    <w:rsid w:val="00BC3F71"/>
    <w:rsid w:val="00BC45F6"/>
    <w:rsid w:val="00BD5B45"/>
    <w:rsid w:val="00BE0CE9"/>
    <w:rsid w:val="00BE31AB"/>
    <w:rsid w:val="00BE4B2B"/>
    <w:rsid w:val="00BE6F49"/>
    <w:rsid w:val="00BF2144"/>
    <w:rsid w:val="00C32DD7"/>
    <w:rsid w:val="00C85743"/>
    <w:rsid w:val="00C9725B"/>
    <w:rsid w:val="00CB3255"/>
    <w:rsid w:val="00CB35E8"/>
    <w:rsid w:val="00CB6C58"/>
    <w:rsid w:val="00CC764E"/>
    <w:rsid w:val="00CD039B"/>
    <w:rsid w:val="00CE05AF"/>
    <w:rsid w:val="00CE5921"/>
    <w:rsid w:val="00CE7BA2"/>
    <w:rsid w:val="00CF759E"/>
    <w:rsid w:val="00D15095"/>
    <w:rsid w:val="00D20D72"/>
    <w:rsid w:val="00D97439"/>
    <w:rsid w:val="00DD3D7C"/>
    <w:rsid w:val="00DD4CE4"/>
    <w:rsid w:val="00DE001D"/>
    <w:rsid w:val="00E05BBF"/>
    <w:rsid w:val="00E05F90"/>
    <w:rsid w:val="00E16B1A"/>
    <w:rsid w:val="00E368DE"/>
    <w:rsid w:val="00E82038"/>
    <w:rsid w:val="00EA4F2F"/>
    <w:rsid w:val="00EB1E37"/>
    <w:rsid w:val="00EF2DCE"/>
    <w:rsid w:val="00EF3074"/>
    <w:rsid w:val="00F03B29"/>
    <w:rsid w:val="00F17046"/>
    <w:rsid w:val="00F26620"/>
    <w:rsid w:val="00F43ECC"/>
    <w:rsid w:val="00F45323"/>
    <w:rsid w:val="00F5012E"/>
    <w:rsid w:val="00F51541"/>
    <w:rsid w:val="00F77B57"/>
    <w:rsid w:val="00F92A8A"/>
    <w:rsid w:val="00FC3A6E"/>
    <w:rsid w:val="00FC5E75"/>
    <w:rsid w:val="00FD3508"/>
    <w:rsid w:val="00FF0F0E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07EB"/>
  <w15:docId w15:val="{E5143517-0D9A-4540-BD08-2012B067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C0E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484F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84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484F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46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0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2542</Words>
  <Characters>15256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Rembowski Jacek</dc:creator>
  <cp:lastModifiedBy>Pełka Patryk</cp:lastModifiedBy>
  <cp:revision>7</cp:revision>
  <cp:lastPrinted>2020-05-18T08:39:00Z</cp:lastPrinted>
  <dcterms:created xsi:type="dcterms:W3CDTF">2020-11-04T08:32:00Z</dcterms:created>
  <dcterms:modified xsi:type="dcterms:W3CDTF">2020-12-01T07:28:00Z</dcterms:modified>
</cp:coreProperties>
</file>