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37DF4" w14:textId="3CA24FB7" w:rsidR="00916F41" w:rsidRPr="0094238B" w:rsidRDefault="00916F41" w:rsidP="0094238B">
      <w:pPr>
        <w:pStyle w:val="Nagwek3"/>
        <w:spacing w:after="0"/>
        <w:jc w:val="right"/>
        <w:rPr>
          <w:rFonts w:ascii="Open Sans" w:hAnsi="Open Sans" w:cs="Open Sans"/>
          <w:sz w:val="20"/>
          <w:szCs w:val="20"/>
        </w:rPr>
      </w:pPr>
      <w:r w:rsidRPr="0094238B">
        <w:rPr>
          <w:rFonts w:ascii="Open Sans" w:hAnsi="Open Sans" w:cs="Open Sans"/>
          <w:sz w:val="20"/>
          <w:szCs w:val="20"/>
        </w:rPr>
        <w:t>Załącznik nr 1</w:t>
      </w:r>
      <w:r w:rsidR="00475657" w:rsidRPr="0094238B">
        <w:rPr>
          <w:rFonts w:ascii="Open Sans" w:hAnsi="Open Sans" w:cs="Open Sans"/>
          <w:sz w:val="20"/>
          <w:szCs w:val="20"/>
        </w:rPr>
        <w:t>a do SIWZ</w:t>
      </w:r>
    </w:p>
    <w:p w14:paraId="1E9B883B" w14:textId="79AECB8C" w:rsidR="0094238B" w:rsidRPr="0094238B" w:rsidRDefault="0094238B" w:rsidP="0094238B">
      <w:pPr>
        <w:pStyle w:val="Nagwek3"/>
        <w:jc w:val="right"/>
        <w:rPr>
          <w:sz w:val="20"/>
          <w:szCs w:val="20"/>
        </w:rPr>
      </w:pPr>
      <w:r w:rsidRPr="0094238B">
        <w:rPr>
          <w:sz w:val="20"/>
          <w:szCs w:val="20"/>
        </w:rPr>
        <w:tab/>
      </w:r>
      <w:r w:rsidRPr="0094238B">
        <w:rPr>
          <w:sz w:val="20"/>
          <w:szCs w:val="20"/>
        </w:rPr>
        <w:tab/>
      </w:r>
      <w:r w:rsidRPr="0094238B">
        <w:rPr>
          <w:sz w:val="20"/>
          <w:szCs w:val="20"/>
        </w:rPr>
        <w:tab/>
      </w:r>
      <w:r w:rsidRPr="0094238B">
        <w:rPr>
          <w:sz w:val="20"/>
          <w:szCs w:val="20"/>
        </w:rPr>
        <w:tab/>
      </w:r>
      <w:r w:rsidRPr="0094238B">
        <w:rPr>
          <w:sz w:val="20"/>
          <w:szCs w:val="20"/>
        </w:rPr>
        <w:tab/>
      </w:r>
      <w:r w:rsidRPr="0094238B">
        <w:rPr>
          <w:sz w:val="20"/>
          <w:szCs w:val="20"/>
        </w:rPr>
        <w:tab/>
      </w:r>
      <w:r w:rsidRPr="0094238B">
        <w:rPr>
          <w:sz w:val="20"/>
          <w:szCs w:val="20"/>
        </w:rPr>
        <w:tab/>
      </w:r>
      <w:r w:rsidRPr="0094238B">
        <w:rPr>
          <w:rFonts w:ascii="Open Sans" w:hAnsi="Open Sans" w:cs="Open Sans"/>
          <w:sz w:val="20"/>
          <w:szCs w:val="20"/>
        </w:rPr>
        <w:t>Załącznik nr 1 do Umowy</w:t>
      </w:r>
    </w:p>
    <w:p w14:paraId="7C6E8D86" w14:textId="77777777" w:rsidR="0094238B" w:rsidRDefault="0094238B" w:rsidP="00281CB3">
      <w:pPr>
        <w:pStyle w:val="Nagwek3"/>
        <w:jc w:val="center"/>
        <w:rPr>
          <w:rFonts w:ascii="Open Sans" w:hAnsi="Open Sans" w:cs="Open Sans"/>
          <w:sz w:val="24"/>
          <w:szCs w:val="24"/>
        </w:rPr>
      </w:pPr>
    </w:p>
    <w:p w14:paraId="54A61036" w14:textId="708A15AD" w:rsidR="0083676D" w:rsidRPr="005012F7" w:rsidRDefault="0083676D" w:rsidP="00281CB3">
      <w:pPr>
        <w:pStyle w:val="Nagwek3"/>
        <w:jc w:val="center"/>
        <w:rPr>
          <w:rFonts w:ascii="Open Sans" w:hAnsi="Open Sans" w:cs="Open Sans"/>
          <w:sz w:val="24"/>
          <w:szCs w:val="24"/>
        </w:rPr>
      </w:pPr>
      <w:r w:rsidRPr="005012F7">
        <w:rPr>
          <w:rFonts w:ascii="Open Sans" w:hAnsi="Open Sans" w:cs="Open Sans"/>
          <w:sz w:val="24"/>
          <w:szCs w:val="24"/>
        </w:rPr>
        <w:t xml:space="preserve">Opis </w:t>
      </w:r>
      <w:r w:rsidR="00475657">
        <w:rPr>
          <w:rFonts w:ascii="Open Sans" w:hAnsi="Open Sans" w:cs="Open Sans"/>
          <w:sz w:val="24"/>
          <w:szCs w:val="24"/>
        </w:rPr>
        <w:t>Przedmiotu Zamówienia</w:t>
      </w:r>
    </w:p>
    <w:p w14:paraId="7E79285B" w14:textId="062F3135" w:rsidR="005323E7" w:rsidRPr="005012F7" w:rsidRDefault="005323E7"/>
    <w:p w14:paraId="41B11653" w14:textId="77777777" w:rsidR="0083676D" w:rsidRPr="005012F7" w:rsidRDefault="0083676D" w:rsidP="0083676D">
      <w:pPr>
        <w:numPr>
          <w:ilvl w:val="0"/>
          <w:numId w:val="1"/>
        </w:numPr>
        <w:spacing w:beforeLines="80" w:before="192" w:after="0" w:line="120" w:lineRule="atLeast"/>
        <w:ind w:left="567" w:hanging="567"/>
        <w:jc w:val="both"/>
        <w:rPr>
          <w:rFonts w:ascii="Open Sans" w:hAnsi="Open Sans" w:cs="Open Sans"/>
          <w:b/>
        </w:rPr>
      </w:pPr>
      <w:r w:rsidRPr="005012F7">
        <w:rPr>
          <w:rFonts w:ascii="Open Sans" w:hAnsi="Open Sans" w:cs="Open Sans"/>
          <w:b/>
        </w:rPr>
        <w:t>Przedmiot zamówienia</w:t>
      </w:r>
    </w:p>
    <w:p w14:paraId="22EA7FF4" w14:textId="23BE108E" w:rsidR="0024292A" w:rsidRPr="00E0603C" w:rsidRDefault="004F3FFD" w:rsidP="000E21F1">
      <w:pPr>
        <w:pStyle w:val="Akapitzlist"/>
        <w:numPr>
          <w:ilvl w:val="1"/>
          <w:numId w:val="1"/>
        </w:numPr>
        <w:spacing w:beforeLines="80" w:before="192" w:line="120" w:lineRule="atLeast"/>
        <w:jc w:val="both"/>
        <w:rPr>
          <w:rFonts w:ascii="Open Sans" w:hAnsi="Open Sans" w:cs="Open Sans"/>
          <w:sz w:val="20"/>
          <w:szCs w:val="20"/>
        </w:rPr>
      </w:pPr>
      <w:r w:rsidRPr="005012F7">
        <w:rPr>
          <w:rFonts w:ascii="Open Sans" w:hAnsi="Open Sans" w:cs="Open Sans"/>
          <w:sz w:val="20"/>
          <w:szCs w:val="20"/>
        </w:rPr>
        <w:t xml:space="preserve">Przedmiotem zamówienia </w:t>
      </w:r>
      <w:r w:rsidR="000A5B70" w:rsidRPr="005012F7">
        <w:rPr>
          <w:rFonts w:ascii="Open Sans" w:hAnsi="Open Sans" w:cs="Open Sans"/>
          <w:sz w:val="20"/>
          <w:szCs w:val="20"/>
        </w:rPr>
        <w:t xml:space="preserve">jest wykonanie robót budowlanych na stacji prostownikowej </w:t>
      </w:r>
      <w:r w:rsidR="002F2234">
        <w:rPr>
          <w:rFonts w:ascii="Open Sans" w:hAnsi="Open Sans" w:cs="Open Sans"/>
          <w:sz w:val="20"/>
          <w:szCs w:val="20"/>
        </w:rPr>
        <w:t>Zaspa</w:t>
      </w:r>
      <w:r w:rsidR="000A5B70" w:rsidRPr="005012F7">
        <w:rPr>
          <w:rFonts w:ascii="Open Sans" w:hAnsi="Open Sans" w:cs="Open Sans"/>
          <w:sz w:val="20"/>
          <w:szCs w:val="20"/>
        </w:rPr>
        <w:t xml:space="preserve"> </w:t>
      </w:r>
      <w:r w:rsidR="000A5B70" w:rsidRPr="00E0603C">
        <w:rPr>
          <w:rFonts w:ascii="Open Sans" w:hAnsi="Open Sans" w:cs="Open Sans"/>
          <w:sz w:val="20"/>
          <w:szCs w:val="20"/>
        </w:rPr>
        <w:t xml:space="preserve">znajdującej się przy ul. </w:t>
      </w:r>
      <w:r w:rsidR="002F2234" w:rsidRPr="00E0603C">
        <w:rPr>
          <w:rFonts w:ascii="Open Sans" w:hAnsi="Open Sans" w:cs="Open Sans"/>
          <w:sz w:val="20"/>
          <w:szCs w:val="20"/>
        </w:rPr>
        <w:t>Rzeczypospolitej</w:t>
      </w:r>
      <w:r w:rsidR="000A5B70" w:rsidRPr="00E0603C">
        <w:rPr>
          <w:rFonts w:ascii="Open Sans" w:hAnsi="Open Sans" w:cs="Open Sans"/>
          <w:sz w:val="20"/>
          <w:szCs w:val="20"/>
        </w:rPr>
        <w:t xml:space="preserve"> w Gdańsku.</w:t>
      </w:r>
    </w:p>
    <w:p w14:paraId="06542075" w14:textId="1D61BF81" w:rsidR="000A5B70" w:rsidRPr="00E0603C" w:rsidRDefault="000A5B70" w:rsidP="000E21F1">
      <w:pPr>
        <w:pStyle w:val="Akapitzlist"/>
        <w:numPr>
          <w:ilvl w:val="1"/>
          <w:numId w:val="1"/>
        </w:numPr>
        <w:spacing w:beforeLines="80" w:before="192" w:line="120" w:lineRule="atLeast"/>
        <w:jc w:val="both"/>
        <w:rPr>
          <w:rFonts w:ascii="Open Sans" w:hAnsi="Open Sans" w:cs="Open Sans"/>
          <w:sz w:val="20"/>
          <w:szCs w:val="20"/>
        </w:rPr>
      </w:pPr>
      <w:r w:rsidRPr="00E0603C">
        <w:rPr>
          <w:rFonts w:ascii="Open Sans" w:hAnsi="Open Sans" w:cs="Open Sans"/>
          <w:sz w:val="20"/>
          <w:szCs w:val="20"/>
        </w:rPr>
        <w:t>W skład robót budowlanych wchodzi:</w:t>
      </w:r>
    </w:p>
    <w:p w14:paraId="49FC75FB" w14:textId="1287F27A" w:rsidR="0026242A" w:rsidRPr="00E0603C" w:rsidRDefault="0026242A" w:rsidP="0026242A">
      <w:pPr>
        <w:pStyle w:val="Akapitzlist"/>
        <w:numPr>
          <w:ilvl w:val="2"/>
          <w:numId w:val="1"/>
        </w:numPr>
        <w:spacing w:beforeLines="80" w:before="192" w:line="120" w:lineRule="atLeast"/>
        <w:jc w:val="both"/>
        <w:rPr>
          <w:rFonts w:ascii="Open Sans" w:hAnsi="Open Sans" w:cs="Open Sans"/>
          <w:sz w:val="20"/>
          <w:szCs w:val="20"/>
        </w:rPr>
      </w:pPr>
      <w:r w:rsidRPr="00E0603C">
        <w:rPr>
          <w:rFonts w:ascii="Open Sans" w:hAnsi="Open Sans" w:cs="Open Sans"/>
          <w:sz w:val="20"/>
          <w:szCs w:val="20"/>
        </w:rPr>
        <w:t xml:space="preserve"> Naprawa całości elewacji zewnętrznej</w:t>
      </w:r>
      <w:r w:rsidR="006C37D7" w:rsidRPr="00E0603C">
        <w:rPr>
          <w:rFonts w:ascii="Open Sans" w:hAnsi="Open Sans" w:cs="Open Sans"/>
          <w:sz w:val="20"/>
          <w:szCs w:val="20"/>
        </w:rPr>
        <w:t xml:space="preserve"> i</w:t>
      </w:r>
      <w:r w:rsidR="00CB7BE0" w:rsidRPr="00E0603C">
        <w:rPr>
          <w:rFonts w:ascii="Open Sans" w:hAnsi="Open Sans" w:cs="Open Sans"/>
          <w:sz w:val="20"/>
          <w:szCs w:val="20"/>
        </w:rPr>
        <w:t xml:space="preserve"> elementów ogólnego użytkowania</w:t>
      </w:r>
      <w:r w:rsidRPr="00E0603C">
        <w:rPr>
          <w:rFonts w:ascii="Open Sans" w:hAnsi="Open Sans" w:cs="Open Sans"/>
          <w:sz w:val="20"/>
          <w:szCs w:val="20"/>
        </w:rPr>
        <w:t>, w tym:</w:t>
      </w:r>
    </w:p>
    <w:p w14:paraId="04E10214" w14:textId="30002EF7" w:rsidR="00D94A38" w:rsidRPr="00E0603C" w:rsidRDefault="0026242A" w:rsidP="00D94A38">
      <w:pPr>
        <w:pStyle w:val="Akapitzlist"/>
        <w:numPr>
          <w:ilvl w:val="3"/>
          <w:numId w:val="1"/>
        </w:numPr>
        <w:spacing w:beforeLines="80" w:before="192" w:line="120" w:lineRule="atLeast"/>
        <w:jc w:val="both"/>
        <w:rPr>
          <w:rFonts w:ascii="Open Sans" w:hAnsi="Open Sans" w:cs="Open Sans"/>
          <w:sz w:val="20"/>
          <w:szCs w:val="20"/>
        </w:rPr>
      </w:pPr>
      <w:r w:rsidRPr="00E0603C">
        <w:rPr>
          <w:rFonts w:ascii="Open Sans" w:hAnsi="Open Sans" w:cs="Open Sans"/>
          <w:sz w:val="20"/>
          <w:szCs w:val="20"/>
        </w:rPr>
        <w:t>Naprawa</w:t>
      </w:r>
      <w:r w:rsidR="008F2EB9" w:rsidRPr="00E0603C">
        <w:rPr>
          <w:rFonts w:ascii="Open Sans" w:hAnsi="Open Sans" w:cs="Open Sans"/>
          <w:sz w:val="20"/>
          <w:szCs w:val="20"/>
        </w:rPr>
        <w:t xml:space="preserve"> na </w:t>
      </w:r>
      <w:r w:rsidR="00807A83" w:rsidRPr="00E0603C">
        <w:rPr>
          <w:rFonts w:ascii="Open Sans" w:hAnsi="Open Sans" w:cs="Open Sans"/>
          <w:sz w:val="20"/>
          <w:szCs w:val="20"/>
        </w:rPr>
        <w:t>wszystkich ścianach zewnętrznych</w:t>
      </w:r>
      <w:r w:rsidRPr="00E0603C">
        <w:rPr>
          <w:rFonts w:ascii="Open Sans" w:hAnsi="Open Sans" w:cs="Open Sans"/>
          <w:sz w:val="20"/>
          <w:szCs w:val="20"/>
        </w:rPr>
        <w:t xml:space="preserve"> wszystkich spękań i odpowiednie zabezpieczenie przed ponownym spękaniem, uzupełnienie ubytków, pomalowanie całości elewacji</w:t>
      </w:r>
      <w:r w:rsidR="006C37D7" w:rsidRPr="00E0603C">
        <w:rPr>
          <w:rFonts w:ascii="Open Sans" w:hAnsi="Open Sans" w:cs="Open Sans"/>
          <w:sz w:val="20"/>
          <w:szCs w:val="20"/>
        </w:rPr>
        <w:t xml:space="preserve"> i gzymsów</w:t>
      </w:r>
      <w:r w:rsidRPr="00E0603C">
        <w:rPr>
          <w:rFonts w:ascii="Open Sans" w:hAnsi="Open Sans" w:cs="Open Sans"/>
          <w:sz w:val="20"/>
          <w:szCs w:val="20"/>
        </w:rPr>
        <w:t xml:space="preserve"> w kolorze uzgodnionym z Zamawiającym (o</w:t>
      </w:r>
      <w:r w:rsidR="0065360B" w:rsidRPr="00E0603C">
        <w:rPr>
          <w:rFonts w:ascii="Open Sans" w:hAnsi="Open Sans" w:cs="Open Sans"/>
          <w:sz w:val="20"/>
          <w:szCs w:val="20"/>
        </w:rPr>
        <w:t xml:space="preserve">k. 376 </w:t>
      </w:r>
      <w:r w:rsidRPr="00E0603C">
        <w:rPr>
          <w:rFonts w:ascii="Open Sans" w:hAnsi="Open Sans" w:cs="Open Sans"/>
          <w:sz w:val="20"/>
          <w:szCs w:val="20"/>
        </w:rPr>
        <w:t>m2 elewacji zewnętrznej)</w:t>
      </w:r>
      <w:r w:rsidR="006C37D7" w:rsidRPr="00E0603C">
        <w:rPr>
          <w:rFonts w:ascii="Open Sans" w:hAnsi="Open Sans" w:cs="Open Sans"/>
          <w:sz w:val="20"/>
          <w:szCs w:val="20"/>
        </w:rPr>
        <w:t>,</w:t>
      </w:r>
      <w:bookmarkStart w:id="0" w:name="_Hlk132786703"/>
      <w:r w:rsidR="008F2EB9" w:rsidRPr="00E0603C">
        <w:rPr>
          <w:rFonts w:ascii="Open Sans" w:hAnsi="Open Sans" w:cs="Open Sans"/>
          <w:sz w:val="20"/>
          <w:szCs w:val="20"/>
        </w:rPr>
        <w:t xml:space="preserve"> </w:t>
      </w:r>
    </w:p>
    <w:p w14:paraId="2DB76826" w14:textId="77777777" w:rsidR="00132DB9" w:rsidRPr="005012F7" w:rsidRDefault="00790002" w:rsidP="00132DB9">
      <w:pPr>
        <w:spacing w:beforeLines="80" w:before="192" w:line="120" w:lineRule="atLeast"/>
        <w:ind w:left="1080"/>
        <w:jc w:val="both"/>
        <w:rPr>
          <w:rFonts w:ascii="Open Sans" w:hAnsi="Open Sans" w:cs="Open Sans"/>
          <w:sz w:val="20"/>
          <w:szCs w:val="20"/>
        </w:rPr>
      </w:pPr>
      <w:r w:rsidRPr="00E0603C">
        <w:rPr>
          <w:rFonts w:ascii="Open Sans" w:hAnsi="Open Sans" w:cs="Open Sans"/>
          <w:sz w:val="20"/>
          <w:szCs w:val="20"/>
        </w:rPr>
        <w:t>Elewację i gzymsy należy oczyścić za pomocą preparatu</w:t>
      </w:r>
      <w:r w:rsidRPr="004A6F3F">
        <w:rPr>
          <w:rFonts w:ascii="Open Sans" w:hAnsi="Open Sans" w:cs="Open Sans"/>
          <w:sz w:val="20"/>
          <w:szCs w:val="20"/>
        </w:rPr>
        <w:t xml:space="preserve"> </w:t>
      </w:r>
      <w:proofErr w:type="spellStart"/>
      <w:r w:rsidRPr="004A6F3F">
        <w:rPr>
          <w:rFonts w:ascii="Open Sans" w:hAnsi="Open Sans" w:cs="Open Sans"/>
          <w:sz w:val="20"/>
          <w:szCs w:val="20"/>
        </w:rPr>
        <w:t>grzybo</w:t>
      </w:r>
      <w:proofErr w:type="spellEnd"/>
      <w:r w:rsidRPr="004A6F3F">
        <w:rPr>
          <w:rFonts w:ascii="Open Sans" w:hAnsi="Open Sans" w:cs="Open Sans"/>
          <w:sz w:val="20"/>
          <w:szCs w:val="20"/>
        </w:rPr>
        <w:t xml:space="preserve"> – i </w:t>
      </w:r>
      <w:proofErr w:type="spellStart"/>
      <w:r w:rsidRPr="004A6F3F">
        <w:rPr>
          <w:rFonts w:ascii="Open Sans" w:hAnsi="Open Sans" w:cs="Open Sans"/>
          <w:sz w:val="20"/>
          <w:szCs w:val="20"/>
        </w:rPr>
        <w:t>glonobójczego</w:t>
      </w:r>
      <w:proofErr w:type="spellEnd"/>
      <w:r w:rsidRPr="004A6F3F">
        <w:rPr>
          <w:rFonts w:ascii="Open Sans" w:hAnsi="Open Sans" w:cs="Open Sans"/>
          <w:sz w:val="20"/>
          <w:szCs w:val="20"/>
        </w:rPr>
        <w:t>. Preparat należy zaaplikować natryskowo. Pierwszą warstwę preparatu należy pozostawić na elewacji przez co najmniej 12 godzin, a następnie wyczyścić wodą pod ciśnieniem. Po wyschnięciu elewacji należy nałożyć preparat ponownie i powtórzyć proces jeszcze raz.</w:t>
      </w:r>
      <w:r w:rsidR="00D94A38" w:rsidRPr="004A6F3F">
        <w:rPr>
          <w:rFonts w:ascii="Open Sans" w:hAnsi="Open Sans" w:cs="Open Sans"/>
          <w:sz w:val="20"/>
          <w:szCs w:val="20"/>
        </w:rPr>
        <w:t xml:space="preserve"> </w:t>
      </w:r>
      <w:r w:rsidRPr="004A6F3F">
        <w:rPr>
          <w:rFonts w:ascii="Open Sans" w:hAnsi="Open Sans" w:cs="Open Sans"/>
          <w:sz w:val="20"/>
          <w:szCs w:val="20"/>
        </w:rPr>
        <w:t xml:space="preserve">Łuszczące się części elewacji i gzymsów należy usunąć za pomocą szpatułki i oczyścić fasadę za pomocą pędzla. Następnie </w:t>
      </w:r>
      <w:bookmarkStart w:id="1" w:name="_Hlk135830293"/>
      <w:r w:rsidRPr="004A6F3F">
        <w:rPr>
          <w:rFonts w:ascii="Open Sans" w:hAnsi="Open Sans" w:cs="Open Sans"/>
          <w:sz w:val="20"/>
          <w:szCs w:val="20"/>
        </w:rPr>
        <w:t>należy nałożyć na powierzchnię elewacji/gzymsów zbrojoną wewnętrznie szpachlę kontaktową przygotowaną wg wytycznych producenta. Na świeżej warstwie należy umieścić siatkę z włókna szklanego. Grubość warstwy zbrojenia powinna wynosić 3-5 mm. Należy przetrzeć powierzchnię tynku, aby wzmocnienie nie było widoczne.  Po wyschnięciu pierwszej warstwy należy nałożyć drugą cienką warstwę szpachli. Po jej wyschnięciu należy wygładzić jej powierzchnię za pomocą polistyrenu, filcu lub pianki gładzącej.</w:t>
      </w:r>
      <w:r w:rsidR="00D94A38" w:rsidRPr="004A6F3F">
        <w:rPr>
          <w:rFonts w:ascii="Open Sans" w:hAnsi="Open Sans" w:cs="Open Sans"/>
          <w:sz w:val="20"/>
          <w:szCs w:val="20"/>
        </w:rPr>
        <w:t xml:space="preserve"> </w:t>
      </w:r>
      <w:r w:rsidR="00745EF7" w:rsidRPr="004A6F3F">
        <w:rPr>
          <w:rFonts w:ascii="Open Sans" w:hAnsi="Open Sans" w:cs="Open Sans"/>
          <w:sz w:val="20"/>
          <w:szCs w:val="20"/>
        </w:rPr>
        <w:t xml:space="preserve"> Elewację od poziomu gruntu do wysokości 0,5m nad powierzchnią gruntu należy wykończyć z użyciem tynku mozaikowego. Po całkowitym wyschnięciu warstwy szpachli należy zagruntować powierzchnię elewacji przeznaczoną do otynkowania za pomocą płynu gruntującego. Płyn gruntujący należy nałożyć za pomocą pędzla lub wałka malarskiego i pozostawić do wyschnięcia. Tynk mozaikowy należy dokładnie wymieszać ręcznie przy pomocy kielni lub mechanicznie z użyciem mieszadła elektrycznego na wolnych obrotach. Warstwę tynku należy nałożyć za pomocą pacy ze stali nierdzewnej. Pełne niepodzielne powierzchnie ściany</w:t>
      </w:r>
      <w:r w:rsidR="00132DB9" w:rsidRPr="004A6F3F">
        <w:rPr>
          <w:rFonts w:ascii="Open Sans" w:hAnsi="Open Sans" w:cs="Open Sans"/>
          <w:sz w:val="20"/>
          <w:szCs w:val="20"/>
        </w:rPr>
        <w:t xml:space="preserve"> </w:t>
      </w:r>
      <w:r w:rsidR="00745EF7" w:rsidRPr="004A6F3F">
        <w:rPr>
          <w:rFonts w:ascii="Open Sans" w:hAnsi="Open Sans" w:cs="Open Sans"/>
          <w:sz w:val="20"/>
          <w:szCs w:val="20"/>
        </w:rPr>
        <w:t xml:space="preserve">należy tynkować w całości, bez przerw technologicznych. Tynk należy wygładzać w jednym kierunku, z użyciem pacy ze stali nierdzewnej. </w:t>
      </w:r>
      <w:r w:rsidR="00132DB9" w:rsidRPr="004A6F3F">
        <w:rPr>
          <w:rFonts w:ascii="Open Sans" w:hAnsi="Open Sans" w:cs="Open Sans"/>
          <w:sz w:val="20"/>
          <w:szCs w:val="20"/>
        </w:rPr>
        <w:t xml:space="preserve">Na pozostałej części elewacji po całkowitym wyschnięciu warstwy szpachli należy zagruntować powierzchnię elewacji przeznaczoną do otynkowania za pomocą płynu gruntującego. Płyn gruntujący należy nałożyć za pomocą pędzla lub wałka malarskiego i pozostawić do wyschnięcia. Masę tynkarską z tynku mineralnego o uziarnieniu 1,5 mm przed użyciem należy dokładnie wymieszać za pomocą wiertarki lub mieszarki wolnoobrotowej z mieszadłem koszykowym, aż do uzyskania jednorodnej konsystencji Fakturę tynku „baranek” należy uformować przy pomocy </w:t>
      </w:r>
      <w:r w:rsidR="00132DB9" w:rsidRPr="004A6F3F">
        <w:rPr>
          <w:rFonts w:ascii="Open Sans" w:hAnsi="Open Sans" w:cs="Open Sans"/>
          <w:sz w:val="20"/>
          <w:szCs w:val="20"/>
        </w:rPr>
        <w:lastRenderedPageBreak/>
        <w:t xml:space="preserve">pneumatycznego urządzenia natryskowego (pistolet) o ciśnieniu roboczym 3-4 atm. i średnicy dyszy 4-6 mm. Podczas natrysku masy pistolet należy prowadzić prostopadle do podłoża w odległości 0,5-0,6 m. Przy nakładaniu tynku kolejne fragmenty nakładanej masy należy łączyć zgodnie z zasadą mokre na mokre. W razie występowania dużego nasłonecznienia lub silnego wiatru niewyschniętą wyprawę tynkarską należy osłonić plandekami ochronnymi. Po całkowitym wyschnięciu i </w:t>
      </w:r>
      <w:proofErr w:type="spellStart"/>
      <w:r w:rsidR="00132DB9" w:rsidRPr="004A6F3F">
        <w:rPr>
          <w:rFonts w:ascii="Open Sans" w:hAnsi="Open Sans" w:cs="Open Sans"/>
          <w:sz w:val="20"/>
          <w:szCs w:val="20"/>
        </w:rPr>
        <w:t>wysezonowaniu</w:t>
      </w:r>
      <w:proofErr w:type="spellEnd"/>
      <w:r w:rsidR="00132DB9" w:rsidRPr="004A6F3F">
        <w:rPr>
          <w:rFonts w:ascii="Open Sans" w:hAnsi="Open Sans" w:cs="Open Sans"/>
          <w:sz w:val="20"/>
          <w:szCs w:val="20"/>
        </w:rPr>
        <w:t xml:space="preserve"> tynku mineralnego należy zacząć nakładanie warstw farby elewacyjnej silikonowej. Farbę należy nanosić z użyciem wałka elewacyjnego. Pierwszą warstwę farby należy nałożyć po rozcieńczeniu 10-15% wodą. Po odczekaniu co najmniej 12 godzin należy nałożyć drugą warstwę farby. Co najmniej 4 godziny po</w:t>
      </w:r>
      <w:r w:rsidR="00132DB9" w:rsidRPr="005012F7">
        <w:rPr>
          <w:rFonts w:ascii="Open Sans" w:hAnsi="Open Sans" w:cs="Open Sans"/>
          <w:sz w:val="20"/>
          <w:szCs w:val="20"/>
        </w:rPr>
        <w:t xml:space="preserve"> nałożeniu drugiej warstwy należy nałożyć trzecią warstwę farby.</w:t>
      </w:r>
    </w:p>
    <w:p w14:paraId="33B312D8" w14:textId="0B1F6E8B" w:rsidR="00790002" w:rsidRPr="00AC78D8" w:rsidRDefault="00790002">
      <w:pPr>
        <w:pStyle w:val="Akapitzlist"/>
        <w:numPr>
          <w:ilvl w:val="4"/>
          <w:numId w:val="1"/>
        </w:numPr>
        <w:spacing w:beforeLines="80" w:before="192" w:line="120" w:lineRule="atLeast"/>
        <w:ind w:left="516" w:firstLine="708"/>
        <w:jc w:val="both"/>
        <w:rPr>
          <w:rFonts w:ascii="Open Sans" w:hAnsi="Open Sans" w:cs="Open Sans"/>
          <w:sz w:val="20"/>
          <w:szCs w:val="20"/>
        </w:rPr>
      </w:pPr>
      <w:r w:rsidRPr="00132DB9">
        <w:rPr>
          <w:rFonts w:ascii="Open Sans" w:hAnsi="Open Sans" w:cs="Open Sans"/>
          <w:sz w:val="20"/>
          <w:szCs w:val="20"/>
        </w:rPr>
        <w:t>Farba</w:t>
      </w:r>
      <w:r w:rsidR="00745EF7" w:rsidRPr="00132DB9">
        <w:rPr>
          <w:rFonts w:ascii="Open Sans" w:hAnsi="Open Sans" w:cs="Open Sans"/>
          <w:sz w:val="20"/>
          <w:szCs w:val="20"/>
        </w:rPr>
        <w:t xml:space="preserve"> oraz tynk mozaikowy powinny</w:t>
      </w:r>
      <w:r w:rsidRPr="00132DB9">
        <w:rPr>
          <w:rFonts w:ascii="Open Sans" w:hAnsi="Open Sans" w:cs="Open Sans"/>
          <w:sz w:val="20"/>
          <w:szCs w:val="20"/>
        </w:rPr>
        <w:t xml:space="preserve"> być w kolorze  </w:t>
      </w:r>
      <w:r w:rsidRPr="00AC78D8">
        <w:rPr>
          <w:rFonts w:ascii="Open Sans" w:hAnsi="Open Sans" w:cs="Open Sans"/>
          <w:sz w:val="20"/>
          <w:szCs w:val="20"/>
        </w:rPr>
        <w:t>RAL 7042.</w:t>
      </w:r>
      <w:r w:rsidR="00246F78" w:rsidRPr="00AC78D8">
        <w:rPr>
          <w:rFonts w:ascii="Open Sans" w:hAnsi="Open Sans" w:cs="Open Sans"/>
          <w:sz w:val="20"/>
          <w:szCs w:val="20"/>
        </w:rPr>
        <w:t xml:space="preserve"> </w:t>
      </w:r>
    </w:p>
    <w:bookmarkEnd w:id="0"/>
    <w:bookmarkEnd w:id="1"/>
    <w:p w14:paraId="7C47DD40" w14:textId="5FC98392" w:rsidR="006D4D90" w:rsidRPr="005012F7" w:rsidRDefault="00CB7BE0" w:rsidP="00A56BA9">
      <w:pPr>
        <w:pStyle w:val="Akapitzlist"/>
        <w:numPr>
          <w:ilvl w:val="3"/>
          <w:numId w:val="1"/>
        </w:numPr>
        <w:spacing w:beforeLines="80" w:before="192" w:line="120" w:lineRule="atLeast"/>
        <w:jc w:val="both"/>
        <w:rPr>
          <w:rFonts w:ascii="Open Sans" w:hAnsi="Open Sans" w:cs="Open Sans"/>
          <w:sz w:val="20"/>
          <w:szCs w:val="20"/>
        </w:rPr>
      </w:pPr>
      <w:r w:rsidRPr="005012F7">
        <w:rPr>
          <w:rFonts w:ascii="Open Sans" w:hAnsi="Open Sans" w:cs="Open Sans"/>
          <w:sz w:val="20"/>
          <w:szCs w:val="20"/>
        </w:rPr>
        <w:t xml:space="preserve">Oczyszczenie, zabezpieczenie antykorozyjne i odmalowanie drabiny wyłazowej na </w:t>
      </w:r>
      <w:r w:rsidRPr="0065360B">
        <w:rPr>
          <w:rFonts w:ascii="Open Sans" w:hAnsi="Open Sans" w:cs="Open Sans"/>
          <w:sz w:val="20"/>
          <w:szCs w:val="20"/>
        </w:rPr>
        <w:t>dach</w:t>
      </w:r>
      <w:r w:rsidR="00C25D82" w:rsidRPr="0065360B">
        <w:rPr>
          <w:rFonts w:ascii="Open Sans" w:hAnsi="Open Sans" w:cs="Open Sans"/>
          <w:sz w:val="20"/>
          <w:szCs w:val="20"/>
        </w:rPr>
        <w:t xml:space="preserve"> (o wymiarach </w:t>
      </w:r>
      <w:r w:rsidR="00912E40" w:rsidRPr="0065360B">
        <w:rPr>
          <w:rFonts w:ascii="Open Sans" w:hAnsi="Open Sans" w:cs="Open Sans"/>
          <w:sz w:val="20"/>
          <w:szCs w:val="20"/>
        </w:rPr>
        <w:t xml:space="preserve">ok. </w:t>
      </w:r>
      <w:r w:rsidR="00C25D82" w:rsidRPr="0065360B">
        <w:rPr>
          <w:rFonts w:ascii="Open Sans" w:hAnsi="Open Sans" w:cs="Open Sans"/>
          <w:sz w:val="20"/>
          <w:szCs w:val="20"/>
        </w:rPr>
        <w:t>0,4x4,</w:t>
      </w:r>
      <w:r w:rsidR="00912E40" w:rsidRPr="0065360B">
        <w:rPr>
          <w:rFonts w:ascii="Open Sans" w:hAnsi="Open Sans" w:cs="Open Sans"/>
          <w:sz w:val="20"/>
          <w:szCs w:val="20"/>
        </w:rPr>
        <w:t>2</w:t>
      </w:r>
      <w:r w:rsidR="00C25D82" w:rsidRPr="0065360B">
        <w:rPr>
          <w:rFonts w:ascii="Open Sans" w:hAnsi="Open Sans" w:cs="Open Sans"/>
          <w:sz w:val="20"/>
          <w:szCs w:val="20"/>
        </w:rPr>
        <w:t xml:space="preserve">5m) wraz z jej poręczami (o łącznej długości ok. </w:t>
      </w:r>
      <w:r w:rsidR="00912E40" w:rsidRPr="0065360B">
        <w:rPr>
          <w:rFonts w:ascii="Open Sans" w:hAnsi="Open Sans" w:cs="Open Sans"/>
          <w:sz w:val="20"/>
          <w:szCs w:val="20"/>
        </w:rPr>
        <w:t>5,25</w:t>
      </w:r>
      <w:r w:rsidR="00C25D82" w:rsidRPr="0065360B">
        <w:rPr>
          <w:rFonts w:ascii="Open Sans" w:hAnsi="Open Sans" w:cs="Open Sans"/>
          <w:sz w:val="20"/>
          <w:szCs w:val="20"/>
        </w:rPr>
        <w:t>m)</w:t>
      </w:r>
      <w:r w:rsidR="00A56BA9" w:rsidRPr="0065360B">
        <w:rPr>
          <w:rFonts w:ascii="Open Sans" w:hAnsi="Open Sans" w:cs="Open Sans"/>
          <w:sz w:val="20"/>
          <w:szCs w:val="20"/>
        </w:rPr>
        <w:t>.</w:t>
      </w:r>
    </w:p>
    <w:p w14:paraId="14A1851D" w14:textId="4B1CA9FB" w:rsidR="00CB7BE0" w:rsidRPr="00246F78" w:rsidRDefault="00CB7BE0" w:rsidP="0026242A">
      <w:pPr>
        <w:pStyle w:val="Akapitzlist"/>
        <w:numPr>
          <w:ilvl w:val="3"/>
          <w:numId w:val="1"/>
        </w:numPr>
        <w:spacing w:beforeLines="80" w:before="192" w:line="120" w:lineRule="atLeast"/>
        <w:jc w:val="both"/>
        <w:rPr>
          <w:rFonts w:ascii="Open Sans" w:hAnsi="Open Sans" w:cs="Open Sans"/>
          <w:sz w:val="20"/>
          <w:szCs w:val="20"/>
        </w:rPr>
      </w:pPr>
      <w:r w:rsidRPr="005012F7">
        <w:rPr>
          <w:rFonts w:ascii="Open Sans" w:hAnsi="Open Sans" w:cs="Open Sans"/>
          <w:sz w:val="20"/>
          <w:szCs w:val="20"/>
        </w:rPr>
        <w:t xml:space="preserve">Oczyszczenie, zabezpieczenie antykorozyjne i odmalowanie </w:t>
      </w:r>
      <w:r w:rsidR="002F2234">
        <w:rPr>
          <w:rFonts w:ascii="Open Sans" w:hAnsi="Open Sans" w:cs="Open Sans"/>
          <w:sz w:val="20"/>
          <w:szCs w:val="20"/>
        </w:rPr>
        <w:t xml:space="preserve">orynnowania, </w:t>
      </w:r>
      <w:r w:rsidR="002F2234" w:rsidRPr="00246F78">
        <w:rPr>
          <w:rFonts w:ascii="Open Sans" w:hAnsi="Open Sans" w:cs="Open Sans"/>
          <w:sz w:val="20"/>
          <w:szCs w:val="20"/>
        </w:rPr>
        <w:t>w tym:</w:t>
      </w:r>
    </w:p>
    <w:p w14:paraId="14792C4E" w14:textId="4ECDB037" w:rsidR="002F2234" w:rsidRPr="00246F78" w:rsidRDefault="00246F78" w:rsidP="002F2234">
      <w:pPr>
        <w:pStyle w:val="Akapitzlist"/>
        <w:numPr>
          <w:ilvl w:val="4"/>
          <w:numId w:val="1"/>
        </w:numPr>
        <w:spacing w:beforeLines="80" w:before="192" w:line="120" w:lineRule="atLeast"/>
        <w:jc w:val="both"/>
        <w:rPr>
          <w:rFonts w:ascii="Open Sans" w:hAnsi="Open Sans" w:cs="Open Sans"/>
          <w:sz w:val="20"/>
          <w:szCs w:val="20"/>
        </w:rPr>
      </w:pPr>
      <w:r w:rsidRPr="00246F78">
        <w:rPr>
          <w:rFonts w:ascii="Open Sans" w:hAnsi="Open Sans" w:cs="Open Sans"/>
          <w:sz w:val="20"/>
          <w:szCs w:val="20"/>
        </w:rPr>
        <w:t>1 rynna</w:t>
      </w:r>
      <w:r w:rsidR="002F2234" w:rsidRPr="00246F78">
        <w:rPr>
          <w:rFonts w:ascii="Open Sans" w:hAnsi="Open Sans" w:cs="Open Sans"/>
          <w:sz w:val="20"/>
          <w:szCs w:val="20"/>
        </w:rPr>
        <w:t xml:space="preserve"> (wzdłuż ściany </w:t>
      </w:r>
      <w:r w:rsidRPr="00246F78">
        <w:rPr>
          <w:rFonts w:ascii="Open Sans" w:hAnsi="Open Sans" w:cs="Open Sans"/>
          <w:sz w:val="20"/>
          <w:szCs w:val="20"/>
        </w:rPr>
        <w:t>wschodniej</w:t>
      </w:r>
      <w:r w:rsidR="002F2234" w:rsidRPr="00246F78">
        <w:rPr>
          <w:rFonts w:ascii="Open Sans" w:hAnsi="Open Sans" w:cs="Open Sans"/>
          <w:sz w:val="20"/>
          <w:szCs w:val="20"/>
        </w:rPr>
        <w:t xml:space="preserve">) o długości ok. </w:t>
      </w:r>
      <w:r w:rsidRPr="00246F78">
        <w:rPr>
          <w:rFonts w:ascii="Open Sans" w:hAnsi="Open Sans" w:cs="Open Sans"/>
          <w:sz w:val="20"/>
          <w:szCs w:val="20"/>
        </w:rPr>
        <w:t>20,5</w:t>
      </w:r>
      <w:r w:rsidR="002F2234" w:rsidRPr="00246F78">
        <w:rPr>
          <w:rFonts w:ascii="Open Sans" w:hAnsi="Open Sans" w:cs="Open Sans"/>
          <w:sz w:val="20"/>
          <w:szCs w:val="20"/>
        </w:rPr>
        <w:t xml:space="preserve"> m,</w:t>
      </w:r>
    </w:p>
    <w:p w14:paraId="357A8B06" w14:textId="03F8668F" w:rsidR="002F2234" w:rsidRPr="00246F78" w:rsidRDefault="00246F78" w:rsidP="002F2234">
      <w:pPr>
        <w:pStyle w:val="Akapitzlist"/>
        <w:numPr>
          <w:ilvl w:val="4"/>
          <w:numId w:val="1"/>
        </w:numPr>
        <w:spacing w:beforeLines="80" w:before="192" w:line="120" w:lineRule="atLeast"/>
        <w:jc w:val="both"/>
        <w:rPr>
          <w:rFonts w:ascii="Open Sans" w:hAnsi="Open Sans" w:cs="Open Sans"/>
          <w:sz w:val="20"/>
          <w:szCs w:val="20"/>
        </w:rPr>
      </w:pPr>
      <w:r w:rsidRPr="00246F78">
        <w:rPr>
          <w:rFonts w:ascii="Open Sans" w:hAnsi="Open Sans" w:cs="Open Sans"/>
          <w:sz w:val="20"/>
          <w:szCs w:val="20"/>
        </w:rPr>
        <w:t>1</w:t>
      </w:r>
      <w:r w:rsidR="002F2234" w:rsidRPr="00246F78">
        <w:rPr>
          <w:rFonts w:ascii="Open Sans" w:hAnsi="Open Sans" w:cs="Open Sans"/>
          <w:sz w:val="20"/>
          <w:szCs w:val="20"/>
        </w:rPr>
        <w:t xml:space="preserve"> rur</w:t>
      </w:r>
      <w:r w:rsidRPr="00246F78">
        <w:rPr>
          <w:rFonts w:ascii="Open Sans" w:hAnsi="Open Sans" w:cs="Open Sans"/>
          <w:sz w:val="20"/>
          <w:szCs w:val="20"/>
        </w:rPr>
        <w:t>a</w:t>
      </w:r>
      <w:r w:rsidR="002F2234" w:rsidRPr="00246F78">
        <w:rPr>
          <w:rFonts w:ascii="Open Sans" w:hAnsi="Open Sans" w:cs="Open Sans"/>
          <w:sz w:val="20"/>
          <w:szCs w:val="20"/>
        </w:rPr>
        <w:t xml:space="preserve"> spustow</w:t>
      </w:r>
      <w:r w:rsidRPr="00246F78">
        <w:rPr>
          <w:rFonts w:ascii="Open Sans" w:hAnsi="Open Sans" w:cs="Open Sans"/>
          <w:sz w:val="20"/>
          <w:szCs w:val="20"/>
        </w:rPr>
        <w:t>a</w:t>
      </w:r>
      <w:r w:rsidR="002F2234" w:rsidRPr="00246F78">
        <w:rPr>
          <w:rFonts w:ascii="Open Sans" w:hAnsi="Open Sans" w:cs="Open Sans"/>
          <w:sz w:val="20"/>
          <w:szCs w:val="20"/>
        </w:rPr>
        <w:t xml:space="preserve"> z czyszczakiem i osadnikiem ( </w:t>
      </w:r>
      <w:r w:rsidRPr="00246F78">
        <w:rPr>
          <w:rFonts w:ascii="Open Sans" w:hAnsi="Open Sans" w:cs="Open Sans"/>
          <w:sz w:val="20"/>
          <w:szCs w:val="20"/>
        </w:rPr>
        <w:t>w południowo-wschodnim rogu budynku</w:t>
      </w:r>
      <w:r w:rsidR="002F2234" w:rsidRPr="00246F78">
        <w:rPr>
          <w:rFonts w:ascii="Open Sans" w:hAnsi="Open Sans" w:cs="Open Sans"/>
          <w:sz w:val="20"/>
          <w:szCs w:val="20"/>
        </w:rPr>
        <w:t>) o wysokości ok. 4,</w:t>
      </w:r>
      <w:r w:rsidRPr="00246F78">
        <w:rPr>
          <w:rFonts w:ascii="Open Sans" w:hAnsi="Open Sans" w:cs="Open Sans"/>
          <w:sz w:val="20"/>
          <w:szCs w:val="20"/>
        </w:rPr>
        <w:t>8</w:t>
      </w:r>
      <w:r w:rsidR="002F2234" w:rsidRPr="00246F78">
        <w:rPr>
          <w:rFonts w:ascii="Open Sans" w:hAnsi="Open Sans" w:cs="Open Sans"/>
          <w:sz w:val="20"/>
          <w:szCs w:val="20"/>
        </w:rPr>
        <w:t xml:space="preserve">m. </w:t>
      </w:r>
    </w:p>
    <w:p w14:paraId="755A62CD" w14:textId="77777777" w:rsidR="00392EFC" w:rsidRPr="005012F7" w:rsidRDefault="00392EFC" w:rsidP="00392EFC">
      <w:pPr>
        <w:pStyle w:val="Akapitzlist"/>
        <w:numPr>
          <w:ilvl w:val="3"/>
          <w:numId w:val="1"/>
        </w:numPr>
        <w:spacing w:beforeLines="80" w:before="192" w:line="120" w:lineRule="atLeast"/>
        <w:jc w:val="both"/>
        <w:rPr>
          <w:rFonts w:ascii="Open Sans" w:hAnsi="Open Sans" w:cs="Open Sans"/>
          <w:sz w:val="20"/>
          <w:szCs w:val="20"/>
        </w:rPr>
      </w:pPr>
      <w:r>
        <w:rPr>
          <w:rFonts w:ascii="Open Sans" w:hAnsi="Open Sans" w:cs="Open Sans"/>
          <w:sz w:val="20"/>
          <w:szCs w:val="20"/>
        </w:rPr>
        <w:t xml:space="preserve">Oczyszczenie, zabezpieczenie antykorozyjne i odmalowanie zewnętrznych krat wentylacyjnych oraz krat osłaniających okna (3 kraty o wymiarach </w:t>
      </w:r>
      <w:r>
        <w:rPr>
          <w:rFonts w:ascii="Open Sans" w:hAnsi="Open Sans" w:cs="Open Sans"/>
          <w:sz w:val="20"/>
          <w:szCs w:val="20"/>
        </w:rPr>
        <w:br/>
        <w:t xml:space="preserve">ok. 180x170cm, 1 krata o wymiarach ok. 60x350cm, 2 kraty o wymiarach </w:t>
      </w:r>
      <w:r>
        <w:rPr>
          <w:rFonts w:ascii="Open Sans" w:hAnsi="Open Sans" w:cs="Open Sans"/>
          <w:sz w:val="20"/>
          <w:szCs w:val="20"/>
        </w:rPr>
        <w:br/>
        <w:t xml:space="preserve">ok. 60x60cm, 4 kraty o wymiarach ok. 125x265cm, 4 kraty o wymiarach </w:t>
      </w:r>
      <w:r>
        <w:rPr>
          <w:rFonts w:ascii="Open Sans" w:hAnsi="Open Sans" w:cs="Open Sans"/>
          <w:sz w:val="20"/>
          <w:szCs w:val="20"/>
        </w:rPr>
        <w:br/>
        <w:t xml:space="preserve">ok. 90x265cm, 1 krata o wymiarach ok. 250x1510cm, 1 krata o wymiarach </w:t>
      </w:r>
      <w:r>
        <w:rPr>
          <w:rFonts w:ascii="Open Sans" w:hAnsi="Open Sans" w:cs="Open Sans"/>
          <w:sz w:val="20"/>
          <w:szCs w:val="20"/>
        </w:rPr>
        <w:br/>
        <w:t>ok. 60x650cm, 1 krata o wymiarach ok. 160x650cm)</w:t>
      </w:r>
    </w:p>
    <w:p w14:paraId="6A8DF76B" w14:textId="77BF95E1" w:rsidR="00AC78D8" w:rsidRDefault="00AC78D8" w:rsidP="004514EF">
      <w:pPr>
        <w:spacing w:beforeLines="80" w:before="192" w:line="120" w:lineRule="atLeast"/>
        <w:ind w:left="1080"/>
        <w:jc w:val="both"/>
        <w:rPr>
          <w:rFonts w:ascii="Open Sans" w:hAnsi="Open Sans" w:cs="Open Sans"/>
          <w:sz w:val="20"/>
          <w:szCs w:val="20"/>
        </w:rPr>
      </w:pPr>
      <w:r>
        <w:rPr>
          <w:rFonts w:ascii="Open Sans" w:hAnsi="Open Sans" w:cs="Open Sans"/>
          <w:sz w:val="20"/>
          <w:szCs w:val="20"/>
        </w:rPr>
        <w:t xml:space="preserve">Elementy metalowe wymienione w punkcie 1.2.1.3 należy dokładnie wyczyścić za pomocą myjki ciśnieniowej i </w:t>
      </w:r>
      <w:r w:rsidRPr="005012F7">
        <w:rPr>
          <w:rFonts w:ascii="Open Sans" w:hAnsi="Open Sans" w:cs="Open Sans"/>
          <w:sz w:val="20"/>
          <w:szCs w:val="20"/>
        </w:rPr>
        <w:t>usunąć stare warstwy farby oraz rdzę z użyciem papieru ściernego oraz preparatu do odtłuszczania.</w:t>
      </w:r>
      <w:r>
        <w:rPr>
          <w:rFonts w:ascii="Open Sans" w:hAnsi="Open Sans" w:cs="Open Sans"/>
          <w:sz w:val="20"/>
          <w:szCs w:val="20"/>
        </w:rPr>
        <w:t xml:space="preserve"> Następnie należy nałożyć za pomocą pędzla farbę antykorozyjną w kolorze RAL 7046 bazującą na kopolimerze </w:t>
      </w:r>
      <w:proofErr w:type="spellStart"/>
      <w:r>
        <w:rPr>
          <w:rFonts w:ascii="Open Sans" w:hAnsi="Open Sans" w:cs="Open Sans"/>
          <w:sz w:val="20"/>
          <w:szCs w:val="20"/>
        </w:rPr>
        <w:t>styrenowo-akrylowym</w:t>
      </w:r>
      <w:proofErr w:type="spellEnd"/>
      <w:r>
        <w:rPr>
          <w:rFonts w:ascii="Open Sans" w:hAnsi="Open Sans" w:cs="Open Sans"/>
          <w:sz w:val="20"/>
          <w:szCs w:val="20"/>
        </w:rPr>
        <w:t xml:space="preserve"> i fosforanie cynku wg wytycznych producenta.</w:t>
      </w:r>
    </w:p>
    <w:p w14:paraId="6A29FFBC" w14:textId="77777777" w:rsidR="00863299" w:rsidRDefault="004514EF" w:rsidP="00AC78D8">
      <w:pPr>
        <w:spacing w:beforeLines="80" w:before="192" w:line="120" w:lineRule="atLeast"/>
        <w:ind w:left="1080"/>
        <w:jc w:val="both"/>
        <w:rPr>
          <w:rFonts w:ascii="Open Sans" w:hAnsi="Open Sans" w:cs="Open Sans"/>
          <w:color w:val="FF0000"/>
          <w:sz w:val="20"/>
          <w:szCs w:val="20"/>
        </w:rPr>
      </w:pPr>
      <w:r w:rsidRPr="005012F7">
        <w:rPr>
          <w:rFonts w:ascii="Open Sans" w:hAnsi="Open Sans" w:cs="Open Sans"/>
          <w:sz w:val="20"/>
          <w:szCs w:val="20"/>
        </w:rPr>
        <w:t xml:space="preserve">Elementy metalowe wymienione w </w:t>
      </w:r>
      <w:r w:rsidRPr="0065360B">
        <w:rPr>
          <w:rFonts w:ascii="Open Sans" w:hAnsi="Open Sans" w:cs="Open Sans"/>
          <w:sz w:val="20"/>
          <w:szCs w:val="20"/>
        </w:rPr>
        <w:t>punktach 1.2.1.</w:t>
      </w:r>
      <w:r w:rsidR="0065360B" w:rsidRPr="0065360B">
        <w:rPr>
          <w:rFonts w:ascii="Open Sans" w:hAnsi="Open Sans" w:cs="Open Sans"/>
          <w:sz w:val="20"/>
          <w:szCs w:val="20"/>
        </w:rPr>
        <w:t>2</w:t>
      </w:r>
      <w:r w:rsidRPr="0065360B">
        <w:rPr>
          <w:rFonts w:ascii="Open Sans" w:hAnsi="Open Sans" w:cs="Open Sans"/>
          <w:sz w:val="20"/>
          <w:szCs w:val="20"/>
        </w:rPr>
        <w:t xml:space="preserve"> </w:t>
      </w:r>
      <w:r w:rsidR="00AC78D8">
        <w:rPr>
          <w:rFonts w:ascii="Open Sans" w:hAnsi="Open Sans" w:cs="Open Sans"/>
          <w:sz w:val="20"/>
          <w:szCs w:val="20"/>
        </w:rPr>
        <w:t>i</w:t>
      </w:r>
      <w:r w:rsidRPr="0065360B">
        <w:rPr>
          <w:rFonts w:ascii="Open Sans" w:hAnsi="Open Sans" w:cs="Open Sans"/>
          <w:sz w:val="20"/>
          <w:szCs w:val="20"/>
        </w:rPr>
        <w:t xml:space="preserve"> 1.2.1.</w:t>
      </w:r>
      <w:r w:rsidR="0065360B" w:rsidRPr="0065360B">
        <w:rPr>
          <w:rFonts w:ascii="Open Sans" w:hAnsi="Open Sans" w:cs="Open Sans"/>
          <w:sz w:val="20"/>
          <w:szCs w:val="20"/>
        </w:rPr>
        <w:t>4</w:t>
      </w:r>
      <w:r w:rsidRPr="0065360B">
        <w:rPr>
          <w:rFonts w:ascii="Open Sans" w:hAnsi="Open Sans" w:cs="Open Sans"/>
          <w:sz w:val="20"/>
          <w:szCs w:val="20"/>
        </w:rPr>
        <w:t xml:space="preserve"> należy</w:t>
      </w:r>
      <w:r w:rsidRPr="005012F7">
        <w:rPr>
          <w:rFonts w:ascii="Open Sans" w:hAnsi="Open Sans" w:cs="Open Sans"/>
          <w:sz w:val="20"/>
          <w:szCs w:val="20"/>
        </w:rPr>
        <w:t xml:space="preserve"> dokładnie wyczyścić, odtłuścić, usunąć stare warstwy farby oraz rdzę z użyciem papieru ściernego oraz preparatu do odtłuszczania. Kolejnym krokiem powinno być nałożenie za pomocą pędzla warstwy podkładu chlorokauczukowego wg wytycznych producenta. Po wyschnięciu podkładu należy dokładnie przeszlifować powierzchnię drobnoziarnistym papierem ściernym, a następnie usunąć pył i kurz. Farbę chlorokauczukową w kolorze RAL </w:t>
      </w:r>
      <w:r w:rsidR="004A477A">
        <w:rPr>
          <w:rFonts w:ascii="Open Sans" w:hAnsi="Open Sans" w:cs="Open Sans"/>
          <w:sz w:val="20"/>
          <w:szCs w:val="20"/>
        </w:rPr>
        <w:t>7046</w:t>
      </w:r>
      <w:r w:rsidRPr="005012F7">
        <w:rPr>
          <w:rFonts w:ascii="Open Sans" w:hAnsi="Open Sans" w:cs="Open Sans"/>
          <w:sz w:val="20"/>
          <w:szCs w:val="20"/>
        </w:rPr>
        <w:t xml:space="preserve"> należy nałożyć pędzlem, nachodzącymi na siebie pasami, nie pozwalając na wyschnięcie brzegu farby. Drugą warstwę farby należy aplikować nie więcej niż 1 godzinę po pierwszej warstwie. </w:t>
      </w:r>
      <w:r w:rsidR="00554341">
        <w:rPr>
          <w:rFonts w:ascii="Open Sans" w:hAnsi="Open Sans" w:cs="Open Sans"/>
          <w:sz w:val="20"/>
          <w:szCs w:val="20"/>
        </w:rPr>
        <w:t>Należy dokonać etapowych odbiorów etapów prac ulegających zakryciu.</w:t>
      </w:r>
      <w:r w:rsidR="00C93B4E">
        <w:rPr>
          <w:rFonts w:ascii="Open Sans" w:hAnsi="Open Sans" w:cs="Open Sans"/>
          <w:sz w:val="20"/>
          <w:szCs w:val="20"/>
        </w:rPr>
        <w:t xml:space="preserve"> </w:t>
      </w:r>
      <w:r w:rsidR="00C93B4E">
        <w:rPr>
          <w:rFonts w:ascii="Open Sans" w:hAnsi="Open Sans" w:cs="Open Sans"/>
          <w:color w:val="FF0000"/>
          <w:sz w:val="20"/>
          <w:szCs w:val="20"/>
        </w:rPr>
        <w:t xml:space="preserve"> </w:t>
      </w:r>
    </w:p>
    <w:p w14:paraId="02F654D2" w14:textId="12831878" w:rsidR="00FF3BFA" w:rsidRPr="002404F6" w:rsidRDefault="00901C3E" w:rsidP="00863299">
      <w:pPr>
        <w:pStyle w:val="Akapitzlist"/>
        <w:numPr>
          <w:ilvl w:val="3"/>
          <w:numId w:val="1"/>
        </w:numPr>
        <w:spacing w:beforeLines="80" w:before="192" w:line="120" w:lineRule="atLeast"/>
        <w:jc w:val="both"/>
        <w:rPr>
          <w:rFonts w:ascii="Open Sans" w:hAnsi="Open Sans" w:cs="Open Sans"/>
          <w:sz w:val="20"/>
          <w:szCs w:val="20"/>
        </w:rPr>
      </w:pPr>
      <w:r>
        <w:rPr>
          <w:rFonts w:ascii="Open Sans" w:hAnsi="Open Sans" w:cs="Open Sans"/>
          <w:sz w:val="20"/>
          <w:szCs w:val="20"/>
        </w:rPr>
        <w:t>Wymiana</w:t>
      </w:r>
      <w:r w:rsidR="00FF3BFA" w:rsidRPr="002404F6">
        <w:rPr>
          <w:rFonts w:ascii="Open Sans" w:hAnsi="Open Sans" w:cs="Open Sans"/>
          <w:sz w:val="20"/>
          <w:szCs w:val="20"/>
        </w:rPr>
        <w:t xml:space="preserve"> ogrodzenia zewnętrznego budynku</w:t>
      </w:r>
      <w:r w:rsidR="006A1341" w:rsidRPr="002404F6">
        <w:rPr>
          <w:rFonts w:ascii="Open Sans" w:hAnsi="Open Sans" w:cs="Open Sans"/>
          <w:sz w:val="20"/>
          <w:szCs w:val="20"/>
        </w:rPr>
        <w:t xml:space="preserve"> o długości ok. 150m</w:t>
      </w:r>
      <w:r>
        <w:rPr>
          <w:rFonts w:ascii="Open Sans" w:hAnsi="Open Sans" w:cs="Open Sans"/>
          <w:sz w:val="20"/>
          <w:szCs w:val="20"/>
        </w:rPr>
        <w:t xml:space="preserve"> na ogrodzenie panelowe</w:t>
      </w:r>
      <w:r w:rsidR="00FF3BFA" w:rsidRPr="002404F6">
        <w:rPr>
          <w:rFonts w:ascii="Open Sans" w:hAnsi="Open Sans" w:cs="Open Sans"/>
          <w:sz w:val="20"/>
          <w:szCs w:val="20"/>
        </w:rPr>
        <w:t>:</w:t>
      </w:r>
    </w:p>
    <w:p w14:paraId="6FD1C81A" w14:textId="41D4CC70" w:rsidR="00475372" w:rsidRDefault="00901C3E" w:rsidP="00863299">
      <w:pPr>
        <w:pStyle w:val="Akapitzlist"/>
        <w:numPr>
          <w:ilvl w:val="4"/>
          <w:numId w:val="1"/>
        </w:numPr>
        <w:spacing w:beforeLines="80" w:before="192" w:line="120" w:lineRule="atLeast"/>
        <w:jc w:val="both"/>
        <w:rPr>
          <w:rFonts w:ascii="Open Sans" w:hAnsi="Open Sans" w:cs="Open Sans"/>
          <w:sz w:val="20"/>
          <w:szCs w:val="20"/>
        </w:rPr>
      </w:pPr>
      <w:r w:rsidRPr="00901C3E">
        <w:rPr>
          <w:rFonts w:ascii="Open Sans" w:hAnsi="Open Sans" w:cs="Open Sans"/>
          <w:sz w:val="20"/>
          <w:szCs w:val="20"/>
        </w:rPr>
        <w:t>Nowe ogrodzenie powinno być w kolorze RAL 7016</w:t>
      </w:r>
    </w:p>
    <w:p w14:paraId="10E27D31" w14:textId="77777777" w:rsidR="00E04E9B" w:rsidRDefault="00E04E9B" w:rsidP="00863299">
      <w:pPr>
        <w:pStyle w:val="Akapitzlist"/>
        <w:numPr>
          <w:ilvl w:val="4"/>
          <w:numId w:val="1"/>
        </w:numPr>
        <w:spacing w:beforeLines="80" w:before="192" w:line="120" w:lineRule="atLeast"/>
        <w:jc w:val="both"/>
        <w:rPr>
          <w:rFonts w:ascii="Open Sans" w:hAnsi="Open Sans" w:cs="Open Sans"/>
          <w:sz w:val="20"/>
          <w:szCs w:val="20"/>
        </w:rPr>
      </w:pPr>
      <w:r>
        <w:rPr>
          <w:rFonts w:ascii="Open Sans" w:hAnsi="Open Sans" w:cs="Open Sans"/>
          <w:sz w:val="20"/>
          <w:szCs w:val="20"/>
        </w:rPr>
        <w:lastRenderedPageBreak/>
        <w:t>Podmurówka nowego ogrodzenia powinna mieć wysokość 20 cm powyżej poziomu gruntu</w:t>
      </w:r>
    </w:p>
    <w:p w14:paraId="759AE0D2" w14:textId="6E9D3FF3" w:rsidR="00901C3E" w:rsidRPr="00901C3E" w:rsidRDefault="00E04E9B" w:rsidP="00863299">
      <w:pPr>
        <w:pStyle w:val="Akapitzlist"/>
        <w:numPr>
          <w:ilvl w:val="4"/>
          <w:numId w:val="1"/>
        </w:numPr>
        <w:spacing w:beforeLines="80" w:before="192" w:line="120" w:lineRule="atLeast"/>
        <w:jc w:val="both"/>
        <w:rPr>
          <w:rFonts w:ascii="Open Sans" w:hAnsi="Open Sans" w:cs="Open Sans"/>
          <w:sz w:val="20"/>
          <w:szCs w:val="20"/>
        </w:rPr>
      </w:pPr>
      <w:r>
        <w:rPr>
          <w:rFonts w:ascii="Open Sans" w:hAnsi="Open Sans" w:cs="Open Sans"/>
          <w:sz w:val="20"/>
          <w:szCs w:val="20"/>
        </w:rPr>
        <w:t>Wysokość paneli ogrodzeniowych powinna wynosić między 150 a 160 cm</w:t>
      </w:r>
      <w:r w:rsidR="00E86FA0">
        <w:rPr>
          <w:rFonts w:ascii="Open Sans" w:hAnsi="Open Sans" w:cs="Open Sans"/>
          <w:sz w:val="20"/>
          <w:szCs w:val="20"/>
        </w:rPr>
        <w:t xml:space="preserve"> </w:t>
      </w:r>
    </w:p>
    <w:p w14:paraId="298B690D" w14:textId="550CE787" w:rsidR="003567CE" w:rsidRPr="003567CE" w:rsidRDefault="00E04E9B" w:rsidP="003567CE">
      <w:pPr>
        <w:spacing w:beforeLines="80" w:before="192" w:line="120" w:lineRule="atLeast"/>
        <w:ind w:firstLine="708"/>
        <w:jc w:val="both"/>
        <w:rPr>
          <w:rFonts w:ascii="Open Sans" w:hAnsi="Open Sans" w:cs="Open Sans"/>
          <w:sz w:val="20"/>
          <w:szCs w:val="20"/>
        </w:rPr>
      </w:pPr>
      <w:r w:rsidRPr="00E04E9B">
        <w:rPr>
          <w:rFonts w:ascii="Open Sans" w:hAnsi="Open Sans" w:cs="Open Sans"/>
          <w:sz w:val="20"/>
          <w:szCs w:val="20"/>
        </w:rPr>
        <w:t>Po demontażu istniejącego ogrodzenia</w:t>
      </w:r>
      <w:r>
        <w:rPr>
          <w:rFonts w:ascii="Open Sans" w:hAnsi="Open Sans" w:cs="Open Sans"/>
          <w:sz w:val="20"/>
          <w:szCs w:val="20"/>
        </w:rPr>
        <w:t xml:space="preserve"> wraz z fundamentami</w:t>
      </w:r>
      <w:r w:rsidRPr="00E04E9B">
        <w:rPr>
          <w:rFonts w:ascii="Open Sans" w:hAnsi="Open Sans" w:cs="Open Sans"/>
          <w:sz w:val="20"/>
          <w:szCs w:val="20"/>
        </w:rPr>
        <w:t xml:space="preserve"> należy wykopać doły pod fundamenty nowych słupków o głębokości 100cm.</w:t>
      </w:r>
      <w:r>
        <w:rPr>
          <w:rFonts w:ascii="Open Sans" w:hAnsi="Open Sans" w:cs="Open Sans"/>
          <w:sz w:val="20"/>
          <w:szCs w:val="20"/>
        </w:rPr>
        <w:t xml:space="preserve"> Słupki należy ustawić szerszym wymiarem do siebie. Słupki należy zalać o 5 cm wyżej niż wysokość panelu. Wykopane doły należy zalać betonem uważając, aby nie zalać wnętrza słupków. Do wewnętrznej strony słupków należy przykręcić blachowkrętami ceowniki i wsunąć w nie podmurówkę „cegiełkę”. Podmurówkę należy podsypać ziemią. Następnie należy przymocować panele ogrodzeniowe do słupków za pomocą obejm w</w:t>
      </w:r>
      <w:r w:rsidR="00336DFC">
        <w:rPr>
          <w:rFonts w:ascii="Open Sans" w:hAnsi="Open Sans" w:cs="Open Sans"/>
          <w:sz w:val="20"/>
          <w:szCs w:val="20"/>
        </w:rPr>
        <w:t>edług wytycznych producenta.</w:t>
      </w:r>
    </w:p>
    <w:p w14:paraId="778B2AAF" w14:textId="7C982E6B" w:rsidR="0087253B" w:rsidRPr="005012F7" w:rsidRDefault="0087253B" w:rsidP="000A5B70">
      <w:pPr>
        <w:pStyle w:val="Akapitzlist"/>
        <w:numPr>
          <w:ilvl w:val="2"/>
          <w:numId w:val="1"/>
        </w:numPr>
        <w:spacing w:beforeLines="80" w:before="192" w:line="120" w:lineRule="atLeast"/>
        <w:jc w:val="both"/>
        <w:rPr>
          <w:rFonts w:ascii="Open Sans" w:hAnsi="Open Sans" w:cs="Open Sans"/>
          <w:sz w:val="20"/>
          <w:szCs w:val="20"/>
        </w:rPr>
      </w:pPr>
      <w:r w:rsidRPr="005012F7">
        <w:rPr>
          <w:rFonts w:ascii="Open Sans" w:hAnsi="Open Sans" w:cs="Open Sans"/>
          <w:sz w:val="20"/>
          <w:szCs w:val="20"/>
        </w:rPr>
        <w:t xml:space="preserve">Wyrównanie i utwardzenie terenu pod opaską rozbryzgową oraz wymiana opaski rozbryzgowej o </w:t>
      </w:r>
      <w:r w:rsidR="00056DD2" w:rsidRPr="001E0AE1">
        <w:rPr>
          <w:rFonts w:ascii="Open Sans" w:hAnsi="Open Sans" w:cs="Open Sans"/>
          <w:sz w:val="20"/>
          <w:szCs w:val="20"/>
        </w:rPr>
        <w:t xml:space="preserve">powierzchni ok. </w:t>
      </w:r>
      <w:r w:rsidR="001E0AE1" w:rsidRPr="001E0AE1">
        <w:rPr>
          <w:rFonts w:ascii="Open Sans" w:hAnsi="Open Sans" w:cs="Open Sans"/>
          <w:sz w:val="20"/>
          <w:szCs w:val="20"/>
        </w:rPr>
        <w:t>2</w:t>
      </w:r>
      <w:r w:rsidR="001E0AE1">
        <w:rPr>
          <w:rFonts w:ascii="Open Sans" w:hAnsi="Open Sans" w:cs="Open Sans"/>
          <w:sz w:val="20"/>
          <w:szCs w:val="20"/>
        </w:rPr>
        <w:t>4</w:t>
      </w:r>
      <w:r w:rsidR="00056DD2" w:rsidRPr="001E0AE1">
        <w:rPr>
          <w:rFonts w:ascii="Open Sans" w:hAnsi="Open Sans" w:cs="Open Sans"/>
          <w:sz w:val="20"/>
          <w:szCs w:val="20"/>
        </w:rPr>
        <w:t>m2</w:t>
      </w:r>
      <w:r w:rsidR="005F0D7A" w:rsidRPr="001E0AE1">
        <w:rPr>
          <w:rFonts w:ascii="Open Sans" w:hAnsi="Open Sans" w:cs="Open Sans"/>
          <w:sz w:val="20"/>
          <w:szCs w:val="20"/>
        </w:rPr>
        <w:t xml:space="preserve">, </w:t>
      </w:r>
    </w:p>
    <w:p w14:paraId="50408B0F" w14:textId="01CB99D1" w:rsidR="002F6DD2" w:rsidRPr="004F0A70" w:rsidRDefault="004C6B84" w:rsidP="004C6B84">
      <w:pPr>
        <w:pStyle w:val="Akapitzlist"/>
        <w:numPr>
          <w:ilvl w:val="3"/>
          <w:numId w:val="1"/>
        </w:numPr>
        <w:spacing w:beforeLines="80" w:before="192" w:line="120" w:lineRule="atLeast"/>
        <w:jc w:val="both"/>
        <w:rPr>
          <w:rFonts w:ascii="Open Sans" w:hAnsi="Open Sans" w:cs="Open Sans"/>
          <w:sz w:val="20"/>
          <w:szCs w:val="20"/>
        </w:rPr>
      </w:pPr>
      <w:r w:rsidRPr="005012F7">
        <w:rPr>
          <w:rFonts w:ascii="Open Sans" w:hAnsi="Open Sans" w:cs="Open Sans"/>
          <w:sz w:val="20"/>
          <w:szCs w:val="20"/>
        </w:rPr>
        <w:t xml:space="preserve">Opaska powinna być wykonana z fabrycznie nowej kostki betonowej niefazowanej o wymiarach 10x20cm w kolorze szarym i zakończona obrzeżem trawnikowym </w:t>
      </w:r>
      <w:r w:rsidRPr="004F0A70">
        <w:rPr>
          <w:rFonts w:ascii="Open Sans" w:hAnsi="Open Sans" w:cs="Open Sans"/>
          <w:sz w:val="20"/>
          <w:szCs w:val="20"/>
        </w:rPr>
        <w:t xml:space="preserve">okalającym wzdłuż </w:t>
      </w:r>
      <w:r w:rsidR="00912E40" w:rsidRPr="004F0A70">
        <w:rPr>
          <w:rFonts w:ascii="Open Sans" w:hAnsi="Open Sans" w:cs="Open Sans"/>
          <w:sz w:val="20"/>
          <w:szCs w:val="20"/>
        </w:rPr>
        <w:t>północnej oraz wschodniej</w:t>
      </w:r>
      <w:r w:rsidRPr="004F0A70">
        <w:rPr>
          <w:rFonts w:ascii="Open Sans" w:hAnsi="Open Sans" w:cs="Open Sans"/>
          <w:sz w:val="20"/>
          <w:szCs w:val="20"/>
        </w:rPr>
        <w:t xml:space="preserve"> budynku (tak jak wykonane jest obecnie).</w:t>
      </w:r>
    </w:p>
    <w:p w14:paraId="65822E56" w14:textId="788EA0B0" w:rsidR="004C6B84" w:rsidRPr="004F0A70" w:rsidRDefault="002F6DD2" w:rsidP="004C6B84">
      <w:pPr>
        <w:pStyle w:val="Akapitzlist"/>
        <w:numPr>
          <w:ilvl w:val="3"/>
          <w:numId w:val="1"/>
        </w:numPr>
        <w:spacing w:beforeLines="80" w:before="192" w:line="120" w:lineRule="atLeast"/>
        <w:jc w:val="both"/>
        <w:rPr>
          <w:rFonts w:ascii="Open Sans" w:hAnsi="Open Sans" w:cs="Open Sans"/>
          <w:sz w:val="20"/>
          <w:szCs w:val="20"/>
        </w:rPr>
      </w:pPr>
      <w:r w:rsidRPr="004F0A70">
        <w:rPr>
          <w:rFonts w:ascii="Open Sans" w:hAnsi="Open Sans" w:cs="Open Sans"/>
          <w:sz w:val="20"/>
          <w:szCs w:val="20"/>
        </w:rPr>
        <w:t>Opaska powinna mieć taki sam kształt, jak obecnie, tj. od strony północnej</w:t>
      </w:r>
      <w:r w:rsidR="00912E40" w:rsidRPr="004F0A70">
        <w:rPr>
          <w:rFonts w:ascii="Open Sans" w:hAnsi="Open Sans" w:cs="Open Sans"/>
          <w:sz w:val="20"/>
          <w:szCs w:val="20"/>
        </w:rPr>
        <w:t xml:space="preserve"> i wschodniej</w:t>
      </w:r>
      <w:r w:rsidRPr="004F0A70">
        <w:rPr>
          <w:rFonts w:ascii="Open Sans" w:hAnsi="Open Sans" w:cs="Open Sans"/>
          <w:sz w:val="20"/>
          <w:szCs w:val="20"/>
        </w:rPr>
        <w:t xml:space="preserve"> budynku powinna mieć szerokość </w:t>
      </w:r>
      <w:r w:rsidR="00912E40" w:rsidRPr="004F0A70">
        <w:rPr>
          <w:rFonts w:ascii="Open Sans" w:hAnsi="Open Sans" w:cs="Open Sans"/>
          <w:sz w:val="20"/>
          <w:szCs w:val="20"/>
        </w:rPr>
        <w:t>0,75</w:t>
      </w:r>
      <w:r w:rsidRPr="004F0A70">
        <w:rPr>
          <w:rFonts w:ascii="Open Sans" w:hAnsi="Open Sans" w:cs="Open Sans"/>
          <w:sz w:val="20"/>
          <w:szCs w:val="20"/>
        </w:rPr>
        <w:t xml:space="preserve">m. </w:t>
      </w:r>
    </w:p>
    <w:p w14:paraId="4E7FA863" w14:textId="7E948EE6" w:rsidR="00494AC2" w:rsidRPr="005012F7" w:rsidRDefault="00494AC2" w:rsidP="00494AC2">
      <w:pPr>
        <w:spacing w:beforeLines="80" w:before="192" w:line="120" w:lineRule="atLeast"/>
        <w:ind w:left="1080"/>
        <w:jc w:val="both"/>
        <w:rPr>
          <w:rFonts w:ascii="Open Sans" w:hAnsi="Open Sans" w:cs="Open Sans"/>
          <w:sz w:val="20"/>
          <w:szCs w:val="20"/>
        </w:rPr>
      </w:pPr>
      <w:r w:rsidRPr="005012F7">
        <w:rPr>
          <w:rFonts w:ascii="Open Sans" w:hAnsi="Open Sans" w:cs="Open Sans"/>
          <w:sz w:val="20"/>
          <w:szCs w:val="20"/>
        </w:rPr>
        <w:t xml:space="preserve">Przed rozpoczęciem demontażu należy wytyczyć granice układanej nawierzchni. Następnie należy zdemontować istniejącą kostkę brukową i wykonać za pomocą narzędzi ręcznych wykop o głębokości około 35 cm. Powstały wykop należy dokładnie oczyścić z korzeni roślin, a następnie wyrównać i rozłożyć warstwę piasku o grubości około 10 cm. Dno wykopu należy ubić z użyciem zagęszczarki oraz wykonać niwelację podłoża o spadku 1-3% opadającą na zewnątrz od ścian budynku. Następnie należy ułożyć podbudowę z kruszywa łamanego 0/31,5mm o grubości 15 cm i zagęścić ją przy pomocy zagęszczarki wibracyjnej. Ze względu na zagęszczanie materiału, grubość warstwy przed zawibrowaniem powinna być o ok. 20% większa od planowanej. Wykonana podbudowa musi utrzymywać spadek 1-3%. Na warstwie podbudowy należy wykonać </w:t>
      </w:r>
      <w:proofErr w:type="spellStart"/>
      <w:r w:rsidRPr="005012F7">
        <w:rPr>
          <w:rFonts w:ascii="Open Sans" w:hAnsi="Open Sans" w:cs="Open Sans"/>
          <w:sz w:val="20"/>
          <w:szCs w:val="20"/>
        </w:rPr>
        <w:t>obrzegowanie</w:t>
      </w:r>
      <w:proofErr w:type="spellEnd"/>
      <w:r w:rsidRPr="005012F7">
        <w:rPr>
          <w:rFonts w:ascii="Open Sans" w:hAnsi="Open Sans" w:cs="Open Sans"/>
          <w:sz w:val="20"/>
          <w:szCs w:val="20"/>
        </w:rPr>
        <w:t xml:space="preserve"> nawierzchni wykorzystując obrzeża trawnikowe. Betonowe obrzeża trawnikowe należy osadzić na głębokość ok. 10 cm na fundamencie z półsuchego betonu C16/20. </w:t>
      </w:r>
      <w:proofErr w:type="spellStart"/>
      <w:r w:rsidRPr="005012F7">
        <w:rPr>
          <w:rFonts w:ascii="Open Sans" w:hAnsi="Open Sans" w:cs="Open Sans"/>
          <w:sz w:val="20"/>
          <w:szCs w:val="20"/>
        </w:rPr>
        <w:t>Obrzegowania</w:t>
      </w:r>
      <w:proofErr w:type="spellEnd"/>
      <w:r w:rsidRPr="005012F7">
        <w:rPr>
          <w:rFonts w:ascii="Open Sans" w:hAnsi="Open Sans" w:cs="Open Sans"/>
          <w:sz w:val="20"/>
          <w:szCs w:val="20"/>
        </w:rPr>
        <w:t xml:space="preserve"> należy układać z zachowaniem planowanych wysokości i spadków nawierzchni. Na wyprofilowanej i zagęszczonej podbudowie należy wykonać podsypkę o grubości 4-5 cm z piasku o frakcji 0-2 mm. Następnie na warstwie podbudowy należy ułożyć kostkę betonową, zaczynając od </w:t>
      </w:r>
      <w:proofErr w:type="spellStart"/>
      <w:r w:rsidRPr="005012F7">
        <w:rPr>
          <w:rFonts w:ascii="Open Sans" w:hAnsi="Open Sans" w:cs="Open Sans"/>
          <w:sz w:val="20"/>
          <w:szCs w:val="20"/>
        </w:rPr>
        <w:t>obrzegowań</w:t>
      </w:r>
      <w:proofErr w:type="spellEnd"/>
      <w:r w:rsidRPr="005012F7">
        <w:rPr>
          <w:rFonts w:ascii="Open Sans" w:hAnsi="Open Sans" w:cs="Open Sans"/>
          <w:sz w:val="20"/>
          <w:szCs w:val="20"/>
        </w:rPr>
        <w:t>, a kończąc przy ścianie budynku. Kostkę należy układać ok 1 cm powyżej planowanej niwelety. Do uzupełnienia przestrzeni przy obrzeżach i ścianach należy wykorzystać kostkę ciętą, przyciętą na miejscu z użyciem przycinarki, piły lub szlifierki z tarczą. Podczas układania kostek betonowych należy zachować spoiny o minimalnej szerokości 5 mm. Po zakończeniu układania kostki należy dokładnie wypełnić szczeliny pomiędzy poszczególnymi kostkami z użyciem suchego piasku płukanego o granulacji 0-2 mm. Szczeliny muszą być całkowicie wypełnione. Następnie należy dokładnie oczyścić całą powierzchnię z piasku i przystąpić do zagęszczania (ubijania). Do zagęszczania nawierzchni należy użyć zagęszczarki z płytą wibracyjną z okładziną z tworzywa sztucznego. Procedurę ubijania należy przeprowadzić kilka razy, każdorazowo uzupełniając piasek w szczelinach oraz dokładnie zamiatając całą powierzchnię przed użyciem zagęszczarki.</w:t>
      </w:r>
    </w:p>
    <w:p w14:paraId="56E790D1" w14:textId="55E2380A" w:rsidR="00125025" w:rsidRPr="005012F7" w:rsidRDefault="00807A83" w:rsidP="00584F3D">
      <w:pPr>
        <w:pStyle w:val="Akapitzlist"/>
        <w:numPr>
          <w:ilvl w:val="2"/>
          <w:numId w:val="1"/>
        </w:numPr>
        <w:spacing w:beforeLines="80" w:before="192" w:line="120" w:lineRule="atLeast"/>
        <w:jc w:val="both"/>
        <w:rPr>
          <w:rFonts w:ascii="Open Sans" w:hAnsi="Open Sans" w:cs="Open Sans"/>
          <w:sz w:val="20"/>
          <w:szCs w:val="20"/>
        </w:rPr>
      </w:pPr>
      <w:r>
        <w:rPr>
          <w:rFonts w:ascii="Open Sans" w:hAnsi="Open Sans" w:cs="Open Sans"/>
          <w:sz w:val="20"/>
          <w:szCs w:val="20"/>
        </w:rPr>
        <w:lastRenderedPageBreak/>
        <w:t xml:space="preserve"> Poprawienie mocowania </w:t>
      </w:r>
      <w:r w:rsidR="00584F3D" w:rsidRPr="005012F7">
        <w:rPr>
          <w:rFonts w:ascii="Open Sans" w:hAnsi="Open Sans" w:cs="Open Sans"/>
          <w:sz w:val="20"/>
          <w:szCs w:val="20"/>
        </w:rPr>
        <w:t>obróbki</w:t>
      </w:r>
      <w:r w:rsidR="00F96E57" w:rsidRPr="005012F7">
        <w:rPr>
          <w:rFonts w:ascii="Open Sans" w:hAnsi="Open Sans" w:cs="Open Sans"/>
          <w:sz w:val="20"/>
          <w:szCs w:val="20"/>
        </w:rPr>
        <w:t xml:space="preserve"> blacharskiej </w:t>
      </w:r>
      <w:r w:rsidR="00F96E57" w:rsidRPr="004F0A70">
        <w:rPr>
          <w:rFonts w:ascii="Open Sans" w:hAnsi="Open Sans" w:cs="Open Sans"/>
          <w:sz w:val="20"/>
          <w:szCs w:val="20"/>
        </w:rPr>
        <w:t xml:space="preserve">attyki </w:t>
      </w:r>
      <w:r w:rsidR="00584F3D" w:rsidRPr="004F0A70">
        <w:rPr>
          <w:rFonts w:ascii="Open Sans" w:hAnsi="Open Sans" w:cs="Open Sans"/>
          <w:sz w:val="20"/>
          <w:szCs w:val="20"/>
        </w:rPr>
        <w:t>ściany szczytowej</w:t>
      </w:r>
      <w:r w:rsidR="00392612" w:rsidRPr="004F0A70">
        <w:rPr>
          <w:rFonts w:ascii="Open Sans" w:hAnsi="Open Sans" w:cs="Open Sans"/>
          <w:sz w:val="20"/>
          <w:szCs w:val="20"/>
        </w:rPr>
        <w:t xml:space="preserve"> </w:t>
      </w:r>
      <w:r w:rsidR="004F0A70" w:rsidRPr="004F0A70">
        <w:rPr>
          <w:rFonts w:ascii="Open Sans" w:hAnsi="Open Sans" w:cs="Open Sans"/>
          <w:sz w:val="20"/>
          <w:szCs w:val="20"/>
        </w:rPr>
        <w:t>północnej, południowej</w:t>
      </w:r>
      <w:r w:rsidR="00392612" w:rsidRPr="004F0A70">
        <w:rPr>
          <w:rFonts w:ascii="Open Sans" w:hAnsi="Open Sans" w:cs="Open Sans"/>
          <w:sz w:val="20"/>
          <w:szCs w:val="20"/>
        </w:rPr>
        <w:t xml:space="preserve"> oraz zachodniej</w:t>
      </w:r>
      <w:r w:rsidR="00FB3686" w:rsidRPr="004F0A70">
        <w:rPr>
          <w:rFonts w:ascii="Open Sans" w:hAnsi="Open Sans" w:cs="Open Sans"/>
          <w:sz w:val="20"/>
          <w:szCs w:val="20"/>
        </w:rPr>
        <w:t xml:space="preserve"> </w:t>
      </w:r>
      <w:r w:rsidR="00FB3686" w:rsidRPr="00807A83">
        <w:rPr>
          <w:rFonts w:ascii="Open Sans" w:hAnsi="Open Sans" w:cs="Open Sans"/>
          <w:sz w:val="20"/>
          <w:szCs w:val="20"/>
        </w:rPr>
        <w:t>(ok. 0,</w:t>
      </w:r>
      <w:r w:rsidRPr="00807A83">
        <w:rPr>
          <w:rFonts w:ascii="Open Sans" w:hAnsi="Open Sans" w:cs="Open Sans"/>
          <w:sz w:val="20"/>
          <w:szCs w:val="20"/>
        </w:rPr>
        <w:t>38</w:t>
      </w:r>
      <w:r w:rsidR="00FB3686" w:rsidRPr="00807A83">
        <w:rPr>
          <w:rFonts w:ascii="Open Sans" w:hAnsi="Open Sans" w:cs="Open Sans"/>
          <w:sz w:val="20"/>
          <w:szCs w:val="20"/>
        </w:rPr>
        <w:t>x</w:t>
      </w:r>
      <w:r w:rsidR="004F0A70" w:rsidRPr="00807A83">
        <w:rPr>
          <w:rFonts w:ascii="Open Sans" w:hAnsi="Open Sans" w:cs="Open Sans"/>
          <w:sz w:val="20"/>
          <w:szCs w:val="20"/>
        </w:rPr>
        <w:t>45</w:t>
      </w:r>
      <w:r w:rsidR="004F0A70" w:rsidRPr="004F0A70">
        <w:rPr>
          <w:rFonts w:ascii="Open Sans" w:hAnsi="Open Sans" w:cs="Open Sans"/>
          <w:sz w:val="20"/>
          <w:szCs w:val="20"/>
        </w:rPr>
        <w:t>,5</w:t>
      </w:r>
      <w:r w:rsidR="00FB3686" w:rsidRPr="004F0A70">
        <w:rPr>
          <w:rFonts w:ascii="Open Sans" w:hAnsi="Open Sans" w:cs="Open Sans"/>
          <w:sz w:val="20"/>
          <w:szCs w:val="20"/>
        </w:rPr>
        <w:t>m)</w:t>
      </w:r>
      <w:r>
        <w:rPr>
          <w:rFonts w:ascii="Open Sans" w:hAnsi="Open Sans" w:cs="Open Sans"/>
          <w:sz w:val="20"/>
          <w:szCs w:val="20"/>
        </w:rPr>
        <w:t>.</w:t>
      </w:r>
    </w:p>
    <w:p w14:paraId="668EAF35" w14:textId="4C13CAEF" w:rsidR="00807A83" w:rsidRDefault="00807A83" w:rsidP="00125025">
      <w:pPr>
        <w:pStyle w:val="Akapitzlist"/>
        <w:numPr>
          <w:ilvl w:val="3"/>
          <w:numId w:val="1"/>
        </w:numPr>
        <w:spacing w:beforeLines="80" w:before="192" w:line="120" w:lineRule="atLeast"/>
        <w:jc w:val="both"/>
        <w:rPr>
          <w:rFonts w:ascii="Open Sans" w:hAnsi="Open Sans" w:cs="Open Sans"/>
          <w:sz w:val="20"/>
          <w:szCs w:val="20"/>
        </w:rPr>
      </w:pPr>
      <w:r>
        <w:rPr>
          <w:rFonts w:ascii="Open Sans" w:hAnsi="Open Sans" w:cs="Open Sans"/>
          <w:sz w:val="20"/>
          <w:szCs w:val="20"/>
        </w:rPr>
        <w:t xml:space="preserve">Oderwaną obróbkę blacharską attyki o wymiarach ok. 0,38x2,00m należy zamocować </w:t>
      </w:r>
      <w:r w:rsidRPr="005012F7">
        <w:rPr>
          <w:rFonts w:ascii="Open Sans" w:hAnsi="Open Sans" w:cs="Open Sans"/>
          <w:sz w:val="20"/>
          <w:szCs w:val="20"/>
        </w:rPr>
        <w:t>użyciem ocynkowanych pasów mocujących rozmieszczonych w odstępach 15-20 cm</w:t>
      </w:r>
      <w:r>
        <w:rPr>
          <w:rFonts w:ascii="Open Sans" w:hAnsi="Open Sans" w:cs="Open Sans"/>
          <w:sz w:val="20"/>
          <w:szCs w:val="20"/>
        </w:rPr>
        <w:t>.</w:t>
      </w:r>
    </w:p>
    <w:p w14:paraId="5FEAC1E3" w14:textId="59E2A2DC" w:rsidR="00F96E57" w:rsidRDefault="00F96E57" w:rsidP="00125025">
      <w:pPr>
        <w:pStyle w:val="Akapitzlist"/>
        <w:numPr>
          <w:ilvl w:val="3"/>
          <w:numId w:val="1"/>
        </w:numPr>
        <w:spacing w:beforeLines="80" w:before="192" w:line="120" w:lineRule="atLeast"/>
        <w:jc w:val="both"/>
        <w:rPr>
          <w:rFonts w:ascii="Open Sans" w:hAnsi="Open Sans" w:cs="Open Sans"/>
          <w:sz w:val="20"/>
          <w:szCs w:val="20"/>
        </w:rPr>
      </w:pPr>
      <w:r w:rsidRPr="005012F7">
        <w:rPr>
          <w:rFonts w:ascii="Open Sans" w:hAnsi="Open Sans" w:cs="Open Sans"/>
          <w:sz w:val="20"/>
          <w:szCs w:val="20"/>
        </w:rPr>
        <w:t xml:space="preserve">Brzegi obróbki blacharskiej powinny być wysunięte o co najmniej </w:t>
      </w:r>
      <w:r w:rsidR="00385ADF" w:rsidRPr="005012F7">
        <w:rPr>
          <w:rFonts w:ascii="Open Sans" w:hAnsi="Open Sans" w:cs="Open Sans"/>
          <w:sz w:val="20"/>
          <w:szCs w:val="20"/>
        </w:rPr>
        <w:t>4</w:t>
      </w:r>
      <w:r w:rsidRPr="005012F7">
        <w:rPr>
          <w:rFonts w:ascii="Open Sans" w:hAnsi="Open Sans" w:cs="Open Sans"/>
          <w:sz w:val="20"/>
          <w:szCs w:val="20"/>
        </w:rPr>
        <w:t xml:space="preserve"> cm na zewnątrz attyki, następnie powinny zostać zagięte w dół na </w:t>
      </w:r>
      <w:r w:rsidR="00385ADF" w:rsidRPr="005012F7">
        <w:rPr>
          <w:rFonts w:ascii="Open Sans" w:hAnsi="Open Sans" w:cs="Open Sans"/>
          <w:sz w:val="20"/>
          <w:szCs w:val="20"/>
        </w:rPr>
        <w:t>wysokość co najmniej 5 cm, a następnie zagięte do środka do góry na co najmniej 1 cm, tak, aby uniemożliwić kapilarne podciąganie wody do attyki.</w:t>
      </w:r>
    </w:p>
    <w:p w14:paraId="2C4040DA" w14:textId="4F1BB04A" w:rsidR="00807A83" w:rsidRPr="005012F7" w:rsidRDefault="00807A83" w:rsidP="00125025">
      <w:pPr>
        <w:pStyle w:val="Akapitzlist"/>
        <w:numPr>
          <w:ilvl w:val="3"/>
          <w:numId w:val="1"/>
        </w:numPr>
        <w:spacing w:beforeLines="80" w:before="192" w:line="120" w:lineRule="atLeast"/>
        <w:jc w:val="both"/>
        <w:rPr>
          <w:rFonts w:ascii="Open Sans" w:hAnsi="Open Sans" w:cs="Open Sans"/>
          <w:sz w:val="20"/>
          <w:szCs w:val="20"/>
        </w:rPr>
      </w:pPr>
      <w:r>
        <w:rPr>
          <w:rFonts w:ascii="Open Sans" w:hAnsi="Open Sans" w:cs="Open Sans"/>
          <w:sz w:val="20"/>
          <w:szCs w:val="20"/>
        </w:rPr>
        <w:t>Brzegi należy dogiąć na całej długości obróbki blacharskiej za pomocą praski hydraulicznej.</w:t>
      </w:r>
    </w:p>
    <w:p w14:paraId="735FE36D" w14:textId="628CB4EB" w:rsidR="009A6F89" w:rsidRDefault="009A6F89" w:rsidP="009A6F89">
      <w:pPr>
        <w:pStyle w:val="Akapitzlist"/>
        <w:numPr>
          <w:ilvl w:val="2"/>
          <w:numId w:val="1"/>
        </w:numPr>
        <w:spacing w:beforeLines="80" w:before="192" w:line="120" w:lineRule="atLeast"/>
        <w:jc w:val="both"/>
        <w:rPr>
          <w:rFonts w:ascii="Open Sans" w:hAnsi="Open Sans" w:cs="Open Sans"/>
          <w:sz w:val="20"/>
          <w:szCs w:val="20"/>
        </w:rPr>
      </w:pPr>
      <w:r>
        <w:rPr>
          <w:rFonts w:ascii="Open Sans" w:hAnsi="Open Sans" w:cs="Open Sans"/>
          <w:sz w:val="20"/>
          <w:szCs w:val="20"/>
        </w:rPr>
        <w:t>Oczyszczenie pustaków szklanych z graffiti</w:t>
      </w:r>
      <w:r w:rsidR="00F3154F">
        <w:rPr>
          <w:rFonts w:ascii="Open Sans" w:hAnsi="Open Sans" w:cs="Open Sans"/>
          <w:sz w:val="20"/>
          <w:szCs w:val="20"/>
        </w:rPr>
        <w:t xml:space="preserve"> (o powierzchni ok. 25,5m2)</w:t>
      </w:r>
      <w:r>
        <w:rPr>
          <w:rFonts w:ascii="Open Sans" w:hAnsi="Open Sans" w:cs="Open Sans"/>
          <w:sz w:val="20"/>
          <w:szCs w:val="20"/>
        </w:rPr>
        <w:t xml:space="preserve"> oraz wymiana uszkodzonych pustaków szklanych ściany wschodniej.</w:t>
      </w:r>
    </w:p>
    <w:p w14:paraId="4CF52130" w14:textId="45F04653" w:rsidR="009A6F89" w:rsidRDefault="009A6F89" w:rsidP="009A6F89">
      <w:pPr>
        <w:pStyle w:val="Akapitzlist"/>
        <w:numPr>
          <w:ilvl w:val="3"/>
          <w:numId w:val="1"/>
        </w:numPr>
        <w:spacing w:beforeLines="80" w:before="192" w:line="120" w:lineRule="atLeast"/>
        <w:jc w:val="both"/>
        <w:rPr>
          <w:rFonts w:ascii="Open Sans" w:hAnsi="Open Sans" w:cs="Open Sans"/>
          <w:sz w:val="20"/>
          <w:szCs w:val="20"/>
        </w:rPr>
      </w:pPr>
      <w:r>
        <w:rPr>
          <w:rFonts w:ascii="Open Sans" w:hAnsi="Open Sans" w:cs="Open Sans"/>
          <w:sz w:val="20"/>
          <w:szCs w:val="20"/>
        </w:rPr>
        <w:t>Graffiti należy zetrzeć z użyciem skrobaczki lub papieru ściernego. Następnie należy nałożyć na pustaki szklane chemiczny preparat do usuwania graffiti i pozostawić go na powierzchni szkła na czas zalecany w instrukcji producenta. Następnie należy spłukać preparat wodą i wypolerować pustaki szklane miękką ściereczką.</w:t>
      </w:r>
    </w:p>
    <w:p w14:paraId="36AB3D96" w14:textId="0BB54F3C" w:rsidR="00F3154F" w:rsidRPr="005012F7" w:rsidRDefault="00F3154F" w:rsidP="009A6F89">
      <w:pPr>
        <w:pStyle w:val="Akapitzlist"/>
        <w:numPr>
          <w:ilvl w:val="3"/>
          <w:numId w:val="1"/>
        </w:numPr>
        <w:spacing w:beforeLines="80" w:before="192" w:line="120" w:lineRule="atLeast"/>
        <w:jc w:val="both"/>
        <w:rPr>
          <w:rFonts w:ascii="Open Sans" w:hAnsi="Open Sans" w:cs="Open Sans"/>
          <w:sz w:val="20"/>
          <w:szCs w:val="20"/>
        </w:rPr>
      </w:pPr>
      <w:r>
        <w:rPr>
          <w:rFonts w:ascii="Open Sans" w:hAnsi="Open Sans" w:cs="Open Sans"/>
          <w:sz w:val="20"/>
          <w:szCs w:val="20"/>
        </w:rPr>
        <w:t xml:space="preserve">Uszkodzone pustaki szklane oraz zaślepienia pustaków należy wybić, zachowując delikatność, z użyciem młotka i przecinaka lub śrubokręta. Następnie należy powoli wykuć część zaprawy wokół miejsca po wybitym pustaku. Miejsce po wybitym pustaku należy odkurzyć i zwilżyć wodą. Następnie należy równomiernie pokryć dolną powierzchnię otworu klejem do płytek, wstawić nowy pustak szklany, </w:t>
      </w:r>
      <w:r w:rsidR="00807A83">
        <w:rPr>
          <w:rFonts w:ascii="Open Sans" w:hAnsi="Open Sans" w:cs="Open Sans"/>
          <w:sz w:val="20"/>
          <w:szCs w:val="20"/>
        </w:rPr>
        <w:t xml:space="preserve">pokryć najpierw boczne powierzchnie, a potem górną powierzchnię otworu klejem do płytek z użyciem </w:t>
      </w:r>
      <w:proofErr w:type="spellStart"/>
      <w:r w:rsidR="00807A83">
        <w:rPr>
          <w:rFonts w:ascii="Open Sans" w:hAnsi="Open Sans" w:cs="Open Sans"/>
          <w:sz w:val="20"/>
          <w:szCs w:val="20"/>
        </w:rPr>
        <w:t>fugówki</w:t>
      </w:r>
      <w:proofErr w:type="spellEnd"/>
      <w:r w:rsidR="00807A83">
        <w:rPr>
          <w:rFonts w:ascii="Open Sans" w:hAnsi="Open Sans" w:cs="Open Sans"/>
          <w:sz w:val="20"/>
          <w:szCs w:val="20"/>
        </w:rPr>
        <w:t>. Na koniec należy umyć powierzchnię pustaków wodą i po wyschnięciu wypełnić spoiny silikonem</w:t>
      </w:r>
      <w:r w:rsidR="00F40EE5">
        <w:rPr>
          <w:rFonts w:ascii="Open Sans" w:hAnsi="Open Sans" w:cs="Open Sans"/>
          <w:sz w:val="20"/>
          <w:szCs w:val="20"/>
        </w:rPr>
        <w:t xml:space="preserve"> z użyciem pistoletu do spoinowania</w:t>
      </w:r>
      <w:r w:rsidR="00807A83">
        <w:rPr>
          <w:rFonts w:ascii="Open Sans" w:hAnsi="Open Sans" w:cs="Open Sans"/>
          <w:sz w:val="20"/>
          <w:szCs w:val="20"/>
        </w:rPr>
        <w:t>.</w:t>
      </w:r>
    </w:p>
    <w:p w14:paraId="57625B92" w14:textId="77777777" w:rsidR="009A6F89" w:rsidRPr="005012F7" w:rsidRDefault="009A6F89" w:rsidP="00266930">
      <w:pPr>
        <w:spacing w:beforeLines="80" w:before="192" w:line="120" w:lineRule="atLeast"/>
        <w:ind w:left="1080"/>
        <w:jc w:val="both"/>
        <w:rPr>
          <w:rFonts w:ascii="Open Sans" w:hAnsi="Open Sans" w:cs="Open Sans"/>
          <w:sz w:val="20"/>
          <w:szCs w:val="20"/>
        </w:rPr>
      </w:pPr>
    </w:p>
    <w:p w14:paraId="76219D9F" w14:textId="77777777" w:rsidR="00917197" w:rsidRPr="005012F7" w:rsidRDefault="00917197" w:rsidP="00917197">
      <w:pPr>
        <w:pStyle w:val="Akapitzlist"/>
        <w:numPr>
          <w:ilvl w:val="0"/>
          <w:numId w:val="1"/>
        </w:numPr>
        <w:tabs>
          <w:tab w:val="left" w:pos="0"/>
          <w:tab w:val="left" w:pos="567"/>
        </w:tabs>
        <w:spacing w:before="240"/>
        <w:ind w:left="567" w:hanging="567"/>
        <w:jc w:val="both"/>
        <w:rPr>
          <w:rFonts w:ascii="Open Sans" w:hAnsi="Open Sans" w:cs="Open Sans"/>
          <w:b/>
        </w:rPr>
      </w:pPr>
      <w:r w:rsidRPr="005012F7">
        <w:rPr>
          <w:rFonts w:ascii="Open Sans" w:hAnsi="Open Sans" w:cs="Open Sans"/>
          <w:b/>
        </w:rPr>
        <w:t>Standardy oraz normy obowiązujące podczas realizacji przedmiotu zamówienia:</w:t>
      </w:r>
    </w:p>
    <w:p w14:paraId="02A8D720" w14:textId="77777777" w:rsidR="00917197" w:rsidRPr="005012F7" w:rsidRDefault="00917197" w:rsidP="00917197">
      <w:pPr>
        <w:numPr>
          <w:ilvl w:val="1"/>
          <w:numId w:val="1"/>
        </w:numPr>
        <w:tabs>
          <w:tab w:val="left" w:pos="993"/>
        </w:tabs>
        <w:spacing w:before="60" w:after="0" w:line="240" w:lineRule="auto"/>
        <w:ind w:left="993" w:hanging="426"/>
        <w:jc w:val="both"/>
        <w:rPr>
          <w:rFonts w:ascii="Open Sans" w:hAnsi="Open Sans" w:cs="Open Sans"/>
          <w:sz w:val="20"/>
          <w:szCs w:val="20"/>
        </w:rPr>
      </w:pPr>
      <w:r w:rsidRPr="005012F7">
        <w:rPr>
          <w:rFonts w:ascii="Open Sans" w:hAnsi="Open Sans" w:cs="Open Sans"/>
          <w:sz w:val="20"/>
          <w:szCs w:val="20"/>
        </w:rPr>
        <w:t>Ustawa z dnia 7 lipca 1994 r. Prawo Budowlane (Dz. U. z 1994r. nr 89 poz. 414 ze zmianami).</w:t>
      </w:r>
    </w:p>
    <w:p w14:paraId="22518B91" w14:textId="77777777" w:rsidR="00917197" w:rsidRPr="005012F7" w:rsidRDefault="00917197" w:rsidP="00917197">
      <w:pPr>
        <w:numPr>
          <w:ilvl w:val="1"/>
          <w:numId w:val="1"/>
        </w:numPr>
        <w:tabs>
          <w:tab w:val="left" w:pos="993"/>
        </w:tabs>
        <w:spacing w:before="60" w:after="0" w:line="240" w:lineRule="auto"/>
        <w:ind w:left="993" w:hanging="426"/>
        <w:jc w:val="both"/>
        <w:rPr>
          <w:rFonts w:ascii="Open Sans" w:hAnsi="Open Sans" w:cs="Open Sans"/>
          <w:sz w:val="20"/>
          <w:szCs w:val="20"/>
        </w:rPr>
      </w:pPr>
      <w:r w:rsidRPr="005012F7">
        <w:rPr>
          <w:rFonts w:ascii="Open Sans" w:hAnsi="Open Sans" w:cs="Open Sans"/>
          <w:sz w:val="20"/>
          <w:szCs w:val="20"/>
        </w:rPr>
        <w:t>Ustawa z dnia 16 kwietnia 2004 r. o wyrobach budowlanych (Dz. U. z 2004 r. poz. 883 ze zmianami).</w:t>
      </w:r>
    </w:p>
    <w:p w14:paraId="2D640236" w14:textId="77777777" w:rsidR="00917197" w:rsidRPr="005012F7" w:rsidRDefault="00917197" w:rsidP="00917197">
      <w:pPr>
        <w:numPr>
          <w:ilvl w:val="1"/>
          <w:numId w:val="1"/>
        </w:numPr>
        <w:tabs>
          <w:tab w:val="left" w:pos="993"/>
        </w:tabs>
        <w:spacing w:before="60" w:after="0" w:line="240" w:lineRule="auto"/>
        <w:ind w:left="993" w:hanging="426"/>
        <w:jc w:val="both"/>
        <w:rPr>
          <w:rFonts w:ascii="Open Sans" w:hAnsi="Open Sans" w:cs="Open Sans"/>
          <w:sz w:val="20"/>
          <w:szCs w:val="20"/>
        </w:rPr>
      </w:pPr>
      <w:r w:rsidRPr="005012F7">
        <w:rPr>
          <w:rFonts w:ascii="Open Sans" w:hAnsi="Open Sans" w:cs="Open Sans"/>
          <w:sz w:val="20"/>
          <w:szCs w:val="20"/>
        </w:rPr>
        <w:t>Rozporządzenie Ministra Infrastruktury z dnia 06 lutego 2003r. (Dz. U. 2003 Nr 47 poz. 401) w sprawie bezpieczeństwa i higieny pracy podczas wykonywania robót budowlanych ze zmianami</w:t>
      </w:r>
    </w:p>
    <w:p w14:paraId="70B59580" w14:textId="77777777" w:rsidR="00917197" w:rsidRPr="005012F7" w:rsidRDefault="00917197" w:rsidP="00917197">
      <w:pPr>
        <w:numPr>
          <w:ilvl w:val="1"/>
          <w:numId w:val="1"/>
        </w:numPr>
        <w:tabs>
          <w:tab w:val="left" w:pos="993"/>
        </w:tabs>
        <w:spacing w:before="60" w:after="0" w:line="240" w:lineRule="auto"/>
        <w:ind w:left="993" w:hanging="426"/>
        <w:jc w:val="both"/>
        <w:rPr>
          <w:rFonts w:ascii="Open Sans" w:hAnsi="Open Sans" w:cs="Open Sans"/>
          <w:sz w:val="20"/>
          <w:szCs w:val="20"/>
        </w:rPr>
      </w:pPr>
      <w:r w:rsidRPr="005012F7">
        <w:rPr>
          <w:rFonts w:ascii="Open Sans" w:hAnsi="Open Sans" w:cs="Open Sans"/>
          <w:sz w:val="20"/>
          <w:szCs w:val="20"/>
        </w:rPr>
        <w:t>Ustawa z dnia 14 grudnia 2012 r. o odpadach (Dz. U. z 2013 r. poz. 21 ze zmianami).</w:t>
      </w:r>
    </w:p>
    <w:p w14:paraId="01353F13" w14:textId="77777777" w:rsidR="00917197" w:rsidRPr="005012F7" w:rsidRDefault="00917197" w:rsidP="00917197">
      <w:pPr>
        <w:tabs>
          <w:tab w:val="left" w:pos="993"/>
        </w:tabs>
        <w:spacing w:before="60" w:after="0" w:line="240" w:lineRule="auto"/>
        <w:ind w:left="993"/>
        <w:jc w:val="both"/>
        <w:rPr>
          <w:rFonts w:ascii="Open Sans" w:hAnsi="Open Sans" w:cs="Open Sans"/>
          <w:sz w:val="20"/>
          <w:szCs w:val="20"/>
        </w:rPr>
      </w:pPr>
    </w:p>
    <w:p w14:paraId="524FF244" w14:textId="77777777" w:rsidR="00D179ED" w:rsidRPr="005012F7" w:rsidRDefault="00D179ED" w:rsidP="00D179ED">
      <w:pPr>
        <w:spacing w:beforeLines="80" w:before="192" w:line="120" w:lineRule="atLeast"/>
        <w:ind w:left="360"/>
        <w:jc w:val="both"/>
        <w:rPr>
          <w:rFonts w:ascii="Open Sans" w:hAnsi="Open Sans" w:cs="Open Sans"/>
          <w:sz w:val="20"/>
          <w:szCs w:val="20"/>
        </w:rPr>
      </w:pPr>
    </w:p>
    <w:p w14:paraId="5332C666" w14:textId="77777777" w:rsidR="00D179ED" w:rsidRPr="005012F7" w:rsidRDefault="00D179ED" w:rsidP="00D179ED">
      <w:pPr>
        <w:pStyle w:val="Akapitzlist"/>
        <w:numPr>
          <w:ilvl w:val="0"/>
          <w:numId w:val="1"/>
        </w:numPr>
        <w:rPr>
          <w:rFonts w:ascii="Open Sans" w:hAnsi="Open Sans" w:cs="Open Sans"/>
          <w:b/>
        </w:rPr>
      </w:pPr>
      <w:r w:rsidRPr="005012F7">
        <w:rPr>
          <w:rFonts w:ascii="Open Sans" w:hAnsi="Open Sans" w:cs="Open Sans"/>
          <w:b/>
        </w:rPr>
        <w:t>Załączniki</w:t>
      </w:r>
    </w:p>
    <w:p w14:paraId="33995D7F" w14:textId="5349F296" w:rsidR="00D179ED" w:rsidRDefault="00D179ED" w:rsidP="00D179ED">
      <w:pPr>
        <w:pStyle w:val="Akapitzlist"/>
        <w:numPr>
          <w:ilvl w:val="1"/>
          <w:numId w:val="1"/>
        </w:numPr>
        <w:spacing w:beforeLines="80" w:before="192" w:line="120" w:lineRule="atLeast"/>
        <w:jc w:val="both"/>
        <w:rPr>
          <w:rFonts w:ascii="Open Sans" w:hAnsi="Open Sans" w:cs="Open Sans"/>
          <w:sz w:val="20"/>
          <w:szCs w:val="20"/>
        </w:rPr>
      </w:pPr>
      <w:r w:rsidRPr="005012F7">
        <w:rPr>
          <w:rFonts w:ascii="Open Sans" w:hAnsi="Open Sans" w:cs="Open Sans"/>
          <w:sz w:val="20"/>
          <w:szCs w:val="20"/>
        </w:rPr>
        <w:lastRenderedPageBreak/>
        <w:t>Wzór wniosku materiałowego</w:t>
      </w:r>
    </w:p>
    <w:p w14:paraId="7A152CAA" w14:textId="77777777" w:rsidR="002F5805" w:rsidRDefault="002F5805" w:rsidP="002F5805">
      <w:pPr>
        <w:pStyle w:val="Akapitzlist"/>
        <w:spacing w:beforeLines="80" w:before="192" w:line="120" w:lineRule="atLeast"/>
        <w:ind w:left="792"/>
        <w:jc w:val="both"/>
        <w:rPr>
          <w:rFonts w:ascii="Open Sans" w:hAnsi="Open Sans" w:cs="Open Sans"/>
          <w:sz w:val="20"/>
          <w:szCs w:val="20"/>
        </w:rPr>
      </w:pPr>
    </w:p>
    <w:p w14:paraId="4AC09FF7" w14:textId="0900FA51" w:rsidR="002F5805" w:rsidRPr="002F5805" w:rsidRDefault="002F5805" w:rsidP="002F5805">
      <w:pPr>
        <w:pStyle w:val="Akapitzlist"/>
        <w:spacing w:beforeLines="80" w:before="192" w:line="120" w:lineRule="atLeast"/>
        <w:ind w:left="6372"/>
        <w:jc w:val="right"/>
        <w:rPr>
          <w:rFonts w:ascii="Open Sans" w:hAnsi="Open Sans" w:cs="Open Sans"/>
          <w:b/>
          <w:bCs/>
        </w:rPr>
      </w:pPr>
      <w:r w:rsidRPr="002F5805">
        <w:rPr>
          <w:rFonts w:ascii="Open Sans" w:hAnsi="Open Sans" w:cs="Open Sans"/>
          <w:b/>
          <w:bCs/>
        </w:rPr>
        <w:t>Załącznik</w:t>
      </w:r>
    </w:p>
    <w:p w14:paraId="166F3250" w14:textId="6A93FF93" w:rsidR="002F5805" w:rsidRPr="002F5805" w:rsidRDefault="002F5805" w:rsidP="002F5805">
      <w:pPr>
        <w:pStyle w:val="Akapitzlist"/>
        <w:spacing w:beforeLines="80" w:before="192" w:line="120" w:lineRule="atLeast"/>
        <w:ind w:left="792"/>
        <w:jc w:val="center"/>
        <w:rPr>
          <w:rFonts w:asciiTheme="minorHAnsi" w:hAnsiTheme="minorHAnsi" w:cstheme="minorHAnsi"/>
          <w:b/>
          <w:bCs/>
          <w:sz w:val="32"/>
          <w:szCs w:val="32"/>
        </w:rPr>
      </w:pPr>
      <w:r w:rsidRPr="002F5805">
        <w:rPr>
          <w:rFonts w:asciiTheme="minorHAnsi" w:hAnsiTheme="minorHAnsi" w:cstheme="minorHAnsi"/>
          <w:b/>
          <w:bCs/>
          <w:sz w:val="32"/>
          <w:szCs w:val="32"/>
        </w:rPr>
        <w:t>WNIOSEK MATERIAŁOWY</w:t>
      </w:r>
    </w:p>
    <w:p w14:paraId="545CE041" w14:textId="79FF4407" w:rsidR="002F5805" w:rsidRPr="002F5805" w:rsidRDefault="002F5805" w:rsidP="002F5805">
      <w:pPr>
        <w:pStyle w:val="Akapitzlist"/>
        <w:spacing w:beforeLines="80" w:before="192" w:line="120" w:lineRule="atLeast"/>
        <w:ind w:left="792"/>
        <w:jc w:val="center"/>
        <w:rPr>
          <w:rFonts w:asciiTheme="minorHAnsi" w:hAnsiTheme="minorHAnsi" w:cstheme="minorHAnsi"/>
          <w:sz w:val="22"/>
          <w:szCs w:val="22"/>
        </w:rPr>
      </w:pPr>
      <w:r w:rsidRPr="002F5805">
        <w:rPr>
          <w:rFonts w:asciiTheme="minorHAnsi" w:hAnsiTheme="minorHAnsi" w:cstheme="minorHAnsi"/>
          <w:sz w:val="22"/>
          <w:szCs w:val="22"/>
        </w:rPr>
        <w:t>Umowa nr...............................</w:t>
      </w:r>
    </w:p>
    <w:tbl>
      <w:tblPr>
        <w:tblW w:w="8976" w:type="dxa"/>
        <w:jc w:val="center"/>
        <w:tblCellMar>
          <w:left w:w="70" w:type="dxa"/>
          <w:right w:w="70" w:type="dxa"/>
        </w:tblCellMar>
        <w:tblLook w:val="04A0" w:firstRow="1" w:lastRow="0" w:firstColumn="1" w:lastColumn="0" w:noHBand="0" w:noVBand="1"/>
      </w:tblPr>
      <w:tblGrid>
        <w:gridCol w:w="2573"/>
        <w:gridCol w:w="2573"/>
        <w:gridCol w:w="2573"/>
        <w:gridCol w:w="1197"/>
        <w:gridCol w:w="146"/>
      </w:tblGrid>
      <w:tr w:rsidR="002F5805" w:rsidRPr="002F5805" w14:paraId="2F81A2C3" w14:textId="77777777" w:rsidTr="002F5805">
        <w:trPr>
          <w:gridAfter w:val="1"/>
          <w:wAfter w:w="36" w:type="dxa"/>
          <w:trHeight w:val="450"/>
          <w:jc w:val="center"/>
        </w:trPr>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456C03C"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Branża: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F196BA8"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Lokalizacja: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43C5CD"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Lokalizacja projektowa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08250A"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Numer karty</w:t>
            </w:r>
          </w:p>
        </w:tc>
      </w:tr>
      <w:tr w:rsidR="002F5805" w:rsidRPr="002F5805" w14:paraId="0FE94C34" w14:textId="77777777" w:rsidTr="002F5805">
        <w:trPr>
          <w:trHeight w:val="103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1B4DDA2D"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14B7A0D4"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63A1AC7F"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C6368EA"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36" w:type="dxa"/>
            <w:tcBorders>
              <w:top w:val="nil"/>
              <w:left w:val="nil"/>
              <w:bottom w:val="nil"/>
              <w:right w:val="nil"/>
            </w:tcBorders>
            <w:shd w:val="clear" w:color="auto" w:fill="auto"/>
            <w:noWrap/>
            <w:vAlign w:val="bottom"/>
            <w:hideMark/>
          </w:tcPr>
          <w:p w14:paraId="1CBCBE9D"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p>
        </w:tc>
      </w:tr>
      <w:tr w:rsidR="002F5805" w:rsidRPr="002F5805" w14:paraId="1E07A7B0" w14:textId="77777777" w:rsidTr="002F5805">
        <w:trPr>
          <w:trHeight w:val="72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41D1F17"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Identyfikacja wyrobu</w:t>
            </w:r>
          </w:p>
        </w:tc>
        <w:tc>
          <w:tcPr>
            <w:tcW w:w="2580" w:type="dxa"/>
            <w:tcBorders>
              <w:top w:val="nil"/>
              <w:left w:val="nil"/>
              <w:bottom w:val="single" w:sz="4" w:space="0" w:color="auto"/>
              <w:right w:val="single" w:sz="4" w:space="0" w:color="auto"/>
            </w:tcBorders>
            <w:shd w:val="clear" w:color="auto" w:fill="auto"/>
            <w:vAlign w:val="center"/>
            <w:hideMark/>
          </w:tcPr>
          <w:p w14:paraId="6C3E71AC"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Wg dokumentacji projektowej</w:t>
            </w:r>
          </w:p>
        </w:tc>
        <w:tc>
          <w:tcPr>
            <w:tcW w:w="3780" w:type="dxa"/>
            <w:gridSpan w:val="2"/>
            <w:tcBorders>
              <w:top w:val="single" w:sz="4" w:space="0" w:color="auto"/>
              <w:left w:val="nil"/>
              <w:bottom w:val="nil"/>
              <w:right w:val="single" w:sz="4" w:space="0" w:color="000000"/>
            </w:tcBorders>
            <w:shd w:val="clear" w:color="auto" w:fill="auto"/>
            <w:vAlign w:val="center"/>
            <w:hideMark/>
          </w:tcPr>
          <w:p w14:paraId="329BB5CB"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Rozwiązanie proponowane przez wykonawcę</w:t>
            </w:r>
          </w:p>
        </w:tc>
        <w:tc>
          <w:tcPr>
            <w:tcW w:w="36" w:type="dxa"/>
            <w:vAlign w:val="center"/>
            <w:hideMark/>
          </w:tcPr>
          <w:p w14:paraId="1A99EC37"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219D5687" w14:textId="77777777" w:rsidTr="002F5805">
        <w:trPr>
          <w:trHeight w:val="69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6B8DD23"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Nazwa wyrobu, typ, nr katalogowy</w:t>
            </w:r>
          </w:p>
        </w:tc>
        <w:tc>
          <w:tcPr>
            <w:tcW w:w="2580" w:type="dxa"/>
            <w:tcBorders>
              <w:top w:val="nil"/>
              <w:left w:val="nil"/>
              <w:bottom w:val="single" w:sz="4" w:space="0" w:color="auto"/>
              <w:right w:val="single" w:sz="4" w:space="0" w:color="auto"/>
            </w:tcBorders>
            <w:shd w:val="clear" w:color="auto" w:fill="auto"/>
            <w:noWrap/>
            <w:vAlign w:val="bottom"/>
            <w:hideMark/>
          </w:tcPr>
          <w:p w14:paraId="1D084529" w14:textId="77777777" w:rsidR="002F5805" w:rsidRPr="002F5805" w:rsidRDefault="002F5805" w:rsidP="002F5805">
            <w:pPr>
              <w:spacing w:after="0" w:line="240" w:lineRule="auto"/>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1E745"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6" w:type="dxa"/>
            <w:vAlign w:val="center"/>
            <w:hideMark/>
          </w:tcPr>
          <w:p w14:paraId="1E2236CF"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4D75B96D" w14:textId="77777777" w:rsidTr="002F5805">
        <w:trPr>
          <w:trHeight w:val="69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C0D3CC8"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Producent</w:t>
            </w:r>
          </w:p>
        </w:tc>
        <w:tc>
          <w:tcPr>
            <w:tcW w:w="2580" w:type="dxa"/>
            <w:tcBorders>
              <w:top w:val="nil"/>
              <w:left w:val="nil"/>
              <w:bottom w:val="single" w:sz="4" w:space="0" w:color="auto"/>
              <w:right w:val="single" w:sz="4" w:space="0" w:color="auto"/>
            </w:tcBorders>
            <w:shd w:val="clear" w:color="auto" w:fill="auto"/>
            <w:noWrap/>
            <w:vAlign w:val="bottom"/>
            <w:hideMark/>
          </w:tcPr>
          <w:p w14:paraId="12E17FED" w14:textId="77777777" w:rsidR="002F5805" w:rsidRPr="002F5805" w:rsidRDefault="002F5805" w:rsidP="002F5805">
            <w:pPr>
              <w:spacing w:after="0" w:line="240" w:lineRule="auto"/>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F57492"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6" w:type="dxa"/>
            <w:vAlign w:val="center"/>
            <w:hideMark/>
          </w:tcPr>
          <w:p w14:paraId="3685FE33"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1B299FB1" w14:textId="77777777" w:rsidTr="002F5805">
        <w:trPr>
          <w:trHeight w:val="69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38576EB4"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Parametry techniczne</w:t>
            </w:r>
          </w:p>
        </w:tc>
        <w:tc>
          <w:tcPr>
            <w:tcW w:w="2580" w:type="dxa"/>
            <w:tcBorders>
              <w:top w:val="nil"/>
              <w:left w:val="nil"/>
              <w:bottom w:val="single" w:sz="4" w:space="0" w:color="auto"/>
              <w:right w:val="single" w:sz="4" w:space="0" w:color="auto"/>
            </w:tcBorders>
            <w:shd w:val="clear" w:color="auto" w:fill="auto"/>
            <w:noWrap/>
            <w:vAlign w:val="bottom"/>
            <w:hideMark/>
          </w:tcPr>
          <w:p w14:paraId="0D3EBCA5" w14:textId="77777777" w:rsidR="002F5805" w:rsidRPr="002F5805" w:rsidRDefault="002F5805" w:rsidP="002F5805">
            <w:pPr>
              <w:spacing w:after="0" w:line="240" w:lineRule="auto"/>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D7C3D5"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6" w:type="dxa"/>
            <w:vAlign w:val="center"/>
            <w:hideMark/>
          </w:tcPr>
          <w:p w14:paraId="02809D92"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4E617ABE" w14:textId="77777777" w:rsidTr="002F5805">
        <w:trPr>
          <w:trHeight w:val="69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6DFFEE1"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Zgodność z Nr EN/PZ, AT</w:t>
            </w:r>
          </w:p>
        </w:tc>
        <w:tc>
          <w:tcPr>
            <w:tcW w:w="2580" w:type="dxa"/>
            <w:tcBorders>
              <w:top w:val="nil"/>
              <w:left w:val="nil"/>
              <w:bottom w:val="single" w:sz="4" w:space="0" w:color="auto"/>
              <w:right w:val="single" w:sz="4" w:space="0" w:color="auto"/>
            </w:tcBorders>
            <w:shd w:val="clear" w:color="auto" w:fill="auto"/>
            <w:noWrap/>
            <w:vAlign w:val="bottom"/>
            <w:hideMark/>
          </w:tcPr>
          <w:p w14:paraId="7A41C358" w14:textId="77777777" w:rsidR="002F5805" w:rsidRPr="002F5805" w:rsidRDefault="002F5805" w:rsidP="002F5805">
            <w:pPr>
              <w:spacing w:after="0" w:line="240" w:lineRule="auto"/>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EFFD5B"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6" w:type="dxa"/>
            <w:vAlign w:val="center"/>
            <w:hideMark/>
          </w:tcPr>
          <w:p w14:paraId="5CD76599"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0BD1DB18" w14:textId="77777777" w:rsidTr="002F5805">
        <w:trPr>
          <w:trHeight w:val="4575"/>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CAEB4E7"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Załączniki</w:t>
            </w:r>
          </w:p>
        </w:tc>
        <w:tc>
          <w:tcPr>
            <w:tcW w:w="2580" w:type="dxa"/>
            <w:tcBorders>
              <w:top w:val="nil"/>
              <w:left w:val="nil"/>
              <w:bottom w:val="single" w:sz="4" w:space="0" w:color="auto"/>
              <w:right w:val="single" w:sz="4" w:space="0" w:color="auto"/>
            </w:tcBorders>
            <w:shd w:val="clear" w:color="auto" w:fill="auto"/>
            <w:noWrap/>
            <w:vAlign w:val="bottom"/>
            <w:hideMark/>
          </w:tcPr>
          <w:p w14:paraId="255EA849" w14:textId="77777777" w:rsidR="002F5805" w:rsidRPr="002F5805" w:rsidRDefault="002F5805" w:rsidP="002F5805">
            <w:pPr>
              <w:spacing w:after="0" w:line="240" w:lineRule="auto"/>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6AABFF"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 </w:t>
            </w:r>
          </w:p>
        </w:tc>
        <w:tc>
          <w:tcPr>
            <w:tcW w:w="36" w:type="dxa"/>
            <w:vAlign w:val="center"/>
            <w:hideMark/>
          </w:tcPr>
          <w:p w14:paraId="06552750"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3478044C" w14:textId="77777777" w:rsidTr="002F5805">
        <w:trPr>
          <w:trHeight w:val="300"/>
          <w:jc w:val="center"/>
        </w:trPr>
        <w:tc>
          <w:tcPr>
            <w:tcW w:w="5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CECF96"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Zgłaszający</w:t>
            </w:r>
          </w:p>
        </w:tc>
        <w:tc>
          <w:tcPr>
            <w:tcW w:w="37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FE52E1"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Potwierdzenie przyjęcia wniosku</w:t>
            </w:r>
          </w:p>
        </w:tc>
        <w:tc>
          <w:tcPr>
            <w:tcW w:w="36" w:type="dxa"/>
            <w:vAlign w:val="center"/>
            <w:hideMark/>
          </w:tcPr>
          <w:p w14:paraId="5BBE7414"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72537208" w14:textId="77777777" w:rsidTr="002F5805">
        <w:trPr>
          <w:trHeight w:val="900"/>
          <w:jc w:val="center"/>
        </w:trPr>
        <w:tc>
          <w:tcPr>
            <w:tcW w:w="5160" w:type="dxa"/>
            <w:gridSpan w:val="2"/>
            <w:vMerge/>
            <w:tcBorders>
              <w:top w:val="single" w:sz="4" w:space="0" w:color="auto"/>
              <w:left w:val="single" w:sz="4" w:space="0" w:color="auto"/>
              <w:bottom w:val="single" w:sz="4" w:space="0" w:color="auto"/>
              <w:right w:val="single" w:sz="4" w:space="0" w:color="auto"/>
            </w:tcBorders>
            <w:vAlign w:val="center"/>
            <w:hideMark/>
          </w:tcPr>
          <w:p w14:paraId="7B49BA10"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hideMark/>
          </w:tcPr>
          <w:p w14:paraId="5673EB93"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36" w:type="dxa"/>
            <w:tcBorders>
              <w:top w:val="nil"/>
              <w:left w:val="nil"/>
              <w:bottom w:val="nil"/>
              <w:right w:val="nil"/>
            </w:tcBorders>
            <w:shd w:val="clear" w:color="auto" w:fill="auto"/>
            <w:noWrap/>
            <w:vAlign w:val="bottom"/>
            <w:hideMark/>
          </w:tcPr>
          <w:p w14:paraId="382158AB"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p>
        </w:tc>
      </w:tr>
      <w:tr w:rsidR="002F5805" w:rsidRPr="002F5805" w14:paraId="47F593F1" w14:textId="77777777" w:rsidTr="002F5805">
        <w:trPr>
          <w:trHeight w:val="300"/>
          <w:jc w:val="center"/>
        </w:trPr>
        <w:tc>
          <w:tcPr>
            <w:tcW w:w="2580" w:type="dxa"/>
            <w:tcBorders>
              <w:top w:val="nil"/>
              <w:left w:val="single" w:sz="4" w:space="0" w:color="auto"/>
              <w:bottom w:val="single" w:sz="4" w:space="0" w:color="auto"/>
              <w:right w:val="nil"/>
            </w:tcBorders>
            <w:shd w:val="clear" w:color="auto" w:fill="auto"/>
            <w:noWrap/>
            <w:vAlign w:val="bottom"/>
            <w:hideMark/>
          </w:tcPr>
          <w:p w14:paraId="064A9BEA" w14:textId="77777777" w:rsidR="002F5805" w:rsidRPr="002F5805" w:rsidRDefault="002F5805" w:rsidP="002F5805">
            <w:pPr>
              <w:spacing w:after="0" w:line="240" w:lineRule="auto"/>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Otrzymują:</w:t>
            </w:r>
          </w:p>
        </w:tc>
        <w:tc>
          <w:tcPr>
            <w:tcW w:w="63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74C0EFC" w14:textId="77777777" w:rsidR="002F5805" w:rsidRPr="002F5805" w:rsidRDefault="002F5805" w:rsidP="002F5805">
            <w:pPr>
              <w:spacing w:after="0" w:line="240" w:lineRule="auto"/>
              <w:jc w:val="center"/>
              <w:rPr>
                <w:rFonts w:ascii="Calibri" w:eastAsia="Times New Roman" w:hAnsi="Calibri" w:cs="Calibri"/>
                <w:color w:val="000000"/>
                <w:lang w:eastAsia="pl-PL"/>
              </w:rPr>
            </w:pPr>
            <w:r w:rsidRPr="002F5805">
              <w:rPr>
                <w:rFonts w:ascii="Calibri" w:eastAsia="Times New Roman" w:hAnsi="Calibri" w:cs="Calibri"/>
                <w:color w:val="000000"/>
                <w:lang w:eastAsia="pl-PL"/>
              </w:rPr>
              <w:t> </w:t>
            </w:r>
          </w:p>
        </w:tc>
        <w:tc>
          <w:tcPr>
            <w:tcW w:w="36" w:type="dxa"/>
            <w:vAlign w:val="center"/>
            <w:hideMark/>
          </w:tcPr>
          <w:p w14:paraId="3BE7D57B"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30510915" w14:textId="77777777" w:rsidTr="002F5805">
        <w:trPr>
          <w:trHeight w:val="1365"/>
          <w:jc w:val="center"/>
        </w:trPr>
        <w:tc>
          <w:tcPr>
            <w:tcW w:w="2580" w:type="dxa"/>
            <w:vMerge w:val="restart"/>
            <w:tcBorders>
              <w:top w:val="nil"/>
              <w:left w:val="single" w:sz="4" w:space="0" w:color="auto"/>
              <w:bottom w:val="single" w:sz="4" w:space="0" w:color="auto"/>
              <w:right w:val="single" w:sz="4" w:space="0" w:color="auto"/>
            </w:tcBorders>
            <w:shd w:val="clear" w:color="auto" w:fill="auto"/>
            <w:noWrap/>
            <w:hideMark/>
          </w:tcPr>
          <w:p w14:paraId="33397099"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lastRenderedPageBreak/>
              <w:t>Inwestor</w:t>
            </w:r>
          </w:p>
        </w:tc>
        <w:tc>
          <w:tcPr>
            <w:tcW w:w="2580" w:type="dxa"/>
            <w:tcBorders>
              <w:top w:val="nil"/>
              <w:left w:val="nil"/>
              <w:bottom w:val="nil"/>
              <w:right w:val="single" w:sz="4" w:space="0" w:color="auto"/>
            </w:tcBorders>
            <w:shd w:val="clear" w:color="auto" w:fill="auto"/>
            <w:noWrap/>
            <w:hideMark/>
          </w:tcPr>
          <w:p w14:paraId="3DA17493" w14:textId="77777777" w:rsidR="002F5805" w:rsidRPr="002F5805" w:rsidRDefault="002F5805" w:rsidP="002F5805">
            <w:pPr>
              <w:spacing w:after="0" w:line="240" w:lineRule="auto"/>
              <w:rPr>
                <w:rFonts w:ascii="Calibri" w:eastAsia="Times New Roman" w:hAnsi="Calibri" w:cs="Calibri"/>
                <w:color w:val="000000"/>
                <w:lang w:eastAsia="pl-PL"/>
              </w:rPr>
            </w:pPr>
            <w:r w:rsidRPr="002F5805">
              <w:rPr>
                <w:rFonts w:ascii="Calibri" w:eastAsia="Times New Roman" w:hAnsi="Calibri" w:cs="Calibri"/>
                <w:color w:val="000000"/>
                <w:lang w:eastAsia="pl-PL"/>
              </w:rPr>
              <w:t>Zaakceptował</w:t>
            </w:r>
          </w:p>
        </w:tc>
        <w:tc>
          <w:tcPr>
            <w:tcW w:w="3780" w:type="dxa"/>
            <w:gridSpan w:val="2"/>
            <w:tcBorders>
              <w:top w:val="single" w:sz="4" w:space="0" w:color="auto"/>
              <w:left w:val="nil"/>
              <w:bottom w:val="nil"/>
              <w:right w:val="single" w:sz="4" w:space="0" w:color="auto"/>
            </w:tcBorders>
            <w:shd w:val="clear" w:color="auto" w:fill="auto"/>
            <w:noWrap/>
            <w:hideMark/>
          </w:tcPr>
          <w:p w14:paraId="760200D1" w14:textId="77777777" w:rsidR="002F5805" w:rsidRPr="002F5805" w:rsidRDefault="002F5805" w:rsidP="002F5805">
            <w:pPr>
              <w:spacing w:after="0" w:line="240" w:lineRule="auto"/>
              <w:jc w:val="center"/>
              <w:rPr>
                <w:rFonts w:ascii="Calibri" w:eastAsia="Times New Roman" w:hAnsi="Calibri" w:cs="Calibri"/>
                <w:color w:val="000000"/>
                <w:lang w:eastAsia="pl-PL"/>
              </w:rPr>
            </w:pPr>
            <w:r w:rsidRPr="002F5805">
              <w:rPr>
                <w:rFonts w:ascii="Calibri" w:eastAsia="Times New Roman" w:hAnsi="Calibri" w:cs="Calibri"/>
                <w:color w:val="000000"/>
                <w:lang w:eastAsia="pl-PL"/>
              </w:rPr>
              <w:t>Opinia inwestora</w:t>
            </w:r>
          </w:p>
        </w:tc>
        <w:tc>
          <w:tcPr>
            <w:tcW w:w="36" w:type="dxa"/>
            <w:vAlign w:val="center"/>
            <w:hideMark/>
          </w:tcPr>
          <w:p w14:paraId="45E654D3"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308225F0" w14:textId="77777777" w:rsidTr="002F5805">
        <w:trPr>
          <w:trHeight w:val="300"/>
          <w:jc w:val="center"/>
        </w:trPr>
        <w:tc>
          <w:tcPr>
            <w:tcW w:w="2580" w:type="dxa"/>
            <w:vMerge/>
            <w:tcBorders>
              <w:top w:val="nil"/>
              <w:left w:val="single" w:sz="4" w:space="0" w:color="auto"/>
              <w:bottom w:val="single" w:sz="4" w:space="0" w:color="auto"/>
              <w:right w:val="single" w:sz="4" w:space="0" w:color="auto"/>
            </w:tcBorders>
            <w:vAlign w:val="center"/>
            <w:hideMark/>
          </w:tcPr>
          <w:p w14:paraId="2FD629B8"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2580" w:type="dxa"/>
            <w:tcBorders>
              <w:top w:val="nil"/>
              <w:left w:val="nil"/>
              <w:bottom w:val="single" w:sz="4" w:space="0" w:color="auto"/>
              <w:right w:val="single" w:sz="4" w:space="0" w:color="auto"/>
            </w:tcBorders>
            <w:shd w:val="clear" w:color="auto" w:fill="auto"/>
            <w:noWrap/>
            <w:vAlign w:val="bottom"/>
            <w:hideMark/>
          </w:tcPr>
          <w:p w14:paraId="460B4F6F" w14:textId="77777777" w:rsidR="002F5805" w:rsidRPr="002F5805" w:rsidRDefault="002F5805" w:rsidP="002F5805">
            <w:pPr>
              <w:spacing w:after="0" w:line="240" w:lineRule="auto"/>
              <w:rPr>
                <w:rFonts w:ascii="Calibri" w:eastAsia="Times New Roman" w:hAnsi="Calibri" w:cs="Calibri"/>
                <w:color w:val="000000"/>
                <w:lang w:eastAsia="pl-PL"/>
              </w:rPr>
            </w:pPr>
            <w:r w:rsidRPr="002F5805">
              <w:rPr>
                <w:rFonts w:ascii="Calibri" w:eastAsia="Times New Roman" w:hAnsi="Calibri" w:cs="Calibri"/>
                <w:color w:val="000000"/>
                <w:lang w:eastAsia="pl-PL"/>
              </w:rPr>
              <w:t>Data podpis</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3AF33C20" w14:textId="77777777" w:rsidR="002F5805" w:rsidRPr="002F5805" w:rsidRDefault="002F5805" w:rsidP="002F5805">
            <w:pPr>
              <w:spacing w:after="0" w:line="240" w:lineRule="auto"/>
              <w:jc w:val="center"/>
              <w:rPr>
                <w:rFonts w:ascii="Calibri" w:eastAsia="Times New Roman" w:hAnsi="Calibri" w:cs="Calibri"/>
                <w:color w:val="000000"/>
                <w:lang w:eastAsia="pl-PL"/>
              </w:rPr>
            </w:pPr>
            <w:r w:rsidRPr="002F5805">
              <w:rPr>
                <w:rFonts w:ascii="Calibri" w:eastAsia="Times New Roman" w:hAnsi="Calibri" w:cs="Calibri"/>
                <w:color w:val="000000"/>
                <w:lang w:eastAsia="pl-PL"/>
              </w:rPr>
              <w:t>Osoba, data podpis</w:t>
            </w:r>
          </w:p>
        </w:tc>
        <w:tc>
          <w:tcPr>
            <w:tcW w:w="36" w:type="dxa"/>
            <w:vAlign w:val="center"/>
            <w:hideMark/>
          </w:tcPr>
          <w:p w14:paraId="2056798F"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440BBD6B" w14:textId="77777777" w:rsidTr="002F5805">
        <w:trPr>
          <w:trHeight w:val="1365"/>
          <w:jc w:val="center"/>
        </w:trPr>
        <w:tc>
          <w:tcPr>
            <w:tcW w:w="2580" w:type="dxa"/>
            <w:vMerge w:val="restart"/>
            <w:tcBorders>
              <w:top w:val="nil"/>
              <w:left w:val="single" w:sz="4" w:space="0" w:color="auto"/>
              <w:bottom w:val="single" w:sz="4" w:space="0" w:color="auto"/>
              <w:right w:val="single" w:sz="4" w:space="0" w:color="auto"/>
            </w:tcBorders>
            <w:shd w:val="clear" w:color="auto" w:fill="auto"/>
            <w:noWrap/>
            <w:hideMark/>
          </w:tcPr>
          <w:p w14:paraId="0BF62A81" w14:textId="77777777" w:rsidR="002F5805" w:rsidRPr="002F5805" w:rsidRDefault="002F5805" w:rsidP="002F5805">
            <w:pPr>
              <w:spacing w:after="0" w:line="240" w:lineRule="auto"/>
              <w:jc w:val="center"/>
              <w:rPr>
                <w:rFonts w:ascii="Calibri" w:eastAsia="Times New Roman" w:hAnsi="Calibri" w:cs="Calibri"/>
                <w:b/>
                <w:bCs/>
                <w:color w:val="000000"/>
                <w:lang w:eastAsia="pl-PL"/>
              </w:rPr>
            </w:pPr>
            <w:r w:rsidRPr="002F5805">
              <w:rPr>
                <w:rFonts w:ascii="Calibri" w:eastAsia="Times New Roman" w:hAnsi="Calibri" w:cs="Calibri"/>
                <w:b/>
                <w:bCs/>
                <w:color w:val="000000"/>
                <w:lang w:eastAsia="pl-PL"/>
              </w:rPr>
              <w:t>Wykonawca</w:t>
            </w:r>
          </w:p>
        </w:tc>
        <w:tc>
          <w:tcPr>
            <w:tcW w:w="2580" w:type="dxa"/>
            <w:tcBorders>
              <w:top w:val="nil"/>
              <w:left w:val="nil"/>
              <w:bottom w:val="nil"/>
              <w:right w:val="single" w:sz="4" w:space="0" w:color="auto"/>
            </w:tcBorders>
            <w:shd w:val="clear" w:color="auto" w:fill="auto"/>
            <w:noWrap/>
            <w:hideMark/>
          </w:tcPr>
          <w:p w14:paraId="7DC940D2" w14:textId="77777777" w:rsidR="002F5805" w:rsidRPr="002F5805" w:rsidRDefault="002F5805" w:rsidP="002F5805">
            <w:pPr>
              <w:spacing w:after="0" w:line="240" w:lineRule="auto"/>
              <w:rPr>
                <w:rFonts w:ascii="Calibri" w:eastAsia="Times New Roman" w:hAnsi="Calibri" w:cs="Calibri"/>
                <w:color w:val="000000"/>
                <w:lang w:eastAsia="pl-PL"/>
              </w:rPr>
            </w:pPr>
            <w:r w:rsidRPr="002F5805">
              <w:rPr>
                <w:rFonts w:ascii="Calibri" w:eastAsia="Times New Roman" w:hAnsi="Calibri" w:cs="Calibri"/>
                <w:color w:val="000000"/>
                <w:lang w:eastAsia="pl-PL"/>
              </w:rPr>
              <w:t>Otrzymał</w:t>
            </w:r>
          </w:p>
        </w:tc>
        <w:tc>
          <w:tcPr>
            <w:tcW w:w="3780" w:type="dxa"/>
            <w:gridSpan w:val="2"/>
            <w:tcBorders>
              <w:top w:val="single" w:sz="4" w:space="0" w:color="auto"/>
              <w:left w:val="nil"/>
              <w:bottom w:val="nil"/>
              <w:right w:val="single" w:sz="4" w:space="0" w:color="auto"/>
            </w:tcBorders>
            <w:shd w:val="clear" w:color="auto" w:fill="auto"/>
            <w:noWrap/>
            <w:hideMark/>
          </w:tcPr>
          <w:p w14:paraId="2CC8ADB4" w14:textId="77777777" w:rsidR="002F5805" w:rsidRPr="002F5805" w:rsidRDefault="002F5805" w:rsidP="002F5805">
            <w:pPr>
              <w:spacing w:after="0" w:line="240" w:lineRule="auto"/>
              <w:jc w:val="center"/>
              <w:rPr>
                <w:rFonts w:ascii="Calibri" w:eastAsia="Times New Roman" w:hAnsi="Calibri" w:cs="Calibri"/>
                <w:color w:val="000000"/>
                <w:lang w:eastAsia="pl-PL"/>
              </w:rPr>
            </w:pPr>
            <w:r w:rsidRPr="002F5805">
              <w:rPr>
                <w:rFonts w:ascii="Calibri" w:eastAsia="Times New Roman" w:hAnsi="Calibri" w:cs="Calibri"/>
                <w:color w:val="000000"/>
                <w:lang w:eastAsia="pl-PL"/>
              </w:rPr>
              <w:t>Opinia</w:t>
            </w:r>
          </w:p>
        </w:tc>
        <w:tc>
          <w:tcPr>
            <w:tcW w:w="36" w:type="dxa"/>
            <w:vAlign w:val="center"/>
            <w:hideMark/>
          </w:tcPr>
          <w:p w14:paraId="29BC9E25"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r w:rsidR="002F5805" w:rsidRPr="002F5805" w14:paraId="2699AD1F" w14:textId="77777777" w:rsidTr="002F5805">
        <w:trPr>
          <w:trHeight w:val="300"/>
          <w:jc w:val="center"/>
        </w:trPr>
        <w:tc>
          <w:tcPr>
            <w:tcW w:w="2580" w:type="dxa"/>
            <w:vMerge/>
            <w:tcBorders>
              <w:top w:val="nil"/>
              <w:left w:val="single" w:sz="4" w:space="0" w:color="auto"/>
              <w:bottom w:val="single" w:sz="4" w:space="0" w:color="auto"/>
              <w:right w:val="single" w:sz="4" w:space="0" w:color="auto"/>
            </w:tcBorders>
            <w:vAlign w:val="center"/>
            <w:hideMark/>
          </w:tcPr>
          <w:p w14:paraId="116E92C2" w14:textId="77777777" w:rsidR="002F5805" w:rsidRPr="002F5805" w:rsidRDefault="002F5805" w:rsidP="002F5805">
            <w:pPr>
              <w:spacing w:after="0" w:line="240" w:lineRule="auto"/>
              <w:rPr>
                <w:rFonts w:ascii="Calibri" w:eastAsia="Times New Roman" w:hAnsi="Calibri" w:cs="Calibri"/>
                <w:b/>
                <w:bCs/>
                <w:color w:val="000000"/>
                <w:lang w:eastAsia="pl-PL"/>
              </w:rPr>
            </w:pPr>
          </w:p>
        </w:tc>
        <w:tc>
          <w:tcPr>
            <w:tcW w:w="2580" w:type="dxa"/>
            <w:tcBorders>
              <w:top w:val="nil"/>
              <w:left w:val="nil"/>
              <w:bottom w:val="single" w:sz="4" w:space="0" w:color="auto"/>
              <w:right w:val="single" w:sz="4" w:space="0" w:color="auto"/>
            </w:tcBorders>
            <w:shd w:val="clear" w:color="auto" w:fill="auto"/>
            <w:noWrap/>
            <w:vAlign w:val="bottom"/>
            <w:hideMark/>
          </w:tcPr>
          <w:p w14:paraId="5A00CAA2" w14:textId="77777777" w:rsidR="002F5805" w:rsidRPr="002F5805" w:rsidRDefault="002F5805" w:rsidP="002F5805">
            <w:pPr>
              <w:spacing w:after="0" w:line="240" w:lineRule="auto"/>
              <w:rPr>
                <w:rFonts w:ascii="Calibri" w:eastAsia="Times New Roman" w:hAnsi="Calibri" w:cs="Calibri"/>
                <w:color w:val="000000"/>
                <w:lang w:eastAsia="pl-PL"/>
              </w:rPr>
            </w:pPr>
            <w:r w:rsidRPr="002F5805">
              <w:rPr>
                <w:rFonts w:ascii="Calibri" w:eastAsia="Times New Roman" w:hAnsi="Calibri" w:cs="Calibri"/>
                <w:color w:val="000000"/>
                <w:lang w:eastAsia="pl-PL"/>
              </w:rPr>
              <w:t>Data podpis</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6B6A7E7E" w14:textId="77777777" w:rsidR="002F5805" w:rsidRPr="002F5805" w:rsidRDefault="002F5805" w:rsidP="002F5805">
            <w:pPr>
              <w:spacing w:after="0" w:line="240" w:lineRule="auto"/>
              <w:jc w:val="center"/>
              <w:rPr>
                <w:rFonts w:ascii="Calibri" w:eastAsia="Times New Roman" w:hAnsi="Calibri" w:cs="Calibri"/>
                <w:color w:val="000000"/>
                <w:lang w:eastAsia="pl-PL"/>
              </w:rPr>
            </w:pPr>
            <w:r w:rsidRPr="002F5805">
              <w:rPr>
                <w:rFonts w:ascii="Calibri" w:eastAsia="Times New Roman" w:hAnsi="Calibri" w:cs="Calibri"/>
                <w:color w:val="000000"/>
                <w:lang w:eastAsia="pl-PL"/>
              </w:rPr>
              <w:t>Osoba, data podpis</w:t>
            </w:r>
          </w:p>
        </w:tc>
        <w:tc>
          <w:tcPr>
            <w:tcW w:w="36" w:type="dxa"/>
            <w:vAlign w:val="center"/>
            <w:hideMark/>
          </w:tcPr>
          <w:p w14:paraId="6F839936" w14:textId="77777777" w:rsidR="002F5805" w:rsidRPr="002F5805" w:rsidRDefault="002F5805" w:rsidP="002F5805">
            <w:pPr>
              <w:spacing w:after="0" w:line="240" w:lineRule="auto"/>
              <w:rPr>
                <w:rFonts w:ascii="Times New Roman" w:eastAsia="Times New Roman" w:hAnsi="Times New Roman" w:cs="Times New Roman"/>
                <w:sz w:val="20"/>
                <w:szCs w:val="20"/>
                <w:lang w:eastAsia="pl-PL"/>
              </w:rPr>
            </w:pPr>
          </w:p>
        </w:tc>
      </w:tr>
    </w:tbl>
    <w:p w14:paraId="694F6CA3" w14:textId="77777777" w:rsidR="002F5805" w:rsidRPr="005012F7" w:rsidRDefault="002F5805" w:rsidP="002F5805">
      <w:pPr>
        <w:pStyle w:val="Akapitzlist"/>
        <w:spacing w:beforeLines="80" w:before="192" w:line="120" w:lineRule="atLeast"/>
        <w:ind w:left="792"/>
        <w:jc w:val="both"/>
        <w:rPr>
          <w:rFonts w:ascii="Open Sans" w:hAnsi="Open Sans" w:cs="Open Sans"/>
          <w:sz w:val="20"/>
          <w:szCs w:val="20"/>
        </w:rPr>
      </w:pPr>
    </w:p>
    <w:sectPr w:rsidR="002F5805" w:rsidRPr="005012F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AEEA" w14:textId="77777777" w:rsidR="006C32A9" w:rsidRDefault="006C32A9" w:rsidP="00335F65">
      <w:pPr>
        <w:spacing w:after="0" w:line="240" w:lineRule="auto"/>
      </w:pPr>
      <w:r>
        <w:separator/>
      </w:r>
    </w:p>
  </w:endnote>
  <w:endnote w:type="continuationSeparator" w:id="0">
    <w:p w14:paraId="0ACFD338" w14:textId="77777777" w:rsidR="006C32A9" w:rsidRDefault="006C32A9" w:rsidP="00335F65">
      <w:pPr>
        <w:spacing w:after="0" w:line="240" w:lineRule="auto"/>
      </w:pPr>
      <w:r>
        <w:continuationSeparator/>
      </w:r>
    </w:p>
  </w:endnote>
  <w:endnote w:type="continuationNotice" w:id="1">
    <w:p w14:paraId="35F4B782" w14:textId="77777777" w:rsidR="006C32A9" w:rsidRDefault="006C3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82190"/>
      <w:docPartObj>
        <w:docPartGallery w:val="Page Numbers (Bottom of Page)"/>
        <w:docPartUnique/>
      </w:docPartObj>
    </w:sdtPr>
    <w:sdtEndPr/>
    <w:sdtContent>
      <w:sdt>
        <w:sdtPr>
          <w:id w:val="-1769616900"/>
          <w:docPartObj>
            <w:docPartGallery w:val="Page Numbers (Top of Page)"/>
            <w:docPartUnique/>
          </w:docPartObj>
        </w:sdtPr>
        <w:sdtEndPr/>
        <w:sdtContent>
          <w:p w14:paraId="1F346971" w14:textId="7891350D" w:rsidR="00335F65" w:rsidRDefault="00335F6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EDAAE7A" w14:textId="77777777" w:rsidR="00335F65" w:rsidRDefault="00335F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C86B3" w14:textId="77777777" w:rsidR="006C32A9" w:rsidRDefault="006C32A9" w:rsidP="00335F65">
      <w:pPr>
        <w:spacing w:after="0" w:line="240" w:lineRule="auto"/>
      </w:pPr>
      <w:r>
        <w:separator/>
      </w:r>
    </w:p>
  </w:footnote>
  <w:footnote w:type="continuationSeparator" w:id="0">
    <w:p w14:paraId="56D148C8" w14:textId="77777777" w:rsidR="006C32A9" w:rsidRDefault="006C32A9" w:rsidP="00335F65">
      <w:pPr>
        <w:spacing w:after="0" w:line="240" w:lineRule="auto"/>
      </w:pPr>
      <w:r>
        <w:continuationSeparator/>
      </w:r>
    </w:p>
  </w:footnote>
  <w:footnote w:type="continuationNotice" w:id="1">
    <w:p w14:paraId="1603AD94" w14:textId="77777777" w:rsidR="006C32A9" w:rsidRDefault="006C32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356"/>
    <w:multiLevelType w:val="multilevel"/>
    <w:tmpl w:val="AB767B44"/>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E270AF"/>
    <w:multiLevelType w:val="multilevel"/>
    <w:tmpl w:val="A06CD586"/>
    <w:lvl w:ilvl="0">
      <w:start w:val="1"/>
      <w:numFmt w:val="decimal"/>
      <w:lvlText w:val="%1."/>
      <w:lvlJc w:val="left"/>
      <w:pPr>
        <w:ind w:left="360" w:hanging="360"/>
      </w:pPr>
      <w:rPr>
        <w:b/>
      </w:rPr>
    </w:lvl>
    <w:lvl w:ilvl="1">
      <w:start w:val="1"/>
      <w:numFmt w:val="decimal"/>
      <w:lvlText w:val="%1.%2."/>
      <w:lvlJc w:val="left"/>
      <w:pPr>
        <w:ind w:left="792" w:hanging="432"/>
      </w:pPr>
      <w:rPr>
        <w:rFonts w:ascii="Open Sans" w:hAnsi="Open Sans" w:cs="Open Sans" w:hint="default"/>
        <w:b w:val="0"/>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7159A0"/>
    <w:multiLevelType w:val="hybridMultilevel"/>
    <w:tmpl w:val="067C38D0"/>
    <w:lvl w:ilvl="0" w:tplc="10C6CB1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15:restartNumberingAfterBreak="0">
    <w:nsid w:val="7EAA0FA8"/>
    <w:multiLevelType w:val="multilevel"/>
    <w:tmpl w:val="A2680F8A"/>
    <w:lvl w:ilvl="0">
      <w:start w:val="5"/>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upperRoman"/>
      <w:lvlText w:val="%1.%2.%3"/>
      <w:lvlJc w:val="left"/>
      <w:pPr>
        <w:ind w:left="2158" w:hanging="108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num w:numId="1" w16cid:durableId="1842162414">
    <w:abstractNumId w:val="1"/>
  </w:num>
  <w:num w:numId="2" w16cid:durableId="1577474931">
    <w:abstractNumId w:val="2"/>
  </w:num>
  <w:num w:numId="3" w16cid:durableId="223950811">
    <w:abstractNumId w:val="0"/>
  </w:num>
  <w:num w:numId="4" w16cid:durableId="198668771">
    <w:abstractNumId w:val="3"/>
  </w:num>
  <w:num w:numId="5" w16cid:durableId="1411542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6D"/>
    <w:rsid w:val="000257FB"/>
    <w:rsid w:val="0004455B"/>
    <w:rsid w:val="000534AB"/>
    <w:rsid w:val="00056DD2"/>
    <w:rsid w:val="0007730B"/>
    <w:rsid w:val="000928D4"/>
    <w:rsid w:val="000977EE"/>
    <w:rsid w:val="000A0C88"/>
    <w:rsid w:val="000A5B70"/>
    <w:rsid w:val="000B1F82"/>
    <w:rsid w:val="000B54B6"/>
    <w:rsid w:val="000C7208"/>
    <w:rsid w:val="000E21F1"/>
    <w:rsid w:val="000E2EFD"/>
    <w:rsid w:val="000E5B09"/>
    <w:rsid w:val="000E7C44"/>
    <w:rsid w:val="000F1DE4"/>
    <w:rsid w:val="00121A70"/>
    <w:rsid w:val="00125025"/>
    <w:rsid w:val="00132DB9"/>
    <w:rsid w:val="00145949"/>
    <w:rsid w:val="00146586"/>
    <w:rsid w:val="00160807"/>
    <w:rsid w:val="00175EA0"/>
    <w:rsid w:val="0019604D"/>
    <w:rsid w:val="001B63A8"/>
    <w:rsid w:val="001C26ED"/>
    <w:rsid w:val="001C3850"/>
    <w:rsid w:val="001E0AE1"/>
    <w:rsid w:val="00204926"/>
    <w:rsid w:val="0023032F"/>
    <w:rsid w:val="002404F6"/>
    <w:rsid w:val="0024292A"/>
    <w:rsid w:val="002454BB"/>
    <w:rsid w:val="00246F78"/>
    <w:rsid w:val="0026242A"/>
    <w:rsid w:val="00262E5C"/>
    <w:rsid w:val="00265CBF"/>
    <w:rsid w:val="00266930"/>
    <w:rsid w:val="00281CB3"/>
    <w:rsid w:val="00296450"/>
    <w:rsid w:val="002D1CBD"/>
    <w:rsid w:val="002D3852"/>
    <w:rsid w:val="002F2234"/>
    <w:rsid w:val="002F54BF"/>
    <w:rsid w:val="002F5805"/>
    <w:rsid w:val="002F6DD2"/>
    <w:rsid w:val="00313EE1"/>
    <w:rsid w:val="00327915"/>
    <w:rsid w:val="00331C7A"/>
    <w:rsid w:val="0033337E"/>
    <w:rsid w:val="00335F65"/>
    <w:rsid w:val="00336DFC"/>
    <w:rsid w:val="003567CE"/>
    <w:rsid w:val="00385ADF"/>
    <w:rsid w:val="00386EAE"/>
    <w:rsid w:val="00390965"/>
    <w:rsid w:val="00392612"/>
    <w:rsid w:val="00392EFC"/>
    <w:rsid w:val="003B5B58"/>
    <w:rsid w:val="003E20F0"/>
    <w:rsid w:val="004422FC"/>
    <w:rsid w:val="004514EF"/>
    <w:rsid w:val="00462557"/>
    <w:rsid w:val="00475131"/>
    <w:rsid w:val="00475372"/>
    <w:rsid w:val="00475657"/>
    <w:rsid w:val="004900F8"/>
    <w:rsid w:val="00494AC2"/>
    <w:rsid w:val="004A2BF1"/>
    <w:rsid w:val="004A477A"/>
    <w:rsid w:val="004A5375"/>
    <w:rsid w:val="004A6F3F"/>
    <w:rsid w:val="004B36FC"/>
    <w:rsid w:val="004B432F"/>
    <w:rsid w:val="004C366B"/>
    <w:rsid w:val="004C6B84"/>
    <w:rsid w:val="004D0355"/>
    <w:rsid w:val="004E3375"/>
    <w:rsid w:val="004E7233"/>
    <w:rsid w:val="004F0A70"/>
    <w:rsid w:val="004F3FFD"/>
    <w:rsid w:val="005012F7"/>
    <w:rsid w:val="005323E7"/>
    <w:rsid w:val="00532CDC"/>
    <w:rsid w:val="00544F52"/>
    <w:rsid w:val="00554341"/>
    <w:rsid w:val="00554BAA"/>
    <w:rsid w:val="00560102"/>
    <w:rsid w:val="00560172"/>
    <w:rsid w:val="00564440"/>
    <w:rsid w:val="00571D77"/>
    <w:rsid w:val="00584F3D"/>
    <w:rsid w:val="0058664B"/>
    <w:rsid w:val="00596302"/>
    <w:rsid w:val="005A50F8"/>
    <w:rsid w:val="005B34B5"/>
    <w:rsid w:val="005C6445"/>
    <w:rsid w:val="005E1128"/>
    <w:rsid w:val="005E7E23"/>
    <w:rsid w:val="005F0069"/>
    <w:rsid w:val="005F0D7A"/>
    <w:rsid w:val="0065360B"/>
    <w:rsid w:val="006657E7"/>
    <w:rsid w:val="00671891"/>
    <w:rsid w:val="0068112E"/>
    <w:rsid w:val="00685661"/>
    <w:rsid w:val="006948B1"/>
    <w:rsid w:val="00696F3C"/>
    <w:rsid w:val="006A1341"/>
    <w:rsid w:val="006A5945"/>
    <w:rsid w:val="006A7AA3"/>
    <w:rsid w:val="006B4BD9"/>
    <w:rsid w:val="006C32A9"/>
    <w:rsid w:val="006C37D7"/>
    <w:rsid w:val="006C75AE"/>
    <w:rsid w:val="006D4D90"/>
    <w:rsid w:val="006D5232"/>
    <w:rsid w:val="00701069"/>
    <w:rsid w:val="00707096"/>
    <w:rsid w:val="0071109F"/>
    <w:rsid w:val="00734F05"/>
    <w:rsid w:val="00745EF7"/>
    <w:rsid w:val="00750345"/>
    <w:rsid w:val="00750652"/>
    <w:rsid w:val="00774478"/>
    <w:rsid w:val="00790002"/>
    <w:rsid w:val="007E0955"/>
    <w:rsid w:val="007E3CF9"/>
    <w:rsid w:val="007E5CA0"/>
    <w:rsid w:val="007F6F5A"/>
    <w:rsid w:val="00807A83"/>
    <w:rsid w:val="00812F9B"/>
    <w:rsid w:val="0083676D"/>
    <w:rsid w:val="00845963"/>
    <w:rsid w:val="00847905"/>
    <w:rsid w:val="00850639"/>
    <w:rsid w:val="00863299"/>
    <w:rsid w:val="00865F16"/>
    <w:rsid w:val="008663CF"/>
    <w:rsid w:val="0087253B"/>
    <w:rsid w:val="00875A2A"/>
    <w:rsid w:val="00884566"/>
    <w:rsid w:val="00886BEC"/>
    <w:rsid w:val="008B0AC8"/>
    <w:rsid w:val="008B5D08"/>
    <w:rsid w:val="008C4AD4"/>
    <w:rsid w:val="008D4969"/>
    <w:rsid w:val="008F2EB9"/>
    <w:rsid w:val="008F4CE9"/>
    <w:rsid w:val="009011F7"/>
    <w:rsid w:val="00901C3E"/>
    <w:rsid w:val="00903060"/>
    <w:rsid w:val="00904B98"/>
    <w:rsid w:val="00912E40"/>
    <w:rsid w:val="00914994"/>
    <w:rsid w:val="00916F41"/>
    <w:rsid w:val="00917197"/>
    <w:rsid w:val="0094238B"/>
    <w:rsid w:val="009828BD"/>
    <w:rsid w:val="00991336"/>
    <w:rsid w:val="009A145E"/>
    <w:rsid w:val="009A6F24"/>
    <w:rsid w:val="009A6F89"/>
    <w:rsid w:val="009B0577"/>
    <w:rsid w:val="009B05DF"/>
    <w:rsid w:val="009B2CC2"/>
    <w:rsid w:val="009D094C"/>
    <w:rsid w:val="009F42DE"/>
    <w:rsid w:val="009F66EA"/>
    <w:rsid w:val="00A507E4"/>
    <w:rsid w:val="00A52F40"/>
    <w:rsid w:val="00A56BA9"/>
    <w:rsid w:val="00A6234F"/>
    <w:rsid w:val="00A64933"/>
    <w:rsid w:val="00A65609"/>
    <w:rsid w:val="00A747E5"/>
    <w:rsid w:val="00A7632A"/>
    <w:rsid w:val="00AA2D4C"/>
    <w:rsid w:val="00AA562D"/>
    <w:rsid w:val="00AC78D8"/>
    <w:rsid w:val="00AF7F6C"/>
    <w:rsid w:val="00B01F1E"/>
    <w:rsid w:val="00B06A91"/>
    <w:rsid w:val="00B13A4F"/>
    <w:rsid w:val="00B245E0"/>
    <w:rsid w:val="00B27C6E"/>
    <w:rsid w:val="00B45912"/>
    <w:rsid w:val="00B97EFC"/>
    <w:rsid w:val="00BA0A46"/>
    <w:rsid w:val="00BA6D29"/>
    <w:rsid w:val="00BC163A"/>
    <w:rsid w:val="00BC54B5"/>
    <w:rsid w:val="00BE2992"/>
    <w:rsid w:val="00BE4CFD"/>
    <w:rsid w:val="00C204C0"/>
    <w:rsid w:val="00C2399C"/>
    <w:rsid w:val="00C25D82"/>
    <w:rsid w:val="00C40AC8"/>
    <w:rsid w:val="00C617DE"/>
    <w:rsid w:val="00C93082"/>
    <w:rsid w:val="00C93B4E"/>
    <w:rsid w:val="00CB7BE0"/>
    <w:rsid w:val="00D034C5"/>
    <w:rsid w:val="00D04F1B"/>
    <w:rsid w:val="00D06615"/>
    <w:rsid w:val="00D11572"/>
    <w:rsid w:val="00D179ED"/>
    <w:rsid w:val="00D455AC"/>
    <w:rsid w:val="00D6123F"/>
    <w:rsid w:val="00D7616A"/>
    <w:rsid w:val="00D86AE9"/>
    <w:rsid w:val="00D91B1D"/>
    <w:rsid w:val="00D94A38"/>
    <w:rsid w:val="00DA63B6"/>
    <w:rsid w:val="00DB0241"/>
    <w:rsid w:val="00DE24A7"/>
    <w:rsid w:val="00DE6950"/>
    <w:rsid w:val="00E04E9B"/>
    <w:rsid w:val="00E0603C"/>
    <w:rsid w:val="00E127E5"/>
    <w:rsid w:val="00E21915"/>
    <w:rsid w:val="00E55E49"/>
    <w:rsid w:val="00E64365"/>
    <w:rsid w:val="00E67B51"/>
    <w:rsid w:val="00E723BE"/>
    <w:rsid w:val="00E747BE"/>
    <w:rsid w:val="00E86FA0"/>
    <w:rsid w:val="00E9731F"/>
    <w:rsid w:val="00EA077F"/>
    <w:rsid w:val="00EC320C"/>
    <w:rsid w:val="00ED044D"/>
    <w:rsid w:val="00F010A2"/>
    <w:rsid w:val="00F3154F"/>
    <w:rsid w:val="00F40EE5"/>
    <w:rsid w:val="00F60392"/>
    <w:rsid w:val="00F66BC2"/>
    <w:rsid w:val="00F842C9"/>
    <w:rsid w:val="00F951F8"/>
    <w:rsid w:val="00F96E57"/>
    <w:rsid w:val="00FB3686"/>
    <w:rsid w:val="00FB4FBF"/>
    <w:rsid w:val="00FE5CC0"/>
    <w:rsid w:val="00FF1CBB"/>
    <w:rsid w:val="00FF2FC4"/>
    <w:rsid w:val="00FF3BFA"/>
    <w:rsid w:val="0DB421A9"/>
    <w:rsid w:val="0E8F897E"/>
    <w:rsid w:val="1F41CBFB"/>
    <w:rsid w:val="1F521A63"/>
    <w:rsid w:val="2F31D703"/>
    <w:rsid w:val="48360521"/>
    <w:rsid w:val="4D182165"/>
    <w:rsid w:val="4D79D7FC"/>
    <w:rsid w:val="54AB6A02"/>
    <w:rsid w:val="5BF28D3D"/>
    <w:rsid w:val="5C9D350F"/>
    <w:rsid w:val="5FE23FDE"/>
    <w:rsid w:val="7941D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CEA"/>
  <w15:chartTrackingRefBased/>
  <w15:docId w15:val="{EAA4D6D2-67E9-4EE0-AF85-3228A1FF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83676D"/>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3676D"/>
    <w:rPr>
      <w:rFonts w:ascii="Arial" w:eastAsia="Times New Roman" w:hAnsi="Arial" w:cs="Arial"/>
      <w:b/>
      <w:bCs/>
      <w:sz w:val="26"/>
      <w:szCs w:val="26"/>
      <w:lang w:eastAsia="pl-PL"/>
    </w:rPr>
  </w:style>
  <w:style w:type="paragraph" w:customStyle="1" w:styleId="Kasia">
    <w:name w:val="Kasia"/>
    <w:basedOn w:val="Normalny"/>
    <w:rsid w:val="0083676D"/>
    <w:pPr>
      <w:tabs>
        <w:tab w:val="left" w:pos="284"/>
      </w:tabs>
      <w:spacing w:after="0"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3676D"/>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83676D"/>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06615"/>
    <w:rPr>
      <w:i/>
      <w:iCs/>
    </w:rPr>
  </w:style>
  <w:style w:type="character" w:styleId="Hipercze">
    <w:name w:val="Hyperlink"/>
    <w:basedOn w:val="Domylnaczcionkaakapitu"/>
    <w:uiPriority w:val="99"/>
    <w:unhideWhenUsed/>
    <w:rsid w:val="00C40AC8"/>
    <w:rPr>
      <w:color w:val="0563C1" w:themeColor="hyperlink"/>
      <w:u w:val="single"/>
    </w:rPr>
  </w:style>
  <w:style w:type="character" w:styleId="Nierozpoznanawzmianka">
    <w:name w:val="Unresolved Mention"/>
    <w:basedOn w:val="Domylnaczcionkaakapitu"/>
    <w:uiPriority w:val="99"/>
    <w:semiHidden/>
    <w:unhideWhenUsed/>
    <w:rsid w:val="00C40AC8"/>
    <w:rPr>
      <w:color w:val="605E5C"/>
      <w:shd w:val="clear" w:color="auto" w:fill="E1DFDD"/>
    </w:rPr>
  </w:style>
  <w:style w:type="paragraph" w:styleId="Nagwek">
    <w:name w:val="header"/>
    <w:basedOn w:val="Normalny"/>
    <w:link w:val="NagwekZnak"/>
    <w:uiPriority w:val="99"/>
    <w:unhideWhenUsed/>
    <w:rsid w:val="00335F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5F65"/>
  </w:style>
  <w:style w:type="paragraph" w:styleId="Stopka">
    <w:name w:val="footer"/>
    <w:basedOn w:val="Normalny"/>
    <w:link w:val="StopkaZnak"/>
    <w:uiPriority w:val="99"/>
    <w:unhideWhenUsed/>
    <w:rsid w:val="00335F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F65"/>
  </w:style>
  <w:style w:type="character" w:styleId="Odwoaniedokomentarza">
    <w:name w:val="annotation reference"/>
    <w:basedOn w:val="Domylnaczcionkaakapitu"/>
    <w:uiPriority w:val="99"/>
    <w:semiHidden/>
    <w:unhideWhenUsed/>
    <w:rsid w:val="00A52F40"/>
    <w:rPr>
      <w:sz w:val="16"/>
      <w:szCs w:val="16"/>
    </w:rPr>
  </w:style>
  <w:style w:type="paragraph" w:styleId="Tekstkomentarza">
    <w:name w:val="annotation text"/>
    <w:basedOn w:val="Normalny"/>
    <w:link w:val="TekstkomentarzaZnak"/>
    <w:uiPriority w:val="99"/>
    <w:unhideWhenUsed/>
    <w:rsid w:val="00A52F40"/>
    <w:pPr>
      <w:spacing w:line="240" w:lineRule="auto"/>
    </w:pPr>
    <w:rPr>
      <w:sz w:val="20"/>
      <w:szCs w:val="20"/>
    </w:rPr>
  </w:style>
  <w:style w:type="character" w:customStyle="1" w:styleId="TekstkomentarzaZnak">
    <w:name w:val="Tekst komentarza Znak"/>
    <w:basedOn w:val="Domylnaczcionkaakapitu"/>
    <w:link w:val="Tekstkomentarza"/>
    <w:uiPriority w:val="99"/>
    <w:rsid w:val="00A52F40"/>
    <w:rPr>
      <w:sz w:val="20"/>
      <w:szCs w:val="20"/>
    </w:rPr>
  </w:style>
  <w:style w:type="paragraph" w:styleId="Tematkomentarza">
    <w:name w:val="annotation subject"/>
    <w:basedOn w:val="Tekstkomentarza"/>
    <w:next w:val="Tekstkomentarza"/>
    <w:link w:val="TematkomentarzaZnak"/>
    <w:uiPriority w:val="99"/>
    <w:semiHidden/>
    <w:unhideWhenUsed/>
    <w:rsid w:val="00A52F40"/>
    <w:rPr>
      <w:b/>
      <w:bCs/>
    </w:rPr>
  </w:style>
  <w:style w:type="character" w:customStyle="1" w:styleId="TematkomentarzaZnak">
    <w:name w:val="Temat komentarza Znak"/>
    <w:basedOn w:val="TekstkomentarzaZnak"/>
    <w:link w:val="Tematkomentarza"/>
    <w:uiPriority w:val="99"/>
    <w:semiHidden/>
    <w:rsid w:val="00A52F40"/>
    <w:rPr>
      <w:b/>
      <w:bCs/>
      <w:sz w:val="20"/>
      <w:szCs w:val="20"/>
    </w:rPr>
  </w:style>
  <w:style w:type="paragraph" w:styleId="Poprawka">
    <w:name w:val="Revision"/>
    <w:hidden/>
    <w:uiPriority w:val="99"/>
    <w:semiHidden/>
    <w:rsid w:val="000E2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09770">
      <w:bodyDiv w:val="1"/>
      <w:marLeft w:val="0"/>
      <w:marRight w:val="0"/>
      <w:marTop w:val="0"/>
      <w:marBottom w:val="0"/>
      <w:divBdr>
        <w:top w:val="none" w:sz="0" w:space="0" w:color="auto"/>
        <w:left w:val="none" w:sz="0" w:space="0" w:color="auto"/>
        <w:bottom w:val="none" w:sz="0" w:space="0" w:color="auto"/>
        <w:right w:val="none" w:sz="0" w:space="0" w:color="auto"/>
      </w:divBdr>
    </w:div>
    <w:div w:id="440687847">
      <w:bodyDiv w:val="1"/>
      <w:marLeft w:val="0"/>
      <w:marRight w:val="0"/>
      <w:marTop w:val="0"/>
      <w:marBottom w:val="0"/>
      <w:divBdr>
        <w:top w:val="none" w:sz="0" w:space="0" w:color="auto"/>
        <w:left w:val="none" w:sz="0" w:space="0" w:color="auto"/>
        <w:bottom w:val="none" w:sz="0" w:space="0" w:color="auto"/>
        <w:right w:val="none" w:sz="0" w:space="0" w:color="auto"/>
      </w:divBdr>
      <w:divsChild>
        <w:div w:id="808129488">
          <w:marLeft w:val="0"/>
          <w:marRight w:val="0"/>
          <w:marTop w:val="0"/>
          <w:marBottom w:val="0"/>
          <w:divBdr>
            <w:top w:val="none" w:sz="0" w:space="0" w:color="auto"/>
            <w:left w:val="none" w:sz="0" w:space="0" w:color="auto"/>
            <w:bottom w:val="none" w:sz="0" w:space="0" w:color="auto"/>
            <w:right w:val="none" w:sz="0" w:space="0" w:color="auto"/>
          </w:divBdr>
        </w:div>
        <w:div w:id="1821848327">
          <w:marLeft w:val="0"/>
          <w:marRight w:val="0"/>
          <w:marTop w:val="0"/>
          <w:marBottom w:val="0"/>
          <w:divBdr>
            <w:top w:val="none" w:sz="0" w:space="0" w:color="auto"/>
            <w:left w:val="none" w:sz="0" w:space="0" w:color="auto"/>
            <w:bottom w:val="none" w:sz="0" w:space="0" w:color="auto"/>
            <w:right w:val="none" w:sz="0" w:space="0" w:color="auto"/>
          </w:divBdr>
          <w:divsChild>
            <w:div w:id="1652368583">
              <w:marLeft w:val="0"/>
              <w:marRight w:val="0"/>
              <w:marTop w:val="0"/>
              <w:marBottom w:val="0"/>
              <w:divBdr>
                <w:top w:val="none" w:sz="0" w:space="0" w:color="auto"/>
                <w:left w:val="none" w:sz="0" w:space="0" w:color="auto"/>
                <w:bottom w:val="none" w:sz="0" w:space="0" w:color="auto"/>
                <w:right w:val="none" w:sz="0" w:space="0" w:color="auto"/>
              </w:divBdr>
              <w:divsChild>
                <w:div w:id="2073850770">
                  <w:marLeft w:val="0"/>
                  <w:marRight w:val="0"/>
                  <w:marTop w:val="0"/>
                  <w:marBottom w:val="0"/>
                  <w:divBdr>
                    <w:top w:val="none" w:sz="0" w:space="0" w:color="auto"/>
                    <w:left w:val="none" w:sz="0" w:space="0" w:color="auto"/>
                    <w:bottom w:val="none" w:sz="0" w:space="0" w:color="auto"/>
                    <w:right w:val="none" w:sz="0" w:space="0" w:color="auto"/>
                  </w:divBdr>
                  <w:divsChild>
                    <w:div w:id="3313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6399">
      <w:bodyDiv w:val="1"/>
      <w:marLeft w:val="0"/>
      <w:marRight w:val="0"/>
      <w:marTop w:val="0"/>
      <w:marBottom w:val="0"/>
      <w:divBdr>
        <w:top w:val="none" w:sz="0" w:space="0" w:color="auto"/>
        <w:left w:val="none" w:sz="0" w:space="0" w:color="auto"/>
        <w:bottom w:val="none" w:sz="0" w:space="0" w:color="auto"/>
        <w:right w:val="none" w:sz="0" w:space="0" w:color="auto"/>
      </w:divBdr>
      <w:divsChild>
        <w:div w:id="394207546">
          <w:marLeft w:val="0"/>
          <w:marRight w:val="0"/>
          <w:marTop w:val="0"/>
          <w:marBottom w:val="0"/>
          <w:divBdr>
            <w:top w:val="none" w:sz="0" w:space="0" w:color="auto"/>
            <w:left w:val="none" w:sz="0" w:space="0" w:color="auto"/>
            <w:bottom w:val="none" w:sz="0" w:space="0" w:color="auto"/>
            <w:right w:val="none" w:sz="0" w:space="0" w:color="auto"/>
          </w:divBdr>
          <w:divsChild>
            <w:div w:id="955405252">
              <w:marLeft w:val="0"/>
              <w:marRight w:val="0"/>
              <w:marTop w:val="0"/>
              <w:marBottom w:val="0"/>
              <w:divBdr>
                <w:top w:val="none" w:sz="0" w:space="0" w:color="auto"/>
                <w:left w:val="none" w:sz="0" w:space="0" w:color="auto"/>
                <w:bottom w:val="none" w:sz="0" w:space="0" w:color="auto"/>
                <w:right w:val="none" w:sz="0" w:space="0" w:color="auto"/>
              </w:divBdr>
              <w:divsChild>
                <w:div w:id="2141532909">
                  <w:marLeft w:val="0"/>
                  <w:marRight w:val="0"/>
                  <w:marTop w:val="0"/>
                  <w:marBottom w:val="0"/>
                  <w:divBdr>
                    <w:top w:val="none" w:sz="0" w:space="0" w:color="auto"/>
                    <w:left w:val="none" w:sz="0" w:space="0" w:color="auto"/>
                    <w:bottom w:val="none" w:sz="0" w:space="0" w:color="auto"/>
                    <w:right w:val="none" w:sz="0" w:space="0" w:color="auto"/>
                  </w:divBdr>
                  <w:divsChild>
                    <w:div w:id="2251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02956">
          <w:marLeft w:val="0"/>
          <w:marRight w:val="0"/>
          <w:marTop w:val="0"/>
          <w:marBottom w:val="0"/>
          <w:divBdr>
            <w:top w:val="none" w:sz="0" w:space="0" w:color="auto"/>
            <w:left w:val="none" w:sz="0" w:space="0" w:color="auto"/>
            <w:bottom w:val="none" w:sz="0" w:space="0" w:color="auto"/>
            <w:right w:val="none" w:sz="0" w:space="0" w:color="auto"/>
          </w:divBdr>
        </w:div>
      </w:divsChild>
    </w:div>
    <w:div w:id="1504935652">
      <w:bodyDiv w:val="1"/>
      <w:marLeft w:val="0"/>
      <w:marRight w:val="0"/>
      <w:marTop w:val="0"/>
      <w:marBottom w:val="0"/>
      <w:divBdr>
        <w:top w:val="none" w:sz="0" w:space="0" w:color="auto"/>
        <w:left w:val="none" w:sz="0" w:space="0" w:color="auto"/>
        <w:bottom w:val="none" w:sz="0" w:space="0" w:color="auto"/>
        <w:right w:val="none" w:sz="0" w:space="0" w:color="auto"/>
      </w:divBdr>
    </w:div>
    <w:div w:id="1748184558">
      <w:bodyDiv w:val="1"/>
      <w:marLeft w:val="0"/>
      <w:marRight w:val="0"/>
      <w:marTop w:val="0"/>
      <w:marBottom w:val="0"/>
      <w:divBdr>
        <w:top w:val="none" w:sz="0" w:space="0" w:color="auto"/>
        <w:left w:val="none" w:sz="0" w:space="0" w:color="auto"/>
        <w:bottom w:val="none" w:sz="0" w:space="0" w:color="auto"/>
        <w:right w:val="none" w:sz="0" w:space="0" w:color="auto"/>
      </w:divBdr>
    </w:div>
    <w:div w:id="19516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B8F9A44610E145A47B92D88DBB2893" ma:contentTypeVersion="14" ma:contentTypeDescription="Utwórz nowy dokument." ma:contentTypeScope="" ma:versionID="1035095c9989d27a80fe70d795659b4f">
  <xsd:schema xmlns:xsd="http://www.w3.org/2001/XMLSchema" xmlns:xs="http://www.w3.org/2001/XMLSchema" xmlns:p="http://schemas.microsoft.com/office/2006/metadata/properties" xmlns:ns2="4df0ebfd-26af-4ff9-bf4d-afc53ef3adf9" xmlns:ns3="2171d3e5-6a0b-44a7-afe3-f44a01961136" targetNamespace="http://schemas.microsoft.com/office/2006/metadata/properties" ma:root="true" ma:fieldsID="7d6ff3727c543724f916f679089ace1c" ns2:_="" ns3:_="">
    <xsd:import namespace="4df0ebfd-26af-4ff9-bf4d-afc53ef3adf9"/>
    <xsd:import namespace="2171d3e5-6a0b-44a7-afe3-f44a01961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ebfd-26af-4ff9-bf4d-afc53ef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3f6b421-32e6-490d-99c0-9e418ba611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1d3e5-6a0b-44a7-afe3-f44a01961136"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8228528d-5e57-43ab-a156-123832b5d3f5}" ma:internalName="TaxCatchAll" ma:showField="CatchAllData" ma:web="2171d3e5-6a0b-44a7-afe3-f44a01961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2842-F1CD-4049-B6F2-B83616880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ebfd-26af-4ff9-bf4d-afc53ef3adf9"/>
    <ds:schemaRef ds:uri="2171d3e5-6a0b-44a7-afe3-f44a0196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22253-83BB-4E4C-83F4-6C9D2498FC3D}">
  <ds:schemaRefs>
    <ds:schemaRef ds:uri="http://schemas.microsoft.com/sharepoint/v3/contenttype/forms"/>
  </ds:schemaRefs>
</ds:datastoreItem>
</file>

<file path=customXml/itemProps3.xml><?xml version="1.0" encoding="utf-8"?>
<ds:datastoreItem xmlns:ds="http://schemas.openxmlformats.org/officeDocument/2006/customXml" ds:itemID="{8FCBA9C1-AC4C-4152-9A06-B9750488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10286</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PZackiewicz</dc:creator>
  <cp:keywords/>
  <dc:description/>
  <cp:lastModifiedBy>Katarzyna Misiec</cp:lastModifiedBy>
  <cp:revision>3</cp:revision>
  <cp:lastPrinted>2023-08-22T20:29:00Z</cp:lastPrinted>
  <dcterms:created xsi:type="dcterms:W3CDTF">2024-10-02T06:35:00Z</dcterms:created>
  <dcterms:modified xsi:type="dcterms:W3CDTF">2024-10-02T07:39:00Z</dcterms:modified>
</cp:coreProperties>
</file>