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4911" w14:textId="0CBE34C4" w:rsidR="00B155E2" w:rsidRPr="00315745" w:rsidRDefault="00B155E2" w:rsidP="00B155E2">
      <w:pPr>
        <w:pStyle w:val="Tekstpodstawowywcity"/>
        <w:tabs>
          <w:tab w:val="left" w:pos="426"/>
        </w:tabs>
        <w:suppressAutoHyphens/>
        <w:spacing w:after="0" w:line="276" w:lineRule="auto"/>
        <w:ind w:left="0"/>
        <w:jc w:val="both"/>
        <w:rPr>
          <w:u w:val="single"/>
        </w:rPr>
      </w:pPr>
      <w:r w:rsidRPr="00315745">
        <w:rPr>
          <w:u w:val="single"/>
        </w:rPr>
        <w:t>Zadanie polegać będzie na pełnieniu Nadzoru Inwestorskiego nad następującymi robotami:</w:t>
      </w:r>
    </w:p>
    <w:p w14:paraId="45987886" w14:textId="77777777" w:rsidR="00B155E2" w:rsidRPr="00315745" w:rsidRDefault="00B155E2" w:rsidP="00B155E2">
      <w:pPr>
        <w:spacing w:line="360" w:lineRule="auto"/>
        <w:jc w:val="both"/>
      </w:pPr>
      <w:r w:rsidRPr="00315745">
        <w:t xml:space="preserve">Obszar objęty zadaniem inwestycyjnym położony jest w południowej części Grudziądza. </w:t>
      </w:r>
      <w:r w:rsidRPr="00315745">
        <w:br/>
        <w:t>W skład zadania wchodzi przebudowa dwóch ulic:</w:t>
      </w:r>
    </w:p>
    <w:p w14:paraId="0554816D" w14:textId="77777777" w:rsidR="00B155E2" w:rsidRPr="00315745" w:rsidRDefault="00B155E2" w:rsidP="00B155E2">
      <w:pPr>
        <w:spacing w:line="360" w:lineRule="auto"/>
        <w:jc w:val="both"/>
      </w:pPr>
      <w:r w:rsidRPr="00315745">
        <w:t>- ul. Południowej</w:t>
      </w:r>
    </w:p>
    <w:p w14:paraId="15F5F6C9" w14:textId="77777777" w:rsidR="00B155E2" w:rsidRPr="00315745" w:rsidRDefault="00B155E2" w:rsidP="00B155E2">
      <w:pPr>
        <w:spacing w:line="360" w:lineRule="auto"/>
        <w:jc w:val="both"/>
      </w:pPr>
      <w:r w:rsidRPr="00315745">
        <w:t xml:space="preserve">- ul. Skowronkowej, </w:t>
      </w:r>
    </w:p>
    <w:p w14:paraId="18093BBD" w14:textId="1EF39FE2" w:rsidR="00B155E2" w:rsidRPr="00315745" w:rsidRDefault="00B155E2" w:rsidP="00B155E2">
      <w:pPr>
        <w:spacing w:line="360" w:lineRule="auto"/>
        <w:jc w:val="both"/>
      </w:pPr>
      <w:r w:rsidRPr="00315745">
        <w:t xml:space="preserve">oraz budowa całkowicie nowego odcinka ulic pomiędzy ul. </w:t>
      </w:r>
      <w:proofErr w:type="spellStart"/>
      <w:r w:rsidRPr="00315745">
        <w:t>Miłoleśną</w:t>
      </w:r>
      <w:proofErr w:type="spellEnd"/>
      <w:r w:rsidRPr="00315745">
        <w:t xml:space="preserve"> a ul. Skowronkową. </w:t>
      </w:r>
      <w:r w:rsidRPr="00315745">
        <w:br/>
        <w:t>Zadanie inwestycyjne podzielone zostanie na dw</w:t>
      </w:r>
      <w:r w:rsidR="002A7F95" w:rsidRPr="00315745">
        <w:t>ie</w:t>
      </w:r>
      <w:r w:rsidRPr="00315745">
        <w:t xml:space="preserve"> niezależne </w:t>
      </w:r>
      <w:r w:rsidR="002A7F95" w:rsidRPr="00315745">
        <w:t>części</w:t>
      </w:r>
      <w:r w:rsidRPr="00315745">
        <w:t>. Pierwsz</w:t>
      </w:r>
      <w:r w:rsidR="002A7F95" w:rsidRPr="00315745">
        <w:t>a</w:t>
      </w:r>
      <w:r w:rsidRPr="00315745">
        <w:t xml:space="preserve"> z nich to odcinek ul. Południowej (część I) od Trasy Średnicowej (DK 55) do ronda u zbiegu ul. Zaleśnej </w:t>
      </w:r>
      <w:r w:rsidRPr="00315745">
        <w:br/>
        <w:t xml:space="preserve">z ul. Południową . W chwili obecnej ulica ta posiada nawierzchnię asfaltową bez chodnika </w:t>
      </w:r>
      <w:r w:rsidRPr="00315745">
        <w:br/>
        <w:t xml:space="preserve">i ścieżki rowerowej. W ramach części pierwszej wykonana zostanie rozbiórka istniejącej nawierzchni jezdni, wykonana zostanie nowa konstrukcja jezdni o szerokości 6,0 metra, powstaną także ścieżka rowerowa wraz z chodnikiem o szerokości 3,5 metra. </w:t>
      </w:r>
    </w:p>
    <w:p w14:paraId="35457669" w14:textId="61C3508F" w:rsidR="00B155E2" w:rsidRPr="00315745" w:rsidRDefault="00B155E2" w:rsidP="00B155E2">
      <w:pPr>
        <w:spacing w:line="360" w:lineRule="auto"/>
        <w:ind w:firstLine="708"/>
        <w:jc w:val="both"/>
      </w:pPr>
      <w:r w:rsidRPr="00315745">
        <w:t>Drug</w:t>
      </w:r>
      <w:r w:rsidR="002A7F95" w:rsidRPr="00315745">
        <w:t>a</w:t>
      </w:r>
      <w:r w:rsidRPr="00315745">
        <w:t xml:space="preserve"> </w:t>
      </w:r>
      <w:r w:rsidR="002A7F95" w:rsidRPr="00315745">
        <w:t>część</w:t>
      </w:r>
      <w:r w:rsidRPr="00315745">
        <w:t xml:space="preserve"> inwestycji będzie budowa nowego odcinka drogi pomiędzy </w:t>
      </w:r>
      <w:r w:rsidRPr="00315745">
        <w:br/>
        <w:t xml:space="preserve">ul. </w:t>
      </w:r>
      <w:proofErr w:type="spellStart"/>
      <w:r w:rsidRPr="00315745">
        <w:t>Miłoleśną</w:t>
      </w:r>
      <w:proofErr w:type="spellEnd"/>
      <w:r w:rsidRPr="00315745">
        <w:t xml:space="preserve"> a ul. Skowronkową oraz przebudowa ul. Skowronkowej od ul. Dr. Ludwika Rydygiera do ul. Jaskółczej wraz z budową parkingu przy ul. Skowronkowej (część II). </w:t>
      </w:r>
      <w:r w:rsidRPr="00315745">
        <w:br/>
        <w:t xml:space="preserve">W chwili obecnej ul. Skowronkowa jest drogą gminną o nawierzchni z tłucznia oraz destruktu bitumicznego. Wzdłuż ulicy występują budynki zamieszkałe oraz niezamieszkałe przeznaczone do wyburzenia. Nowoprojektowana droga pomiędzy ul. </w:t>
      </w:r>
      <w:proofErr w:type="spellStart"/>
      <w:r w:rsidRPr="00315745">
        <w:t>Miłoleśną</w:t>
      </w:r>
      <w:proofErr w:type="spellEnd"/>
      <w:r w:rsidRPr="00315745">
        <w:t xml:space="preserve"> a Skowronkową przebiega częściowo przez obszar Lasów Komunalnych oraz łąki i nieużytki na terenach słabonośnych. Tak jak w części I ulica będzie miała szerokość 6 metrów wraz ze ścieżką rowerową oraz chodnikiem (szerokość łączna 3,5 metra). Istniejące uzbrojenie podziemne zlokalizowane jest głównie w ciągu ul. Skowronkowej i Południowej i są</w:t>
      </w:r>
      <w:r w:rsidR="002A7F95" w:rsidRPr="00315745">
        <w:t xml:space="preserve"> to między innymi</w:t>
      </w:r>
      <w:r w:rsidRPr="00315745">
        <w:t xml:space="preserve"> sieci energetyczne, telekomunikacyjne, wodociągowe. Inwestycja swym zakresem obejmuje przebudowę dwóch przepustów drogowych jednego między innymi na Rowie Hermana. Wykonawca Wykonujący część II inwestycji zobowiązany będzie do zapewnienia ciągłego dostępu do terenu budowy elektrowni gazowo – parowej oraz do skoordynowania swoich prac z inwestorem w/w inwestycji czyli z CCGT Grudziądz</w:t>
      </w:r>
      <w:r w:rsidR="002A7F95" w:rsidRPr="00315745">
        <w:t xml:space="preserve"> Sp. z o.o.</w:t>
      </w:r>
    </w:p>
    <w:p w14:paraId="44DC6F30" w14:textId="77777777" w:rsidR="00B155E2" w:rsidRPr="00315745" w:rsidRDefault="00B155E2" w:rsidP="00B155E2">
      <w:pPr>
        <w:autoSpaceDE w:val="0"/>
        <w:autoSpaceDN w:val="0"/>
        <w:adjustRightInd w:val="0"/>
        <w:spacing w:line="360" w:lineRule="auto"/>
        <w:jc w:val="both"/>
        <w:rPr>
          <w:u w:val="single"/>
        </w:rPr>
      </w:pPr>
      <w:r w:rsidRPr="00315745">
        <w:rPr>
          <w:u w:val="single"/>
        </w:rPr>
        <w:t>PODSTAWOWE PARAMETRY ZAKRESU INWESTYCJI:</w:t>
      </w:r>
    </w:p>
    <w:p w14:paraId="57A2647F" w14:textId="77777777" w:rsidR="00B155E2" w:rsidRPr="00315745" w:rsidRDefault="00B155E2" w:rsidP="00B155E2">
      <w:pPr>
        <w:autoSpaceDE w:val="0"/>
        <w:autoSpaceDN w:val="0"/>
        <w:adjustRightInd w:val="0"/>
        <w:spacing w:line="360" w:lineRule="auto"/>
        <w:jc w:val="both"/>
      </w:pPr>
      <w:r w:rsidRPr="00315745">
        <w:t xml:space="preserve">a) klasa ulic (z pominięciem odcinka od ul </w:t>
      </w:r>
      <w:proofErr w:type="spellStart"/>
      <w:r w:rsidRPr="00315745">
        <w:t>Miłoleśnej</w:t>
      </w:r>
      <w:proofErr w:type="spellEnd"/>
      <w:r w:rsidRPr="00315745">
        <w:t xml:space="preserve"> do ul. Jaskółczej)  - Z </w:t>
      </w:r>
    </w:p>
    <w:p w14:paraId="0BF630BC" w14:textId="77777777" w:rsidR="00B155E2" w:rsidRPr="00315745" w:rsidRDefault="00B155E2" w:rsidP="00B155E2">
      <w:pPr>
        <w:autoSpaceDE w:val="0"/>
        <w:autoSpaceDN w:val="0"/>
        <w:adjustRightInd w:val="0"/>
        <w:spacing w:line="360" w:lineRule="auto"/>
        <w:jc w:val="both"/>
      </w:pPr>
      <w:r w:rsidRPr="00315745">
        <w:t xml:space="preserve">b) odcinek  od ul </w:t>
      </w:r>
      <w:proofErr w:type="spellStart"/>
      <w:r w:rsidRPr="00315745">
        <w:t>Miłoleśnej</w:t>
      </w:r>
      <w:proofErr w:type="spellEnd"/>
      <w:r w:rsidRPr="00315745">
        <w:t xml:space="preserve"> do ul. Jaskółczej - L</w:t>
      </w:r>
    </w:p>
    <w:p w14:paraId="7EB8528B" w14:textId="77777777" w:rsidR="00B155E2" w:rsidRPr="00315745" w:rsidRDefault="00B155E2" w:rsidP="00B155E2">
      <w:pPr>
        <w:autoSpaceDE w:val="0"/>
        <w:autoSpaceDN w:val="0"/>
        <w:adjustRightInd w:val="0"/>
        <w:spacing w:line="360" w:lineRule="auto"/>
        <w:jc w:val="both"/>
      </w:pPr>
      <w:r w:rsidRPr="00315745">
        <w:t xml:space="preserve">b) prędkość projektowana - </w:t>
      </w:r>
      <w:proofErr w:type="spellStart"/>
      <w:r w:rsidRPr="00315745">
        <w:t>Vp</w:t>
      </w:r>
      <w:proofErr w:type="spellEnd"/>
      <w:r w:rsidRPr="00315745">
        <w:t>=60km/h</w:t>
      </w:r>
    </w:p>
    <w:p w14:paraId="00438BD2" w14:textId="77777777" w:rsidR="00B155E2" w:rsidRPr="00315745" w:rsidRDefault="00B155E2" w:rsidP="00B155E2">
      <w:pPr>
        <w:autoSpaceDE w:val="0"/>
        <w:autoSpaceDN w:val="0"/>
        <w:adjustRightInd w:val="0"/>
        <w:spacing w:line="360" w:lineRule="auto"/>
        <w:jc w:val="both"/>
      </w:pPr>
      <w:r w:rsidRPr="00315745">
        <w:t>c) kategoria ruchu - KR3</w:t>
      </w:r>
    </w:p>
    <w:p w14:paraId="3A57AB5D" w14:textId="77777777" w:rsidR="00B155E2" w:rsidRPr="00315745" w:rsidRDefault="00B155E2" w:rsidP="00B155E2">
      <w:pPr>
        <w:autoSpaceDE w:val="0"/>
        <w:autoSpaceDN w:val="0"/>
        <w:adjustRightInd w:val="0"/>
        <w:spacing w:line="360" w:lineRule="auto"/>
        <w:jc w:val="both"/>
      </w:pPr>
      <w:r w:rsidRPr="00315745">
        <w:t>d) szerokość pasa ruchu - 3,0m</w:t>
      </w:r>
    </w:p>
    <w:p w14:paraId="5055F1D7" w14:textId="77777777" w:rsidR="00B155E2" w:rsidRPr="00315745" w:rsidRDefault="00B155E2" w:rsidP="00B155E2">
      <w:pPr>
        <w:autoSpaceDE w:val="0"/>
        <w:autoSpaceDN w:val="0"/>
        <w:adjustRightInd w:val="0"/>
        <w:spacing w:line="360" w:lineRule="auto"/>
        <w:jc w:val="both"/>
      </w:pPr>
      <w:r w:rsidRPr="00315745">
        <w:t>e) szerokość poboczy utwardzonych - 1,0m</w:t>
      </w:r>
    </w:p>
    <w:p w14:paraId="0C2BB248" w14:textId="77777777" w:rsidR="00B155E2" w:rsidRPr="00315745" w:rsidRDefault="00B155E2" w:rsidP="00B155E2">
      <w:pPr>
        <w:autoSpaceDE w:val="0"/>
        <w:autoSpaceDN w:val="0"/>
        <w:adjustRightInd w:val="0"/>
        <w:spacing w:line="360" w:lineRule="auto"/>
        <w:jc w:val="both"/>
      </w:pPr>
      <w:r w:rsidRPr="00315745">
        <w:lastRenderedPageBreak/>
        <w:t>f) szerokość w liniach rozgraniczających - 20,0m</w:t>
      </w:r>
    </w:p>
    <w:p w14:paraId="03631A39" w14:textId="77777777" w:rsidR="00B155E2" w:rsidRPr="00315745" w:rsidRDefault="00B155E2" w:rsidP="00B155E2">
      <w:pPr>
        <w:autoSpaceDE w:val="0"/>
        <w:autoSpaceDN w:val="0"/>
        <w:adjustRightInd w:val="0"/>
        <w:spacing w:line="360" w:lineRule="auto"/>
        <w:jc w:val="both"/>
      </w:pPr>
      <w:r w:rsidRPr="00315745">
        <w:t>g) szerokość drogi pieszo-rowerowej - 3,5m</w:t>
      </w:r>
    </w:p>
    <w:p w14:paraId="0BF1BAAD" w14:textId="77777777" w:rsidR="00B155E2" w:rsidRPr="00315745" w:rsidRDefault="00B155E2" w:rsidP="00B155E2">
      <w:pPr>
        <w:autoSpaceDE w:val="0"/>
        <w:autoSpaceDN w:val="0"/>
        <w:adjustRightInd w:val="0"/>
        <w:spacing w:line="360" w:lineRule="auto"/>
        <w:jc w:val="both"/>
      </w:pPr>
      <w:r w:rsidRPr="00315745">
        <w:t>h) szerokość rowów - 2,0m</w:t>
      </w:r>
    </w:p>
    <w:p w14:paraId="72F895D1" w14:textId="77777777" w:rsidR="00B155E2" w:rsidRPr="00315745" w:rsidRDefault="00B155E2" w:rsidP="00B155E2">
      <w:pPr>
        <w:pStyle w:val="Tekstpodstawowywcity"/>
        <w:tabs>
          <w:tab w:val="left" w:pos="426"/>
        </w:tabs>
        <w:suppressAutoHyphens/>
        <w:spacing w:after="0" w:line="276" w:lineRule="auto"/>
        <w:ind w:left="0"/>
        <w:jc w:val="both"/>
      </w:pPr>
    </w:p>
    <w:p w14:paraId="7F66FE65" w14:textId="2D43F6BF" w:rsidR="00B155E2" w:rsidRPr="00315745" w:rsidRDefault="00B155E2" w:rsidP="00B155E2">
      <w:pPr>
        <w:pStyle w:val="Tekstpodstawowywcity"/>
        <w:tabs>
          <w:tab w:val="left" w:pos="426"/>
        </w:tabs>
        <w:suppressAutoHyphens/>
        <w:spacing w:after="0" w:line="276" w:lineRule="auto"/>
        <w:ind w:left="0"/>
        <w:jc w:val="both"/>
        <w:rPr>
          <w:color w:val="000000"/>
        </w:rPr>
      </w:pPr>
      <w:r w:rsidRPr="00315745">
        <w:t xml:space="preserve">Podstawowym zadaniem inspektora nadzoru jest kontrola zgodności działań Wykonawcy robót z wymaganiami określonymi w umowie na roboty budowlane i zgodnie z obowiązującymi przepisami prawa. </w:t>
      </w:r>
      <w:r w:rsidRPr="00315745">
        <w:rPr>
          <w:color w:val="000000"/>
        </w:rPr>
        <w:t>Personel Wykonawcy, w granicach przyznanych mu uprawnień, będzie prowadził kontrolę jakości materiałów i robót, postępu prac oraz potwierdzał ilość i wartość wykonanych robót w sposób określony w SST wykonania i odbioru robót.</w:t>
      </w:r>
      <w:r w:rsidR="00315745" w:rsidRPr="00315745">
        <w:rPr>
          <w:color w:val="000000"/>
        </w:rPr>
        <w:t xml:space="preserve"> Do obowiązków Inspektora Nadzoru należeć będzie także wykonanie Raportu otwarcia, Raportów miesięcznych, Raportu technicznego oraz raportu końcowego.</w:t>
      </w:r>
    </w:p>
    <w:p w14:paraId="1D81D92D" w14:textId="29A66804" w:rsidR="00315745" w:rsidRPr="00315745" w:rsidRDefault="00315745" w:rsidP="00315745">
      <w:pPr>
        <w:pStyle w:val="Tekstpodstawowy"/>
        <w:tabs>
          <w:tab w:val="left" w:pos="567"/>
          <w:tab w:val="left" w:pos="1800"/>
          <w:tab w:val="left" w:pos="2340"/>
        </w:tabs>
        <w:rPr>
          <w:b/>
          <w:bCs/>
          <w:iCs/>
          <w:color w:val="000000"/>
          <w:u w:val="single"/>
        </w:rPr>
      </w:pPr>
      <w:r w:rsidRPr="00315745">
        <w:rPr>
          <w:b/>
          <w:bCs/>
          <w:iCs/>
          <w:color w:val="000000"/>
          <w:u w:val="single"/>
        </w:rPr>
        <w:t>Raporty powinny zawierać:</w:t>
      </w:r>
    </w:p>
    <w:p w14:paraId="19756266" w14:textId="77777777" w:rsidR="00315745" w:rsidRPr="00315745" w:rsidRDefault="00315745" w:rsidP="00315745">
      <w:pPr>
        <w:pStyle w:val="Tekstpodstawowy"/>
        <w:tabs>
          <w:tab w:val="left" w:pos="720"/>
          <w:tab w:val="left" w:pos="1800"/>
          <w:tab w:val="left" w:pos="2340"/>
        </w:tabs>
        <w:rPr>
          <w:b/>
          <w:i/>
          <w:color w:val="000000"/>
          <w:u w:val="single"/>
        </w:rPr>
      </w:pPr>
      <w:r w:rsidRPr="00315745">
        <w:rPr>
          <w:i/>
          <w:color w:val="000000"/>
          <w:u w:val="single"/>
        </w:rPr>
        <w:t>Raport otwarcia:</w:t>
      </w:r>
    </w:p>
    <w:p w14:paraId="474CAEBB" w14:textId="40204356" w:rsidR="00315745" w:rsidRPr="00315745" w:rsidRDefault="00315745" w:rsidP="00315745">
      <w:pPr>
        <w:tabs>
          <w:tab w:val="left" w:pos="720"/>
          <w:tab w:val="left" w:pos="1800"/>
          <w:tab w:val="left" w:pos="2340"/>
        </w:tabs>
        <w:jc w:val="both"/>
        <w:rPr>
          <w:b/>
          <w:color w:val="000000"/>
        </w:rPr>
      </w:pPr>
      <w:r w:rsidRPr="00315745">
        <w:rPr>
          <w:color w:val="000000"/>
        </w:rPr>
        <w:t xml:space="preserve">W okresie </w:t>
      </w:r>
      <w:r>
        <w:rPr>
          <w:color w:val="000000"/>
        </w:rPr>
        <w:t>jednego miesiąca</w:t>
      </w:r>
      <w:r w:rsidRPr="00315745">
        <w:rPr>
          <w:color w:val="000000"/>
        </w:rPr>
        <w:t xml:space="preserve"> miesięcy od daty rozpoczęcia realizacji niniejszego zamówienia</w:t>
      </w:r>
      <w:r>
        <w:rPr>
          <w:color w:val="000000"/>
        </w:rPr>
        <w:t xml:space="preserve"> Inspektor Nadzoru</w:t>
      </w:r>
      <w:r w:rsidRPr="00315745">
        <w:rPr>
          <w:color w:val="000000"/>
        </w:rPr>
        <w:t xml:space="preserve"> przedłoży Zamawiającemu raport otwarcia zawierający komentarz dotyczący ogólnej organizacji Kontraktu, dokumentacji projektowej (w tym opis przyjętej metodologii jej weryfikacji) oraz problemów, jakie wynikły w początkowym okresie realizacji Kontraktu.</w:t>
      </w:r>
    </w:p>
    <w:p w14:paraId="63D8274E" w14:textId="77777777" w:rsidR="00315745" w:rsidRPr="00315745" w:rsidRDefault="00315745" w:rsidP="00315745">
      <w:pPr>
        <w:pStyle w:val="Tekstpodstawowy"/>
        <w:tabs>
          <w:tab w:val="left" w:pos="720"/>
          <w:tab w:val="left" w:pos="1800"/>
          <w:tab w:val="left" w:pos="2340"/>
        </w:tabs>
        <w:spacing w:before="120"/>
        <w:rPr>
          <w:b/>
          <w:i/>
          <w:color w:val="000000"/>
          <w:u w:val="single"/>
        </w:rPr>
      </w:pPr>
      <w:r w:rsidRPr="00315745">
        <w:rPr>
          <w:i/>
          <w:color w:val="000000"/>
          <w:u w:val="single"/>
        </w:rPr>
        <w:t>Raporty miesięczne:</w:t>
      </w:r>
    </w:p>
    <w:p w14:paraId="7668C056" w14:textId="1B61E5E9" w:rsidR="00315745" w:rsidRPr="00315745" w:rsidRDefault="00315745" w:rsidP="00315745">
      <w:pPr>
        <w:tabs>
          <w:tab w:val="left" w:pos="720"/>
          <w:tab w:val="left" w:pos="1800"/>
          <w:tab w:val="left" w:pos="2340"/>
        </w:tabs>
        <w:jc w:val="both"/>
        <w:rPr>
          <w:color w:val="000000"/>
        </w:rPr>
      </w:pPr>
      <w:r>
        <w:rPr>
          <w:color w:val="000000"/>
        </w:rPr>
        <w:t xml:space="preserve">Inspektor Nadzoru </w:t>
      </w:r>
      <w:r w:rsidRPr="00315745">
        <w:rPr>
          <w:color w:val="000000"/>
        </w:rPr>
        <w:t xml:space="preserve">w ciągu 10 dni po zakończeniu każdego miesiąca przedłoży </w:t>
      </w:r>
      <w:r>
        <w:rPr>
          <w:color w:val="000000"/>
        </w:rPr>
        <w:t>Zamawiającemu</w:t>
      </w:r>
      <w:r w:rsidRPr="00315745">
        <w:rPr>
          <w:color w:val="000000"/>
        </w:rPr>
        <w:t xml:space="preserve"> „Raport miesięczny” wyszczególniający wykonane przez zespół ekspertów prace i kontrolne badania laboratoryjne oraz poinformuje o postępie robót, uzyskiwanym poziomie jakości robót, sprawach finansowych oraz występujących problemach w realizacji umowy na roboty budowlane.</w:t>
      </w:r>
    </w:p>
    <w:p w14:paraId="2BA79DC0" w14:textId="77777777" w:rsidR="00315745" w:rsidRPr="00315745" w:rsidRDefault="00315745" w:rsidP="00315745">
      <w:pPr>
        <w:tabs>
          <w:tab w:val="left" w:pos="720"/>
          <w:tab w:val="left" w:pos="1800"/>
          <w:tab w:val="left" w:pos="2340"/>
        </w:tabs>
        <w:jc w:val="both"/>
        <w:rPr>
          <w:color w:val="000000"/>
          <w:u w:val="single"/>
        </w:rPr>
      </w:pPr>
      <w:r w:rsidRPr="00315745">
        <w:rPr>
          <w:color w:val="000000"/>
          <w:u w:val="single"/>
        </w:rPr>
        <w:t>Raport będzie zawierał:</w:t>
      </w:r>
    </w:p>
    <w:p w14:paraId="585BA7FD" w14:textId="77777777" w:rsidR="00315745" w:rsidRPr="00315745" w:rsidRDefault="00315745" w:rsidP="00315745">
      <w:pPr>
        <w:widowControl w:val="0"/>
        <w:numPr>
          <w:ilvl w:val="0"/>
          <w:numId w:val="17"/>
        </w:numPr>
        <w:tabs>
          <w:tab w:val="left" w:pos="709"/>
          <w:tab w:val="left" w:pos="2340"/>
        </w:tabs>
        <w:adjustRightInd w:val="0"/>
        <w:ind w:hanging="436"/>
        <w:jc w:val="both"/>
        <w:textAlignment w:val="baseline"/>
        <w:rPr>
          <w:color w:val="000000"/>
        </w:rPr>
      </w:pPr>
      <w:r w:rsidRPr="00315745">
        <w:rPr>
          <w:color w:val="000000"/>
        </w:rPr>
        <w:t>opis postępu robót i powstałych problemów, propozycje rozwiązania tych problemów,</w:t>
      </w:r>
    </w:p>
    <w:p w14:paraId="4F487B90" w14:textId="77777777" w:rsidR="00315745" w:rsidRPr="00315745" w:rsidRDefault="00315745" w:rsidP="00315745">
      <w:pPr>
        <w:widowControl w:val="0"/>
        <w:numPr>
          <w:ilvl w:val="0"/>
          <w:numId w:val="17"/>
        </w:numPr>
        <w:tabs>
          <w:tab w:val="left" w:pos="709"/>
          <w:tab w:val="left" w:pos="2340"/>
        </w:tabs>
        <w:adjustRightInd w:val="0"/>
        <w:ind w:hanging="436"/>
        <w:jc w:val="both"/>
        <w:textAlignment w:val="baseline"/>
        <w:rPr>
          <w:color w:val="000000"/>
        </w:rPr>
      </w:pPr>
      <w:r w:rsidRPr="00315745">
        <w:rPr>
          <w:color w:val="000000"/>
        </w:rPr>
        <w:t>zaangażowanie sił i środków Wykonawcy Robót,</w:t>
      </w:r>
    </w:p>
    <w:p w14:paraId="2AB9174F" w14:textId="77777777" w:rsidR="00315745" w:rsidRPr="00315745" w:rsidRDefault="00315745" w:rsidP="00315745">
      <w:pPr>
        <w:widowControl w:val="0"/>
        <w:numPr>
          <w:ilvl w:val="0"/>
          <w:numId w:val="17"/>
        </w:numPr>
        <w:tabs>
          <w:tab w:val="left" w:pos="709"/>
          <w:tab w:val="left" w:pos="2340"/>
        </w:tabs>
        <w:adjustRightInd w:val="0"/>
        <w:ind w:hanging="436"/>
        <w:jc w:val="both"/>
        <w:textAlignment w:val="baseline"/>
        <w:rPr>
          <w:color w:val="000000"/>
        </w:rPr>
      </w:pPr>
      <w:r w:rsidRPr="00315745">
        <w:rPr>
          <w:color w:val="000000"/>
        </w:rPr>
        <w:t>zaangażowanie finansowe,</w:t>
      </w:r>
    </w:p>
    <w:p w14:paraId="19BFFCEE" w14:textId="77777777" w:rsidR="00315745" w:rsidRPr="00315745" w:rsidRDefault="00315745" w:rsidP="00315745">
      <w:pPr>
        <w:widowControl w:val="0"/>
        <w:numPr>
          <w:ilvl w:val="0"/>
          <w:numId w:val="17"/>
        </w:numPr>
        <w:tabs>
          <w:tab w:val="left" w:pos="709"/>
          <w:tab w:val="left" w:pos="2340"/>
        </w:tabs>
        <w:adjustRightInd w:val="0"/>
        <w:ind w:hanging="436"/>
        <w:jc w:val="both"/>
        <w:textAlignment w:val="baseline"/>
        <w:rPr>
          <w:color w:val="000000"/>
        </w:rPr>
      </w:pPr>
      <w:r w:rsidRPr="00315745">
        <w:rPr>
          <w:color w:val="000000"/>
        </w:rPr>
        <w:t>postęp robót i płatności w podziale na kategorie robót w powiązaniu z planem na każdy miesiąc,</w:t>
      </w:r>
    </w:p>
    <w:p w14:paraId="7556F805" w14:textId="77777777" w:rsidR="00315745" w:rsidRPr="00315745" w:rsidRDefault="00315745" w:rsidP="00315745">
      <w:pPr>
        <w:widowControl w:val="0"/>
        <w:numPr>
          <w:ilvl w:val="0"/>
          <w:numId w:val="17"/>
        </w:numPr>
        <w:tabs>
          <w:tab w:val="left" w:pos="709"/>
          <w:tab w:val="left" w:pos="2340"/>
        </w:tabs>
        <w:adjustRightInd w:val="0"/>
        <w:ind w:hanging="436"/>
        <w:jc w:val="both"/>
        <w:textAlignment w:val="baseline"/>
        <w:rPr>
          <w:color w:val="000000"/>
        </w:rPr>
      </w:pPr>
      <w:r w:rsidRPr="00315745">
        <w:rPr>
          <w:color w:val="000000"/>
        </w:rPr>
        <w:t>plan robót i finansów na kolejny miesiąc,</w:t>
      </w:r>
    </w:p>
    <w:p w14:paraId="2475D58C" w14:textId="77777777" w:rsidR="00315745" w:rsidRPr="00315745" w:rsidRDefault="00315745" w:rsidP="00315745">
      <w:pPr>
        <w:widowControl w:val="0"/>
        <w:numPr>
          <w:ilvl w:val="0"/>
          <w:numId w:val="17"/>
        </w:numPr>
        <w:tabs>
          <w:tab w:val="left" w:pos="709"/>
          <w:tab w:val="left" w:pos="2340"/>
        </w:tabs>
        <w:adjustRightInd w:val="0"/>
        <w:ind w:hanging="436"/>
        <w:jc w:val="both"/>
        <w:textAlignment w:val="baseline"/>
        <w:rPr>
          <w:color w:val="000000"/>
        </w:rPr>
      </w:pPr>
      <w:r w:rsidRPr="00315745">
        <w:rPr>
          <w:color w:val="000000"/>
        </w:rPr>
        <w:t>graficzne przedstawienie postępu robót w powiązaniu z harmonogramem,</w:t>
      </w:r>
    </w:p>
    <w:p w14:paraId="578E2DE8" w14:textId="77777777" w:rsidR="00315745" w:rsidRPr="00315745" w:rsidRDefault="00315745" w:rsidP="00315745">
      <w:pPr>
        <w:widowControl w:val="0"/>
        <w:numPr>
          <w:ilvl w:val="0"/>
          <w:numId w:val="17"/>
        </w:numPr>
        <w:tabs>
          <w:tab w:val="left" w:pos="709"/>
          <w:tab w:val="left" w:pos="2340"/>
        </w:tabs>
        <w:adjustRightInd w:val="0"/>
        <w:ind w:hanging="436"/>
        <w:jc w:val="both"/>
        <w:textAlignment w:val="baseline"/>
        <w:rPr>
          <w:color w:val="000000"/>
        </w:rPr>
      </w:pPr>
      <w:r w:rsidRPr="00315745">
        <w:rPr>
          <w:color w:val="000000"/>
        </w:rPr>
        <w:t>graficzną prezentację postępu robót na planie i/lub rysunkach obiektów,</w:t>
      </w:r>
    </w:p>
    <w:p w14:paraId="0483F327" w14:textId="77777777" w:rsidR="00315745" w:rsidRPr="00315745" w:rsidRDefault="00315745" w:rsidP="00315745">
      <w:pPr>
        <w:widowControl w:val="0"/>
        <w:numPr>
          <w:ilvl w:val="0"/>
          <w:numId w:val="17"/>
        </w:numPr>
        <w:tabs>
          <w:tab w:val="left" w:pos="709"/>
          <w:tab w:val="left" w:pos="2340"/>
        </w:tabs>
        <w:adjustRightInd w:val="0"/>
        <w:ind w:hanging="436"/>
        <w:jc w:val="both"/>
        <w:textAlignment w:val="baseline"/>
        <w:rPr>
          <w:color w:val="000000"/>
        </w:rPr>
      </w:pPr>
      <w:r w:rsidRPr="00315745">
        <w:rPr>
          <w:color w:val="000000"/>
        </w:rPr>
        <w:t>fotografie dokumentujące postęp robót,</w:t>
      </w:r>
    </w:p>
    <w:p w14:paraId="5513D8C9" w14:textId="15BDEE71" w:rsidR="00315745" w:rsidRPr="00315745" w:rsidRDefault="00315745" w:rsidP="00315745">
      <w:pPr>
        <w:widowControl w:val="0"/>
        <w:numPr>
          <w:ilvl w:val="0"/>
          <w:numId w:val="17"/>
        </w:numPr>
        <w:tabs>
          <w:tab w:val="left" w:pos="709"/>
          <w:tab w:val="left" w:pos="2340"/>
        </w:tabs>
        <w:adjustRightInd w:val="0"/>
        <w:ind w:hanging="436"/>
        <w:jc w:val="both"/>
        <w:textAlignment w:val="baseline"/>
        <w:rPr>
          <w:color w:val="000000"/>
        </w:rPr>
      </w:pPr>
      <w:r w:rsidRPr="00315745">
        <w:rPr>
          <w:color w:val="000000"/>
        </w:rPr>
        <w:t>lista poleceń zmian z wartością odnośnych robót oraz wartością netto polecenia zmian wykaz zmian z podaniem ich wartości,</w:t>
      </w:r>
    </w:p>
    <w:p w14:paraId="75708B01" w14:textId="77777777" w:rsidR="00315745" w:rsidRPr="00315745" w:rsidRDefault="00315745" w:rsidP="00315745">
      <w:pPr>
        <w:widowControl w:val="0"/>
        <w:numPr>
          <w:ilvl w:val="0"/>
          <w:numId w:val="17"/>
        </w:numPr>
        <w:tabs>
          <w:tab w:val="left" w:pos="709"/>
          <w:tab w:val="left" w:pos="2340"/>
        </w:tabs>
        <w:adjustRightInd w:val="0"/>
        <w:ind w:hanging="436"/>
        <w:jc w:val="both"/>
        <w:textAlignment w:val="baseline"/>
        <w:rPr>
          <w:color w:val="000000"/>
        </w:rPr>
      </w:pPr>
      <w:r w:rsidRPr="00315745">
        <w:rPr>
          <w:color w:val="000000"/>
        </w:rPr>
        <w:t>wykaz roszczeń i etap ich rozpatrzenia.</w:t>
      </w:r>
    </w:p>
    <w:p w14:paraId="7991AC75" w14:textId="77777777" w:rsidR="00315745" w:rsidRPr="00315745" w:rsidRDefault="00315745" w:rsidP="00315745">
      <w:pPr>
        <w:pStyle w:val="Tekstpodstawowy"/>
        <w:tabs>
          <w:tab w:val="left" w:pos="720"/>
          <w:tab w:val="left" w:pos="1800"/>
          <w:tab w:val="left" w:pos="2340"/>
        </w:tabs>
        <w:spacing w:before="120"/>
        <w:rPr>
          <w:b/>
          <w:i/>
          <w:color w:val="000000"/>
          <w:u w:val="single"/>
        </w:rPr>
      </w:pPr>
      <w:r w:rsidRPr="00315745">
        <w:rPr>
          <w:i/>
          <w:color w:val="000000"/>
          <w:u w:val="single"/>
        </w:rPr>
        <w:t>Raport techniczny:</w:t>
      </w:r>
    </w:p>
    <w:p w14:paraId="6491F186" w14:textId="6F2A64D6" w:rsidR="00315745" w:rsidRPr="00315745" w:rsidRDefault="00315745" w:rsidP="00315745">
      <w:pPr>
        <w:tabs>
          <w:tab w:val="left" w:pos="720"/>
          <w:tab w:val="left" w:pos="1800"/>
          <w:tab w:val="left" w:pos="2340"/>
        </w:tabs>
        <w:jc w:val="both"/>
        <w:rPr>
          <w:color w:val="000000"/>
        </w:rPr>
      </w:pPr>
      <w:r>
        <w:rPr>
          <w:color w:val="000000"/>
        </w:rPr>
        <w:t>Inspektor Nadzoru</w:t>
      </w:r>
      <w:r w:rsidRPr="00315745">
        <w:rPr>
          <w:color w:val="000000"/>
        </w:rPr>
        <w:t xml:space="preserve"> przygotuje (wtedy, kiedy to konieczne) raport informujący </w:t>
      </w:r>
      <w:r w:rsidRPr="00315745">
        <w:rPr>
          <w:color w:val="000000"/>
        </w:rPr>
        <w:br/>
        <w:t xml:space="preserve">o problemach technicznych jakie wystąpiły w trakcie realizacji robót. Taki raport będzie wymagany, kiedy wystąpią poważne zmiany w dokumentacji projektowej. </w:t>
      </w:r>
    </w:p>
    <w:p w14:paraId="4DEB869C" w14:textId="77777777" w:rsidR="00315745" w:rsidRPr="00315745" w:rsidRDefault="00315745" w:rsidP="00315745">
      <w:pPr>
        <w:pStyle w:val="Tekstpodstawowy2"/>
        <w:tabs>
          <w:tab w:val="left" w:pos="720"/>
          <w:tab w:val="left" w:pos="1800"/>
          <w:tab w:val="left" w:pos="2340"/>
        </w:tabs>
        <w:spacing w:line="276" w:lineRule="auto"/>
        <w:rPr>
          <w:color w:val="000000"/>
          <w:u w:val="single"/>
        </w:rPr>
      </w:pPr>
      <w:r w:rsidRPr="00315745">
        <w:rPr>
          <w:color w:val="000000"/>
          <w:u w:val="single"/>
        </w:rPr>
        <w:t>Raport techniczny powinien zawierać:</w:t>
      </w:r>
    </w:p>
    <w:p w14:paraId="5F97DBD9" w14:textId="77777777" w:rsidR="00315745" w:rsidRPr="00315745" w:rsidRDefault="00315745" w:rsidP="00315745">
      <w:pPr>
        <w:widowControl w:val="0"/>
        <w:numPr>
          <w:ilvl w:val="0"/>
          <w:numId w:val="18"/>
        </w:numPr>
        <w:tabs>
          <w:tab w:val="left" w:pos="709"/>
        </w:tabs>
        <w:adjustRightInd w:val="0"/>
        <w:spacing w:line="276" w:lineRule="auto"/>
        <w:jc w:val="both"/>
        <w:textAlignment w:val="baseline"/>
        <w:rPr>
          <w:strike/>
          <w:color w:val="000000"/>
        </w:rPr>
      </w:pPr>
      <w:r w:rsidRPr="00315745">
        <w:rPr>
          <w:color w:val="000000"/>
        </w:rPr>
        <w:t>założenia, na podstawie których została opracowana dokumentacja projektowa,</w:t>
      </w:r>
    </w:p>
    <w:p w14:paraId="5FD9F11E" w14:textId="77777777" w:rsidR="00315745" w:rsidRPr="00315745" w:rsidRDefault="00315745" w:rsidP="00315745">
      <w:pPr>
        <w:widowControl w:val="0"/>
        <w:numPr>
          <w:ilvl w:val="0"/>
          <w:numId w:val="18"/>
        </w:numPr>
        <w:tabs>
          <w:tab w:val="left" w:pos="709"/>
        </w:tabs>
        <w:adjustRightInd w:val="0"/>
        <w:jc w:val="both"/>
        <w:textAlignment w:val="baseline"/>
        <w:rPr>
          <w:strike/>
          <w:color w:val="000000"/>
        </w:rPr>
      </w:pPr>
      <w:r w:rsidRPr="00315745">
        <w:rPr>
          <w:color w:val="000000"/>
        </w:rPr>
        <w:t xml:space="preserve">zestawienie wszystkich nowych założeń projektowych konieczne do oceny </w:t>
      </w:r>
      <w:r w:rsidRPr="00315745">
        <w:rPr>
          <w:color w:val="000000"/>
        </w:rPr>
        <w:lastRenderedPageBreak/>
        <w:t>zaproponowanej zmiany,</w:t>
      </w:r>
    </w:p>
    <w:p w14:paraId="4703EB35" w14:textId="486B505D" w:rsidR="00315745" w:rsidRPr="00315745" w:rsidRDefault="00315745" w:rsidP="00315745">
      <w:pPr>
        <w:widowControl w:val="0"/>
        <w:numPr>
          <w:ilvl w:val="0"/>
          <w:numId w:val="18"/>
        </w:numPr>
        <w:tabs>
          <w:tab w:val="left" w:pos="709"/>
        </w:tabs>
        <w:adjustRightInd w:val="0"/>
        <w:jc w:val="both"/>
        <w:textAlignment w:val="baseline"/>
        <w:rPr>
          <w:strike/>
          <w:color w:val="000000"/>
        </w:rPr>
      </w:pPr>
      <w:r w:rsidRPr="00315745">
        <w:rPr>
          <w:color w:val="000000"/>
        </w:rPr>
        <w:t>kopie kalkulacji cen jednostkowych z oferty Wykonawcy Robót, które będą występowały w związku z wprowadzaną zmianą,</w:t>
      </w:r>
    </w:p>
    <w:p w14:paraId="7C632BE3" w14:textId="77777777" w:rsidR="00315745" w:rsidRPr="00315745" w:rsidRDefault="00315745" w:rsidP="00315745">
      <w:pPr>
        <w:widowControl w:val="0"/>
        <w:numPr>
          <w:ilvl w:val="0"/>
          <w:numId w:val="18"/>
        </w:numPr>
        <w:tabs>
          <w:tab w:val="left" w:pos="709"/>
        </w:tabs>
        <w:adjustRightInd w:val="0"/>
        <w:jc w:val="both"/>
        <w:textAlignment w:val="baseline"/>
        <w:rPr>
          <w:strike/>
          <w:color w:val="000000"/>
        </w:rPr>
      </w:pPr>
      <w:r w:rsidRPr="00315745">
        <w:rPr>
          <w:color w:val="000000"/>
        </w:rPr>
        <w:t>opis przyjętych założeń projektowych i różnice w stosunku do oryginalnych (ofertowych) założeń projektowych,</w:t>
      </w:r>
    </w:p>
    <w:p w14:paraId="0397A94A" w14:textId="77777777" w:rsidR="00315745" w:rsidRPr="00315745" w:rsidRDefault="00315745" w:rsidP="00315745">
      <w:pPr>
        <w:widowControl w:val="0"/>
        <w:numPr>
          <w:ilvl w:val="0"/>
          <w:numId w:val="18"/>
        </w:numPr>
        <w:tabs>
          <w:tab w:val="left" w:pos="709"/>
        </w:tabs>
        <w:adjustRightInd w:val="0"/>
        <w:jc w:val="both"/>
        <w:textAlignment w:val="baseline"/>
        <w:rPr>
          <w:strike/>
          <w:color w:val="000000"/>
        </w:rPr>
      </w:pPr>
      <w:r w:rsidRPr="00315745">
        <w:rPr>
          <w:color w:val="000000"/>
        </w:rPr>
        <w:t>nowy przedmiar pozycji kosztorysowych i koszty odpowiadające proponowanym zmianom projektowym w porównaniu z ofertą Wykonawcy Robót,</w:t>
      </w:r>
    </w:p>
    <w:p w14:paraId="6C463F3E" w14:textId="77777777" w:rsidR="00315745" w:rsidRPr="00315745" w:rsidRDefault="00315745" w:rsidP="00315745">
      <w:pPr>
        <w:widowControl w:val="0"/>
        <w:numPr>
          <w:ilvl w:val="0"/>
          <w:numId w:val="18"/>
        </w:numPr>
        <w:tabs>
          <w:tab w:val="left" w:pos="709"/>
        </w:tabs>
        <w:adjustRightInd w:val="0"/>
        <w:jc w:val="both"/>
        <w:textAlignment w:val="baseline"/>
        <w:rPr>
          <w:strike/>
          <w:color w:val="000000"/>
        </w:rPr>
      </w:pPr>
      <w:r w:rsidRPr="00315745">
        <w:rPr>
          <w:color w:val="000000"/>
        </w:rPr>
        <w:t>rysunki pokazujące dokładną lokalizacje proponowanych zmian projektowych.</w:t>
      </w:r>
    </w:p>
    <w:p w14:paraId="5DF512AD" w14:textId="77777777" w:rsidR="00315745" w:rsidRPr="00315745" w:rsidRDefault="00315745" w:rsidP="00315745">
      <w:pPr>
        <w:pStyle w:val="Tekstpodstawowy"/>
        <w:tabs>
          <w:tab w:val="left" w:pos="720"/>
          <w:tab w:val="left" w:pos="1800"/>
          <w:tab w:val="left" w:pos="2340"/>
        </w:tabs>
        <w:spacing w:before="120"/>
        <w:rPr>
          <w:b/>
          <w:i/>
          <w:color w:val="000000"/>
          <w:u w:val="single"/>
        </w:rPr>
      </w:pPr>
      <w:r w:rsidRPr="00315745">
        <w:rPr>
          <w:i/>
          <w:color w:val="000000"/>
          <w:u w:val="single"/>
        </w:rPr>
        <w:t>Raport końcowy:</w:t>
      </w:r>
    </w:p>
    <w:p w14:paraId="1DDA5915" w14:textId="0E12D423" w:rsidR="00315745" w:rsidRPr="00315745" w:rsidRDefault="00315745" w:rsidP="00315745">
      <w:pPr>
        <w:pStyle w:val="Tekstpodstawowy"/>
        <w:tabs>
          <w:tab w:val="left" w:pos="720"/>
          <w:tab w:val="left" w:pos="1800"/>
          <w:tab w:val="left" w:pos="2340"/>
        </w:tabs>
        <w:jc w:val="both"/>
        <w:rPr>
          <w:iCs/>
          <w:color w:val="000000"/>
        </w:rPr>
      </w:pPr>
      <w:r w:rsidRPr="00315745">
        <w:rPr>
          <w:iCs/>
          <w:color w:val="000000"/>
        </w:rPr>
        <w:t>Po zakończeniu robót, przed odbiorem ostatecznym, Inspektor Nadzoru przedłoży Zamawiającemu „Raport końcowy” zawierający:</w:t>
      </w:r>
    </w:p>
    <w:p w14:paraId="5C983320" w14:textId="77777777" w:rsidR="00315745" w:rsidRPr="00315745" w:rsidRDefault="00315745" w:rsidP="00315745">
      <w:pPr>
        <w:pStyle w:val="Tekstpodstawowy"/>
        <w:numPr>
          <w:ilvl w:val="0"/>
          <w:numId w:val="16"/>
        </w:numPr>
        <w:tabs>
          <w:tab w:val="clear" w:pos="737"/>
          <w:tab w:val="left" w:pos="567"/>
          <w:tab w:val="left" w:pos="1800"/>
          <w:tab w:val="left" w:pos="2340"/>
        </w:tabs>
        <w:spacing w:after="0"/>
        <w:jc w:val="both"/>
        <w:rPr>
          <w:bCs/>
          <w:iCs/>
          <w:color w:val="000000"/>
        </w:rPr>
      </w:pPr>
      <w:r w:rsidRPr="00315745">
        <w:rPr>
          <w:bCs/>
          <w:iCs/>
          <w:color w:val="000000"/>
        </w:rPr>
        <w:t>Wstęp</w:t>
      </w:r>
      <w:r w:rsidRPr="00315745">
        <w:rPr>
          <w:bCs/>
          <w:iCs/>
          <w:color w:val="000000"/>
        </w:rPr>
        <w:tab/>
      </w:r>
    </w:p>
    <w:p w14:paraId="55EE2AD1" w14:textId="77777777" w:rsidR="00315745" w:rsidRPr="00315745" w:rsidRDefault="00315745" w:rsidP="00315745">
      <w:pPr>
        <w:pStyle w:val="Tekstpodstawowy"/>
        <w:numPr>
          <w:ilvl w:val="1"/>
          <w:numId w:val="16"/>
        </w:numPr>
        <w:tabs>
          <w:tab w:val="clear" w:pos="737"/>
          <w:tab w:val="left" w:pos="567"/>
          <w:tab w:val="left" w:pos="1800"/>
          <w:tab w:val="left" w:pos="2340"/>
        </w:tabs>
        <w:spacing w:after="0"/>
        <w:jc w:val="both"/>
        <w:rPr>
          <w:bCs/>
          <w:iCs/>
          <w:color w:val="000000"/>
        </w:rPr>
      </w:pPr>
      <w:r w:rsidRPr="00315745">
        <w:rPr>
          <w:bCs/>
          <w:iCs/>
          <w:color w:val="000000"/>
        </w:rPr>
        <w:t>Krótki opis projektu</w:t>
      </w:r>
    </w:p>
    <w:p w14:paraId="2CED65C0" w14:textId="77777777" w:rsidR="00315745" w:rsidRPr="00315745" w:rsidRDefault="00315745" w:rsidP="00315745">
      <w:pPr>
        <w:pStyle w:val="Tekstpodstawowy"/>
        <w:numPr>
          <w:ilvl w:val="1"/>
          <w:numId w:val="16"/>
        </w:numPr>
        <w:tabs>
          <w:tab w:val="clear" w:pos="737"/>
          <w:tab w:val="left" w:pos="567"/>
          <w:tab w:val="left" w:pos="1800"/>
          <w:tab w:val="left" w:pos="2340"/>
        </w:tabs>
        <w:spacing w:after="0"/>
        <w:jc w:val="both"/>
        <w:rPr>
          <w:bCs/>
          <w:iCs/>
          <w:color w:val="000000"/>
        </w:rPr>
      </w:pPr>
      <w:r w:rsidRPr="00315745">
        <w:rPr>
          <w:bCs/>
          <w:iCs/>
          <w:color w:val="000000"/>
        </w:rPr>
        <w:t>Działania przed rozpoczęciem Kontraktu</w:t>
      </w:r>
    </w:p>
    <w:p w14:paraId="2A6537B7" w14:textId="77777777" w:rsidR="00315745" w:rsidRPr="00315745" w:rsidRDefault="00315745" w:rsidP="00315745">
      <w:pPr>
        <w:pStyle w:val="Tekstpodstawowy"/>
        <w:numPr>
          <w:ilvl w:val="0"/>
          <w:numId w:val="16"/>
        </w:numPr>
        <w:tabs>
          <w:tab w:val="clear" w:pos="737"/>
          <w:tab w:val="left" w:pos="567"/>
          <w:tab w:val="left" w:pos="1800"/>
          <w:tab w:val="left" w:pos="2340"/>
        </w:tabs>
        <w:spacing w:after="0"/>
        <w:jc w:val="both"/>
        <w:rPr>
          <w:bCs/>
          <w:iCs/>
          <w:color w:val="000000"/>
        </w:rPr>
      </w:pPr>
      <w:r w:rsidRPr="00315745">
        <w:rPr>
          <w:bCs/>
          <w:iCs/>
          <w:color w:val="000000"/>
        </w:rPr>
        <w:t>Dokumentację Projektową</w:t>
      </w:r>
    </w:p>
    <w:p w14:paraId="08172D78" w14:textId="77777777" w:rsidR="00315745" w:rsidRPr="00315745" w:rsidRDefault="00315745" w:rsidP="00315745">
      <w:pPr>
        <w:pStyle w:val="Tekstpodstawowy"/>
        <w:numPr>
          <w:ilvl w:val="1"/>
          <w:numId w:val="16"/>
        </w:numPr>
        <w:tabs>
          <w:tab w:val="clear" w:pos="737"/>
          <w:tab w:val="left" w:pos="567"/>
          <w:tab w:val="left" w:pos="1800"/>
          <w:tab w:val="left" w:pos="2340"/>
        </w:tabs>
        <w:spacing w:after="0"/>
        <w:jc w:val="both"/>
        <w:rPr>
          <w:bCs/>
          <w:iCs/>
          <w:color w:val="000000"/>
        </w:rPr>
      </w:pPr>
      <w:r w:rsidRPr="00315745">
        <w:rPr>
          <w:bCs/>
          <w:iCs/>
          <w:color w:val="000000"/>
        </w:rPr>
        <w:t>Założenia Projektowe</w:t>
      </w:r>
    </w:p>
    <w:p w14:paraId="7C37FABB" w14:textId="77777777" w:rsidR="00315745" w:rsidRPr="00315745" w:rsidRDefault="00315745" w:rsidP="00315745">
      <w:pPr>
        <w:pStyle w:val="Tekstpodstawowy"/>
        <w:numPr>
          <w:ilvl w:val="1"/>
          <w:numId w:val="16"/>
        </w:numPr>
        <w:tabs>
          <w:tab w:val="clear" w:pos="737"/>
          <w:tab w:val="left" w:pos="567"/>
          <w:tab w:val="left" w:pos="1800"/>
          <w:tab w:val="left" w:pos="2340"/>
        </w:tabs>
        <w:spacing w:after="0"/>
        <w:jc w:val="both"/>
        <w:rPr>
          <w:bCs/>
          <w:iCs/>
          <w:color w:val="000000"/>
        </w:rPr>
      </w:pPr>
      <w:r w:rsidRPr="00315745">
        <w:rPr>
          <w:bCs/>
          <w:iCs/>
          <w:color w:val="000000"/>
        </w:rPr>
        <w:t>Zmiany projektowe w trakcie realizacji</w:t>
      </w:r>
    </w:p>
    <w:p w14:paraId="0A9AC33C" w14:textId="77777777" w:rsidR="00315745" w:rsidRPr="00315745" w:rsidRDefault="00315745" w:rsidP="00315745">
      <w:pPr>
        <w:pStyle w:val="Tekstpodstawowy"/>
        <w:numPr>
          <w:ilvl w:val="0"/>
          <w:numId w:val="16"/>
        </w:numPr>
        <w:tabs>
          <w:tab w:val="clear" w:pos="737"/>
          <w:tab w:val="left" w:pos="567"/>
          <w:tab w:val="left" w:pos="1800"/>
          <w:tab w:val="left" w:pos="2340"/>
        </w:tabs>
        <w:spacing w:after="0"/>
        <w:jc w:val="both"/>
        <w:rPr>
          <w:bCs/>
          <w:iCs/>
          <w:color w:val="000000"/>
        </w:rPr>
      </w:pPr>
      <w:r w:rsidRPr="00315745">
        <w:rPr>
          <w:bCs/>
          <w:iCs/>
          <w:color w:val="000000"/>
        </w:rPr>
        <w:t xml:space="preserve">Organizację i zarządzanie Kontraktem </w:t>
      </w:r>
    </w:p>
    <w:p w14:paraId="6E408C77" w14:textId="77777777" w:rsidR="00315745" w:rsidRPr="00315745" w:rsidRDefault="00315745" w:rsidP="00315745">
      <w:pPr>
        <w:pStyle w:val="Tekstpodstawowy"/>
        <w:numPr>
          <w:ilvl w:val="1"/>
          <w:numId w:val="16"/>
        </w:numPr>
        <w:tabs>
          <w:tab w:val="clear" w:pos="737"/>
          <w:tab w:val="left" w:pos="567"/>
          <w:tab w:val="left" w:pos="1800"/>
          <w:tab w:val="left" w:pos="2340"/>
        </w:tabs>
        <w:spacing w:after="0"/>
        <w:jc w:val="both"/>
        <w:rPr>
          <w:bCs/>
          <w:iCs/>
          <w:color w:val="000000"/>
        </w:rPr>
      </w:pPr>
      <w:r w:rsidRPr="00315745">
        <w:rPr>
          <w:bCs/>
          <w:iCs/>
          <w:color w:val="000000"/>
        </w:rPr>
        <w:t>Struktura Zarządzania Wykonawcy</w:t>
      </w:r>
    </w:p>
    <w:p w14:paraId="3D59AFDC" w14:textId="77777777" w:rsidR="00315745" w:rsidRPr="00315745" w:rsidRDefault="00315745" w:rsidP="00315745">
      <w:pPr>
        <w:pStyle w:val="Tekstpodstawowy"/>
        <w:numPr>
          <w:ilvl w:val="1"/>
          <w:numId w:val="16"/>
        </w:numPr>
        <w:tabs>
          <w:tab w:val="clear" w:pos="737"/>
          <w:tab w:val="left" w:pos="567"/>
          <w:tab w:val="left" w:pos="1800"/>
          <w:tab w:val="left" w:pos="2340"/>
        </w:tabs>
        <w:spacing w:after="0"/>
        <w:jc w:val="both"/>
        <w:rPr>
          <w:bCs/>
          <w:iCs/>
          <w:color w:val="000000"/>
        </w:rPr>
      </w:pPr>
      <w:r w:rsidRPr="00315745">
        <w:rPr>
          <w:bCs/>
          <w:iCs/>
          <w:color w:val="000000"/>
        </w:rPr>
        <w:t>Struktura Nadzoru Inwestorskiego</w:t>
      </w:r>
    </w:p>
    <w:p w14:paraId="34BC63DD" w14:textId="77777777" w:rsidR="00315745" w:rsidRPr="00315745" w:rsidRDefault="00315745" w:rsidP="00315745">
      <w:pPr>
        <w:pStyle w:val="Tekstpodstawowy"/>
        <w:numPr>
          <w:ilvl w:val="0"/>
          <w:numId w:val="16"/>
        </w:numPr>
        <w:tabs>
          <w:tab w:val="clear" w:pos="737"/>
          <w:tab w:val="left" w:pos="567"/>
          <w:tab w:val="left" w:pos="1800"/>
          <w:tab w:val="left" w:pos="2340"/>
        </w:tabs>
        <w:spacing w:after="0"/>
        <w:jc w:val="both"/>
        <w:rPr>
          <w:bCs/>
          <w:iCs/>
          <w:color w:val="000000"/>
        </w:rPr>
      </w:pPr>
      <w:r w:rsidRPr="00315745">
        <w:rPr>
          <w:bCs/>
          <w:iCs/>
          <w:color w:val="000000"/>
        </w:rPr>
        <w:t xml:space="preserve">Wykonawstwo </w:t>
      </w:r>
    </w:p>
    <w:p w14:paraId="3A4FE010" w14:textId="77777777" w:rsidR="00315745" w:rsidRPr="00315745" w:rsidRDefault="00315745" w:rsidP="00315745">
      <w:pPr>
        <w:pStyle w:val="Tekstpodstawowy"/>
        <w:numPr>
          <w:ilvl w:val="1"/>
          <w:numId w:val="16"/>
        </w:numPr>
        <w:tabs>
          <w:tab w:val="clear" w:pos="737"/>
          <w:tab w:val="left" w:pos="567"/>
          <w:tab w:val="left" w:pos="1800"/>
          <w:tab w:val="left" w:pos="2340"/>
        </w:tabs>
        <w:spacing w:after="0"/>
        <w:jc w:val="both"/>
        <w:rPr>
          <w:bCs/>
          <w:iCs/>
          <w:color w:val="000000"/>
        </w:rPr>
      </w:pPr>
      <w:r w:rsidRPr="00315745">
        <w:rPr>
          <w:bCs/>
          <w:iCs/>
          <w:color w:val="000000"/>
        </w:rPr>
        <w:t>Postęp robót</w:t>
      </w:r>
    </w:p>
    <w:p w14:paraId="2553AA4B" w14:textId="77777777" w:rsidR="00315745" w:rsidRPr="00315745" w:rsidRDefault="00315745" w:rsidP="00315745">
      <w:pPr>
        <w:pStyle w:val="Tekstpodstawowy"/>
        <w:numPr>
          <w:ilvl w:val="1"/>
          <w:numId w:val="16"/>
        </w:numPr>
        <w:tabs>
          <w:tab w:val="clear" w:pos="737"/>
          <w:tab w:val="left" w:pos="567"/>
          <w:tab w:val="left" w:pos="1800"/>
          <w:tab w:val="left" w:pos="2340"/>
        </w:tabs>
        <w:spacing w:after="0"/>
        <w:jc w:val="both"/>
        <w:rPr>
          <w:bCs/>
          <w:iCs/>
          <w:color w:val="000000"/>
        </w:rPr>
      </w:pPr>
      <w:r w:rsidRPr="00315745">
        <w:rPr>
          <w:bCs/>
          <w:iCs/>
          <w:color w:val="000000"/>
        </w:rPr>
        <w:t>Uwagi do wykonania poszczególnych głównych elementów robót</w:t>
      </w:r>
    </w:p>
    <w:p w14:paraId="15B8C8FA" w14:textId="77777777" w:rsidR="00315745" w:rsidRPr="00315745" w:rsidRDefault="00315745" w:rsidP="00315745">
      <w:pPr>
        <w:pStyle w:val="Tekstpodstawowy"/>
        <w:numPr>
          <w:ilvl w:val="2"/>
          <w:numId w:val="16"/>
        </w:numPr>
        <w:tabs>
          <w:tab w:val="clear" w:pos="737"/>
          <w:tab w:val="left" w:pos="567"/>
          <w:tab w:val="left" w:pos="1800"/>
          <w:tab w:val="left" w:pos="2340"/>
        </w:tabs>
        <w:spacing w:after="0"/>
        <w:jc w:val="both"/>
        <w:rPr>
          <w:bCs/>
          <w:iCs/>
          <w:color w:val="000000"/>
        </w:rPr>
      </w:pPr>
      <w:r w:rsidRPr="00315745">
        <w:rPr>
          <w:bCs/>
          <w:iCs/>
          <w:color w:val="000000"/>
        </w:rPr>
        <w:t>Dział Ogólny</w:t>
      </w:r>
    </w:p>
    <w:p w14:paraId="6D02EE77" w14:textId="77777777" w:rsidR="00315745" w:rsidRPr="00315745" w:rsidRDefault="00315745" w:rsidP="00315745">
      <w:pPr>
        <w:numPr>
          <w:ilvl w:val="2"/>
          <w:numId w:val="16"/>
        </w:numPr>
        <w:tabs>
          <w:tab w:val="clear" w:pos="737"/>
          <w:tab w:val="left" w:pos="567"/>
          <w:tab w:val="left" w:pos="1800"/>
          <w:tab w:val="left" w:pos="2340"/>
        </w:tabs>
        <w:jc w:val="both"/>
        <w:rPr>
          <w:bCs/>
          <w:iCs/>
          <w:color w:val="000000"/>
        </w:rPr>
      </w:pPr>
      <w:r w:rsidRPr="00315745">
        <w:rPr>
          <w:bCs/>
          <w:iCs/>
          <w:color w:val="000000"/>
        </w:rPr>
        <w:t>Roboty Ziemne</w:t>
      </w:r>
    </w:p>
    <w:p w14:paraId="24834EA8" w14:textId="77777777" w:rsidR="00315745" w:rsidRPr="00315745" w:rsidRDefault="00315745" w:rsidP="00315745">
      <w:pPr>
        <w:numPr>
          <w:ilvl w:val="2"/>
          <w:numId w:val="16"/>
        </w:numPr>
        <w:tabs>
          <w:tab w:val="clear" w:pos="737"/>
          <w:tab w:val="left" w:pos="567"/>
          <w:tab w:val="left" w:pos="1800"/>
          <w:tab w:val="left" w:pos="2340"/>
        </w:tabs>
        <w:jc w:val="both"/>
        <w:rPr>
          <w:bCs/>
          <w:iCs/>
          <w:color w:val="000000"/>
        </w:rPr>
      </w:pPr>
      <w:r w:rsidRPr="00315745">
        <w:rPr>
          <w:bCs/>
          <w:iCs/>
          <w:color w:val="000000"/>
        </w:rPr>
        <w:t xml:space="preserve">itd. </w:t>
      </w:r>
    </w:p>
    <w:p w14:paraId="5C6D4D95" w14:textId="77777777" w:rsidR="00315745" w:rsidRPr="00315745" w:rsidRDefault="00315745" w:rsidP="00315745">
      <w:pPr>
        <w:numPr>
          <w:ilvl w:val="1"/>
          <w:numId w:val="16"/>
        </w:numPr>
        <w:tabs>
          <w:tab w:val="clear" w:pos="737"/>
          <w:tab w:val="left" w:pos="567"/>
          <w:tab w:val="left" w:pos="1800"/>
          <w:tab w:val="left" w:pos="2340"/>
        </w:tabs>
        <w:jc w:val="both"/>
        <w:rPr>
          <w:bCs/>
          <w:iCs/>
          <w:color w:val="000000"/>
        </w:rPr>
      </w:pPr>
      <w:r w:rsidRPr="00315745">
        <w:rPr>
          <w:bCs/>
          <w:iCs/>
          <w:color w:val="000000"/>
        </w:rPr>
        <w:t xml:space="preserve">Osiągnięta Jakość Robót w zgodności ze Specyfikacjami Technicznymi </w:t>
      </w:r>
    </w:p>
    <w:p w14:paraId="68464310" w14:textId="77777777" w:rsidR="00315745" w:rsidRPr="00315745" w:rsidRDefault="00315745" w:rsidP="00315745">
      <w:pPr>
        <w:numPr>
          <w:ilvl w:val="1"/>
          <w:numId w:val="16"/>
        </w:numPr>
        <w:tabs>
          <w:tab w:val="clear" w:pos="737"/>
          <w:tab w:val="left" w:pos="567"/>
          <w:tab w:val="left" w:pos="1800"/>
          <w:tab w:val="left" w:pos="2340"/>
        </w:tabs>
        <w:jc w:val="both"/>
        <w:rPr>
          <w:bCs/>
          <w:iCs/>
          <w:color w:val="000000"/>
        </w:rPr>
      </w:pPr>
      <w:r w:rsidRPr="00315745">
        <w:rPr>
          <w:bCs/>
          <w:iCs/>
          <w:color w:val="000000"/>
        </w:rPr>
        <w:t>Przyczyny wystąpienia wad</w:t>
      </w:r>
    </w:p>
    <w:p w14:paraId="6A87B944" w14:textId="77777777" w:rsidR="00315745" w:rsidRPr="00315745" w:rsidRDefault="00315745" w:rsidP="00315745">
      <w:pPr>
        <w:numPr>
          <w:ilvl w:val="0"/>
          <w:numId w:val="16"/>
        </w:numPr>
        <w:tabs>
          <w:tab w:val="clear" w:pos="737"/>
          <w:tab w:val="left" w:pos="567"/>
          <w:tab w:val="left" w:pos="1800"/>
          <w:tab w:val="left" w:pos="2340"/>
        </w:tabs>
        <w:jc w:val="both"/>
        <w:rPr>
          <w:bCs/>
          <w:iCs/>
          <w:color w:val="000000"/>
        </w:rPr>
      </w:pPr>
      <w:r w:rsidRPr="00315745">
        <w:rPr>
          <w:bCs/>
          <w:iCs/>
          <w:color w:val="000000"/>
        </w:rPr>
        <w:t>Sprawy  umowy o roboty budowlane i Zmiany</w:t>
      </w:r>
    </w:p>
    <w:p w14:paraId="73DB5A97" w14:textId="77777777" w:rsidR="00315745" w:rsidRPr="00315745" w:rsidRDefault="00315745" w:rsidP="00315745">
      <w:pPr>
        <w:numPr>
          <w:ilvl w:val="1"/>
          <w:numId w:val="16"/>
        </w:numPr>
        <w:tabs>
          <w:tab w:val="clear" w:pos="737"/>
          <w:tab w:val="left" w:pos="567"/>
          <w:tab w:val="left" w:pos="1800"/>
          <w:tab w:val="left" w:pos="2340"/>
        </w:tabs>
        <w:jc w:val="both"/>
        <w:rPr>
          <w:bCs/>
          <w:iCs/>
          <w:color w:val="000000"/>
        </w:rPr>
      </w:pPr>
      <w:r w:rsidRPr="00315745">
        <w:rPr>
          <w:bCs/>
          <w:iCs/>
          <w:color w:val="000000"/>
        </w:rPr>
        <w:t>Czas trwania umowy o roboty budowlane</w:t>
      </w:r>
    </w:p>
    <w:p w14:paraId="412F3A7B" w14:textId="77777777" w:rsidR="00315745" w:rsidRPr="00315745" w:rsidRDefault="00315745" w:rsidP="00315745">
      <w:pPr>
        <w:numPr>
          <w:ilvl w:val="1"/>
          <w:numId w:val="16"/>
        </w:numPr>
        <w:tabs>
          <w:tab w:val="clear" w:pos="737"/>
          <w:tab w:val="left" w:pos="567"/>
          <w:tab w:val="left" w:pos="1800"/>
          <w:tab w:val="left" w:pos="2340"/>
        </w:tabs>
        <w:jc w:val="both"/>
        <w:rPr>
          <w:bCs/>
          <w:iCs/>
          <w:color w:val="000000"/>
        </w:rPr>
      </w:pPr>
      <w:r w:rsidRPr="00315745">
        <w:rPr>
          <w:bCs/>
          <w:iCs/>
          <w:color w:val="000000"/>
        </w:rPr>
        <w:t>Roszczenia</w:t>
      </w:r>
    </w:p>
    <w:p w14:paraId="4BE3629D" w14:textId="77777777" w:rsidR="00315745" w:rsidRPr="00315745" w:rsidRDefault="00315745" w:rsidP="00315745">
      <w:pPr>
        <w:pStyle w:val="Tekstpodstawowy"/>
        <w:numPr>
          <w:ilvl w:val="0"/>
          <w:numId w:val="16"/>
        </w:numPr>
        <w:tabs>
          <w:tab w:val="clear" w:pos="737"/>
          <w:tab w:val="left" w:pos="567"/>
          <w:tab w:val="left" w:pos="1800"/>
          <w:tab w:val="left" w:pos="2340"/>
        </w:tabs>
        <w:spacing w:after="0"/>
        <w:jc w:val="both"/>
        <w:rPr>
          <w:bCs/>
          <w:iCs/>
          <w:color w:val="000000"/>
        </w:rPr>
      </w:pPr>
      <w:r w:rsidRPr="00315745">
        <w:rPr>
          <w:bCs/>
          <w:iCs/>
          <w:color w:val="000000"/>
        </w:rPr>
        <w:t>Sprawy finansowe</w:t>
      </w:r>
    </w:p>
    <w:p w14:paraId="6D4B0A62" w14:textId="77777777" w:rsidR="00315745" w:rsidRPr="00315745" w:rsidRDefault="00315745" w:rsidP="00315745">
      <w:pPr>
        <w:pStyle w:val="Tekstpodstawowy"/>
        <w:numPr>
          <w:ilvl w:val="1"/>
          <w:numId w:val="16"/>
        </w:numPr>
        <w:tabs>
          <w:tab w:val="clear" w:pos="737"/>
          <w:tab w:val="left" w:pos="567"/>
          <w:tab w:val="left" w:pos="1800"/>
          <w:tab w:val="left" w:pos="2340"/>
        </w:tabs>
        <w:spacing w:after="0"/>
        <w:jc w:val="both"/>
        <w:rPr>
          <w:bCs/>
          <w:iCs/>
          <w:color w:val="000000"/>
        </w:rPr>
      </w:pPr>
      <w:r w:rsidRPr="00315745">
        <w:rPr>
          <w:bCs/>
          <w:iCs/>
          <w:color w:val="000000"/>
        </w:rPr>
        <w:t>Przyczyny zmiany Zaakceptowanej Kwoty Kontraktowej</w:t>
      </w:r>
    </w:p>
    <w:p w14:paraId="72DA3A46" w14:textId="77777777" w:rsidR="00315745" w:rsidRPr="00315745" w:rsidRDefault="00315745" w:rsidP="00315745">
      <w:pPr>
        <w:pStyle w:val="Tekstpodstawowy"/>
        <w:numPr>
          <w:ilvl w:val="1"/>
          <w:numId w:val="16"/>
        </w:numPr>
        <w:tabs>
          <w:tab w:val="clear" w:pos="737"/>
          <w:tab w:val="left" w:pos="567"/>
          <w:tab w:val="left" w:pos="1800"/>
          <w:tab w:val="left" w:pos="2340"/>
        </w:tabs>
        <w:spacing w:after="0"/>
        <w:jc w:val="both"/>
        <w:rPr>
          <w:bCs/>
          <w:iCs/>
          <w:color w:val="000000"/>
        </w:rPr>
      </w:pPr>
      <w:r w:rsidRPr="00315745">
        <w:rPr>
          <w:bCs/>
          <w:iCs/>
          <w:color w:val="000000"/>
        </w:rPr>
        <w:t>Analiza płatności</w:t>
      </w:r>
    </w:p>
    <w:p w14:paraId="38FA8631" w14:textId="77777777" w:rsidR="00315745" w:rsidRPr="00315745" w:rsidRDefault="00315745" w:rsidP="00315745">
      <w:pPr>
        <w:pStyle w:val="Tekstpodstawowy"/>
        <w:numPr>
          <w:ilvl w:val="1"/>
          <w:numId w:val="16"/>
        </w:numPr>
        <w:tabs>
          <w:tab w:val="clear" w:pos="737"/>
          <w:tab w:val="left" w:pos="567"/>
          <w:tab w:val="left" w:pos="1800"/>
          <w:tab w:val="left" w:pos="2340"/>
        </w:tabs>
        <w:spacing w:after="0"/>
        <w:jc w:val="both"/>
        <w:rPr>
          <w:bCs/>
          <w:iCs/>
          <w:color w:val="000000"/>
        </w:rPr>
      </w:pPr>
      <w:r w:rsidRPr="00315745">
        <w:rPr>
          <w:bCs/>
          <w:iCs/>
          <w:color w:val="000000"/>
        </w:rPr>
        <w:t>Końcowe rozliczenie ilościowe wykonanych robót</w:t>
      </w:r>
    </w:p>
    <w:p w14:paraId="7DFADBE4" w14:textId="77777777" w:rsidR="00315745" w:rsidRPr="00315745" w:rsidRDefault="00315745" w:rsidP="00315745">
      <w:pPr>
        <w:pStyle w:val="Tekstpodstawowy"/>
        <w:numPr>
          <w:ilvl w:val="0"/>
          <w:numId w:val="16"/>
        </w:numPr>
        <w:tabs>
          <w:tab w:val="clear" w:pos="737"/>
          <w:tab w:val="left" w:pos="567"/>
          <w:tab w:val="left" w:pos="1800"/>
          <w:tab w:val="left" w:pos="2340"/>
        </w:tabs>
        <w:spacing w:after="0"/>
        <w:jc w:val="both"/>
        <w:rPr>
          <w:bCs/>
          <w:iCs/>
          <w:color w:val="000000"/>
        </w:rPr>
      </w:pPr>
      <w:r w:rsidRPr="00315745">
        <w:rPr>
          <w:bCs/>
          <w:iCs/>
          <w:color w:val="000000"/>
        </w:rPr>
        <w:t>Uwagi i wnioski z przebiegu realizacji Kontraktu dotyczące</w:t>
      </w:r>
    </w:p>
    <w:p w14:paraId="1BD2AEB8" w14:textId="77777777" w:rsidR="00315745" w:rsidRPr="00315745" w:rsidRDefault="00315745" w:rsidP="00315745">
      <w:pPr>
        <w:pStyle w:val="Tekstpodstawowy"/>
        <w:numPr>
          <w:ilvl w:val="1"/>
          <w:numId w:val="16"/>
        </w:numPr>
        <w:tabs>
          <w:tab w:val="clear" w:pos="737"/>
          <w:tab w:val="left" w:pos="567"/>
          <w:tab w:val="left" w:pos="1800"/>
          <w:tab w:val="left" w:pos="2340"/>
        </w:tabs>
        <w:spacing w:after="0"/>
        <w:jc w:val="both"/>
        <w:rPr>
          <w:bCs/>
          <w:iCs/>
          <w:color w:val="000000"/>
        </w:rPr>
      </w:pPr>
      <w:r w:rsidRPr="00315745">
        <w:rPr>
          <w:bCs/>
          <w:iCs/>
          <w:color w:val="000000"/>
        </w:rPr>
        <w:t>Dokumentacji projektowej</w:t>
      </w:r>
    </w:p>
    <w:p w14:paraId="7C858A1A" w14:textId="77777777" w:rsidR="00315745" w:rsidRPr="00315745" w:rsidRDefault="00315745" w:rsidP="00315745">
      <w:pPr>
        <w:pStyle w:val="Tekstpodstawowy"/>
        <w:numPr>
          <w:ilvl w:val="1"/>
          <w:numId w:val="16"/>
        </w:numPr>
        <w:tabs>
          <w:tab w:val="clear" w:pos="737"/>
          <w:tab w:val="left" w:pos="567"/>
          <w:tab w:val="left" w:pos="1800"/>
          <w:tab w:val="left" w:pos="2340"/>
        </w:tabs>
        <w:spacing w:after="0"/>
        <w:jc w:val="both"/>
        <w:rPr>
          <w:bCs/>
          <w:iCs/>
          <w:color w:val="000000"/>
        </w:rPr>
      </w:pPr>
      <w:r w:rsidRPr="00315745">
        <w:rPr>
          <w:bCs/>
          <w:iCs/>
          <w:color w:val="000000"/>
        </w:rPr>
        <w:t>Warunków Kontraktu</w:t>
      </w:r>
    </w:p>
    <w:p w14:paraId="2A100FAB" w14:textId="77777777" w:rsidR="00315745" w:rsidRPr="00315745" w:rsidRDefault="00315745" w:rsidP="00315745">
      <w:pPr>
        <w:pStyle w:val="Tekstpodstawowy"/>
        <w:numPr>
          <w:ilvl w:val="1"/>
          <w:numId w:val="16"/>
        </w:numPr>
        <w:tabs>
          <w:tab w:val="clear" w:pos="737"/>
          <w:tab w:val="left" w:pos="567"/>
          <w:tab w:val="left" w:pos="1800"/>
          <w:tab w:val="left" w:pos="2340"/>
        </w:tabs>
        <w:spacing w:after="0"/>
        <w:jc w:val="both"/>
        <w:rPr>
          <w:bCs/>
          <w:iCs/>
          <w:color w:val="000000"/>
        </w:rPr>
      </w:pPr>
      <w:r w:rsidRPr="00315745">
        <w:rPr>
          <w:bCs/>
          <w:iCs/>
          <w:color w:val="000000"/>
        </w:rPr>
        <w:t>Ogólnych i Szczegółowych Specyfikacji Technicznych</w:t>
      </w:r>
    </w:p>
    <w:p w14:paraId="4535CF4A" w14:textId="77777777" w:rsidR="00315745" w:rsidRPr="00315745" w:rsidRDefault="00315745" w:rsidP="00315745">
      <w:pPr>
        <w:pStyle w:val="Tekstpodstawowy"/>
        <w:numPr>
          <w:ilvl w:val="1"/>
          <w:numId w:val="16"/>
        </w:numPr>
        <w:tabs>
          <w:tab w:val="clear" w:pos="737"/>
          <w:tab w:val="left" w:pos="567"/>
          <w:tab w:val="left" w:pos="1800"/>
          <w:tab w:val="left" w:pos="2340"/>
        </w:tabs>
        <w:spacing w:after="0"/>
        <w:jc w:val="both"/>
        <w:rPr>
          <w:bCs/>
          <w:iCs/>
          <w:color w:val="000000"/>
        </w:rPr>
      </w:pPr>
      <w:r w:rsidRPr="00315745">
        <w:rPr>
          <w:bCs/>
          <w:iCs/>
          <w:color w:val="000000"/>
        </w:rPr>
        <w:t>Czasu trwania umowy o roboty budowlane</w:t>
      </w:r>
    </w:p>
    <w:p w14:paraId="3C5E1E41" w14:textId="77777777" w:rsidR="00315745" w:rsidRPr="00315745" w:rsidRDefault="00315745" w:rsidP="00315745">
      <w:pPr>
        <w:pStyle w:val="Tekstpodstawowy"/>
        <w:numPr>
          <w:ilvl w:val="1"/>
          <w:numId w:val="16"/>
        </w:numPr>
        <w:tabs>
          <w:tab w:val="clear" w:pos="737"/>
          <w:tab w:val="left" w:pos="567"/>
          <w:tab w:val="left" w:pos="1800"/>
          <w:tab w:val="left" w:pos="2340"/>
        </w:tabs>
        <w:spacing w:after="0"/>
        <w:jc w:val="both"/>
        <w:rPr>
          <w:bCs/>
          <w:iCs/>
          <w:color w:val="000000"/>
        </w:rPr>
      </w:pPr>
      <w:r w:rsidRPr="00315745">
        <w:rPr>
          <w:bCs/>
          <w:iCs/>
          <w:color w:val="000000"/>
        </w:rPr>
        <w:t xml:space="preserve">Technologii robót </w:t>
      </w:r>
    </w:p>
    <w:p w14:paraId="5EB8448A" w14:textId="77777777" w:rsidR="00315745" w:rsidRDefault="00315745" w:rsidP="00B155E2">
      <w:pPr>
        <w:pStyle w:val="Tekstpodstawowywcity"/>
        <w:tabs>
          <w:tab w:val="left" w:pos="426"/>
        </w:tabs>
        <w:suppressAutoHyphens/>
        <w:spacing w:after="0" w:line="276" w:lineRule="auto"/>
        <w:ind w:left="0"/>
        <w:jc w:val="both"/>
        <w:rPr>
          <w:color w:val="000000"/>
        </w:rPr>
      </w:pPr>
    </w:p>
    <w:p w14:paraId="492A3E7A" w14:textId="00CF778C" w:rsidR="00315745" w:rsidRPr="00315745" w:rsidRDefault="00315745" w:rsidP="00315745">
      <w:pPr>
        <w:tabs>
          <w:tab w:val="left" w:pos="720"/>
          <w:tab w:val="left" w:pos="1800"/>
          <w:tab w:val="left" w:pos="2340"/>
        </w:tabs>
        <w:jc w:val="both"/>
        <w:rPr>
          <w:color w:val="000000"/>
          <w:u w:val="single"/>
        </w:rPr>
      </w:pPr>
      <w:r w:rsidRPr="00315745">
        <w:rPr>
          <w:color w:val="000000"/>
          <w:u w:val="single"/>
        </w:rPr>
        <w:t>Inspektor Nadzoru ma obowiązek:</w:t>
      </w:r>
    </w:p>
    <w:p w14:paraId="74ABA1F0" w14:textId="7ED7820B" w:rsidR="00315745" w:rsidRPr="00315745" w:rsidRDefault="00315745" w:rsidP="00315745">
      <w:pPr>
        <w:pStyle w:val="Tekstpodstawowy"/>
        <w:widowControl w:val="0"/>
        <w:numPr>
          <w:ilvl w:val="0"/>
          <w:numId w:val="21"/>
        </w:numPr>
        <w:tabs>
          <w:tab w:val="left" w:pos="709"/>
          <w:tab w:val="left" w:pos="2340"/>
        </w:tabs>
        <w:adjustRightInd w:val="0"/>
        <w:spacing w:after="0"/>
        <w:jc w:val="both"/>
        <w:textAlignment w:val="baseline"/>
        <w:rPr>
          <w:color w:val="000000"/>
        </w:rPr>
      </w:pPr>
      <w:r w:rsidRPr="00315745">
        <w:rPr>
          <w:color w:val="000000"/>
        </w:rPr>
        <w:t>sporządzania protokołów z Rad Budowy i narad technicznych oraz przekazywania ich uczestnikom w ciągu 5 dni od dnia Rady Budowy,</w:t>
      </w:r>
    </w:p>
    <w:p w14:paraId="7770694C" w14:textId="77777777" w:rsidR="00315745" w:rsidRPr="00315745" w:rsidRDefault="00315745" w:rsidP="00315745">
      <w:pPr>
        <w:widowControl w:val="0"/>
        <w:numPr>
          <w:ilvl w:val="0"/>
          <w:numId w:val="21"/>
        </w:numPr>
        <w:tabs>
          <w:tab w:val="left" w:pos="709"/>
          <w:tab w:val="left" w:pos="2340"/>
        </w:tabs>
        <w:adjustRightInd w:val="0"/>
        <w:jc w:val="both"/>
        <w:textAlignment w:val="baseline"/>
        <w:rPr>
          <w:color w:val="000000"/>
        </w:rPr>
      </w:pPr>
      <w:r w:rsidRPr="00315745">
        <w:rPr>
          <w:color w:val="000000"/>
        </w:rPr>
        <w:t>odpowiednio wyprzedzającego informowania Zamawiającego o wszelkich zagrożeniach występujących podczas realizacji robót, które mogą mieć wpływ na wydłużenie czasu wykonania lub zwiększenie kosztów.</w:t>
      </w:r>
    </w:p>
    <w:p w14:paraId="489AF88F" w14:textId="658A22D4" w:rsidR="00B155E2" w:rsidRPr="00315745" w:rsidRDefault="00B155E2" w:rsidP="00B155E2">
      <w:pPr>
        <w:pStyle w:val="Tekstpodstawowywcity"/>
        <w:tabs>
          <w:tab w:val="left" w:pos="426"/>
        </w:tabs>
        <w:suppressAutoHyphens/>
        <w:spacing w:after="0" w:line="276" w:lineRule="auto"/>
        <w:ind w:left="0"/>
        <w:jc w:val="both"/>
        <w:rPr>
          <w:i/>
        </w:rPr>
      </w:pPr>
      <w:r w:rsidRPr="00315745">
        <w:rPr>
          <w:u w:val="single"/>
        </w:rPr>
        <w:lastRenderedPageBreak/>
        <w:t xml:space="preserve">W ramach przedmiotowego zadania geodeta Wykonawcy będzie zobowiązany </w:t>
      </w:r>
      <w:r w:rsidRPr="00315745">
        <w:rPr>
          <w:u w:val="single"/>
        </w:rPr>
        <w:br/>
        <w:t>w szczególności do:</w:t>
      </w:r>
    </w:p>
    <w:p w14:paraId="7C3E6BC6" w14:textId="77777777" w:rsidR="00B155E2" w:rsidRPr="00315745" w:rsidRDefault="00B155E2" w:rsidP="00B155E2">
      <w:pPr>
        <w:pStyle w:val="Akapitzlist"/>
        <w:numPr>
          <w:ilvl w:val="0"/>
          <w:numId w:val="7"/>
        </w:numPr>
        <w:spacing w:line="276" w:lineRule="auto"/>
        <w:ind w:left="851" w:hanging="284"/>
        <w:contextualSpacing/>
        <w:jc w:val="both"/>
      </w:pPr>
      <w:r w:rsidRPr="00315745">
        <w:t>sprawdzenia zgodności rzędnych wysokościowych i punktów sytuacyjnych pomiędzy stanem rzeczywistym w terenie a przyjętym do projektowania (pomiar zerowy),</w:t>
      </w:r>
    </w:p>
    <w:p w14:paraId="01B9855E" w14:textId="77777777" w:rsidR="00B155E2" w:rsidRPr="00315745" w:rsidRDefault="00B155E2" w:rsidP="00B155E2">
      <w:pPr>
        <w:pStyle w:val="Akapitzlist"/>
        <w:numPr>
          <w:ilvl w:val="0"/>
          <w:numId w:val="7"/>
        </w:numPr>
        <w:spacing w:line="276" w:lineRule="auto"/>
        <w:ind w:left="851" w:hanging="284"/>
        <w:contextualSpacing/>
        <w:jc w:val="both"/>
      </w:pPr>
      <w:r w:rsidRPr="00315745">
        <w:t>sprawowania bieżącego nadzoru geodezyjnego nad realizowanymi robotami drogowymi, dokonywania odbiorów geodezyjnych robót zanikających, wykonania pomiarów sprawdzających wykonania koryta oraz warstw konstrukcyjnych</w:t>
      </w:r>
      <w:r w:rsidRPr="00315745">
        <w:rPr>
          <w:b/>
        </w:rPr>
        <w:t xml:space="preserve">, </w:t>
      </w:r>
    </w:p>
    <w:p w14:paraId="7D59FAC9" w14:textId="77777777" w:rsidR="00B155E2" w:rsidRPr="00315745" w:rsidRDefault="00B155E2" w:rsidP="00B155E2">
      <w:pPr>
        <w:pStyle w:val="Akapitzlist"/>
        <w:numPr>
          <w:ilvl w:val="0"/>
          <w:numId w:val="7"/>
        </w:numPr>
        <w:spacing w:line="276" w:lineRule="auto"/>
        <w:ind w:left="851" w:hanging="284"/>
        <w:contextualSpacing/>
        <w:jc w:val="both"/>
      </w:pPr>
      <w:r w:rsidRPr="00315745">
        <w:t xml:space="preserve">sprawdzenia kompletności dokumentów przygotowanych przez Wykonawcę robót do odbioru ostatecznego w zakresie operatu geodezyjnego. </w:t>
      </w:r>
    </w:p>
    <w:p w14:paraId="771E4E6F" w14:textId="03C37B33" w:rsidR="00B155E2" w:rsidRPr="00315745" w:rsidRDefault="00B155E2" w:rsidP="00B155E2">
      <w:pPr>
        <w:spacing w:line="276" w:lineRule="auto"/>
        <w:contextualSpacing/>
        <w:jc w:val="both"/>
      </w:pPr>
      <w:r w:rsidRPr="00315745">
        <w:rPr>
          <w:u w:val="single"/>
        </w:rPr>
        <w:t>Do obowiązków nadzoru wykonywanego przez technologa laboranta należeć będzie wykonanie kontrolnych badań laboratoryjnych wg następującego zakresu:</w:t>
      </w:r>
    </w:p>
    <w:p w14:paraId="60B3E4BE" w14:textId="77777777" w:rsidR="00B155E2" w:rsidRPr="00315745" w:rsidRDefault="00B155E2" w:rsidP="00B155E2">
      <w:pPr>
        <w:pStyle w:val="Akapitzlist"/>
        <w:numPr>
          <w:ilvl w:val="0"/>
          <w:numId w:val="8"/>
        </w:numPr>
        <w:spacing w:line="276" w:lineRule="auto"/>
        <w:ind w:left="851" w:hanging="284"/>
        <w:contextualSpacing/>
        <w:jc w:val="both"/>
      </w:pPr>
      <w:r w:rsidRPr="00315745">
        <w:t>stopień zagęszczenia nasypów oraz gruntu rodzimego lub dna koryta,</w:t>
      </w:r>
    </w:p>
    <w:p w14:paraId="705B46EE" w14:textId="77777777" w:rsidR="00B155E2" w:rsidRPr="00315745" w:rsidRDefault="00B155E2" w:rsidP="00B155E2">
      <w:pPr>
        <w:pStyle w:val="Akapitzlist"/>
        <w:numPr>
          <w:ilvl w:val="0"/>
          <w:numId w:val="8"/>
        </w:numPr>
        <w:spacing w:line="276" w:lineRule="auto"/>
        <w:ind w:left="851" w:hanging="284"/>
        <w:contextualSpacing/>
        <w:jc w:val="both"/>
      </w:pPr>
      <w:r w:rsidRPr="00315745">
        <w:t>badania nośności podbudowy,</w:t>
      </w:r>
    </w:p>
    <w:p w14:paraId="78BD069A" w14:textId="77777777" w:rsidR="00B155E2" w:rsidRPr="00315745" w:rsidRDefault="00B155E2" w:rsidP="00B155E2">
      <w:pPr>
        <w:pStyle w:val="Akapitzlist"/>
        <w:numPr>
          <w:ilvl w:val="0"/>
          <w:numId w:val="8"/>
        </w:numPr>
        <w:spacing w:line="276" w:lineRule="auto"/>
        <w:ind w:left="851" w:hanging="284"/>
        <w:contextualSpacing/>
        <w:jc w:val="both"/>
      </w:pPr>
      <w:r w:rsidRPr="00315745">
        <w:t>ekstrakcje mas bitumicznych,</w:t>
      </w:r>
    </w:p>
    <w:p w14:paraId="06B342C0" w14:textId="77777777" w:rsidR="00B155E2" w:rsidRPr="00315745" w:rsidRDefault="00B155E2" w:rsidP="00B155E2">
      <w:pPr>
        <w:pStyle w:val="Akapitzlist"/>
        <w:numPr>
          <w:ilvl w:val="0"/>
          <w:numId w:val="8"/>
        </w:numPr>
        <w:spacing w:line="276" w:lineRule="auto"/>
        <w:ind w:left="851" w:hanging="284"/>
        <w:contextualSpacing/>
        <w:jc w:val="both"/>
      </w:pPr>
      <w:r w:rsidRPr="00315745">
        <w:t>badania wytrzymałości betonów.</w:t>
      </w:r>
    </w:p>
    <w:p w14:paraId="26147C85" w14:textId="77777777" w:rsidR="00B155E2" w:rsidRPr="00315745" w:rsidRDefault="00B155E2" w:rsidP="00B155E2">
      <w:pPr>
        <w:ind w:left="567"/>
        <w:jc w:val="both"/>
      </w:pPr>
      <w:r w:rsidRPr="00315745">
        <w:t xml:space="preserve">Wszystkie badania objęte zamówieniem muszą być wykonane zgodnie </w:t>
      </w:r>
      <w:r w:rsidRPr="00315745">
        <w:br/>
        <w:t>ze Specyfikacjami Technicznymi Wykonania i Odbioru Robót Budowlanych, Polskimi Normami, instrukcjami technicznymi, wytycznymi technicznymi dotyczącymi poszczególnych asortymentów robót przy zachowaniu warunków bezpieczeństwa i higieny pracy.</w:t>
      </w:r>
    </w:p>
    <w:p w14:paraId="7AF9B9B4" w14:textId="77777777" w:rsidR="00B155E2" w:rsidRPr="00315745" w:rsidRDefault="00B155E2" w:rsidP="00B155E2">
      <w:pPr>
        <w:spacing w:before="120" w:after="120"/>
        <w:ind w:left="851" w:hanging="284"/>
        <w:jc w:val="both"/>
      </w:pPr>
      <w:r w:rsidRPr="00315745">
        <w:rPr>
          <w:b/>
        </w:rPr>
        <w:t xml:space="preserve">Uwaga! </w:t>
      </w:r>
      <w:r w:rsidRPr="00315745">
        <w:t xml:space="preserve">Zakres usług został określony w poniższej tabeli. </w:t>
      </w:r>
    </w:p>
    <w:tbl>
      <w:tblPr>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660"/>
        <w:gridCol w:w="1626"/>
      </w:tblGrid>
      <w:tr w:rsidR="00B155E2" w:rsidRPr="00315745" w14:paraId="37ECCC44" w14:textId="77777777" w:rsidTr="00EA7FAB">
        <w:trPr>
          <w:trHeight w:val="510"/>
          <w:jc w:val="center"/>
        </w:trPr>
        <w:tc>
          <w:tcPr>
            <w:tcW w:w="534" w:type="dxa"/>
            <w:vAlign w:val="center"/>
          </w:tcPr>
          <w:p w14:paraId="595621DB" w14:textId="77777777" w:rsidR="00B155E2" w:rsidRPr="00315745" w:rsidRDefault="00B155E2" w:rsidP="00EA7FAB">
            <w:pPr>
              <w:jc w:val="center"/>
            </w:pPr>
            <w:r w:rsidRPr="00315745">
              <w:t>L.p.</w:t>
            </w:r>
          </w:p>
        </w:tc>
        <w:tc>
          <w:tcPr>
            <w:tcW w:w="2551" w:type="dxa"/>
            <w:vAlign w:val="center"/>
          </w:tcPr>
          <w:p w14:paraId="585DA4F3" w14:textId="77777777" w:rsidR="00B155E2" w:rsidRPr="00315745" w:rsidRDefault="00B155E2" w:rsidP="00EA7FAB">
            <w:pPr>
              <w:jc w:val="center"/>
            </w:pPr>
            <w:r w:rsidRPr="00315745">
              <w:t>Asortyment robót budowlanych</w:t>
            </w:r>
          </w:p>
        </w:tc>
        <w:tc>
          <w:tcPr>
            <w:tcW w:w="3660" w:type="dxa"/>
            <w:vAlign w:val="center"/>
          </w:tcPr>
          <w:p w14:paraId="1B8DE8AE" w14:textId="77777777" w:rsidR="00B155E2" w:rsidRPr="00315745" w:rsidRDefault="00B155E2" w:rsidP="00EA7FAB">
            <w:pPr>
              <w:ind w:left="34" w:hanging="34"/>
              <w:jc w:val="center"/>
            </w:pPr>
            <w:r w:rsidRPr="00315745">
              <w:t>Rodzaj badania</w:t>
            </w:r>
          </w:p>
        </w:tc>
        <w:tc>
          <w:tcPr>
            <w:tcW w:w="1626" w:type="dxa"/>
            <w:vAlign w:val="center"/>
          </w:tcPr>
          <w:p w14:paraId="2E240BFE" w14:textId="77777777" w:rsidR="00B155E2" w:rsidRPr="00315745" w:rsidRDefault="00B155E2" w:rsidP="00EA7FAB">
            <w:pPr>
              <w:ind w:left="60"/>
              <w:jc w:val="center"/>
            </w:pPr>
            <w:r w:rsidRPr="00315745">
              <w:t>Planowana ilość</w:t>
            </w:r>
          </w:p>
        </w:tc>
      </w:tr>
      <w:tr w:rsidR="00B155E2" w:rsidRPr="00315745" w14:paraId="0BCC71E0" w14:textId="77777777" w:rsidTr="00EA7FAB">
        <w:trPr>
          <w:jc w:val="center"/>
        </w:trPr>
        <w:tc>
          <w:tcPr>
            <w:tcW w:w="534" w:type="dxa"/>
            <w:vAlign w:val="center"/>
          </w:tcPr>
          <w:p w14:paraId="12652100" w14:textId="77777777" w:rsidR="00B155E2" w:rsidRPr="00315745" w:rsidRDefault="00B155E2" w:rsidP="00EA7FAB">
            <w:pPr>
              <w:jc w:val="center"/>
            </w:pPr>
            <w:r w:rsidRPr="00315745">
              <w:t>1</w:t>
            </w:r>
          </w:p>
        </w:tc>
        <w:tc>
          <w:tcPr>
            <w:tcW w:w="2551" w:type="dxa"/>
            <w:vAlign w:val="center"/>
          </w:tcPr>
          <w:p w14:paraId="4CAFBDBD" w14:textId="77777777" w:rsidR="00B155E2" w:rsidRPr="00315745" w:rsidRDefault="00B155E2" w:rsidP="00EA7FAB">
            <w:r w:rsidRPr="00315745">
              <w:t>Wykonanie nasypów</w:t>
            </w:r>
          </w:p>
        </w:tc>
        <w:tc>
          <w:tcPr>
            <w:tcW w:w="3660" w:type="dxa"/>
          </w:tcPr>
          <w:p w14:paraId="0D0ED31B" w14:textId="77777777" w:rsidR="00B155E2" w:rsidRPr="00315745" w:rsidRDefault="00B155E2" w:rsidP="00EA7FAB">
            <w:pPr>
              <w:ind w:left="34" w:hanging="34"/>
            </w:pPr>
            <w:r w:rsidRPr="00315745">
              <w:t>Badanie wskaźnika zagęszczenia nasypów oraz gruntu rodzimego</w:t>
            </w:r>
            <w:r w:rsidRPr="00315745">
              <w:rPr>
                <w:color w:val="76923C"/>
              </w:rPr>
              <w:t xml:space="preserve"> </w:t>
            </w:r>
            <w:r w:rsidRPr="00315745">
              <w:t>lub dna koryta</w:t>
            </w:r>
          </w:p>
        </w:tc>
        <w:tc>
          <w:tcPr>
            <w:tcW w:w="1626" w:type="dxa"/>
          </w:tcPr>
          <w:p w14:paraId="0CC56550" w14:textId="77777777" w:rsidR="00B155E2" w:rsidRPr="00315745" w:rsidRDefault="00B155E2" w:rsidP="00EA7FAB">
            <w:r w:rsidRPr="00315745">
              <w:t>27 badań</w:t>
            </w:r>
          </w:p>
        </w:tc>
      </w:tr>
      <w:tr w:rsidR="00B155E2" w:rsidRPr="00315745" w14:paraId="5E14935D" w14:textId="77777777" w:rsidTr="00EA7FAB">
        <w:trPr>
          <w:jc w:val="center"/>
        </w:trPr>
        <w:tc>
          <w:tcPr>
            <w:tcW w:w="534" w:type="dxa"/>
            <w:vMerge w:val="restart"/>
          </w:tcPr>
          <w:p w14:paraId="3D39609D" w14:textId="77777777" w:rsidR="00B155E2" w:rsidRPr="00315745" w:rsidRDefault="00B155E2" w:rsidP="00EA7FAB">
            <w:pPr>
              <w:jc w:val="center"/>
            </w:pPr>
            <w:r w:rsidRPr="00315745">
              <w:t>2</w:t>
            </w:r>
          </w:p>
        </w:tc>
        <w:tc>
          <w:tcPr>
            <w:tcW w:w="2551" w:type="dxa"/>
            <w:vMerge w:val="restart"/>
          </w:tcPr>
          <w:p w14:paraId="5D3C3063" w14:textId="77777777" w:rsidR="00B155E2" w:rsidRPr="00315745" w:rsidRDefault="00B155E2" w:rsidP="00EA7FAB">
            <w:r w:rsidRPr="00315745">
              <w:t>Podbudowa z kruszywa łamanego</w:t>
            </w:r>
          </w:p>
        </w:tc>
        <w:tc>
          <w:tcPr>
            <w:tcW w:w="3660" w:type="dxa"/>
          </w:tcPr>
          <w:p w14:paraId="69193F7F" w14:textId="77777777" w:rsidR="00B155E2" w:rsidRPr="00315745" w:rsidRDefault="00B155E2" w:rsidP="00EA7FAB">
            <w:pPr>
              <w:ind w:left="34" w:hanging="34"/>
            </w:pPr>
            <w:r w:rsidRPr="00315745">
              <w:t>Ugięcie sprężyste</w:t>
            </w:r>
          </w:p>
        </w:tc>
        <w:tc>
          <w:tcPr>
            <w:tcW w:w="1626" w:type="dxa"/>
          </w:tcPr>
          <w:p w14:paraId="08A5DCCE" w14:textId="77777777" w:rsidR="00B155E2" w:rsidRPr="00315745" w:rsidRDefault="00B155E2" w:rsidP="00EA7FAB">
            <w:r w:rsidRPr="00315745">
              <w:t>27 badań</w:t>
            </w:r>
          </w:p>
        </w:tc>
      </w:tr>
      <w:tr w:rsidR="00B155E2" w:rsidRPr="00315745" w14:paraId="25B715C7" w14:textId="77777777" w:rsidTr="00EA7FAB">
        <w:trPr>
          <w:jc w:val="center"/>
        </w:trPr>
        <w:tc>
          <w:tcPr>
            <w:tcW w:w="534" w:type="dxa"/>
            <w:vMerge/>
            <w:vAlign w:val="center"/>
          </w:tcPr>
          <w:p w14:paraId="56665065" w14:textId="77777777" w:rsidR="00B155E2" w:rsidRPr="00315745" w:rsidRDefault="00B155E2" w:rsidP="00EA7FAB">
            <w:pPr>
              <w:jc w:val="center"/>
            </w:pPr>
          </w:p>
        </w:tc>
        <w:tc>
          <w:tcPr>
            <w:tcW w:w="2551" w:type="dxa"/>
            <w:vMerge/>
            <w:vAlign w:val="center"/>
          </w:tcPr>
          <w:p w14:paraId="2E2704F7" w14:textId="77777777" w:rsidR="00B155E2" w:rsidRPr="00315745" w:rsidRDefault="00B155E2" w:rsidP="00EA7FAB"/>
        </w:tc>
        <w:tc>
          <w:tcPr>
            <w:tcW w:w="3660" w:type="dxa"/>
          </w:tcPr>
          <w:p w14:paraId="29F63C24" w14:textId="77777777" w:rsidR="00B155E2" w:rsidRPr="00315745" w:rsidRDefault="00B155E2" w:rsidP="00EA7FAB">
            <w:pPr>
              <w:ind w:left="34" w:hanging="34"/>
            </w:pPr>
            <w:r w:rsidRPr="00315745">
              <w:t>Moduł odkształcenia</w:t>
            </w:r>
          </w:p>
        </w:tc>
        <w:tc>
          <w:tcPr>
            <w:tcW w:w="1626" w:type="dxa"/>
          </w:tcPr>
          <w:p w14:paraId="666E04B2" w14:textId="77777777" w:rsidR="00B155E2" w:rsidRPr="00315745" w:rsidRDefault="00B155E2" w:rsidP="00EA7FAB">
            <w:r w:rsidRPr="00315745">
              <w:t>14 badań</w:t>
            </w:r>
          </w:p>
        </w:tc>
      </w:tr>
      <w:tr w:rsidR="00B155E2" w:rsidRPr="00315745" w14:paraId="0C142645" w14:textId="77777777" w:rsidTr="00EA7FAB">
        <w:trPr>
          <w:jc w:val="center"/>
        </w:trPr>
        <w:tc>
          <w:tcPr>
            <w:tcW w:w="534" w:type="dxa"/>
            <w:vAlign w:val="center"/>
          </w:tcPr>
          <w:p w14:paraId="7BCB4975" w14:textId="77777777" w:rsidR="00B155E2" w:rsidRPr="00315745" w:rsidRDefault="00B155E2" w:rsidP="00EA7FAB">
            <w:pPr>
              <w:jc w:val="center"/>
            </w:pPr>
            <w:r w:rsidRPr="00315745">
              <w:t>3</w:t>
            </w:r>
          </w:p>
        </w:tc>
        <w:tc>
          <w:tcPr>
            <w:tcW w:w="2551" w:type="dxa"/>
            <w:vAlign w:val="center"/>
          </w:tcPr>
          <w:p w14:paraId="40CE095C" w14:textId="77777777" w:rsidR="00B155E2" w:rsidRPr="00315745" w:rsidRDefault="00B155E2" w:rsidP="00EA7FAB">
            <w:r w:rsidRPr="00315745">
              <w:t>Podbudowa z betonu asfaltowego</w:t>
            </w:r>
          </w:p>
        </w:tc>
        <w:tc>
          <w:tcPr>
            <w:tcW w:w="3660" w:type="dxa"/>
          </w:tcPr>
          <w:p w14:paraId="3B49F201" w14:textId="77777777" w:rsidR="00B155E2" w:rsidRPr="00315745" w:rsidRDefault="00B155E2" w:rsidP="00EA7FAB">
            <w:pPr>
              <w:ind w:left="34" w:hanging="34"/>
            </w:pPr>
            <w:r w:rsidRPr="00315745">
              <w:t>Ekstrakcja mas bitumicznych</w:t>
            </w:r>
          </w:p>
        </w:tc>
        <w:tc>
          <w:tcPr>
            <w:tcW w:w="1626" w:type="dxa"/>
          </w:tcPr>
          <w:p w14:paraId="1ED5D334" w14:textId="77777777" w:rsidR="00B155E2" w:rsidRPr="00315745" w:rsidRDefault="00B155E2" w:rsidP="00EA7FAB">
            <w:r w:rsidRPr="00315745">
              <w:t>14 badań</w:t>
            </w:r>
          </w:p>
        </w:tc>
      </w:tr>
      <w:tr w:rsidR="00B155E2" w:rsidRPr="00315745" w14:paraId="6E6921CB" w14:textId="77777777" w:rsidTr="00EA7FAB">
        <w:trPr>
          <w:jc w:val="center"/>
        </w:trPr>
        <w:tc>
          <w:tcPr>
            <w:tcW w:w="534" w:type="dxa"/>
            <w:vAlign w:val="center"/>
          </w:tcPr>
          <w:p w14:paraId="7C0CD744" w14:textId="77777777" w:rsidR="00B155E2" w:rsidRPr="00315745" w:rsidRDefault="00B155E2" w:rsidP="00EA7FAB">
            <w:pPr>
              <w:jc w:val="center"/>
            </w:pPr>
            <w:r w:rsidRPr="00315745">
              <w:t>4</w:t>
            </w:r>
          </w:p>
        </w:tc>
        <w:tc>
          <w:tcPr>
            <w:tcW w:w="2551" w:type="dxa"/>
            <w:vAlign w:val="center"/>
          </w:tcPr>
          <w:p w14:paraId="13AB405F" w14:textId="77777777" w:rsidR="00B155E2" w:rsidRPr="00315745" w:rsidRDefault="00B155E2" w:rsidP="00EA7FAB">
            <w:r w:rsidRPr="00315745">
              <w:t>Nawierzchnia z betonu asfaltowego  warstwa wiążąca</w:t>
            </w:r>
          </w:p>
        </w:tc>
        <w:tc>
          <w:tcPr>
            <w:tcW w:w="3660" w:type="dxa"/>
          </w:tcPr>
          <w:p w14:paraId="2BD128F2" w14:textId="77777777" w:rsidR="00B155E2" w:rsidRPr="00315745" w:rsidRDefault="00B155E2" w:rsidP="00EA7FAB">
            <w:pPr>
              <w:ind w:left="34" w:hanging="34"/>
            </w:pPr>
            <w:r w:rsidRPr="00315745">
              <w:t>Ekstrakcja mas bitumicznych</w:t>
            </w:r>
          </w:p>
        </w:tc>
        <w:tc>
          <w:tcPr>
            <w:tcW w:w="1626" w:type="dxa"/>
          </w:tcPr>
          <w:p w14:paraId="121C9ABE" w14:textId="77777777" w:rsidR="00B155E2" w:rsidRPr="00315745" w:rsidRDefault="00B155E2" w:rsidP="00EA7FAB">
            <w:r w:rsidRPr="00315745">
              <w:t>14 badań</w:t>
            </w:r>
          </w:p>
        </w:tc>
      </w:tr>
      <w:tr w:rsidR="00B155E2" w:rsidRPr="00315745" w14:paraId="7A3F51CA" w14:textId="77777777" w:rsidTr="00EA7FAB">
        <w:trPr>
          <w:jc w:val="center"/>
        </w:trPr>
        <w:tc>
          <w:tcPr>
            <w:tcW w:w="534" w:type="dxa"/>
            <w:vAlign w:val="center"/>
          </w:tcPr>
          <w:p w14:paraId="5242607B" w14:textId="77777777" w:rsidR="00B155E2" w:rsidRPr="00315745" w:rsidRDefault="00B155E2" w:rsidP="00EA7FAB">
            <w:pPr>
              <w:jc w:val="center"/>
            </w:pPr>
            <w:r w:rsidRPr="00315745">
              <w:t>5</w:t>
            </w:r>
          </w:p>
        </w:tc>
        <w:tc>
          <w:tcPr>
            <w:tcW w:w="2551" w:type="dxa"/>
            <w:vAlign w:val="center"/>
          </w:tcPr>
          <w:p w14:paraId="577C32B6" w14:textId="77777777" w:rsidR="00B155E2" w:rsidRPr="00315745" w:rsidRDefault="00B155E2" w:rsidP="00EA7FAB">
            <w:r w:rsidRPr="00315745">
              <w:t>Nawierzchnia z mieszanki mastyksowo – grysowej (SMA)</w:t>
            </w:r>
          </w:p>
        </w:tc>
        <w:tc>
          <w:tcPr>
            <w:tcW w:w="3660" w:type="dxa"/>
          </w:tcPr>
          <w:p w14:paraId="52B25CC3" w14:textId="77777777" w:rsidR="00B155E2" w:rsidRPr="00315745" w:rsidRDefault="00B155E2" w:rsidP="00EA7FAB">
            <w:pPr>
              <w:ind w:left="34" w:hanging="34"/>
            </w:pPr>
            <w:r w:rsidRPr="00315745">
              <w:t>Ekstrakcja mas bitumicznych</w:t>
            </w:r>
          </w:p>
        </w:tc>
        <w:tc>
          <w:tcPr>
            <w:tcW w:w="1626" w:type="dxa"/>
          </w:tcPr>
          <w:p w14:paraId="1F9D8D38" w14:textId="77777777" w:rsidR="00B155E2" w:rsidRPr="00315745" w:rsidRDefault="00B155E2" w:rsidP="00EA7FAB">
            <w:r w:rsidRPr="00315745">
              <w:t>14 badań</w:t>
            </w:r>
          </w:p>
        </w:tc>
      </w:tr>
      <w:tr w:rsidR="00B155E2" w:rsidRPr="00315745" w14:paraId="7A8DB567" w14:textId="77777777" w:rsidTr="00EA7FAB">
        <w:trPr>
          <w:jc w:val="center"/>
        </w:trPr>
        <w:tc>
          <w:tcPr>
            <w:tcW w:w="534" w:type="dxa"/>
          </w:tcPr>
          <w:p w14:paraId="6A31B847" w14:textId="77777777" w:rsidR="00B155E2" w:rsidRPr="00315745" w:rsidRDefault="00B155E2" w:rsidP="00EA7FAB">
            <w:pPr>
              <w:jc w:val="center"/>
            </w:pPr>
            <w:r w:rsidRPr="00315745">
              <w:t>6</w:t>
            </w:r>
          </w:p>
        </w:tc>
        <w:tc>
          <w:tcPr>
            <w:tcW w:w="2551" w:type="dxa"/>
          </w:tcPr>
          <w:p w14:paraId="10776C6A" w14:textId="77777777" w:rsidR="00B155E2" w:rsidRPr="00315745" w:rsidRDefault="00B155E2" w:rsidP="00EA7FAB">
            <w:r w:rsidRPr="00315745">
              <w:t>Beton</w:t>
            </w:r>
          </w:p>
        </w:tc>
        <w:tc>
          <w:tcPr>
            <w:tcW w:w="3660" w:type="dxa"/>
          </w:tcPr>
          <w:p w14:paraId="5086D235" w14:textId="77777777" w:rsidR="00B155E2" w:rsidRPr="00315745" w:rsidRDefault="00B155E2" w:rsidP="00EA7FAB">
            <w:pPr>
              <w:ind w:left="34" w:hanging="34"/>
            </w:pPr>
            <w:r w:rsidRPr="00315745">
              <w:t>Badania wytrzymałości betonów na ściskanie</w:t>
            </w:r>
          </w:p>
        </w:tc>
        <w:tc>
          <w:tcPr>
            <w:tcW w:w="1626" w:type="dxa"/>
          </w:tcPr>
          <w:p w14:paraId="5F3B21D4" w14:textId="09FC1ADE" w:rsidR="00B155E2" w:rsidRPr="00315745" w:rsidRDefault="00B155E2" w:rsidP="00B155E2">
            <w:pPr>
              <w:pStyle w:val="Akapitzlist"/>
              <w:numPr>
                <w:ilvl w:val="0"/>
                <w:numId w:val="9"/>
              </w:numPr>
            </w:pPr>
            <w:proofErr w:type="spellStart"/>
            <w:r w:rsidRPr="00315745">
              <w:t>róbek</w:t>
            </w:r>
            <w:proofErr w:type="spellEnd"/>
          </w:p>
        </w:tc>
      </w:tr>
    </w:tbl>
    <w:p w14:paraId="20FFB48B" w14:textId="2A0EFD6B" w:rsidR="00B155E2" w:rsidRPr="00315745" w:rsidRDefault="00B155E2" w:rsidP="00B155E2">
      <w:pPr>
        <w:pStyle w:val="Tekstpodstawowywcity"/>
        <w:tabs>
          <w:tab w:val="left" w:pos="426"/>
        </w:tabs>
        <w:suppressAutoHyphens/>
        <w:spacing w:after="0" w:line="276" w:lineRule="auto"/>
        <w:jc w:val="both"/>
      </w:pPr>
      <w:r w:rsidRPr="00315745">
        <w:t>Wszelkie dokumenty, takie jak raporty, mapy, wykresy, rysunki, specyfikacje techniczne, plany, dane statystyczne, obliczenia oraz dokumenty pomocnicze lub materiały nabyte, zebrane lub przygotowane przez Wykonawcę w ramach Umowy będą stanowić wyłączną własność Zamawiającego. Po zakończeniu Umowy, Wykonawca przekaże wszystkie w/w dokumenty Zamawiającemu. Wykonawca może zatrzymać kopie dokumentów, o których mowa wyżej, pod warunkiem, że nie będzie ich używał do celów niezwiązanych z Umową, bez uprzedniej pisemnej zgody Zamawiającego.</w:t>
      </w:r>
    </w:p>
    <w:p w14:paraId="133F2AA7" w14:textId="77777777" w:rsidR="00B155E2" w:rsidRPr="00315745" w:rsidRDefault="00B155E2" w:rsidP="00B155E2">
      <w:pPr>
        <w:pStyle w:val="Tekstpodstawowywcity"/>
        <w:tabs>
          <w:tab w:val="left" w:pos="426"/>
        </w:tabs>
        <w:suppressAutoHyphens/>
        <w:spacing w:after="0" w:line="276" w:lineRule="auto"/>
        <w:jc w:val="both"/>
      </w:pPr>
    </w:p>
    <w:p w14:paraId="21896E90" w14:textId="048FF03B" w:rsidR="00B155E2" w:rsidRPr="00315745" w:rsidRDefault="00B155E2" w:rsidP="00B155E2">
      <w:pPr>
        <w:pStyle w:val="Tekstpodstawowywcity"/>
        <w:tabs>
          <w:tab w:val="left" w:pos="426"/>
        </w:tabs>
        <w:suppressAutoHyphens/>
        <w:spacing w:after="0" w:line="276" w:lineRule="auto"/>
        <w:ind w:left="0"/>
        <w:jc w:val="both"/>
        <w:rPr>
          <w:i/>
          <w:u w:val="single"/>
        </w:rPr>
      </w:pPr>
      <w:r w:rsidRPr="00315745">
        <w:rPr>
          <w:i/>
          <w:color w:val="404040"/>
          <w:u w:val="single"/>
        </w:rPr>
        <w:lastRenderedPageBreak/>
        <w:t>W trakcie realizacji przedmiotu  zamówienia Wykonawca będzie dysponował:</w:t>
      </w:r>
    </w:p>
    <w:p w14:paraId="30634129" w14:textId="77777777" w:rsidR="00B155E2" w:rsidRPr="00315745" w:rsidRDefault="00B155E2" w:rsidP="00B155E2">
      <w:pPr>
        <w:pStyle w:val="Tekstponagowku2"/>
        <w:spacing w:line="276" w:lineRule="auto"/>
        <w:ind w:left="360"/>
        <w:rPr>
          <w:rFonts w:ascii="Times New Roman" w:hAnsi="Times New Roman"/>
        </w:rPr>
      </w:pPr>
      <w:r w:rsidRPr="00315745">
        <w:rPr>
          <w:rFonts w:ascii="Times New Roman" w:hAnsi="Times New Roman"/>
          <w:b/>
          <w:i/>
        </w:rPr>
        <w:t>Inspektor Robót Drogowych/Inspektor koordynator</w:t>
      </w:r>
      <w:r w:rsidRPr="00315745">
        <w:rPr>
          <w:rFonts w:ascii="Times New Roman" w:hAnsi="Times New Roman"/>
        </w:rPr>
        <w:t xml:space="preserve"> -  uprawnienia budowlane do kierowania robotami budowlanymi w specjalności drogowej bez ograniczeń oraz przynależeć do Izby Inżynierów Budownictwa,</w:t>
      </w:r>
    </w:p>
    <w:p w14:paraId="4A4B59D2" w14:textId="77777777" w:rsidR="00B155E2" w:rsidRPr="00315745" w:rsidRDefault="00B155E2" w:rsidP="00B155E2">
      <w:pPr>
        <w:pStyle w:val="Tekstponagowku2"/>
        <w:spacing w:line="276" w:lineRule="auto"/>
        <w:ind w:left="360"/>
        <w:rPr>
          <w:rFonts w:ascii="Times New Roman" w:hAnsi="Times New Roman"/>
        </w:rPr>
      </w:pPr>
      <w:r w:rsidRPr="00315745">
        <w:rPr>
          <w:rFonts w:ascii="Times New Roman" w:hAnsi="Times New Roman"/>
          <w:b/>
          <w:i/>
        </w:rPr>
        <w:t>Inspektor robót sanitarnych</w:t>
      </w:r>
      <w:r w:rsidRPr="00315745">
        <w:rPr>
          <w:rFonts w:ascii="Times New Roman" w:hAnsi="Times New Roman"/>
        </w:rPr>
        <w:t xml:space="preserve"> - uprawnienia budowlane do kierowania robotami budowlanymi w specjalności instalacyjnej w zakresie sieci, instalacji i urządzeń cieplnych, wentylacyjnych, gazowych, wodociągowych i kanalizacyjnych bez ograniczeń oraz przynależeć do Izby Inżynierów Budownictwa,</w:t>
      </w:r>
    </w:p>
    <w:p w14:paraId="47C1A1F5" w14:textId="77777777" w:rsidR="00B155E2" w:rsidRPr="00315745" w:rsidRDefault="00B155E2" w:rsidP="00B155E2">
      <w:pPr>
        <w:pStyle w:val="Tekstponagowku2"/>
        <w:spacing w:line="276" w:lineRule="auto"/>
        <w:ind w:left="360"/>
        <w:rPr>
          <w:rFonts w:ascii="Times New Roman" w:hAnsi="Times New Roman"/>
        </w:rPr>
      </w:pPr>
      <w:r w:rsidRPr="00315745">
        <w:rPr>
          <w:rFonts w:ascii="Times New Roman" w:hAnsi="Times New Roman"/>
          <w:b/>
          <w:i/>
        </w:rPr>
        <w:t xml:space="preserve">Inspektor robót elektrycznych i elektroenergetycznych </w:t>
      </w:r>
      <w:r w:rsidRPr="00315745">
        <w:rPr>
          <w:rFonts w:ascii="Times New Roman" w:hAnsi="Times New Roman"/>
        </w:rPr>
        <w:t>- uprawnienia budowlane do kierowania robotami budowlanymi w specjalności instalacyjnej w zakresie sieci, instalacji i urządzeń elektrycznych i elektroenergetycznych bez ograniczeń oraz przynależeć do Izby Inżynierów Budownictwa,</w:t>
      </w:r>
    </w:p>
    <w:p w14:paraId="6A6F1795" w14:textId="77777777" w:rsidR="00B155E2" w:rsidRPr="00315745" w:rsidRDefault="00B155E2" w:rsidP="00B155E2">
      <w:pPr>
        <w:pStyle w:val="Tekstponagowku2"/>
        <w:spacing w:line="276" w:lineRule="auto"/>
        <w:ind w:left="360"/>
        <w:rPr>
          <w:rFonts w:ascii="Times New Roman" w:hAnsi="Times New Roman"/>
        </w:rPr>
      </w:pPr>
      <w:r w:rsidRPr="00315745">
        <w:rPr>
          <w:rFonts w:ascii="Times New Roman" w:hAnsi="Times New Roman"/>
          <w:b/>
          <w:i/>
        </w:rPr>
        <w:t xml:space="preserve">Inspektor robót telekomunikacyjnych </w:t>
      </w:r>
      <w:r w:rsidRPr="00315745">
        <w:rPr>
          <w:rFonts w:ascii="Times New Roman" w:hAnsi="Times New Roman"/>
        </w:rPr>
        <w:t>- uprawnienia budowlane do kierowania robotami budowlanymi w specjalności telekomunikacyjnej bez ograniczeń uprawniające do kierowania robotami budowlanymi związanymi z obiektem budowlanym w zakresie telekomunikacji przewodowej wraz z infrastrukturą telekomunikacyjną oraz telekomunikacji radiowej wraz z infrastrukturą towarzyszącą oraz przynależeć do Izby Inżynierów Budownictwa,</w:t>
      </w:r>
    </w:p>
    <w:p w14:paraId="42E89854" w14:textId="77777777" w:rsidR="00B155E2" w:rsidRPr="00315745" w:rsidRDefault="00B155E2" w:rsidP="00B155E2">
      <w:pPr>
        <w:ind w:left="284"/>
        <w:jc w:val="both"/>
      </w:pPr>
      <w:r w:rsidRPr="00315745">
        <w:rPr>
          <w:b/>
          <w:i/>
        </w:rPr>
        <w:t xml:space="preserve">Geodeta - </w:t>
      </w:r>
      <w:r w:rsidRPr="00315745">
        <w:rPr>
          <w:bCs/>
          <w:iCs/>
        </w:rPr>
        <w:t>w</w:t>
      </w:r>
      <w:r w:rsidRPr="00315745">
        <w:t xml:space="preserve">ymagane uprawnienia: geodezyjne pomiary </w:t>
      </w:r>
      <w:proofErr w:type="spellStart"/>
      <w:r w:rsidRPr="00315745">
        <w:t>syt</w:t>
      </w:r>
      <w:proofErr w:type="spellEnd"/>
      <w:r w:rsidRPr="00315745">
        <w:t xml:space="preserve">.-wys., realizacyjne </w:t>
      </w:r>
      <w:r w:rsidRPr="00315745">
        <w:br/>
        <w:t>i inwentaryzacyjne,  geodezyjna obsługa inwestycji,</w:t>
      </w:r>
    </w:p>
    <w:p w14:paraId="7028A940" w14:textId="55F1E4B9" w:rsidR="00B155E2" w:rsidRPr="00315745" w:rsidRDefault="00B155E2" w:rsidP="00B155E2">
      <w:pPr>
        <w:ind w:left="284"/>
        <w:jc w:val="both"/>
      </w:pPr>
      <w:r w:rsidRPr="00315745">
        <w:rPr>
          <w:b/>
          <w:i/>
        </w:rPr>
        <w:t>Technolog laborant</w:t>
      </w:r>
      <w:r w:rsidRPr="00315745">
        <w:rPr>
          <w:b/>
        </w:rPr>
        <w:t xml:space="preserve"> - </w:t>
      </w:r>
      <w:r w:rsidRPr="00315745">
        <w:rPr>
          <w:bCs/>
        </w:rPr>
        <w:t>w</w:t>
      </w:r>
      <w:r w:rsidRPr="00315745">
        <w:t>ykształcenie wyższe techniczne</w:t>
      </w:r>
      <w:r w:rsidR="002A7F95" w:rsidRPr="00315745">
        <w:t xml:space="preserve"> min. Stopień inżyniera</w:t>
      </w:r>
    </w:p>
    <w:p w14:paraId="507A38F9" w14:textId="77777777" w:rsidR="00B155E2" w:rsidRPr="00315745" w:rsidRDefault="00B155E2" w:rsidP="00B155E2">
      <w:pPr>
        <w:pStyle w:val="Standardowy1"/>
        <w:tabs>
          <w:tab w:val="left" w:pos="567"/>
          <w:tab w:val="num" w:pos="6851"/>
        </w:tabs>
        <w:spacing w:after="40" w:line="276" w:lineRule="auto"/>
        <w:ind w:left="567" w:right="91" w:hanging="567"/>
        <w:jc w:val="both"/>
        <w:rPr>
          <w:color w:val="000000"/>
        </w:rPr>
      </w:pPr>
      <w:r w:rsidRPr="00315745">
        <w:rPr>
          <w:color w:val="000000"/>
        </w:rPr>
        <w:t xml:space="preserve">Zamawiający nie dopuszcza przedstawienia tej samej osoby do pełnienia kilku (więcej niż jednej) z wymienionych funkcji. </w:t>
      </w:r>
    </w:p>
    <w:p w14:paraId="783DE228" w14:textId="2C08FB95" w:rsidR="00B155E2" w:rsidRPr="00315745" w:rsidRDefault="00B155E2" w:rsidP="00B155E2">
      <w:pPr>
        <w:pStyle w:val="Standardowy1"/>
        <w:tabs>
          <w:tab w:val="left" w:pos="567"/>
          <w:tab w:val="num" w:pos="6851"/>
        </w:tabs>
        <w:spacing w:after="40" w:line="276" w:lineRule="auto"/>
        <w:ind w:left="567" w:right="91" w:hanging="567"/>
        <w:jc w:val="both"/>
        <w:rPr>
          <w:color w:val="000000"/>
        </w:rPr>
      </w:pPr>
      <w:r w:rsidRPr="00315745">
        <w:rPr>
          <w:color w:val="000000"/>
        </w:rPr>
        <w:t>Ponadto Wykonawca zobowiązany będzie zapewnić: specjalistę ds. obmiarów i rozliczeń.</w:t>
      </w:r>
    </w:p>
    <w:p w14:paraId="578AA8B4" w14:textId="77777777" w:rsidR="00B155E2" w:rsidRPr="00315745" w:rsidRDefault="00B155E2" w:rsidP="00B155E2">
      <w:pPr>
        <w:pStyle w:val="Standardowy1"/>
        <w:spacing w:line="276" w:lineRule="auto"/>
        <w:jc w:val="both"/>
      </w:pPr>
      <w:r w:rsidRPr="00315745">
        <w:t xml:space="preserve">Wykonawca musi mieć do dyspozycji </w:t>
      </w:r>
      <w:r w:rsidRPr="00315745">
        <w:rPr>
          <w:color w:val="000000"/>
        </w:rPr>
        <w:t>osoby, które będą uczestniczyć w wykonywaniu zamówienia,</w:t>
      </w:r>
      <w:r w:rsidRPr="00315745">
        <w:t xml:space="preserve"> legitymujące się doświadczeniem zawodowym odpowiednim do stanowisk jakie zostaną im powierzone. Wykonawca przedstawi w ofercie kandydatów na każde stanowisko wymienione poniżej: </w:t>
      </w:r>
    </w:p>
    <w:p w14:paraId="50D8DD3E" w14:textId="5C76E060" w:rsidR="00B155E2" w:rsidRPr="00315745" w:rsidRDefault="00B155E2" w:rsidP="00B155E2">
      <w:pPr>
        <w:pStyle w:val="Standardowy1"/>
        <w:numPr>
          <w:ilvl w:val="0"/>
          <w:numId w:val="11"/>
        </w:numPr>
        <w:spacing w:line="276" w:lineRule="auto"/>
        <w:jc w:val="both"/>
      </w:pPr>
      <w:r w:rsidRPr="00315745">
        <w:rPr>
          <w:b/>
          <w:u w:val="single"/>
        </w:rPr>
        <w:t xml:space="preserve">Inspektor Robót Drogowych/Inspektor koordynator </w:t>
      </w:r>
      <w:r w:rsidRPr="00315745">
        <w:rPr>
          <w:u w:val="single"/>
        </w:rPr>
        <w:t xml:space="preserve">- </w:t>
      </w:r>
      <w:r w:rsidRPr="00315745">
        <w:rPr>
          <w:b/>
          <w:u w:val="single"/>
        </w:rPr>
        <w:t>1 osoba</w:t>
      </w:r>
      <w:r w:rsidRPr="00315745">
        <w:t xml:space="preserve"> </w:t>
      </w:r>
    </w:p>
    <w:p w14:paraId="2AAC8438" w14:textId="74178597" w:rsidR="00B155E2" w:rsidRPr="00CF4E85" w:rsidRDefault="00B155E2" w:rsidP="00B155E2">
      <w:pPr>
        <w:ind w:left="567" w:hanging="283"/>
        <w:jc w:val="both"/>
        <w:rPr>
          <w:i/>
          <w:strike/>
        </w:rPr>
      </w:pPr>
      <w:r w:rsidRPr="00315745">
        <w:t xml:space="preserve">- min. 5-letnie (60 miesięcy) doświadczenie zawodowe na stanowisku inspektora nadzoru przy robotach budowlanych w których wykonano min. </w:t>
      </w:r>
      <w:r w:rsidR="00141204">
        <w:t>j</w:t>
      </w:r>
      <w:r w:rsidRPr="00315745">
        <w:t xml:space="preserve">edną robotę polegającą </w:t>
      </w:r>
      <w:r w:rsidR="00CF4E85">
        <w:br/>
      </w:r>
      <w:r w:rsidRPr="00315745">
        <w:t>na wzmocnieniu terenu w technologii palowania</w:t>
      </w:r>
      <w:r w:rsidR="00CF4E85">
        <w:t xml:space="preserve"> o powierzchni minimum 900 m</w:t>
      </w:r>
      <w:r w:rsidR="00CF4E85" w:rsidRPr="00CF4E85">
        <w:rPr>
          <w:vertAlign w:val="superscript"/>
        </w:rPr>
        <w:t>2</w:t>
      </w:r>
      <w:r w:rsidR="00CF4E85">
        <w:rPr>
          <w:vertAlign w:val="superscript"/>
        </w:rPr>
        <w:t xml:space="preserve"> </w:t>
      </w:r>
      <w:r w:rsidR="00CF4E85">
        <w:t>.</w:t>
      </w:r>
    </w:p>
    <w:p w14:paraId="264A3193" w14:textId="77777777" w:rsidR="00745294" w:rsidRPr="00315745" w:rsidRDefault="00745294" w:rsidP="005275E2">
      <w:pPr>
        <w:pStyle w:val="Tekstpodstawowy"/>
        <w:tabs>
          <w:tab w:val="left" w:pos="720"/>
          <w:tab w:val="left" w:pos="1800"/>
          <w:tab w:val="left" w:pos="2340"/>
        </w:tabs>
        <w:spacing w:before="120"/>
        <w:rPr>
          <w:iCs/>
          <w:color w:val="000000"/>
          <w:u w:val="single"/>
        </w:rPr>
      </w:pPr>
    </w:p>
    <w:p w14:paraId="6BBC3D69" w14:textId="3E46341E" w:rsidR="005275E2" w:rsidRPr="00315745" w:rsidRDefault="005275E2" w:rsidP="005275E2">
      <w:pPr>
        <w:pStyle w:val="Tekstpodstawowy"/>
        <w:tabs>
          <w:tab w:val="left" w:pos="720"/>
          <w:tab w:val="left" w:pos="1800"/>
          <w:tab w:val="left" w:pos="2340"/>
        </w:tabs>
        <w:spacing w:before="120"/>
        <w:rPr>
          <w:b/>
          <w:iCs/>
          <w:color w:val="000000"/>
          <w:u w:val="single"/>
        </w:rPr>
      </w:pPr>
      <w:r w:rsidRPr="00315745">
        <w:rPr>
          <w:iCs/>
          <w:color w:val="000000"/>
          <w:u w:val="single"/>
        </w:rPr>
        <w:t>Biuro i wyposażenie biura</w:t>
      </w:r>
    </w:p>
    <w:p w14:paraId="1A070DF3" w14:textId="49F69F63" w:rsidR="002A7F95" w:rsidRPr="00315745" w:rsidRDefault="005275E2" w:rsidP="005275E2">
      <w:pPr>
        <w:tabs>
          <w:tab w:val="left" w:pos="720"/>
          <w:tab w:val="left" w:pos="1800"/>
          <w:tab w:val="left" w:pos="2340"/>
        </w:tabs>
        <w:jc w:val="both"/>
        <w:rPr>
          <w:color w:val="000000"/>
        </w:rPr>
      </w:pPr>
      <w:r w:rsidRPr="00315745">
        <w:rPr>
          <w:color w:val="000000"/>
        </w:rPr>
        <w:t xml:space="preserve">Wykonawca pełniący nadzór winien we własnym zakresie i własnym staraniem zorganizować pomieszczenia dla pracy biura nadzoru, zapewnić jego eksploatację, w tym wyposażenie </w:t>
      </w:r>
      <w:r w:rsidR="00CF4E85">
        <w:rPr>
          <w:color w:val="000000"/>
        </w:rPr>
        <w:br/>
      </w:r>
      <w:r w:rsidRPr="00315745">
        <w:rPr>
          <w:color w:val="000000"/>
        </w:rPr>
        <w:t>w sprzęt</w:t>
      </w:r>
      <w:r w:rsidR="002A7F95" w:rsidRPr="00315745">
        <w:rPr>
          <w:color w:val="000000"/>
        </w:rPr>
        <w:t>:</w:t>
      </w:r>
    </w:p>
    <w:p w14:paraId="2EF0F22D" w14:textId="1BAED70E" w:rsidR="00B155E2" w:rsidRPr="00315745" w:rsidRDefault="005275E2" w:rsidP="002A7F95">
      <w:pPr>
        <w:pStyle w:val="Akapitzlist"/>
        <w:numPr>
          <w:ilvl w:val="0"/>
          <w:numId w:val="12"/>
        </w:numPr>
        <w:tabs>
          <w:tab w:val="left" w:pos="720"/>
          <w:tab w:val="left" w:pos="1800"/>
          <w:tab w:val="left" w:pos="2340"/>
        </w:tabs>
        <w:jc w:val="both"/>
        <w:rPr>
          <w:i/>
          <w:iCs/>
          <w:color w:val="000000"/>
          <w:u w:val="single"/>
        </w:rPr>
      </w:pPr>
      <w:r w:rsidRPr="00315745">
        <w:rPr>
          <w:i/>
          <w:iCs/>
          <w:color w:val="000000"/>
          <w:u w:val="single"/>
        </w:rPr>
        <w:t>biurowy</w:t>
      </w:r>
      <w:r w:rsidR="00B155E2" w:rsidRPr="00315745">
        <w:rPr>
          <w:i/>
          <w:iCs/>
          <w:color w:val="000000"/>
          <w:u w:val="single"/>
        </w:rPr>
        <w:t xml:space="preserve">: </w:t>
      </w:r>
    </w:p>
    <w:p w14:paraId="04DF85FA" w14:textId="68D57710" w:rsidR="00B155E2" w:rsidRPr="00315745" w:rsidRDefault="00B155E2" w:rsidP="00B155E2">
      <w:pPr>
        <w:pStyle w:val="Akapitzlist"/>
        <w:numPr>
          <w:ilvl w:val="0"/>
          <w:numId w:val="11"/>
        </w:numPr>
        <w:tabs>
          <w:tab w:val="left" w:pos="720"/>
          <w:tab w:val="left" w:pos="1800"/>
          <w:tab w:val="left" w:pos="2340"/>
        </w:tabs>
        <w:jc w:val="both"/>
        <w:rPr>
          <w:color w:val="000000"/>
        </w:rPr>
      </w:pPr>
      <w:r w:rsidRPr="00315745">
        <w:rPr>
          <w:color w:val="000000"/>
        </w:rPr>
        <w:t>Kolorowa kserokopiarka ze skanerem (format do A3)</w:t>
      </w:r>
    </w:p>
    <w:p w14:paraId="62053485" w14:textId="77777777" w:rsidR="002A7F95" w:rsidRPr="00315745" w:rsidRDefault="00B155E2" w:rsidP="002A7F95">
      <w:pPr>
        <w:pStyle w:val="Akapitzlist"/>
        <w:numPr>
          <w:ilvl w:val="0"/>
          <w:numId w:val="11"/>
        </w:numPr>
        <w:tabs>
          <w:tab w:val="left" w:pos="720"/>
          <w:tab w:val="left" w:pos="1800"/>
          <w:tab w:val="left" w:pos="2340"/>
        </w:tabs>
        <w:jc w:val="both"/>
        <w:rPr>
          <w:color w:val="000000"/>
        </w:rPr>
      </w:pPr>
      <w:r w:rsidRPr="00315745">
        <w:rPr>
          <w:color w:val="000000"/>
        </w:rPr>
        <w:t>Ploter wieloformatowy od A4 do A0</w:t>
      </w:r>
    </w:p>
    <w:p w14:paraId="24051E91" w14:textId="7450FCF5" w:rsidR="006B0B95" w:rsidRPr="00315745" w:rsidRDefault="006B0B95" w:rsidP="002A7F95">
      <w:pPr>
        <w:pStyle w:val="Akapitzlist"/>
        <w:numPr>
          <w:ilvl w:val="0"/>
          <w:numId w:val="11"/>
        </w:numPr>
        <w:tabs>
          <w:tab w:val="left" w:pos="720"/>
          <w:tab w:val="left" w:pos="1800"/>
          <w:tab w:val="left" w:pos="2340"/>
        </w:tabs>
        <w:jc w:val="both"/>
        <w:rPr>
          <w:color w:val="000000"/>
        </w:rPr>
      </w:pPr>
      <w:r w:rsidRPr="00315745">
        <w:rPr>
          <w:color w:val="000000"/>
        </w:rPr>
        <w:t>komputer wraz z oprogramowaniem:</w:t>
      </w:r>
    </w:p>
    <w:p w14:paraId="082E5C02" w14:textId="77777777" w:rsidR="002A7F95" w:rsidRPr="00315745" w:rsidRDefault="006B0B95" w:rsidP="002A7F95">
      <w:pPr>
        <w:pStyle w:val="Akapitzlist"/>
        <w:numPr>
          <w:ilvl w:val="2"/>
          <w:numId w:val="14"/>
        </w:numPr>
        <w:tabs>
          <w:tab w:val="left" w:pos="720"/>
          <w:tab w:val="left" w:pos="1800"/>
          <w:tab w:val="left" w:pos="2340"/>
        </w:tabs>
        <w:jc w:val="both"/>
        <w:rPr>
          <w:color w:val="000000"/>
        </w:rPr>
      </w:pPr>
      <w:r w:rsidRPr="00315745">
        <w:rPr>
          <w:color w:val="000000"/>
        </w:rPr>
        <w:t xml:space="preserve">Windows </w:t>
      </w:r>
      <w:r w:rsidR="0013771C" w:rsidRPr="00315745">
        <w:rPr>
          <w:color w:val="000000"/>
        </w:rPr>
        <w:t>10/11</w:t>
      </w:r>
    </w:p>
    <w:p w14:paraId="2FE5A620" w14:textId="77777777" w:rsidR="002A7F95" w:rsidRPr="00315745" w:rsidRDefault="0013771C" w:rsidP="002A7F95">
      <w:pPr>
        <w:pStyle w:val="Akapitzlist"/>
        <w:numPr>
          <w:ilvl w:val="2"/>
          <w:numId w:val="14"/>
        </w:numPr>
        <w:tabs>
          <w:tab w:val="left" w:pos="720"/>
          <w:tab w:val="left" w:pos="1800"/>
          <w:tab w:val="left" w:pos="2340"/>
        </w:tabs>
        <w:jc w:val="both"/>
        <w:rPr>
          <w:color w:val="000000"/>
        </w:rPr>
      </w:pPr>
      <w:r w:rsidRPr="00315745">
        <w:rPr>
          <w:color w:val="000000"/>
        </w:rPr>
        <w:t xml:space="preserve">pakiet </w:t>
      </w:r>
      <w:r w:rsidR="006B0B95" w:rsidRPr="00315745">
        <w:rPr>
          <w:color w:val="000000"/>
        </w:rPr>
        <w:t xml:space="preserve"> Microsoft </w:t>
      </w:r>
      <w:r w:rsidRPr="00315745">
        <w:rPr>
          <w:color w:val="000000"/>
        </w:rPr>
        <w:t xml:space="preserve">Office </w:t>
      </w:r>
      <w:r w:rsidR="006B0B95" w:rsidRPr="00315745">
        <w:rPr>
          <w:color w:val="000000"/>
        </w:rPr>
        <w:t>365</w:t>
      </w:r>
      <w:r w:rsidR="005275E2" w:rsidRPr="00315745">
        <w:rPr>
          <w:color w:val="000000"/>
        </w:rPr>
        <w:t xml:space="preserve"> </w:t>
      </w:r>
    </w:p>
    <w:p w14:paraId="72BB433B" w14:textId="79352EE0" w:rsidR="002A7F95" w:rsidRPr="00315745" w:rsidRDefault="00CF4E85" w:rsidP="002A7F95">
      <w:pPr>
        <w:pStyle w:val="Akapitzlist"/>
        <w:numPr>
          <w:ilvl w:val="2"/>
          <w:numId w:val="14"/>
        </w:numPr>
        <w:tabs>
          <w:tab w:val="left" w:pos="720"/>
          <w:tab w:val="left" w:pos="1800"/>
          <w:tab w:val="left" w:pos="2340"/>
        </w:tabs>
        <w:jc w:val="both"/>
        <w:rPr>
          <w:color w:val="000000"/>
        </w:rPr>
      </w:pPr>
      <w:r>
        <w:rPr>
          <w:bCs/>
          <w:color w:val="333333"/>
          <w:lang w:val="en-US"/>
        </w:rPr>
        <w:t xml:space="preserve">Program do </w:t>
      </w:r>
      <w:proofErr w:type="spellStart"/>
      <w:r>
        <w:rPr>
          <w:bCs/>
          <w:color w:val="333333"/>
          <w:lang w:val="en-US"/>
        </w:rPr>
        <w:t>obsługi</w:t>
      </w:r>
      <w:proofErr w:type="spellEnd"/>
      <w:r>
        <w:rPr>
          <w:bCs/>
          <w:color w:val="333333"/>
          <w:lang w:val="en-US"/>
        </w:rPr>
        <w:t xml:space="preserve"> </w:t>
      </w:r>
      <w:proofErr w:type="spellStart"/>
      <w:r>
        <w:rPr>
          <w:bCs/>
          <w:color w:val="333333"/>
          <w:lang w:val="en-US"/>
        </w:rPr>
        <w:t>plików</w:t>
      </w:r>
      <w:proofErr w:type="spellEnd"/>
      <w:r>
        <w:rPr>
          <w:bCs/>
          <w:color w:val="333333"/>
          <w:lang w:val="en-US"/>
        </w:rPr>
        <w:t xml:space="preserve"> .</w:t>
      </w:r>
      <w:proofErr w:type="spellStart"/>
      <w:r>
        <w:rPr>
          <w:bCs/>
          <w:color w:val="333333"/>
          <w:lang w:val="en-US"/>
        </w:rPr>
        <w:t>dgn</w:t>
      </w:r>
      <w:proofErr w:type="spellEnd"/>
      <w:r>
        <w:rPr>
          <w:bCs/>
          <w:color w:val="333333"/>
          <w:lang w:val="en-US"/>
        </w:rPr>
        <w:t xml:space="preserve">, .dwg </w:t>
      </w:r>
      <w:proofErr w:type="spellStart"/>
      <w:r>
        <w:rPr>
          <w:bCs/>
          <w:color w:val="333333"/>
          <w:lang w:val="en-US"/>
        </w:rPr>
        <w:t>umożliwiajacy</w:t>
      </w:r>
      <w:proofErr w:type="spellEnd"/>
      <w:r>
        <w:rPr>
          <w:bCs/>
          <w:color w:val="333333"/>
          <w:lang w:val="en-US"/>
        </w:rPr>
        <w:t xml:space="preserve"> </w:t>
      </w:r>
      <w:proofErr w:type="spellStart"/>
      <w:r>
        <w:rPr>
          <w:bCs/>
          <w:color w:val="333333"/>
          <w:lang w:val="en-US"/>
        </w:rPr>
        <w:t>edycję</w:t>
      </w:r>
      <w:proofErr w:type="spellEnd"/>
      <w:r>
        <w:rPr>
          <w:bCs/>
          <w:color w:val="333333"/>
          <w:lang w:val="en-US"/>
        </w:rPr>
        <w:t xml:space="preserve">, </w:t>
      </w:r>
      <w:proofErr w:type="spellStart"/>
      <w:r>
        <w:rPr>
          <w:bCs/>
          <w:color w:val="333333"/>
          <w:lang w:val="en-US"/>
        </w:rPr>
        <w:t>pomiar</w:t>
      </w:r>
      <w:proofErr w:type="spellEnd"/>
      <w:r>
        <w:rPr>
          <w:bCs/>
          <w:color w:val="333333"/>
          <w:lang w:val="en-US"/>
        </w:rPr>
        <w:t xml:space="preserve"> </w:t>
      </w:r>
      <w:proofErr w:type="spellStart"/>
      <w:r>
        <w:rPr>
          <w:bCs/>
          <w:color w:val="333333"/>
          <w:lang w:val="en-US"/>
        </w:rPr>
        <w:t>powierzchni</w:t>
      </w:r>
      <w:proofErr w:type="spellEnd"/>
      <w:r>
        <w:rPr>
          <w:bCs/>
          <w:color w:val="333333"/>
          <w:lang w:val="en-US"/>
        </w:rPr>
        <w:t xml:space="preserve"> </w:t>
      </w:r>
      <w:proofErr w:type="spellStart"/>
      <w:r>
        <w:rPr>
          <w:bCs/>
          <w:color w:val="333333"/>
          <w:lang w:val="en-US"/>
        </w:rPr>
        <w:t>oraz</w:t>
      </w:r>
      <w:proofErr w:type="spellEnd"/>
      <w:r>
        <w:rPr>
          <w:bCs/>
          <w:color w:val="333333"/>
          <w:lang w:val="en-US"/>
        </w:rPr>
        <w:t xml:space="preserve"> </w:t>
      </w:r>
      <w:proofErr w:type="spellStart"/>
      <w:r>
        <w:rPr>
          <w:bCs/>
          <w:color w:val="333333"/>
          <w:lang w:val="en-US"/>
        </w:rPr>
        <w:t>długości</w:t>
      </w:r>
      <w:proofErr w:type="spellEnd"/>
      <w:r>
        <w:rPr>
          <w:bCs/>
          <w:color w:val="333333"/>
          <w:lang w:val="en-US"/>
        </w:rPr>
        <w:t xml:space="preserve">. </w:t>
      </w:r>
    </w:p>
    <w:p w14:paraId="145B5E23" w14:textId="763F3AAF" w:rsidR="0013771C" w:rsidRPr="00315745" w:rsidRDefault="0013771C" w:rsidP="002A7F95">
      <w:pPr>
        <w:pStyle w:val="Akapitzlist"/>
        <w:numPr>
          <w:ilvl w:val="2"/>
          <w:numId w:val="14"/>
        </w:numPr>
        <w:tabs>
          <w:tab w:val="left" w:pos="720"/>
          <w:tab w:val="left" w:pos="1800"/>
          <w:tab w:val="left" w:pos="2340"/>
        </w:tabs>
        <w:jc w:val="both"/>
        <w:rPr>
          <w:color w:val="000000"/>
        </w:rPr>
      </w:pPr>
      <w:r w:rsidRPr="00315745">
        <w:rPr>
          <w:color w:val="000000"/>
        </w:rPr>
        <w:lastRenderedPageBreak/>
        <w:t>Program do kosztorysowania - Norma</w:t>
      </w:r>
    </w:p>
    <w:p w14:paraId="5AD90C0D" w14:textId="2A2D55AC" w:rsidR="002A7F95" w:rsidRPr="00315745" w:rsidRDefault="002A7F95" w:rsidP="002A7F95">
      <w:pPr>
        <w:pStyle w:val="Akapitzlist"/>
        <w:numPr>
          <w:ilvl w:val="0"/>
          <w:numId w:val="12"/>
        </w:numPr>
        <w:tabs>
          <w:tab w:val="left" w:pos="720"/>
          <w:tab w:val="left" w:pos="1800"/>
          <w:tab w:val="left" w:pos="2340"/>
        </w:tabs>
        <w:jc w:val="both"/>
        <w:rPr>
          <w:color w:val="000000"/>
        </w:rPr>
      </w:pPr>
      <w:r w:rsidRPr="00315745">
        <w:rPr>
          <w:color w:val="000000"/>
        </w:rPr>
        <w:t>G</w:t>
      </w:r>
      <w:r w:rsidR="005275E2" w:rsidRPr="00315745">
        <w:rPr>
          <w:color w:val="000000"/>
        </w:rPr>
        <w:t>eodezyjny</w:t>
      </w:r>
    </w:p>
    <w:p w14:paraId="33096C89" w14:textId="7150EF08" w:rsidR="002A7F95" w:rsidRPr="00315745" w:rsidRDefault="002A7F95" w:rsidP="002A7F95">
      <w:pPr>
        <w:pStyle w:val="Akapitzlist"/>
        <w:numPr>
          <w:ilvl w:val="0"/>
          <w:numId w:val="12"/>
        </w:numPr>
        <w:tabs>
          <w:tab w:val="left" w:pos="720"/>
          <w:tab w:val="left" w:pos="1800"/>
          <w:tab w:val="left" w:pos="2340"/>
        </w:tabs>
        <w:jc w:val="both"/>
        <w:rPr>
          <w:color w:val="000000"/>
        </w:rPr>
      </w:pPr>
      <w:r w:rsidRPr="00315745">
        <w:rPr>
          <w:color w:val="000000"/>
        </w:rPr>
        <w:t>Sprzęt laboratoryjny (certyfikowaną płytę dynamiczną w biurze budowy)</w:t>
      </w:r>
    </w:p>
    <w:p w14:paraId="2F8CE0C7" w14:textId="7E8F4F10" w:rsidR="005275E2" w:rsidRPr="00315745" w:rsidRDefault="005275E2" w:rsidP="002A7F95">
      <w:pPr>
        <w:pStyle w:val="Akapitzlist"/>
        <w:numPr>
          <w:ilvl w:val="0"/>
          <w:numId w:val="12"/>
        </w:numPr>
        <w:tabs>
          <w:tab w:val="left" w:pos="720"/>
          <w:tab w:val="left" w:pos="1800"/>
          <w:tab w:val="left" w:pos="2340"/>
        </w:tabs>
        <w:jc w:val="both"/>
        <w:rPr>
          <w:color w:val="000000"/>
        </w:rPr>
      </w:pPr>
      <w:r w:rsidRPr="00315745">
        <w:rPr>
          <w:color w:val="000000"/>
        </w:rPr>
        <w:t xml:space="preserve">transport (w zakresie niezbędnym do wykonania niniejszego Zamówienia). </w:t>
      </w:r>
    </w:p>
    <w:p w14:paraId="4A98010B" w14:textId="1A330DB4" w:rsidR="005275E2" w:rsidRPr="00315745" w:rsidRDefault="005275E2" w:rsidP="005275E2">
      <w:pPr>
        <w:tabs>
          <w:tab w:val="left" w:pos="720"/>
          <w:tab w:val="left" w:pos="1800"/>
          <w:tab w:val="left" w:pos="2340"/>
        </w:tabs>
        <w:jc w:val="both"/>
        <w:rPr>
          <w:color w:val="000000"/>
        </w:rPr>
      </w:pPr>
      <w:r w:rsidRPr="00315745">
        <w:rPr>
          <w:color w:val="000000"/>
        </w:rPr>
        <w:t>Wykonawca niniejszego zamówienia zapewni pomieszczenia biurowe dla swojego personelu, do których doprowadzone będą: elektryczność.</w:t>
      </w:r>
      <w:r w:rsidR="00CF4E85">
        <w:rPr>
          <w:color w:val="000000"/>
        </w:rPr>
        <w:t xml:space="preserve"> </w:t>
      </w:r>
      <w:r w:rsidRPr="00315745">
        <w:rPr>
          <w:color w:val="000000"/>
        </w:rPr>
        <w:t xml:space="preserve">Biuro powinno być ogrzewane w sezonie grzewczym. Pomieszczenia powinny posiadać drogi dojazdowe i miejsca parkingowe </w:t>
      </w:r>
      <w:r w:rsidR="00CF4E85">
        <w:rPr>
          <w:color w:val="000000"/>
        </w:rPr>
        <w:br/>
      </w:r>
      <w:r w:rsidRPr="00315745">
        <w:rPr>
          <w:color w:val="000000"/>
        </w:rPr>
        <w:t>(min. 5 szt.) dla zespołu ekspertów oraz gości.</w:t>
      </w:r>
    </w:p>
    <w:p w14:paraId="446CD92A" w14:textId="0FEBBAD6" w:rsidR="005275E2" w:rsidRPr="00315745" w:rsidRDefault="005275E2" w:rsidP="005275E2">
      <w:pPr>
        <w:tabs>
          <w:tab w:val="left" w:pos="720"/>
          <w:tab w:val="left" w:pos="1800"/>
          <w:tab w:val="left" w:pos="2340"/>
        </w:tabs>
        <w:jc w:val="both"/>
        <w:rPr>
          <w:color w:val="000000"/>
        </w:rPr>
      </w:pPr>
      <w:r w:rsidRPr="00315745">
        <w:rPr>
          <w:color w:val="000000"/>
        </w:rPr>
        <w:t xml:space="preserve">Ponadto Wykonawca/Inspektor Nadzoru zobowiązany jest do zapewnienia pomieszczenia </w:t>
      </w:r>
      <w:r w:rsidR="006B0B95" w:rsidRPr="00315745">
        <w:rPr>
          <w:color w:val="000000"/>
        </w:rPr>
        <w:br/>
      </w:r>
      <w:r w:rsidRPr="00315745">
        <w:rPr>
          <w:color w:val="000000"/>
        </w:rPr>
        <w:t>na salę konferencyjną (min. 25 m</w:t>
      </w:r>
      <w:r w:rsidRPr="00315745">
        <w:rPr>
          <w:color w:val="000000"/>
          <w:vertAlign w:val="superscript"/>
        </w:rPr>
        <w:t>2</w:t>
      </w:r>
      <w:r w:rsidRPr="00315745">
        <w:rPr>
          <w:color w:val="000000"/>
        </w:rPr>
        <w:t xml:space="preserve">) zlokalizowana na terenie budowy. </w:t>
      </w:r>
    </w:p>
    <w:p w14:paraId="1ED3F5C1" w14:textId="6FAE90A7" w:rsidR="005275E2" w:rsidRPr="00315745" w:rsidRDefault="005275E2" w:rsidP="005275E2">
      <w:pPr>
        <w:tabs>
          <w:tab w:val="left" w:pos="720"/>
          <w:tab w:val="left" w:pos="1800"/>
          <w:tab w:val="left" w:pos="2340"/>
        </w:tabs>
        <w:jc w:val="both"/>
        <w:rPr>
          <w:color w:val="000000"/>
        </w:rPr>
      </w:pPr>
      <w:r w:rsidRPr="00315745">
        <w:rPr>
          <w:color w:val="000000"/>
        </w:rPr>
        <w:t xml:space="preserve">Wszystkie pomieszczenia Inspektor Nadzoru wyposaży na koszt własny w niezbędne meble i sprzęt biurowy dla całego zespołu nadzoru oraz wyposaży salę konferencyjną </w:t>
      </w:r>
      <w:r w:rsidR="006B0B95" w:rsidRPr="00315745">
        <w:rPr>
          <w:color w:val="000000"/>
        </w:rPr>
        <w:br/>
      </w:r>
      <w:r w:rsidRPr="00315745">
        <w:rPr>
          <w:color w:val="000000"/>
        </w:rPr>
        <w:t xml:space="preserve">w (stół i krzesła ) dla </w:t>
      </w:r>
      <w:r w:rsidR="002A7F95" w:rsidRPr="00315745">
        <w:rPr>
          <w:color w:val="000000"/>
        </w:rPr>
        <w:t xml:space="preserve">min. </w:t>
      </w:r>
      <w:r w:rsidRPr="00315745">
        <w:rPr>
          <w:color w:val="000000"/>
        </w:rPr>
        <w:t>20 osób. Można przewidzieć zmniejszenie powierzchni biura w Okresie Rozliczenia Kontraktu.</w:t>
      </w:r>
      <w:r w:rsidR="002A7F95" w:rsidRPr="00315745">
        <w:rPr>
          <w:color w:val="000000"/>
        </w:rPr>
        <w:t xml:space="preserve"> Nie dopuszcza się łączenia w/w pomieszczeń biurowych oraz sali konferencyjnej z Wykonawcą robót budowlanych.</w:t>
      </w:r>
    </w:p>
    <w:p w14:paraId="5776766A" w14:textId="77777777" w:rsidR="005275E2" w:rsidRPr="00315745" w:rsidRDefault="005275E2" w:rsidP="005275E2">
      <w:pPr>
        <w:rPr>
          <w:u w:val="single"/>
        </w:rPr>
      </w:pPr>
    </w:p>
    <w:p w14:paraId="65E05F7D" w14:textId="77777777" w:rsidR="005275E2" w:rsidRPr="00315745" w:rsidRDefault="005275E2" w:rsidP="005275E2">
      <w:pPr>
        <w:rPr>
          <w:u w:val="single"/>
        </w:rPr>
      </w:pPr>
    </w:p>
    <w:p w14:paraId="347A15C1" w14:textId="5537E4FC" w:rsidR="00B155E2" w:rsidRPr="00315745" w:rsidRDefault="00B155E2" w:rsidP="00141204">
      <w:pPr>
        <w:jc w:val="both"/>
        <w:rPr>
          <w:u w:val="single"/>
        </w:rPr>
      </w:pPr>
      <w:r w:rsidRPr="00315745">
        <w:rPr>
          <w:u w:val="single"/>
        </w:rPr>
        <w:t xml:space="preserve">Inspektor Nadzoru powinien dostarczyć do dyspozycji (przez cały czas trwania inwestycji) </w:t>
      </w:r>
      <w:r w:rsidR="00E82AFE" w:rsidRPr="00315745">
        <w:rPr>
          <w:u w:val="single"/>
        </w:rPr>
        <w:t>Zamawiającego</w:t>
      </w:r>
      <w:r w:rsidR="00141204">
        <w:rPr>
          <w:u w:val="single"/>
        </w:rPr>
        <w:t xml:space="preserve"> – Zarządu Dróg Miejskich w Grudziądzu</w:t>
      </w:r>
      <w:r w:rsidRPr="00315745">
        <w:rPr>
          <w:u w:val="single"/>
        </w:rPr>
        <w:t xml:space="preserve"> </w:t>
      </w:r>
      <w:r w:rsidR="00E82AFE" w:rsidRPr="00315745">
        <w:rPr>
          <w:u w:val="single"/>
        </w:rPr>
        <w:t>samochód osobowy o następujących parametrach technicznych:</w:t>
      </w:r>
    </w:p>
    <w:p w14:paraId="28137E36" w14:textId="77777777" w:rsidR="00E82AFE" w:rsidRPr="00315745" w:rsidRDefault="00E82AFE" w:rsidP="005275E2">
      <w:pPr>
        <w:rPr>
          <w:u w:val="single"/>
        </w:rPr>
      </w:pPr>
    </w:p>
    <w:p w14:paraId="7C9BE89F" w14:textId="47B34B44" w:rsidR="005275E2" w:rsidRPr="00315745" w:rsidRDefault="005275E2" w:rsidP="00E82AFE">
      <w:pPr>
        <w:pStyle w:val="Akapitzlist"/>
        <w:numPr>
          <w:ilvl w:val="0"/>
          <w:numId w:val="1"/>
        </w:numPr>
        <w:spacing w:after="200" w:line="276" w:lineRule="auto"/>
        <w:ind w:left="426" w:hanging="426"/>
        <w:contextualSpacing/>
      </w:pPr>
      <w:r w:rsidRPr="00315745">
        <w:t xml:space="preserve">Rok produkcji 2023 lub młodszy, auto nierejestrowane, </w:t>
      </w:r>
    </w:p>
    <w:p w14:paraId="043807AA" w14:textId="77777777" w:rsidR="005275E2" w:rsidRPr="00315745" w:rsidRDefault="005275E2" w:rsidP="005275E2">
      <w:pPr>
        <w:pStyle w:val="Akapitzlist"/>
        <w:numPr>
          <w:ilvl w:val="0"/>
          <w:numId w:val="1"/>
        </w:numPr>
        <w:spacing w:after="200" w:line="276" w:lineRule="auto"/>
        <w:ind w:left="426" w:hanging="426"/>
        <w:contextualSpacing/>
      </w:pPr>
      <w:r w:rsidRPr="00315745">
        <w:t>Rodzaj nadwozia – terenowy, SUV (5 drzwiowy, 5 miejscowy),</w:t>
      </w:r>
    </w:p>
    <w:p w14:paraId="748AA772" w14:textId="77777777" w:rsidR="005275E2" w:rsidRPr="00315745" w:rsidRDefault="005275E2" w:rsidP="005275E2">
      <w:pPr>
        <w:pStyle w:val="Akapitzlist"/>
        <w:numPr>
          <w:ilvl w:val="0"/>
          <w:numId w:val="1"/>
        </w:numPr>
        <w:spacing w:after="200" w:line="276" w:lineRule="auto"/>
        <w:ind w:left="426" w:hanging="426"/>
        <w:contextualSpacing/>
      </w:pPr>
      <w:r w:rsidRPr="00315745">
        <w:t>Silnik z zapłonem samoczynnym,</w:t>
      </w:r>
    </w:p>
    <w:p w14:paraId="0646C471" w14:textId="58600CD4" w:rsidR="005275E2" w:rsidRPr="00315745" w:rsidRDefault="005275E2" w:rsidP="005275E2">
      <w:pPr>
        <w:pStyle w:val="Akapitzlist"/>
        <w:numPr>
          <w:ilvl w:val="0"/>
          <w:numId w:val="1"/>
        </w:numPr>
        <w:spacing w:after="200" w:line="276" w:lineRule="auto"/>
        <w:ind w:left="426" w:hanging="426"/>
        <w:contextualSpacing/>
      </w:pPr>
      <w:r w:rsidRPr="00315745">
        <w:t>Minimalna pojemność skokowa 1400 cm</w:t>
      </w:r>
      <w:r w:rsidRPr="00315745">
        <w:rPr>
          <w:vertAlign w:val="superscript"/>
        </w:rPr>
        <w:t>3</w:t>
      </w:r>
      <w:r w:rsidRPr="00315745">
        <w:t>,</w:t>
      </w:r>
    </w:p>
    <w:p w14:paraId="63EAD89F" w14:textId="20331F56" w:rsidR="005275E2" w:rsidRPr="00315745" w:rsidRDefault="005275E2" w:rsidP="005275E2">
      <w:pPr>
        <w:pStyle w:val="Akapitzlist"/>
        <w:numPr>
          <w:ilvl w:val="0"/>
          <w:numId w:val="1"/>
        </w:numPr>
        <w:spacing w:after="200" w:line="276" w:lineRule="auto"/>
        <w:ind w:left="426" w:hanging="426"/>
        <w:contextualSpacing/>
      </w:pPr>
      <w:r w:rsidRPr="00315745">
        <w:t>Norma emisji spalin EURO 6,</w:t>
      </w:r>
    </w:p>
    <w:p w14:paraId="6B053CCE" w14:textId="5E9D0A86" w:rsidR="005275E2" w:rsidRPr="00315745" w:rsidRDefault="005275E2" w:rsidP="005275E2">
      <w:pPr>
        <w:pStyle w:val="Akapitzlist"/>
        <w:numPr>
          <w:ilvl w:val="0"/>
          <w:numId w:val="1"/>
        </w:numPr>
        <w:spacing w:after="200" w:line="276" w:lineRule="auto"/>
        <w:ind w:left="426" w:hanging="426"/>
        <w:contextualSpacing/>
      </w:pPr>
      <w:r w:rsidRPr="00315745">
        <w:t>Minimalna moc silnika  115 KM,</w:t>
      </w:r>
    </w:p>
    <w:p w14:paraId="42FAA9EA" w14:textId="6035C889" w:rsidR="005275E2" w:rsidRPr="00315745" w:rsidRDefault="005275E2" w:rsidP="005275E2">
      <w:pPr>
        <w:pStyle w:val="Akapitzlist"/>
        <w:numPr>
          <w:ilvl w:val="0"/>
          <w:numId w:val="1"/>
        </w:numPr>
        <w:spacing w:after="200" w:line="276" w:lineRule="auto"/>
        <w:ind w:left="426" w:hanging="426"/>
        <w:contextualSpacing/>
      </w:pPr>
      <w:r w:rsidRPr="00315745">
        <w:t xml:space="preserve">Minimalny rozstaw osi </w:t>
      </w:r>
      <w:r w:rsidR="002A7F95" w:rsidRPr="00315745">
        <w:t>2</w:t>
      </w:r>
      <w:r w:rsidRPr="00315745">
        <w:t>500 mm,</w:t>
      </w:r>
    </w:p>
    <w:p w14:paraId="2555523F" w14:textId="7B23E4E8" w:rsidR="005275E2" w:rsidRPr="00315745" w:rsidRDefault="005275E2" w:rsidP="005275E2">
      <w:pPr>
        <w:pStyle w:val="Akapitzlist"/>
        <w:numPr>
          <w:ilvl w:val="0"/>
          <w:numId w:val="1"/>
        </w:numPr>
        <w:spacing w:after="200" w:line="276" w:lineRule="auto"/>
        <w:ind w:left="426" w:hanging="426"/>
        <w:contextualSpacing/>
      </w:pPr>
      <w:r w:rsidRPr="00315745">
        <w:t>Minimalny prześwit 200 mm,</w:t>
      </w:r>
    </w:p>
    <w:p w14:paraId="5541055D" w14:textId="0A53D719" w:rsidR="005275E2" w:rsidRPr="00315745" w:rsidRDefault="005275E2" w:rsidP="005275E2">
      <w:pPr>
        <w:pStyle w:val="Akapitzlist"/>
        <w:numPr>
          <w:ilvl w:val="0"/>
          <w:numId w:val="1"/>
        </w:numPr>
        <w:spacing w:after="200" w:line="276" w:lineRule="auto"/>
        <w:ind w:left="426" w:hanging="426"/>
        <w:contextualSpacing/>
      </w:pPr>
      <w:r w:rsidRPr="00315745">
        <w:t>Pojemność bagażnika min. 430 litrów,</w:t>
      </w:r>
    </w:p>
    <w:p w14:paraId="3A77AFC1" w14:textId="6186B79A" w:rsidR="005275E2" w:rsidRPr="00315745" w:rsidRDefault="005275E2" w:rsidP="005275E2">
      <w:pPr>
        <w:pStyle w:val="Akapitzlist"/>
        <w:numPr>
          <w:ilvl w:val="0"/>
          <w:numId w:val="1"/>
        </w:numPr>
        <w:spacing w:after="200" w:line="276" w:lineRule="auto"/>
        <w:ind w:left="426" w:hanging="426"/>
        <w:contextualSpacing/>
      </w:pPr>
      <w:r w:rsidRPr="00315745">
        <w:t>Napęd 4x4</w:t>
      </w:r>
      <w:r w:rsidR="002A7F95" w:rsidRPr="00315745">
        <w:t>,</w:t>
      </w:r>
    </w:p>
    <w:p w14:paraId="5E71AB3D" w14:textId="7E3BD17B" w:rsidR="002A7F95" w:rsidRPr="00315745" w:rsidRDefault="002A7F95" w:rsidP="005275E2">
      <w:pPr>
        <w:pStyle w:val="Akapitzlist"/>
        <w:numPr>
          <w:ilvl w:val="0"/>
          <w:numId w:val="1"/>
        </w:numPr>
        <w:spacing w:after="200" w:line="276" w:lineRule="auto"/>
        <w:ind w:left="426" w:hanging="426"/>
        <w:contextualSpacing/>
      </w:pPr>
      <w:r w:rsidRPr="00315745">
        <w:t>Klimatyzacja.</w:t>
      </w:r>
    </w:p>
    <w:p w14:paraId="49366403" w14:textId="77777777" w:rsidR="005275E2" w:rsidRPr="00315745" w:rsidRDefault="005275E2" w:rsidP="005275E2">
      <w:pPr>
        <w:pStyle w:val="Nagwek"/>
        <w:tabs>
          <w:tab w:val="clear" w:pos="4536"/>
          <w:tab w:val="clear" w:pos="9072"/>
        </w:tabs>
        <w:jc w:val="both"/>
        <w:rPr>
          <w:snapToGrid w:val="0"/>
          <w:u w:val="single"/>
        </w:rPr>
      </w:pPr>
      <w:r w:rsidRPr="00315745">
        <w:rPr>
          <w:snapToGrid w:val="0"/>
          <w:u w:val="single"/>
        </w:rPr>
        <w:t>Dodatkowe wymagania:</w:t>
      </w:r>
    </w:p>
    <w:p w14:paraId="46A7ACEB" w14:textId="7C26C04F" w:rsidR="005275E2" w:rsidRPr="00315745" w:rsidRDefault="005275E2" w:rsidP="005275E2">
      <w:pPr>
        <w:pStyle w:val="Akapitzlist"/>
        <w:numPr>
          <w:ilvl w:val="0"/>
          <w:numId w:val="2"/>
        </w:numPr>
        <w:jc w:val="both"/>
      </w:pPr>
      <w:r w:rsidRPr="00315745">
        <w:t>Wszelkie koszty utrzymania samochodu w szczególności paliwo, ubezpieczenie (OC + AC + NNW),</w:t>
      </w:r>
      <w:r w:rsidR="00A94757" w:rsidRPr="00315745">
        <w:t xml:space="preserve"> opony letnie i zimowe, </w:t>
      </w:r>
      <w:r w:rsidRPr="00315745">
        <w:t xml:space="preserve">serwis, przeglądy, naprawy, płyny eksploatacyjne itp. leżą po stronie Wykonawcy. </w:t>
      </w:r>
    </w:p>
    <w:p w14:paraId="29A18771" w14:textId="50894725" w:rsidR="005275E2" w:rsidRPr="00315745" w:rsidRDefault="005275E2" w:rsidP="005275E2">
      <w:pPr>
        <w:pStyle w:val="Akapitzlist"/>
        <w:numPr>
          <w:ilvl w:val="0"/>
          <w:numId w:val="2"/>
        </w:numPr>
        <w:jc w:val="both"/>
      </w:pPr>
      <w:r w:rsidRPr="00315745">
        <w:t>Wykonawca pokrywa miesięczne koszty paliwa zakładając średni miesięczny przebieg w ilości 2500 km lecz nie większy niż 3000 km. Samochód należy dostarczyć Kierownikowi Projektu nie później niż 1 miesiąca po podpisaniu umowy.</w:t>
      </w:r>
    </w:p>
    <w:p w14:paraId="34D5CC40" w14:textId="469DDFED" w:rsidR="005275E2" w:rsidRPr="00315745" w:rsidRDefault="005275E2" w:rsidP="005275E2">
      <w:pPr>
        <w:pStyle w:val="Tekstpodstawowywcity2"/>
        <w:widowControl/>
        <w:numPr>
          <w:ilvl w:val="0"/>
          <w:numId w:val="2"/>
        </w:numPr>
        <w:suppressAutoHyphens/>
        <w:autoSpaceDE/>
        <w:autoSpaceDN/>
        <w:adjustRightInd/>
        <w:spacing w:after="0" w:line="240" w:lineRule="auto"/>
        <w:jc w:val="both"/>
        <w:rPr>
          <w:sz w:val="24"/>
          <w:szCs w:val="24"/>
        </w:rPr>
      </w:pPr>
      <w:r w:rsidRPr="00315745">
        <w:rPr>
          <w:sz w:val="24"/>
          <w:szCs w:val="24"/>
        </w:rPr>
        <w:t>W przypadku sytuacji, w której serwis lub naprawa zakupionego samochodu przekraczają 3 dni robocze Wykonawca dostarczy Zamawiającemu samochód zastępczy.</w:t>
      </w:r>
    </w:p>
    <w:p w14:paraId="49D36C68" w14:textId="77777777" w:rsidR="005275E2" w:rsidRPr="00315745" w:rsidRDefault="005275E2" w:rsidP="005275E2">
      <w:pPr>
        <w:spacing w:after="200" w:line="276" w:lineRule="auto"/>
        <w:contextualSpacing/>
      </w:pPr>
    </w:p>
    <w:p w14:paraId="442E9511" w14:textId="77777777" w:rsidR="00CF4E85" w:rsidRPr="00141204" w:rsidRDefault="00CF4E85" w:rsidP="00CF4E85">
      <w:pPr>
        <w:tabs>
          <w:tab w:val="left" w:pos="720"/>
          <w:tab w:val="left" w:pos="1800"/>
          <w:tab w:val="left" w:pos="2340"/>
        </w:tabs>
        <w:jc w:val="both"/>
        <w:rPr>
          <w:color w:val="000000"/>
          <w:u w:val="single"/>
        </w:rPr>
      </w:pPr>
      <w:r w:rsidRPr="00141204">
        <w:rPr>
          <w:color w:val="000000"/>
          <w:u w:val="single"/>
        </w:rPr>
        <w:t>UWAGA</w:t>
      </w:r>
    </w:p>
    <w:p w14:paraId="4A19848B" w14:textId="11B2326E" w:rsidR="00CF4E85" w:rsidRPr="00141204" w:rsidRDefault="00CF4E85" w:rsidP="00CF4E85">
      <w:pPr>
        <w:tabs>
          <w:tab w:val="left" w:pos="720"/>
          <w:tab w:val="left" w:pos="1800"/>
          <w:tab w:val="left" w:pos="2340"/>
        </w:tabs>
        <w:jc w:val="both"/>
        <w:rPr>
          <w:color w:val="000000"/>
        </w:rPr>
      </w:pPr>
      <w:r w:rsidRPr="00141204">
        <w:rPr>
          <w:color w:val="000000"/>
        </w:rPr>
        <w:t>Po ukończeniu realizacji inwestycji sprzęt</w:t>
      </w:r>
      <w:r w:rsidRPr="00141204">
        <w:rPr>
          <w:color w:val="000000"/>
        </w:rPr>
        <w:t xml:space="preserve"> biurowy oraz samochód</w:t>
      </w:r>
      <w:r w:rsidRPr="00141204">
        <w:rPr>
          <w:color w:val="000000"/>
        </w:rPr>
        <w:t xml:space="preserve"> pozostaje własnością Wykonawcy.</w:t>
      </w:r>
    </w:p>
    <w:p w14:paraId="319CB8AB" w14:textId="77777777" w:rsidR="005275E2" w:rsidRPr="00315745" w:rsidRDefault="005275E2"/>
    <w:sectPr w:rsidR="005275E2" w:rsidRPr="00315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Times New Roman"/>
        <w:i w:val="0"/>
        <w:iCs/>
        <w:color w:val="404040"/>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1D6202"/>
    <w:multiLevelType w:val="hybridMultilevel"/>
    <w:tmpl w:val="5882D0A6"/>
    <w:lvl w:ilvl="0" w:tplc="FE30326C">
      <w:numFmt w:val="bullet"/>
      <w:lvlText w:val="-"/>
      <w:lvlJc w:val="left"/>
      <w:pPr>
        <w:ind w:left="720" w:hanging="360"/>
      </w:pPr>
      <w:rPr>
        <w:rFonts w:ascii="Times New Roman" w:eastAsia="Times New Roman" w:hAnsi="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DF3FC7"/>
    <w:multiLevelType w:val="hybridMultilevel"/>
    <w:tmpl w:val="0660D0B0"/>
    <w:lvl w:ilvl="0" w:tplc="A7F4CA34">
      <w:start w:val="1"/>
      <w:numFmt w:val="decimal"/>
      <w:lvlText w:val="%1)"/>
      <w:lvlJc w:val="left"/>
      <w:pPr>
        <w:ind w:left="720" w:hanging="360"/>
      </w:pPr>
      <w:rPr>
        <w:rFonts w:cs="Times New Roman" w:hint="default"/>
        <w:b w:val="0"/>
        <w:i w:val="0"/>
        <w:color w:val="000000"/>
        <w:sz w:val="24"/>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2F367A"/>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8612509"/>
    <w:multiLevelType w:val="hybridMultilevel"/>
    <w:tmpl w:val="045231BA"/>
    <w:lvl w:ilvl="0" w:tplc="0F9AE5B2">
      <w:start w:val="1"/>
      <w:numFmt w:val="decimal"/>
      <w:lvlText w:val="6.%1."/>
      <w:lvlJc w:val="left"/>
      <w:pPr>
        <w:tabs>
          <w:tab w:val="num" w:pos="624"/>
        </w:tabs>
        <w:ind w:left="624" w:hanging="624"/>
      </w:pPr>
      <w:rPr>
        <w:rFonts w:hint="default"/>
        <w:b/>
        <w:i w:val="0"/>
        <w:color w:val="00000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370F74"/>
    <w:multiLevelType w:val="multilevel"/>
    <w:tmpl w:val="3C1EC00E"/>
    <w:lvl w:ilvl="0">
      <w:start w:val="1"/>
      <w:numFmt w:val="decimal"/>
      <w:lvlText w:val="%1."/>
      <w:lvlJc w:val="left"/>
      <w:pPr>
        <w:tabs>
          <w:tab w:val="num" w:pos="737"/>
        </w:tabs>
        <w:ind w:left="964" w:hanging="964"/>
      </w:pPr>
    </w:lvl>
    <w:lvl w:ilvl="1">
      <w:start w:val="1"/>
      <w:numFmt w:val="decimal"/>
      <w:lvlText w:val="%1.%2."/>
      <w:lvlJc w:val="left"/>
      <w:pPr>
        <w:tabs>
          <w:tab w:val="num" w:pos="737"/>
        </w:tabs>
        <w:ind w:left="576" w:hanging="576"/>
      </w:pPr>
    </w:lvl>
    <w:lvl w:ilvl="2">
      <w:start w:val="1"/>
      <w:numFmt w:val="decimal"/>
      <w:lvlText w:val="%1.%2.%3"/>
      <w:lvlJc w:val="left"/>
      <w:pPr>
        <w:tabs>
          <w:tab w:val="num" w:pos="737"/>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EEB582F"/>
    <w:multiLevelType w:val="hybridMultilevel"/>
    <w:tmpl w:val="B4D25244"/>
    <w:lvl w:ilvl="0" w:tplc="FE30326C">
      <w:numFmt w:val="bullet"/>
      <w:lvlText w:val="-"/>
      <w:lvlJc w:val="left"/>
      <w:pPr>
        <w:ind w:left="720" w:hanging="360"/>
      </w:pPr>
      <w:rPr>
        <w:rFonts w:ascii="Times New Roman" w:eastAsia="Times New Roman" w:hAnsi="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1C592A"/>
    <w:multiLevelType w:val="hybridMultilevel"/>
    <w:tmpl w:val="D27A342E"/>
    <w:lvl w:ilvl="0" w:tplc="D9B0E9CA">
      <w:start w:val="1"/>
      <w:numFmt w:val="decimal"/>
      <w:lvlText w:val="4.%1."/>
      <w:lvlJc w:val="left"/>
      <w:pPr>
        <w:tabs>
          <w:tab w:val="num" w:pos="624"/>
        </w:tabs>
        <w:ind w:left="624" w:hanging="624"/>
      </w:pPr>
      <w:rPr>
        <w:b/>
        <w:i w:val="0"/>
        <w:color w:val="00000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C8567B7"/>
    <w:multiLevelType w:val="hybridMultilevel"/>
    <w:tmpl w:val="4C445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8A64F2"/>
    <w:multiLevelType w:val="multilevel"/>
    <w:tmpl w:val="3D44E698"/>
    <w:lvl w:ilvl="0">
      <w:start w:val="2"/>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0" w15:restartNumberingAfterBreak="0">
    <w:nsid w:val="4E217F7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A5A6EF6"/>
    <w:multiLevelType w:val="hybridMultilevel"/>
    <w:tmpl w:val="1C6E02DA"/>
    <w:lvl w:ilvl="0" w:tplc="E91691E4">
      <w:start w:val="1"/>
      <w:numFmt w:val="lowerLetter"/>
      <w:lvlText w:val="%1)"/>
      <w:lvlJc w:val="left"/>
      <w:pPr>
        <w:ind w:left="1069" w:hanging="360"/>
      </w:pPr>
      <w:rPr>
        <w:rFonts w:hint="default"/>
        <w:b/>
        <w:u w:val="none"/>
      </w:rPr>
    </w:lvl>
    <w:lvl w:ilvl="1" w:tplc="5FBC0EFE" w:tentative="1">
      <w:start w:val="1"/>
      <w:numFmt w:val="lowerLetter"/>
      <w:lvlText w:val="%2."/>
      <w:lvlJc w:val="left"/>
      <w:pPr>
        <w:ind w:left="1789" w:hanging="360"/>
      </w:pPr>
    </w:lvl>
    <w:lvl w:ilvl="2" w:tplc="983A5448" w:tentative="1">
      <w:start w:val="1"/>
      <w:numFmt w:val="lowerRoman"/>
      <w:lvlText w:val="%3."/>
      <w:lvlJc w:val="right"/>
      <w:pPr>
        <w:ind w:left="2509" w:hanging="180"/>
      </w:pPr>
    </w:lvl>
    <w:lvl w:ilvl="3" w:tplc="E95C0FB8" w:tentative="1">
      <w:start w:val="1"/>
      <w:numFmt w:val="decimal"/>
      <w:lvlText w:val="%4."/>
      <w:lvlJc w:val="left"/>
      <w:pPr>
        <w:ind w:left="3229" w:hanging="360"/>
      </w:pPr>
    </w:lvl>
    <w:lvl w:ilvl="4" w:tplc="69AA3AC0" w:tentative="1">
      <w:start w:val="1"/>
      <w:numFmt w:val="lowerLetter"/>
      <w:lvlText w:val="%5."/>
      <w:lvlJc w:val="left"/>
      <w:pPr>
        <w:ind w:left="3949" w:hanging="360"/>
      </w:pPr>
    </w:lvl>
    <w:lvl w:ilvl="5" w:tplc="4AEEE3C4" w:tentative="1">
      <w:start w:val="1"/>
      <w:numFmt w:val="lowerRoman"/>
      <w:lvlText w:val="%6."/>
      <w:lvlJc w:val="right"/>
      <w:pPr>
        <w:ind w:left="4669" w:hanging="180"/>
      </w:pPr>
    </w:lvl>
    <w:lvl w:ilvl="6" w:tplc="953242D6" w:tentative="1">
      <w:start w:val="1"/>
      <w:numFmt w:val="decimal"/>
      <w:lvlText w:val="%7."/>
      <w:lvlJc w:val="left"/>
      <w:pPr>
        <w:ind w:left="5389" w:hanging="360"/>
      </w:pPr>
    </w:lvl>
    <w:lvl w:ilvl="7" w:tplc="7C043924" w:tentative="1">
      <w:start w:val="1"/>
      <w:numFmt w:val="lowerLetter"/>
      <w:lvlText w:val="%8."/>
      <w:lvlJc w:val="left"/>
      <w:pPr>
        <w:ind w:left="6109" w:hanging="360"/>
      </w:pPr>
    </w:lvl>
    <w:lvl w:ilvl="8" w:tplc="6CAC8722" w:tentative="1">
      <w:start w:val="1"/>
      <w:numFmt w:val="lowerRoman"/>
      <w:lvlText w:val="%9."/>
      <w:lvlJc w:val="right"/>
      <w:pPr>
        <w:ind w:left="6829" w:hanging="180"/>
      </w:pPr>
    </w:lvl>
  </w:abstractNum>
  <w:abstractNum w:abstractNumId="12" w15:restartNumberingAfterBreak="0">
    <w:nsid w:val="5B6A29BE"/>
    <w:multiLevelType w:val="hybridMultilevel"/>
    <w:tmpl w:val="9C667D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730640"/>
    <w:multiLevelType w:val="hybridMultilevel"/>
    <w:tmpl w:val="BA2E1C8C"/>
    <w:lvl w:ilvl="0" w:tplc="9F700952">
      <w:start w:val="1"/>
      <w:numFmt w:val="decimal"/>
      <w:lvlText w:val="%1)"/>
      <w:lvlJc w:val="left"/>
      <w:pPr>
        <w:ind w:left="1429" w:hanging="360"/>
      </w:pPr>
      <w:rPr>
        <w:rFonts w:cs="Times New Roman" w:hint="default"/>
        <w:b w:val="0"/>
        <w:i w:val="0"/>
        <w:color w:val="000000"/>
        <w:sz w:val="24"/>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62A23258"/>
    <w:multiLevelType w:val="hybridMultilevel"/>
    <w:tmpl w:val="36945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4768E9"/>
    <w:multiLevelType w:val="hybridMultilevel"/>
    <w:tmpl w:val="B13A885A"/>
    <w:lvl w:ilvl="0" w:tplc="4C92EDA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1A7008"/>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7333776"/>
    <w:multiLevelType w:val="hybridMultilevel"/>
    <w:tmpl w:val="BEAEC716"/>
    <w:lvl w:ilvl="0" w:tplc="FE30326C">
      <w:numFmt w:val="bullet"/>
      <w:lvlText w:val="-"/>
      <w:lvlJc w:val="left"/>
      <w:pPr>
        <w:ind w:left="720" w:hanging="360"/>
      </w:pPr>
      <w:rPr>
        <w:rFonts w:ascii="Times New Roman" w:eastAsia="Times New Roman" w:hAnsi="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BCC21F5"/>
    <w:multiLevelType w:val="hybridMultilevel"/>
    <w:tmpl w:val="6BB46A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59111150">
    <w:abstractNumId w:val="14"/>
  </w:num>
  <w:num w:numId="2" w16cid:durableId="964775357">
    <w:abstractNumId w:val="3"/>
  </w:num>
  <w:num w:numId="3" w16cid:durableId="20146437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5085201">
    <w:abstractNumId w:val="7"/>
  </w:num>
  <w:num w:numId="5" w16cid:durableId="614945309">
    <w:abstractNumId w:val="12"/>
  </w:num>
  <w:num w:numId="6" w16cid:durableId="1657034443">
    <w:abstractNumId w:val="0"/>
  </w:num>
  <w:num w:numId="7" w16cid:durableId="1026755061">
    <w:abstractNumId w:val="2"/>
  </w:num>
  <w:num w:numId="8" w16cid:durableId="791903886">
    <w:abstractNumId w:val="13"/>
  </w:num>
  <w:num w:numId="9" w16cid:durableId="1959219993">
    <w:abstractNumId w:val="15"/>
  </w:num>
  <w:num w:numId="10" w16cid:durableId="1410349749">
    <w:abstractNumId w:val="11"/>
  </w:num>
  <w:num w:numId="11" w16cid:durableId="2039743894">
    <w:abstractNumId w:val="18"/>
  </w:num>
  <w:num w:numId="12" w16cid:durableId="194269330">
    <w:abstractNumId w:val="8"/>
  </w:num>
  <w:num w:numId="13" w16cid:durableId="995693834">
    <w:abstractNumId w:val="10"/>
  </w:num>
  <w:num w:numId="14" w16cid:durableId="161314009">
    <w:abstractNumId w:val="16"/>
  </w:num>
  <w:num w:numId="15" w16cid:durableId="1988701829">
    <w:abstractNumId w:val="4"/>
  </w:num>
  <w:num w:numId="16" w16cid:durableId="18341739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4280327">
    <w:abstractNumId w:val="6"/>
  </w:num>
  <w:num w:numId="18" w16cid:durableId="169879395">
    <w:abstractNumId w:val="17"/>
  </w:num>
  <w:num w:numId="19" w16cid:durableId="1570580941">
    <w:abstractNumId w:val="9"/>
  </w:num>
  <w:num w:numId="20" w16cid:durableId="618294382">
    <w:abstractNumId w:val="4"/>
  </w:num>
  <w:num w:numId="21" w16cid:durableId="981930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E2"/>
    <w:rsid w:val="0013771C"/>
    <w:rsid w:val="00141204"/>
    <w:rsid w:val="002A7F95"/>
    <w:rsid w:val="00315745"/>
    <w:rsid w:val="005275E2"/>
    <w:rsid w:val="006B0B95"/>
    <w:rsid w:val="00745294"/>
    <w:rsid w:val="00A94757"/>
    <w:rsid w:val="00B155E2"/>
    <w:rsid w:val="00CF4E85"/>
    <w:rsid w:val="00E82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3145"/>
  <w15:chartTrackingRefBased/>
  <w15:docId w15:val="{87179D65-F540-428D-80CF-4C5B53AB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5E2"/>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275E2"/>
    <w:pPr>
      <w:ind w:left="708"/>
    </w:pPr>
  </w:style>
  <w:style w:type="paragraph" w:styleId="Nagwek">
    <w:name w:val="header"/>
    <w:aliases w:val="Nagłówek strony nieparzystej"/>
    <w:basedOn w:val="Normalny"/>
    <w:link w:val="NagwekZnak"/>
    <w:rsid w:val="005275E2"/>
    <w:pPr>
      <w:tabs>
        <w:tab w:val="center" w:pos="4536"/>
        <w:tab w:val="right" w:pos="9072"/>
      </w:tabs>
    </w:pPr>
  </w:style>
  <w:style w:type="character" w:customStyle="1" w:styleId="NagwekZnak">
    <w:name w:val="Nagłówek Znak"/>
    <w:aliases w:val="Nagłówek strony nieparzystej Znak"/>
    <w:basedOn w:val="Domylnaczcionkaakapitu"/>
    <w:link w:val="Nagwek"/>
    <w:rsid w:val="005275E2"/>
    <w:rPr>
      <w:rFonts w:ascii="Times New Roman" w:eastAsia="Times New Roman" w:hAnsi="Times New Roman" w:cs="Times New Roman"/>
      <w:kern w:val="0"/>
      <w:sz w:val="24"/>
      <w:szCs w:val="24"/>
      <w:lang w:eastAsia="pl-PL"/>
      <w14:ligatures w14:val="none"/>
    </w:rPr>
  </w:style>
  <w:style w:type="paragraph" w:styleId="Tekstpodstawowywcity2">
    <w:name w:val="Body Text Indent 2"/>
    <w:basedOn w:val="Normalny"/>
    <w:link w:val="Tekstpodstawowywcity2Znak"/>
    <w:unhideWhenUsed/>
    <w:rsid w:val="005275E2"/>
    <w:pPr>
      <w:widowControl w:val="0"/>
      <w:autoSpaceDE w:val="0"/>
      <w:autoSpaceDN w:val="0"/>
      <w:adjustRightInd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5275E2"/>
    <w:rPr>
      <w:rFonts w:ascii="Times New Roman" w:eastAsia="Times New Roman" w:hAnsi="Times New Roman" w:cs="Times New Roman"/>
      <w:kern w:val="0"/>
      <w:sz w:val="20"/>
      <w:szCs w:val="20"/>
      <w:lang w:eastAsia="pl-PL"/>
      <w14:ligatures w14:val="none"/>
    </w:rPr>
  </w:style>
  <w:style w:type="paragraph" w:styleId="Tekstpodstawowy">
    <w:name w:val="Body Text"/>
    <w:basedOn w:val="Normalny"/>
    <w:link w:val="TekstpodstawowyZnak"/>
    <w:uiPriority w:val="99"/>
    <w:semiHidden/>
    <w:unhideWhenUsed/>
    <w:rsid w:val="005275E2"/>
    <w:pPr>
      <w:spacing w:after="120"/>
    </w:pPr>
  </w:style>
  <w:style w:type="character" w:customStyle="1" w:styleId="TekstpodstawowyZnak">
    <w:name w:val="Tekst podstawowy Znak"/>
    <w:basedOn w:val="Domylnaczcionkaakapitu"/>
    <w:link w:val="Tekstpodstawowy"/>
    <w:uiPriority w:val="99"/>
    <w:semiHidden/>
    <w:rsid w:val="005275E2"/>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uiPriority w:val="99"/>
    <w:unhideWhenUsed/>
    <w:rsid w:val="00B155E2"/>
    <w:pPr>
      <w:spacing w:after="120"/>
      <w:ind w:left="283"/>
    </w:pPr>
  </w:style>
  <w:style w:type="character" w:customStyle="1" w:styleId="TekstpodstawowywcityZnak">
    <w:name w:val="Tekst podstawowy wcięty Znak"/>
    <w:basedOn w:val="Domylnaczcionkaakapitu"/>
    <w:link w:val="Tekstpodstawowywcity"/>
    <w:uiPriority w:val="99"/>
    <w:rsid w:val="00B155E2"/>
    <w:rPr>
      <w:rFonts w:ascii="Times New Roman" w:eastAsia="Times New Roman" w:hAnsi="Times New Roman" w:cs="Times New Roman"/>
      <w:kern w:val="0"/>
      <w:sz w:val="24"/>
      <w:szCs w:val="24"/>
      <w:lang w:eastAsia="pl-PL"/>
      <w14:ligatures w14:val="none"/>
    </w:rPr>
  </w:style>
  <w:style w:type="paragraph" w:customStyle="1" w:styleId="Tekstponagowku2">
    <w:name w:val="Tekst po nagłowku 2"/>
    <w:basedOn w:val="Normalny"/>
    <w:rsid w:val="00B155E2"/>
    <w:pPr>
      <w:suppressAutoHyphens/>
      <w:spacing w:line="100" w:lineRule="atLeast"/>
      <w:ind w:left="1134"/>
      <w:jc w:val="both"/>
    </w:pPr>
    <w:rPr>
      <w:rFonts w:ascii="Arial" w:hAnsi="Arial"/>
      <w:lang w:eastAsia="ar-SA"/>
    </w:rPr>
  </w:style>
  <w:style w:type="paragraph" w:customStyle="1" w:styleId="Standardowy1">
    <w:name w:val="Standardowy1"/>
    <w:rsid w:val="00B155E2"/>
    <w:pPr>
      <w:suppressAutoHyphens/>
      <w:spacing w:after="0" w:line="100" w:lineRule="atLeast"/>
    </w:pPr>
    <w:rPr>
      <w:rFonts w:ascii="Times New Roman" w:eastAsia="Times New Roman" w:hAnsi="Times New Roman" w:cs="Times New Roman"/>
      <w:kern w:val="0"/>
      <w:sz w:val="24"/>
      <w:szCs w:val="24"/>
      <w:lang w:eastAsia="ar-SA"/>
      <w14:ligatures w14:val="none"/>
    </w:rPr>
  </w:style>
  <w:style w:type="paragraph" w:styleId="Tekstpodstawowy2">
    <w:name w:val="Body Text 2"/>
    <w:basedOn w:val="Normalny"/>
    <w:link w:val="Tekstpodstawowy2Znak"/>
    <w:unhideWhenUsed/>
    <w:rsid w:val="00315745"/>
    <w:pPr>
      <w:spacing w:after="120" w:line="480" w:lineRule="auto"/>
    </w:pPr>
  </w:style>
  <w:style w:type="character" w:customStyle="1" w:styleId="Tekstpodstawowy2Znak">
    <w:name w:val="Tekst podstawowy 2 Znak"/>
    <w:basedOn w:val="Domylnaczcionkaakapitu"/>
    <w:link w:val="Tekstpodstawowy2"/>
    <w:rsid w:val="00315745"/>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2028</Words>
  <Characters>12174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Cybulski</dc:creator>
  <cp:keywords/>
  <dc:description/>
  <cp:lastModifiedBy>Łukasz Cybulski</cp:lastModifiedBy>
  <cp:revision>4</cp:revision>
  <cp:lastPrinted>2024-01-26T07:39:00Z</cp:lastPrinted>
  <dcterms:created xsi:type="dcterms:W3CDTF">2024-01-25T06:20:00Z</dcterms:created>
  <dcterms:modified xsi:type="dcterms:W3CDTF">2024-01-26T09:34:00Z</dcterms:modified>
</cp:coreProperties>
</file>