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79FD" w14:textId="277E073B" w:rsidR="00B84D8B" w:rsidRPr="00E1062C" w:rsidRDefault="006F32F1" w:rsidP="00E1062C">
      <w:pPr>
        <w:jc w:val="center"/>
        <w:rPr>
          <w:rFonts w:cstheme="minorHAnsi"/>
          <w:b/>
          <w:bCs/>
          <w:color w:val="FF0000"/>
        </w:rPr>
      </w:pPr>
      <w:r w:rsidRPr="00E1062C">
        <w:rPr>
          <w:rFonts w:cstheme="minorHAnsi"/>
          <w:b/>
          <w:bCs/>
          <w:color w:val="FF0000"/>
        </w:rPr>
        <w:t>OPIS PRZEDMIOTU ZAMÓWIENIA</w:t>
      </w:r>
    </w:p>
    <w:p w14:paraId="53E58A38" w14:textId="77777777" w:rsidR="002E67A2" w:rsidRPr="00E1062C" w:rsidRDefault="002E67A2" w:rsidP="009B30A9">
      <w:pPr>
        <w:jc w:val="both"/>
        <w:rPr>
          <w:rFonts w:cstheme="minorHAnsi"/>
          <w:b/>
          <w:bCs/>
        </w:rPr>
      </w:pPr>
    </w:p>
    <w:p w14:paraId="4603186C" w14:textId="77777777" w:rsidR="002E055E" w:rsidRPr="00E1062C" w:rsidRDefault="002E67A2" w:rsidP="009B30A9">
      <w:pPr>
        <w:jc w:val="both"/>
        <w:rPr>
          <w:rFonts w:cstheme="minorHAnsi"/>
          <w:b/>
          <w:bCs/>
          <w:u w:val="single"/>
        </w:rPr>
      </w:pPr>
      <w:r w:rsidRPr="00E1062C">
        <w:rPr>
          <w:rFonts w:cstheme="minorHAnsi"/>
        </w:rPr>
        <w:t xml:space="preserve">Przedmiotem zamówienia jest </w:t>
      </w:r>
      <w:r w:rsidRPr="00E1062C">
        <w:rPr>
          <w:rFonts w:cstheme="minorHAnsi"/>
          <w:b/>
          <w:bCs/>
          <w:u w:val="single"/>
        </w:rPr>
        <w:t xml:space="preserve">wykonanie </w:t>
      </w:r>
      <w:r w:rsidR="002E055E" w:rsidRPr="00E1062C">
        <w:rPr>
          <w:rFonts w:cstheme="minorHAnsi"/>
          <w:b/>
          <w:bCs/>
          <w:u w:val="single"/>
        </w:rPr>
        <w:t xml:space="preserve">robót budowlanych w ramach zadania pt. </w:t>
      </w:r>
    </w:p>
    <w:p w14:paraId="5ADA2B33" w14:textId="2361355F" w:rsidR="00322BEE" w:rsidRPr="00E1062C" w:rsidRDefault="002E055E" w:rsidP="00E1062C">
      <w:pPr>
        <w:jc w:val="center"/>
        <w:rPr>
          <w:rFonts w:cstheme="minorHAnsi"/>
          <w:b/>
          <w:bCs/>
          <w:color w:val="FF0000"/>
          <w:u w:val="single"/>
        </w:rPr>
      </w:pPr>
      <w:r w:rsidRPr="00E1062C">
        <w:rPr>
          <w:rFonts w:cstheme="minorHAnsi"/>
          <w:b/>
          <w:bCs/>
          <w:color w:val="FF0000"/>
          <w:u w:val="single"/>
        </w:rPr>
        <w:t>„</w:t>
      </w:r>
      <w:r w:rsidR="004C77A5" w:rsidRPr="00E1062C">
        <w:rPr>
          <w:rFonts w:cstheme="minorHAnsi"/>
          <w:b/>
          <w:bCs/>
          <w:color w:val="FF0000"/>
          <w:u w:val="single"/>
        </w:rPr>
        <w:t>Z</w:t>
      </w:r>
      <w:r w:rsidRPr="00E1062C">
        <w:rPr>
          <w:rFonts w:cstheme="minorHAnsi"/>
          <w:b/>
          <w:bCs/>
          <w:color w:val="FF0000"/>
          <w:u w:val="single"/>
        </w:rPr>
        <w:t>agospodarowani</w:t>
      </w:r>
      <w:r w:rsidR="004C77A5" w:rsidRPr="00E1062C">
        <w:rPr>
          <w:rFonts w:cstheme="minorHAnsi"/>
          <w:b/>
          <w:bCs/>
          <w:color w:val="FF0000"/>
          <w:u w:val="single"/>
        </w:rPr>
        <w:t>e</w:t>
      </w:r>
      <w:r w:rsidRPr="00E1062C">
        <w:rPr>
          <w:rFonts w:cstheme="minorHAnsi"/>
          <w:b/>
          <w:bCs/>
          <w:color w:val="FF0000"/>
          <w:u w:val="single"/>
        </w:rPr>
        <w:t xml:space="preserve"> pomieszczeń po byłym ZAZ na parterze pawilonu J </w:t>
      </w:r>
      <w:r w:rsidR="00F47212" w:rsidRPr="00E1062C">
        <w:rPr>
          <w:rFonts w:cstheme="minorHAnsi"/>
          <w:b/>
          <w:bCs/>
          <w:color w:val="FF0000"/>
          <w:u w:val="single"/>
        </w:rPr>
        <w:br/>
      </w:r>
      <w:r w:rsidRPr="00E1062C">
        <w:rPr>
          <w:rFonts w:cstheme="minorHAnsi"/>
          <w:b/>
          <w:bCs/>
          <w:color w:val="FF0000"/>
          <w:u w:val="single"/>
        </w:rPr>
        <w:t>z przeznaczeniem na hol i salę wypoczynkową – część I”</w:t>
      </w:r>
    </w:p>
    <w:p w14:paraId="4517BBCC" w14:textId="4B0C7AAC" w:rsidR="00F96525" w:rsidRPr="00E1062C" w:rsidRDefault="002E055E" w:rsidP="009B30A9">
      <w:pPr>
        <w:jc w:val="both"/>
        <w:rPr>
          <w:rFonts w:cstheme="minorHAnsi"/>
          <w:b/>
          <w:bCs/>
          <w:u w:val="single"/>
        </w:rPr>
      </w:pPr>
      <w:bookmarkStart w:id="0" w:name="_Hlk145583733"/>
      <w:bookmarkStart w:id="1" w:name="_Hlk145583693"/>
      <w:r w:rsidRPr="00E1062C">
        <w:rPr>
          <w:rFonts w:cstheme="minorHAnsi"/>
        </w:rPr>
        <w:t xml:space="preserve">Roboty należy wykonać zgodnie </w:t>
      </w:r>
      <w:r w:rsidR="00F96525" w:rsidRPr="00E1062C">
        <w:rPr>
          <w:rFonts w:cstheme="minorHAnsi"/>
        </w:rPr>
        <w:t>z dołączoną dokumentacją:</w:t>
      </w:r>
    </w:p>
    <w:p w14:paraId="7B818BD4" w14:textId="5DD233F8" w:rsidR="00322BEE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bookmarkStart w:id="2" w:name="_Hlk145583662"/>
      <w:bookmarkEnd w:id="0"/>
      <w:r w:rsidRPr="00E1062C">
        <w:rPr>
          <w:rFonts w:cstheme="minorHAnsi"/>
        </w:rPr>
        <w:t>Projekt</w:t>
      </w:r>
      <w:r w:rsidR="00F47212" w:rsidRPr="00E1062C">
        <w:rPr>
          <w:rFonts w:cstheme="minorHAnsi"/>
        </w:rPr>
        <w:t>em</w:t>
      </w:r>
      <w:r w:rsidRPr="00E1062C">
        <w:rPr>
          <w:rFonts w:cstheme="minorHAnsi"/>
        </w:rPr>
        <w:t xml:space="preserve"> wykonawczy</w:t>
      </w:r>
      <w:r w:rsidR="00F47212" w:rsidRPr="00E1062C">
        <w:rPr>
          <w:rFonts w:cstheme="minorHAnsi"/>
        </w:rPr>
        <w:t>m,</w:t>
      </w:r>
      <w:r w:rsidRPr="00E1062C">
        <w:rPr>
          <w:rFonts w:cstheme="minorHAnsi"/>
        </w:rPr>
        <w:t xml:space="preserve"> </w:t>
      </w:r>
    </w:p>
    <w:p w14:paraId="17FDFAE0" w14:textId="4C3BBFA4" w:rsidR="00F96525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E1062C">
        <w:rPr>
          <w:rFonts w:cstheme="minorHAnsi"/>
        </w:rPr>
        <w:t>Dokumentacj</w:t>
      </w:r>
      <w:r w:rsidR="00F47212" w:rsidRPr="00E1062C">
        <w:rPr>
          <w:rFonts w:cstheme="minorHAnsi"/>
        </w:rPr>
        <w:t>ą</w:t>
      </w:r>
      <w:r w:rsidRPr="00E1062C">
        <w:rPr>
          <w:rFonts w:cstheme="minorHAnsi"/>
        </w:rPr>
        <w:t xml:space="preserve"> wyników badań konserwatorskich rozpoznania stratygraficznego nawarstwień tynkarsko</w:t>
      </w:r>
      <w:r w:rsidR="00AE59CB" w:rsidRPr="00E1062C">
        <w:rPr>
          <w:rFonts w:cstheme="minorHAnsi"/>
        </w:rPr>
        <w:t>-</w:t>
      </w:r>
      <w:r w:rsidRPr="00E1062C">
        <w:rPr>
          <w:rFonts w:cstheme="minorHAnsi"/>
        </w:rPr>
        <w:t xml:space="preserve">malarskich elementów wystroju i wyposażenia wnętrza dawnej </w:t>
      </w:r>
      <w:r w:rsidR="00AE59CB" w:rsidRPr="00E1062C">
        <w:rPr>
          <w:rFonts w:cstheme="minorHAnsi"/>
        </w:rPr>
        <w:t>s</w:t>
      </w:r>
      <w:r w:rsidRPr="00E1062C">
        <w:rPr>
          <w:rFonts w:cstheme="minorHAnsi"/>
        </w:rPr>
        <w:t xml:space="preserve">ali wypoczynkowej i holu pawilonu „J” Specjalistycznego Szpitala </w:t>
      </w:r>
      <w:r w:rsidR="00B630BD">
        <w:rPr>
          <w:rFonts w:cstheme="minorHAnsi"/>
        </w:rPr>
        <w:t xml:space="preserve">                                    </w:t>
      </w:r>
      <w:r w:rsidRPr="00E1062C">
        <w:rPr>
          <w:rFonts w:cstheme="minorHAnsi"/>
        </w:rPr>
        <w:t xml:space="preserve">im. </w:t>
      </w:r>
      <w:r w:rsidR="00B630BD">
        <w:rPr>
          <w:rFonts w:cstheme="minorHAnsi"/>
        </w:rPr>
        <w:t xml:space="preserve"> k</w:t>
      </w:r>
      <w:r w:rsidRPr="00E1062C">
        <w:rPr>
          <w:rFonts w:cstheme="minorHAnsi"/>
        </w:rPr>
        <w:t>s.</w:t>
      </w:r>
      <w:r w:rsidR="00B630BD">
        <w:rPr>
          <w:rFonts w:cstheme="minorHAnsi"/>
        </w:rPr>
        <w:t xml:space="preserve"> bp</w:t>
      </w:r>
      <w:r w:rsidRPr="00E1062C">
        <w:rPr>
          <w:rFonts w:cstheme="minorHAnsi"/>
        </w:rPr>
        <w:t xml:space="preserve"> Józefa Nathana w Branicach</w:t>
      </w:r>
    </w:p>
    <w:p w14:paraId="05E5EAA5" w14:textId="48F856BD" w:rsidR="00F96525" w:rsidRPr="00E1062C" w:rsidRDefault="00F96525" w:rsidP="009B30A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E1062C">
        <w:rPr>
          <w:rFonts w:cstheme="minorHAnsi"/>
        </w:rPr>
        <w:t>Pozwoleniem konserwatorskim nr 234/N/2023</w:t>
      </w:r>
    </w:p>
    <w:p w14:paraId="49A2F791" w14:textId="3E40BDB6" w:rsidR="00AE59CB" w:rsidRPr="007035B3" w:rsidRDefault="00AE59CB" w:rsidP="009B30A9">
      <w:pPr>
        <w:jc w:val="both"/>
        <w:rPr>
          <w:rFonts w:cstheme="minorHAnsi"/>
          <w:b/>
          <w:bCs/>
          <w:color w:val="FF0000"/>
        </w:rPr>
      </w:pPr>
      <w:bookmarkStart w:id="3" w:name="_Hlk145584199"/>
      <w:bookmarkEnd w:id="1"/>
      <w:bookmarkEnd w:id="2"/>
      <w:r w:rsidRPr="007035B3">
        <w:rPr>
          <w:rFonts w:cstheme="minorHAnsi"/>
          <w:b/>
          <w:bCs/>
          <w:color w:val="FF0000"/>
        </w:rPr>
        <w:t>UWAGA:</w:t>
      </w:r>
    </w:p>
    <w:p w14:paraId="1A6133F2" w14:textId="3B9F17E8" w:rsidR="00AE59CB" w:rsidRPr="00E1062C" w:rsidRDefault="00AE59CB" w:rsidP="009B30A9">
      <w:pPr>
        <w:jc w:val="both"/>
        <w:rPr>
          <w:rFonts w:cstheme="minorHAnsi"/>
        </w:rPr>
      </w:pPr>
      <w:r w:rsidRPr="00E1062C">
        <w:rPr>
          <w:rFonts w:cstheme="minorHAnsi"/>
          <w:u w:val="single"/>
        </w:rPr>
        <w:t>Dokumentacja wyników badań konserwatorskich rozpoznania stratygraficznego nawarstwień tynkarsko-malarskich elementów wystroju i wyposażenia wnętrza dawnej sali wypoczynkowej i holu pawilonu „J” Specjalistycznego Szpitala im. Ks. Józefa Nathana w Branicach oraz pozwolenie konserwatorskie jest w trakcie aktualizacji w zakresie pokrycia posadzki w holu Pawilonu J</w:t>
      </w:r>
      <w:r w:rsidRPr="00E1062C">
        <w:rPr>
          <w:rFonts w:cstheme="minorHAnsi"/>
        </w:rPr>
        <w:t xml:space="preserve">. W chwili obecnej opracowanie zakłada pokrycie podłogi w postaci płytek ceramicznych, jednakże z uwagi na zaistniałe nowe okoliczności trwa aktualizacja, której wynikiem będzie dopuszczenie pokrycia </w:t>
      </w:r>
      <w:r w:rsidR="00E423F7" w:rsidRPr="00E1062C">
        <w:rPr>
          <w:rFonts w:cstheme="minorHAnsi"/>
        </w:rPr>
        <w:t xml:space="preserve"> podłogi </w:t>
      </w:r>
      <w:r w:rsidRPr="00E1062C">
        <w:rPr>
          <w:rFonts w:cstheme="minorHAnsi"/>
        </w:rPr>
        <w:t xml:space="preserve">wykładziną. Dołączona dokumentacja techniczna oraz przedmiary zostały dostosowane w tym zakresie </w:t>
      </w:r>
      <w:r w:rsidR="007C16E6" w:rsidRPr="00E1062C">
        <w:rPr>
          <w:rFonts w:cstheme="minorHAnsi"/>
        </w:rPr>
        <w:t>i zakładają pokrycie posadzki materiałem docelowym</w:t>
      </w:r>
      <w:r w:rsidR="004C77A5" w:rsidRPr="00E1062C">
        <w:rPr>
          <w:rFonts w:cstheme="minorHAnsi"/>
        </w:rPr>
        <w:t xml:space="preserve"> - wykładziną</w:t>
      </w:r>
      <w:r w:rsidRPr="00E1062C">
        <w:rPr>
          <w:rFonts w:cstheme="minorHAnsi"/>
        </w:rPr>
        <w:t xml:space="preserve">. Pozostałe dokumenty wraz z pozwoleniem konserwatorskim zostaną niezwłocznie dołączone po ich otrzymaniu. </w:t>
      </w:r>
    </w:p>
    <w:p w14:paraId="507D9FC7" w14:textId="101307AC" w:rsidR="00F47212" w:rsidRPr="00E1062C" w:rsidRDefault="00F47212" w:rsidP="009B3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E1062C">
        <w:rPr>
          <w:rFonts w:cstheme="minorHAnsi"/>
        </w:rPr>
        <w:t>Całe zadanie podzielone zostało na cztery części:</w:t>
      </w:r>
    </w:p>
    <w:p w14:paraId="15118274" w14:textId="7350E7F3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1: </w:t>
      </w:r>
      <w:r w:rsidR="00F47212" w:rsidRPr="00E1062C">
        <w:rPr>
          <w:rFonts w:cstheme="minorHAnsi"/>
          <w:b/>
          <w:bCs/>
        </w:rPr>
        <w:t>Hol – roboty posadzkowe</w:t>
      </w:r>
    </w:p>
    <w:p w14:paraId="0FCA1D7E" w14:textId="01DF3F88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2: </w:t>
      </w:r>
      <w:r w:rsidR="00F47212" w:rsidRPr="00E1062C">
        <w:rPr>
          <w:rFonts w:cstheme="minorHAnsi"/>
          <w:b/>
          <w:bCs/>
        </w:rPr>
        <w:t>Hol - roboty budowlane</w:t>
      </w:r>
    </w:p>
    <w:p w14:paraId="266D13F1" w14:textId="16EAC626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3: </w:t>
      </w:r>
      <w:r w:rsidR="00F47212" w:rsidRPr="00E1062C">
        <w:rPr>
          <w:rFonts w:cstheme="minorHAnsi"/>
          <w:b/>
          <w:bCs/>
        </w:rPr>
        <w:t>Sala – roboty budowlane</w:t>
      </w:r>
    </w:p>
    <w:p w14:paraId="6B46D218" w14:textId="6C94E765" w:rsidR="00F47212" w:rsidRPr="00E1062C" w:rsidRDefault="00E1062C" w:rsidP="00E106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 xml:space="preserve">Zadanie nr 4: </w:t>
      </w:r>
      <w:r w:rsidR="00F47212" w:rsidRPr="00E1062C">
        <w:rPr>
          <w:rFonts w:cstheme="minorHAnsi"/>
          <w:b/>
          <w:bCs/>
        </w:rPr>
        <w:t>Hol – roboty stolarskie i renowacyjne</w:t>
      </w:r>
    </w:p>
    <w:p w14:paraId="30CFAAB2" w14:textId="4117B1AB" w:rsidR="00F47212" w:rsidRPr="00E1062C" w:rsidRDefault="00F47212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>Każda z</w:t>
      </w:r>
      <w:r w:rsidR="00736BC8" w:rsidRPr="00E1062C">
        <w:rPr>
          <w:rFonts w:cstheme="minorHAnsi"/>
        </w:rPr>
        <w:t xml:space="preserve"> części</w:t>
      </w:r>
      <w:r w:rsidRPr="00E1062C">
        <w:rPr>
          <w:rFonts w:cstheme="minorHAnsi"/>
        </w:rPr>
        <w:t xml:space="preserve"> </w:t>
      </w:r>
      <w:r w:rsidR="00736BC8" w:rsidRPr="00E1062C">
        <w:rPr>
          <w:rFonts w:cstheme="minorHAnsi"/>
        </w:rPr>
        <w:t xml:space="preserve">stanowi oddzielne zadanie przetargowe. Oferty należy składać na każde zadanie oddzielnie. </w:t>
      </w:r>
    </w:p>
    <w:p w14:paraId="2A1A55AD" w14:textId="60498DF8" w:rsidR="00290D93" w:rsidRPr="00E1062C" w:rsidRDefault="00736BC8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 xml:space="preserve">W sytuacji </w:t>
      </w:r>
      <w:r w:rsidR="00B9177B" w:rsidRPr="00E1062C">
        <w:rPr>
          <w:rFonts w:cstheme="minorHAnsi"/>
        </w:rPr>
        <w:t>w</w:t>
      </w:r>
      <w:r w:rsidRPr="00E1062C">
        <w:rPr>
          <w:rFonts w:cstheme="minorHAnsi"/>
        </w:rPr>
        <w:t xml:space="preserve">yłonienia więcej niż </w:t>
      </w:r>
      <w:r w:rsidR="00AC259E" w:rsidRPr="00E1062C">
        <w:rPr>
          <w:rFonts w:cstheme="minorHAnsi"/>
        </w:rPr>
        <w:t>kilku Wykonawców</w:t>
      </w:r>
      <w:r w:rsidR="00B9177B" w:rsidRPr="00E1062C">
        <w:rPr>
          <w:rFonts w:cstheme="minorHAnsi"/>
        </w:rPr>
        <w:t>, przed przystąpieniem do jakichkolwiek prac zobowiązuje się ich do uzgodnienia harmonogramu prowadzenia robót, tak aby poszczególne ich elementy nie kolidowały technologicznie, nie stanowiły komplikacji  w pracach innego Wykonawcy, a kolejność ich wykonywania była zgodna z wiedzą techniczną i praktyką budowlaną. Opracowany harmonogram należy przedstawić do akceptacji Zamawiającego. Należy brać pod uwagę fakt, iż niedotrzymanie ustalonego terminu, po</w:t>
      </w:r>
      <w:r w:rsidR="00290D93" w:rsidRPr="00E1062C">
        <w:rPr>
          <w:rFonts w:cstheme="minorHAnsi"/>
        </w:rPr>
        <w:t>w</w:t>
      </w:r>
      <w:r w:rsidR="00B9177B" w:rsidRPr="00E1062C">
        <w:rPr>
          <w:rFonts w:cstheme="minorHAnsi"/>
        </w:rPr>
        <w:t>odującego opóźnienie prac innego z Wykonawców będzie wiązało się z naliczeniem kar umownych</w:t>
      </w:r>
      <w:r w:rsidR="00CC7457" w:rsidRPr="00E1062C">
        <w:rPr>
          <w:rFonts w:cstheme="minorHAnsi"/>
        </w:rPr>
        <w:t>, które zostały zawarte w projekcie umowy (załącznik nr 2 do SWZ).</w:t>
      </w:r>
    </w:p>
    <w:p w14:paraId="672A5ED4" w14:textId="77777777" w:rsidR="009B30A9" w:rsidRPr="00E1062C" w:rsidRDefault="009B30A9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</w:p>
    <w:p w14:paraId="1B31FFFA" w14:textId="0EDD9F06" w:rsidR="007C16E6" w:rsidRPr="00E1062C" w:rsidRDefault="009B30A9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t>UWAGA:</w:t>
      </w:r>
    </w:p>
    <w:p w14:paraId="7711003D" w14:textId="0D7D6F62" w:rsidR="007C16E6" w:rsidRPr="00E1062C" w:rsidRDefault="007C16E6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E1062C">
        <w:rPr>
          <w:rFonts w:cstheme="minorHAnsi"/>
        </w:rPr>
        <w:lastRenderedPageBreak/>
        <w:t>Dla zadania nr 1 – Roboty posadzkowe, przewiduje się realizację dw</w:t>
      </w:r>
      <w:r w:rsidR="00CC7457" w:rsidRPr="00E1062C">
        <w:rPr>
          <w:rFonts w:cstheme="minorHAnsi"/>
        </w:rPr>
        <w:t>u</w:t>
      </w:r>
      <w:r w:rsidRPr="00E1062C">
        <w:rPr>
          <w:rFonts w:cstheme="minorHAnsi"/>
        </w:rPr>
        <w:t>etap</w:t>
      </w:r>
      <w:r w:rsidR="00CC7457" w:rsidRPr="00E1062C">
        <w:rPr>
          <w:rFonts w:cstheme="minorHAnsi"/>
        </w:rPr>
        <w:t>ową</w:t>
      </w:r>
      <w:r w:rsidRPr="00E1062C">
        <w:rPr>
          <w:rFonts w:cstheme="minorHAnsi"/>
        </w:rPr>
        <w:t>, z których pierwszy</w:t>
      </w:r>
      <w:r w:rsidR="00CC7457" w:rsidRPr="00E1062C">
        <w:rPr>
          <w:rFonts w:cstheme="minorHAnsi"/>
        </w:rPr>
        <w:t xml:space="preserve"> etap</w:t>
      </w:r>
      <w:r w:rsidRPr="00E1062C">
        <w:rPr>
          <w:rFonts w:cstheme="minorHAnsi"/>
        </w:rPr>
        <w:t xml:space="preserve"> obejmuje roboty rozbiórkowe wykonywane na początku całego zadania inwestycyjnego, a etap drugi</w:t>
      </w:r>
      <w:r w:rsidR="00CC7457" w:rsidRPr="00E1062C">
        <w:rPr>
          <w:rFonts w:cstheme="minorHAnsi"/>
        </w:rPr>
        <w:t xml:space="preserve"> </w:t>
      </w:r>
      <w:r w:rsidR="009B30A9" w:rsidRPr="00E1062C">
        <w:rPr>
          <w:rFonts w:cstheme="minorHAnsi"/>
        </w:rPr>
        <w:t xml:space="preserve">                            </w:t>
      </w:r>
      <w:r w:rsidRPr="00E1062C">
        <w:rPr>
          <w:rFonts w:cstheme="minorHAnsi"/>
        </w:rPr>
        <w:t xml:space="preserve">to prace okładzinowe, wykonywane po realizacji zadania nr 2, </w:t>
      </w:r>
      <w:r w:rsidR="00E423F7" w:rsidRPr="00E1062C">
        <w:rPr>
          <w:rFonts w:cstheme="minorHAnsi"/>
        </w:rPr>
        <w:t>stanowiącego</w:t>
      </w:r>
      <w:r w:rsidRPr="00E1062C">
        <w:rPr>
          <w:rFonts w:cstheme="minorHAnsi"/>
        </w:rPr>
        <w:t xml:space="preserve"> roboty budowlane. </w:t>
      </w:r>
    </w:p>
    <w:p w14:paraId="1FCD79C8" w14:textId="77777777" w:rsidR="00290D93" w:rsidRPr="00E1062C" w:rsidRDefault="00290D93" w:rsidP="009B3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</w:p>
    <w:p w14:paraId="2AC7FBDB" w14:textId="544304C1" w:rsidR="00F33DC4" w:rsidRPr="00E1062C" w:rsidRDefault="00F33DC4" w:rsidP="009B3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>Opis obiektu:</w:t>
      </w:r>
    </w:p>
    <w:p w14:paraId="7D4BD4C0" w14:textId="095E456E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Pawilon J wzniesiony został na planie wielokąta na kształt litery L. Opracowanie obejmuje swoim zakresem parter jako pomieszczenie holu oraz dawnej sali wypoczynkowej. Budynek o pięciu kondygnacjach nadziemnych, częściowo podpiwniczony. </w:t>
      </w:r>
    </w:p>
    <w:p w14:paraId="612DBC2A" w14:textId="66B74991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Projektuje się modernizację obu pomieszczeń, tak by przywrócić im dawną świetność i ujednolicić chaotyczne wykończenie wnętrz. </w:t>
      </w:r>
    </w:p>
    <w:p w14:paraId="32987F2F" w14:textId="77777777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  <w:b/>
          <w:bCs/>
        </w:rPr>
        <w:t>Hol</w:t>
      </w:r>
      <w:r w:rsidRPr="00E1062C">
        <w:rPr>
          <w:rFonts w:cstheme="minorHAnsi"/>
        </w:rPr>
        <w:t xml:space="preserve"> jest obszernym pomieszczeniem, w którym projektuje się wymianę posadzki oraz odnowienie tynku. Dodatkowo projektuje się przeniesienie zabytkowej fontanny z budynku administracji do pierwotnego miejsca jakim był hol Pawilonu J oraz odtworzenie ławek drewnianych. Zabytkowa stolarka okienna z historycznymi witrażami została poddana pracom konserwatorskim podczas wcześniejszych przedsięwzięć renowacyjnych. </w:t>
      </w:r>
      <w:r w:rsidRPr="00E1062C">
        <w:rPr>
          <w:rFonts w:cstheme="minorHAnsi"/>
          <w:u w:val="single"/>
        </w:rPr>
        <w:t xml:space="preserve">Prace obejmują również renowacje istniejącej stolarki drzwiowej. </w:t>
      </w:r>
    </w:p>
    <w:p w14:paraId="644A63B5" w14:textId="678373A4" w:rsidR="00290D93" w:rsidRPr="00E1062C" w:rsidRDefault="00290D93" w:rsidP="009B30A9">
      <w:pPr>
        <w:ind w:firstLine="426"/>
        <w:jc w:val="both"/>
        <w:rPr>
          <w:rFonts w:cstheme="minorHAnsi"/>
        </w:rPr>
      </w:pPr>
      <w:r w:rsidRPr="00E1062C">
        <w:rPr>
          <w:rFonts w:cstheme="minorHAnsi"/>
        </w:rPr>
        <w:t xml:space="preserve">Z pomieszczenia holu dostępna jest dawna </w:t>
      </w:r>
      <w:r w:rsidRPr="00E1062C">
        <w:rPr>
          <w:rFonts w:cstheme="minorHAnsi"/>
          <w:b/>
          <w:bCs/>
        </w:rPr>
        <w:t>sala wypoczynkowa</w:t>
      </w:r>
      <w:r w:rsidRPr="00E1062C">
        <w:rPr>
          <w:rFonts w:cstheme="minorHAnsi"/>
        </w:rPr>
        <w:t xml:space="preserve">, która również została częściowo objęta niniejszym opracowaniem. Projektuje się wykonanie </w:t>
      </w:r>
      <w:r w:rsidR="00E423F7" w:rsidRPr="00E1062C">
        <w:rPr>
          <w:rFonts w:cstheme="minorHAnsi"/>
        </w:rPr>
        <w:t>demontażu</w:t>
      </w:r>
      <w:r w:rsidRPr="00E1062C">
        <w:rPr>
          <w:rFonts w:cstheme="minorHAnsi"/>
        </w:rPr>
        <w:t xml:space="preserve"> parkietu</w:t>
      </w:r>
      <w:r w:rsidR="00E423F7" w:rsidRPr="00E1062C">
        <w:rPr>
          <w:rFonts w:cstheme="minorHAnsi"/>
        </w:rPr>
        <w:t xml:space="preserve"> wraz z osuszeniem posadzki</w:t>
      </w:r>
      <w:r w:rsidRPr="00E1062C">
        <w:rPr>
          <w:rFonts w:cstheme="minorHAnsi"/>
        </w:rPr>
        <w:t xml:space="preserve">, </w:t>
      </w:r>
      <w:r w:rsidR="00E423F7" w:rsidRPr="00E1062C">
        <w:rPr>
          <w:rFonts w:cstheme="minorHAnsi"/>
        </w:rPr>
        <w:t xml:space="preserve">wykonanie instalacji elektrycznej oraz tymczasowe wydzielenie przestrzeni w systemie suchej zabudowy. </w:t>
      </w:r>
    </w:p>
    <w:p w14:paraId="20FD6A47" w14:textId="28C5A627" w:rsidR="00290D93" w:rsidRPr="00E1062C" w:rsidRDefault="00290D93" w:rsidP="009B30A9">
      <w:pPr>
        <w:jc w:val="both"/>
        <w:rPr>
          <w:rFonts w:cstheme="minorHAnsi"/>
          <w:b/>
          <w:bCs/>
          <w:color w:val="FF0000"/>
        </w:rPr>
      </w:pPr>
      <w:r w:rsidRPr="00E1062C">
        <w:rPr>
          <w:rFonts w:cstheme="minorHAnsi"/>
          <w:b/>
          <w:bCs/>
          <w:color w:val="FF0000"/>
        </w:rPr>
        <w:t>Budynek został objęty opieką konserwatorską, w rejestrze o nr 47/2006 z dn. 15 maja 2006r.</w:t>
      </w:r>
    </w:p>
    <w:p w14:paraId="29759857" w14:textId="77777777" w:rsidR="00290D93" w:rsidRPr="00E1062C" w:rsidRDefault="00290D93" w:rsidP="009B30A9">
      <w:pPr>
        <w:spacing w:line="288" w:lineRule="auto"/>
        <w:ind w:firstLine="425"/>
        <w:jc w:val="both"/>
        <w:rPr>
          <w:rFonts w:eastAsia="Arial Unicode MS" w:cstheme="minorHAnsi"/>
        </w:rPr>
      </w:pPr>
    </w:p>
    <w:p w14:paraId="53468974" w14:textId="3648FF44" w:rsidR="00290D93" w:rsidRPr="00E1062C" w:rsidRDefault="00290D93" w:rsidP="009B30A9">
      <w:pPr>
        <w:spacing w:line="288" w:lineRule="auto"/>
        <w:ind w:firstLine="425"/>
        <w:jc w:val="both"/>
        <w:rPr>
          <w:rFonts w:eastAsia="Arial Unicode MS" w:cstheme="minorHAnsi"/>
          <w:b/>
          <w:bCs/>
          <w:u w:val="single"/>
        </w:rPr>
      </w:pPr>
      <w:r w:rsidRPr="00E1062C">
        <w:rPr>
          <w:rFonts w:eastAsia="Arial Unicode MS" w:cstheme="minorHAnsi"/>
          <w:b/>
          <w:bCs/>
          <w:u w:val="single"/>
        </w:rPr>
        <w:t>W ramach zadania projektuje się:</w:t>
      </w:r>
    </w:p>
    <w:p w14:paraId="5414021A" w14:textId="77777777" w:rsidR="00290D93" w:rsidRPr="00E1062C" w:rsidRDefault="00290D93" w:rsidP="009B30A9">
      <w:pPr>
        <w:ind w:firstLine="39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Prace rozbiórkowe:</w:t>
      </w:r>
    </w:p>
    <w:p w14:paraId="1EA18CEB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rozbiórka posadzek wykończonych mozaiką oraz płytami</w:t>
      </w:r>
    </w:p>
    <w:p w14:paraId="36A7D54F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demontaż stolarki drzwiowej w pomieszczeniu holu</w:t>
      </w:r>
    </w:p>
    <w:p w14:paraId="5FAF0B8B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przebicie otworów w stropach w celu doprowadzenie instalacji sanitarnych do fontanny</w:t>
      </w:r>
    </w:p>
    <w:p w14:paraId="595AB726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rozebranie podłogi drewnianej </w:t>
      </w:r>
    </w:p>
    <w:p w14:paraId="08311CFA" w14:textId="77777777" w:rsidR="00290D93" w:rsidRPr="00E1062C" w:rsidRDefault="00290D93" w:rsidP="009B30A9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skucie betonowych cokołów</w:t>
      </w:r>
    </w:p>
    <w:p w14:paraId="5F315313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okładzinowe, posadzkowe i tynkarskie:</w:t>
      </w:r>
    </w:p>
    <w:p w14:paraId="024CD8D9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osuszenie podłoży podłoża </w:t>
      </w:r>
    </w:p>
    <w:p w14:paraId="5927A13F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warstw wyrównawczych posadzek,</w:t>
      </w:r>
    </w:p>
    <w:p w14:paraId="6061D25E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hydroizolacji</w:t>
      </w:r>
    </w:p>
    <w:p w14:paraId="23D040E2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ułożenie wykładziny linoleum,</w:t>
      </w:r>
    </w:p>
    <w:p w14:paraId="0532EB77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uzupełnienie tynków ściennych oraz sufitów</w:t>
      </w:r>
    </w:p>
    <w:p w14:paraId="0D7FD833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odnowienie drewnianych okładzin słupów oraz uzupełnienie braków,</w:t>
      </w:r>
    </w:p>
    <w:p w14:paraId="7C95D731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tymczasowego wydzielenia pomieszczeń w sali wypoczynkowej w systemie suchej zabudowy</w:t>
      </w:r>
    </w:p>
    <w:p w14:paraId="1B6D7B9F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malarskie:</w:t>
      </w:r>
    </w:p>
    <w:p w14:paraId="522C5050" w14:textId="77777777" w:rsidR="00290D93" w:rsidRPr="00E1062C" w:rsidRDefault="00290D93" w:rsidP="009B30A9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lastRenderedPageBreak/>
        <w:t>malowanie ścian wewnętrznych i sufitów,</w:t>
      </w:r>
    </w:p>
    <w:p w14:paraId="0911E6D5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stolarskie i ślusarskie:</w:t>
      </w:r>
    </w:p>
    <w:p w14:paraId="0ED11DB9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renowacja stolarki drzwiowej</w:t>
      </w:r>
    </w:p>
    <w:p w14:paraId="076DF95C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odtworzenie ławek drewnianych</w:t>
      </w:r>
    </w:p>
    <w:p w14:paraId="2103E5E9" w14:textId="77777777" w:rsidR="00290D93" w:rsidRPr="00E1062C" w:rsidRDefault="00290D93" w:rsidP="009B30A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montaż stolarki drzwiowej,</w:t>
      </w:r>
    </w:p>
    <w:p w14:paraId="381C19F4" w14:textId="77777777" w:rsidR="00290D93" w:rsidRPr="00E1062C" w:rsidRDefault="00290D93" w:rsidP="009B30A9">
      <w:pPr>
        <w:ind w:firstLine="426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izolacyjne:</w:t>
      </w:r>
    </w:p>
    <w:p w14:paraId="291C84A7" w14:textId="77777777" w:rsidR="00290D93" w:rsidRPr="00E1062C" w:rsidRDefault="00290D93" w:rsidP="009B30A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hydroizolacji,</w:t>
      </w:r>
    </w:p>
    <w:p w14:paraId="4619BA6F" w14:textId="77777777" w:rsidR="00290D93" w:rsidRPr="00E1062C" w:rsidRDefault="00290D93" w:rsidP="009B30A9">
      <w:pPr>
        <w:ind w:left="786" w:hanging="36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Wyposażenie budynku:</w:t>
      </w:r>
    </w:p>
    <w:p w14:paraId="6411FDE7" w14:textId="7777777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przeniesienie fontanny, </w:t>
      </w:r>
    </w:p>
    <w:p w14:paraId="21466EFF" w14:textId="77777777" w:rsidR="00290D93" w:rsidRPr="00E1062C" w:rsidRDefault="00290D93" w:rsidP="009B30A9">
      <w:pPr>
        <w:ind w:left="786" w:hanging="360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Roboty instalacyjne:</w:t>
      </w:r>
    </w:p>
    <w:p w14:paraId="261CEB94" w14:textId="7777777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>wykonanie instalacji wodnej i kanalizacji i podłączenie fontanny,</w:t>
      </w:r>
    </w:p>
    <w:p w14:paraId="70A127F8" w14:textId="762E8267" w:rsidR="00290D93" w:rsidRPr="00E1062C" w:rsidRDefault="00290D93" w:rsidP="009B30A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cstheme="minorHAnsi"/>
          <w:lang w:eastAsia="x-none"/>
        </w:rPr>
      </w:pPr>
      <w:r w:rsidRPr="00E1062C">
        <w:rPr>
          <w:rFonts w:cstheme="minorHAnsi"/>
          <w:lang w:eastAsia="x-none"/>
        </w:rPr>
        <w:t xml:space="preserve">wykonanie instalacji elektrycznej i teletechnicznej.  </w:t>
      </w:r>
    </w:p>
    <w:p w14:paraId="00B75DE5" w14:textId="77777777" w:rsidR="00281D12" w:rsidRPr="00E1062C" w:rsidRDefault="00281D12" w:rsidP="009B30A9">
      <w:pPr>
        <w:jc w:val="both"/>
        <w:rPr>
          <w:rFonts w:cstheme="minorHAnsi"/>
          <w:b/>
          <w:bCs/>
        </w:rPr>
      </w:pPr>
    </w:p>
    <w:p w14:paraId="1FB9611F" w14:textId="02FEB6CC" w:rsidR="00B77B25" w:rsidRPr="00E1062C" w:rsidRDefault="00497CA0" w:rsidP="009B30A9">
      <w:pPr>
        <w:jc w:val="both"/>
        <w:rPr>
          <w:rFonts w:cstheme="minorHAnsi"/>
          <w:b/>
          <w:bCs/>
        </w:rPr>
      </w:pPr>
      <w:r w:rsidRPr="00E1062C">
        <w:rPr>
          <w:rFonts w:cstheme="minorHAnsi"/>
          <w:b/>
          <w:bCs/>
        </w:rPr>
        <w:t>W</w:t>
      </w:r>
      <w:r w:rsidR="009C668A" w:rsidRPr="00E1062C">
        <w:rPr>
          <w:rFonts w:cstheme="minorHAnsi"/>
          <w:b/>
          <w:bCs/>
        </w:rPr>
        <w:t>arunki zamówienia:</w:t>
      </w:r>
    </w:p>
    <w:p w14:paraId="4D78B1B6" w14:textId="3C85E23A" w:rsidR="00615FF1" w:rsidRPr="00E1062C" w:rsidRDefault="00615FF1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Termin realizacji całego zadania inwestycyjnego – </w:t>
      </w:r>
      <w:r w:rsidRPr="00E1062C">
        <w:rPr>
          <w:rFonts w:cstheme="minorHAnsi"/>
          <w:b/>
          <w:bCs/>
        </w:rPr>
        <w:t>do 15.12.2023r</w:t>
      </w:r>
      <w:r w:rsidRPr="00E1062C">
        <w:rPr>
          <w:rFonts w:cstheme="minorHAnsi"/>
        </w:rPr>
        <w:t>.</w:t>
      </w:r>
      <w:r w:rsidR="00E97964" w:rsidRPr="00E1062C">
        <w:rPr>
          <w:rFonts w:cstheme="minorHAnsi"/>
        </w:rPr>
        <w:t>;</w:t>
      </w:r>
    </w:p>
    <w:p w14:paraId="0C22BB18" w14:textId="0262EB29" w:rsidR="00B26E0A" w:rsidRPr="00E1062C" w:rsidRDefault="00B26E0A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Rozliczenie inwestycji </w:t>
      </w:r>
      <w:r w:rsidR="009B30A9" w:rsidRPr="00E1062C">
        <w:rPr>
          <w:rFonts w:cstheme="minorHAnsi"/>
        </w:rPr>
        <w:t>– kosztorys powykonawczy</w:t>
      </w:r>
      <w:r w:rsidRPr="00E1062C">
        <w:rPr>
          <w:rFonts w:cstheme="minorHAnsi"/>
        </w:rPr>
        <w:t>;</w:t>
      </w:r>
    </w:p>
    <w:p w14:paraId="6494A2D7" w14:textId="6D73F860" w:rsidR="00E423F7" w:rsidRPr="00E1062C" w:rsidRDefault="00615FF1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  <w:u w:val="single"/>
        </w:rPr>
        <w:t xml:space="preserve">nakłada się obowiązek prowadzenia prac w konsultacji z </w:t>
      </w:r>
      <w:r w:rsidR="00454081" w:rsidRPr="00E1062C">
        <w:rPr>
          <w:rFonts w:cstheme="minorHAnsi"/>
          <w:u w:val="single"/>
        </w:rPr>
        <w:t>Opolskim</w:t>
      </w:r>
      <w:r w:rsidR="00B26E0A" w:rsidRPr="00E1062C">
        <w:rPr>
          <w:rFonts w:cstheme="minorHAnsi"/>
          <w:u w:val="single"/>
        </w:rPr>
        <w:t xml:space="preserve"> Wojewódzkim</w:t>
      </w:r>
      <w:r w:rsidRPr="00E1062C">
        <w:rPr>
          <w:rFonts w:cstheme="minorHAnsi"/>
          <w:u w:val="single"/>
        </w:rPr>
        <w:t xml:space="preserve"> Konserwatorem Zabytków, w zakresie określonym w dołączonej dokumentacji technicznej, w badaniach konserwatorskich, pozwoleniu konserwatorskim, szczególnie w zakresie kolorystyki poszczególnych elementów</w:t>
      </w:r>
      <w:r w:rsidR="00E97964" w:rsidRPr="00E1062C">
        <w:rPr>
          <w:rFonts w:cstheme="minorHAnsi"/>
        </w:rPr>
        <w:t>;</w:t>
      </w:r>
    </w:p>
    <w:p w14:paraId="25CFB74F" w14:textId="39D45708" w:rsidR="009C668A" w:rsidRPr="00E1062C" w:rsidRDefault="004F15E0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nakłada się obowiązek kierowania pracami przez osobę spełniającą wymagania o których mowa </w:t>
      </w:r>
      <w:r w:rsidR="009B30A9" w:rsidRPr="00E1062C">
        <w:rPr>
          <w:rFonts w:cstheme="minorHAnsi"/>
        </w:rPr>
        <w:t xml:space="preserve">                 </w:t>
      </w:r>
      <w:r w:rsidRPr="00E1062C">
        <w:rPr>
          <w:rFonts w:cstheme="minorHAnsi"/>
        </w:rPr>
        <w:t>w art. 37a ustawy o ochronie zabytków i opiece nad zabytkami</w:t>
      </w:r>
      <w:r w:rsidR="00E423F7" w:rsidRPr="00E1062C">
        <w:rPr>
          <w:rFonts w:cstheme="minorHAnsi"/>
        </w:rPr>
        <w:t xml:space="preserve"> – </w:t>
      </w:r>
      <w:r w:rsidR="00E423F7" w:rsidRPr="00E1062C">
        <w:rPr>
          <w:rFonts w:cstheme="minorHAnsi"/>
          <w:u w:val="single"/>
        </w:rPr>
        <w:t xml:space="preserve">inspektor nadzoru </w:t>
      </w:r>
      <w:r w:rsidR="00615FF1" w:rsidRPr="00E1062C">
        <w:rPr>
          <w:rFonts w:cstheme="minorHAnsi"/>
          <w:u w:val="single"/>
        </w:rPr>
        <w:t>z ramienia Zamawiającego</w:t>
      </w:r>
      <w:r w:rsidR="00E97964" w:rsidRPr="00E1062C">
        <w:rPr>
          <w:rFonts w:cstheme="minorHAnsi"/>
          <w:u w:val="single"/>
        </w:rPr>
        <w:t>;</w:t>
      </w:r>
    </w:p>
    <w:p w14:paraId="18849AEA" w14:textId="1B1A8226" w:rsidR="00B26E0A" w:rsidRPr="00E1062C" w:rsidRDefault="00B26E0A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 xml:space="preserve">nakłada się obowiązek niezwłocznego zawiadomienia wojewódzkiego konserwatora zabytków </w:t>
      </w:r>
      <w:r w:rsidR="009B30A9" w:rsidRPr="00E1062C">
        <w:rPr>
          <w:rFonts w:cstheme="minorHAnsi"/>
        </w:rPr>
        <w:t xml:space="preserve">                     </w:t>
      </w:r>
      <w:r w:rsidRPr="00E1062C">
        <w:rPr>
          <w:rFonts w:cstheme="minorHAnsi"/>
        </w:rPr>
        <w:t xml:space="preserve">o zagrożeniach lub nowych okolicznościach ujawnionych w trakcie prowadzenia robót budowlanych;  </w:t>
      </w:r>
    </w:p>
    <w:p w14:paraId="5EAFFF87" w14:textId="036620A5" w:rsidR="004F15E0" w:rsidRPr="00E1062C" w:rsidRDefault="004F15E0" w:rsidP="009B30A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1062C">
        <w:rPr>
          <w:rFonts w:cstheme="minorHAnsi"/>
        </w:rPr>
        <w:t>nakłada się obowiązek dokonaniu odbioru końcowego wykonanych prac z udziałem wojewódzkiego konserwatora zabytków</w:t>
      </w:r>
      <w:r w:rsidR="009B30A9" w:rsidRPr="00E1062C">
        <w:rPr>
          <w:rFonts w:cstheme="minorHAnsi"/>
        </w:rPr>
        <w:t>.</w:t>
      </w:r>
    </w:p>
    <w:bookmarkEnd w:id="3"/>
    <w:p w14:paraId="75E373AB" w14:textId="77777777" w:rsidR="006F32F1" w:rsidRPr="00E1062C" w:rsidRDefault="006F32F1" w:rsidP="009B30A9">
      <w:pPr>
        <w:jc w:val="both"/>
        <w:rPr>
          <w:rFonts w:cstheme="minorHAnsi"/>
        </w:rPr>
      </w:pPr>
    </w:p>
    <w:p w14:paraId="31D965AD" w14:textId="77777777" w:rsidR="006C6B3A" w:rsidRPr="00E1062C" w:rsidRDefault="006C6B3A" w:rsidP="009B30A9">
      <w:pPr>
        <w:jc w:val="both"/>
        <w:rPr>
          <w:rFonts w:cstheme="minorHAnsi"/>
        </w:rPr>
      </w:pPr>
    </w:p>
    <w:sectPr w:rsidR="006C6B3A" w:rsidRPr="00E1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C2EA" w14:textId="77777777" w:rsidR="008264E1" w:rsidRDefault="008264E1" w:rsidP="001F18E3">
      <w:pPr>
        <w:spacing w:after="0" w:line="240" w:lineRule="auto"/>
      </w:pPr>
      <w:r>
        <w:separator/>
      </w:r>
    </w:p>
  </w:endnote>
  <w:endnote w:type="continuationSeparator" w:id="0">
    <w:p w14:paraId="683EC47B" w14:textId="77777777" w:rsidR="008264E1" w:rsidRDefault="008264E1" w:rsidP="001F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A41B" w14:textId="77777777" w:rsidR="0023232C" w:rsidRDefault="00232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AC26" w14:textId="77777777" w:rsidR="0023232C" w:rsidRDefault="00232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A7D5" w14:textId="77777777" w:rsidR="0023232C" w:rsidRDefault="0023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B286" w14:textId="77777777" w:rsidR="008264E1" w:rsidRDefault="008264E1" w:rsidP="001F18E3">
      <w:pPr>
        <w:spacing w:after="0" w:line="240" w:lineRule="auto"/>
      </w:pPr>
      <w:r>
        <w:separator/>
      </w:r>
    </w:p>
  </w:footnote>
  <w:footnote w:type="continuationSeparator" w:id="0">
    <w:p w14:paraId="2DC3DF1A" w14:textId="77777777" w:rsidR="008264E1" w:rsidRDefault="008264E1" w:rsidP="001F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EB01" w14:textId="77777777" w:rsidR="0023232C" w:rsidRDefault="00232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BE1" w14:textId="413FB0BD" w:rsidR="001F18E3" w:rsidRPr="001F18E3" w:rsidRDefault="001F18E3" w:rsidP="001F18E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23232C">
      <w:rPr>
        <w:sz w:val="18"/>
        <w:szCs w:val="18"/>
      </w:rPr>
      <w:t xml:space="preserve">11 </w:t>
    </w:r>
    <w:r>
      <w:rPr>
        <w:sz w:val="18"/>
        <w:szCs w:val="18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837A" w14:textId="77777777" w:rsidR="0023232C" w:rsidRDefault="00232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6C7538"/>
    <w:multiLevelType w:val="hybridMultilevel"/>
    <w:tmpl w:val="8C86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4711">
    <w:abstractNumId w:val="3"/>
  </w:num>
  <w:num w:numId="2" w16cid:durableId="383799330">
    <w:abstractNumId w:val="15"/>
  </w:num>
  <w:num w:numId="3" w16cid:durableId="1138301757">
    <w:abstractNumId w:val="4"/>
  </w:num>
  <w:num w:numId="4" w16cid:durableId="123233711">
    <w:abstractNumId w:val="14"/>
  </w:num>
  <w:num w:numId="5" w16cid:durableId="1256748893">
    <w:abstractNumId w:val="9"/>
  </w:num>
  <w:num w:numId="6" w16cid:durableId="213928310">
    <w:abstractNumId w:val="11"/>
  </w:num>
  <w:num w:numId="7" w16cid:durableId="1509903347">
    <w:abstractNumId w:val="19"/>
  </w:num>
  <w:num w:numId="8" w16cid:durableId="1088502463">
    <w:abstractNumId w:val="18"/>
  </w:num>
  <w:num w:numId="9" w16cid:durableId="102380425">
    <w:abstractNumId w:val="12"/>
  </w:num>
  <w:num w:numId="10" w16cid:durableId="189074643">
    <w:abstractNumId w:val="8"/>
  </w:num>
  <w:num w:numId="11" w16cid:durableId="846821662">
    <w:abstractNumId w:val="10"/>
  </w:num>
  <w:num w:numId="12" w16cid:durableId="1083602214">
    <w:abstractNumId w:val="1"/>
  </w:num>
  <w:num w:numId="13" w16cid:durableId="1281037669">
    <w:abstractNumId w:val="0"/>
  </w:num>
  <w:num w:numId="14" w16cid:durableId="25523261">
    <w:abstractNumId w:val="6"/>
  </w:num>
  <w:num w:numId="15" w16cid:durableId="1351880154">
    <w:abstractNumId w:val="2"/>
  </w:num>
  <w:num w:numId="16" w16cid:durableId="1244218035">
    <w:abstractNumId w:val="16"/>
  </w:num>
  <w:num w:numId="17" w16cid:durableId="453256223">
    <w:abstractNumId w:val="13"/>
  </w:num>
  <w:num w:numId="18" w16cid:durableId="1923827989">
    <w:abstractNumId w:val="7"/>
  </w:num>
  <w:num w:numId="19" w16cid:durableId="1595431191">
    <w:abstractNumId w:val="5"/>
  </w:num>
  <w:num w:numId="20" w16cid:durableId="2129231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61476"/>
    <w:rsid w:val="000D1BEA"/>
    <w:rsid w:val="000D580D"/>
    <w:rsid w:val="000F6CDC"/>
    <w:rsid w:val="00115116"/>
    <w:rsid w:val="001533E6"/>
    <w:rsid w:val="001B0489"/>
    <w:rsid w:val="001B72FC"/>
    <w:rsid w:val="001E6F25"/>
    <w:rsid w:val="001F18E3"/>
    <w:rsid w:val="001F4612"/>
    <w:rsid w:val="0023232C"/>
    <w:rsid w:val="0024619D"/>
    <w:rsid w:val="00254D9C"/>
    <w:rsid w:val="00281D12"/>
    <w:rsid w:val="00284A0C"/>
    <w:rsid w:val="00290D93"/>
    <w:rsid w:val="002A2F82"/>
    <w:rsid w:val="002E055E"/>
    <w:rsid w:val="002E67A2"/>
    <w:rsid w:val="002F052D"/>
    <w:rsid w:val="00316D21"/>
    <w:rsid w:val="00322BEE"/>
    <w:rsid w:val="00326977"/>
    <w:rsid w:val="00350572"/>
    <w:rsid w:val="00352DDB"/>
    <w:rsid w:val="00393A6F"/>
    <w:rsid w:val="00454081"/>
    <w:rsid w:val="00476F7C"/>
    <w:rsid w:val="00477A6A"/>
    <w:rsid w:val="00497CA0"/>
    <w:rsid w:val="004C77A5"/>
    <w:rsid w:val="004E2AE6"/>
    <w:rsid w:val="004F15E0"/>
    <w:rsid w:val="004F2808"/>
    <w:rsid w:val="00504917"/>
    <w:rsid w:val="00507F3E"/>
    <w:rsid w:val="00531DDE"/>
    <w:rsid w:val="00543608"/>
    <w:rsid w:val="005560CB"/>
    <w:rsid w:val="0057113D"/>
    <w:rsid w:val="005D4319"/>
    <w:rsid w:val="005E523D"/>
    <w:rsid w:val="00615FF1"/>
    <w:rsid w:val="006C6B3A"/>
    <w:rsid w:val="006D5D03"/>
    <w:rsid w:val="006F32F1"/>
    <w:rsid w:val="007035B3"/>
    <w:rsid w:val="00714BED"/>
    <w:rsid w:val="00736BC8"/>
    <w:rsid w:val="007401E9"/>
    <w:rsid w:val="00776466"/>
    <w:rsid w:val="00792491"/>
    <w:rsid w:val="007C16E6"/>
    <w:rsid w:val="007D1DBD"/>
    <w:rsid w:val="007F14A2"/>
    <w:rsid w:val="00805299"/>
    <w:rsid w:val="008264E1"/>
    <w:rsid w:val="0083161E"/>
    <w:rsid w:val="0088506E"/>
    <w:rsid w:val="008A1CB8"/>
    <w:rsid w:val="008A5FCA"/>
    <w:rsid w:val="008A649B"/>
    <w:rsid w:val="009410A8"/>
    <w:rsid w:val="009A1310"/>
    <w:rsid w:val="009B1AE4"/>
    <w:rsid w:val="009B30A9"/>
    <w:rsid w:val="009C668A"/>
    <w:rsid w:val="009D336D"/>
    <w:rsid w:val="009E1B80"/>
    <w:rsid w:val="009E3415"/>
    <w:rsid w:val="009E61E6"/>
    <w:rsid w:val="00A07FAF"/>
    <w:rsid w:val="00A114F0"/>
    <w:rsid w:val="00A2325A"/>
    <w:rsid w:val="00A3064D"/>
    <w:rsid w:val="00A97816"/>
    <w:rsid w:val="00AB070F"/>
    <w:rsid w:val="00AC259E"/>
    <w:rsid w:val="00AC5BB9"/>
    <w:rsid w:val="00AE59CB"/>
    <w:rsid w:val="00B05C17"/>
    <w:rsid w:val="00B26E0A"/>
    <w:rsid w:val="00B630BD"/>
    <w:rsid w:val="00B77B25"/>
    <w:rsid w:val="00B80F8C"/>
    <w:rsid w:val="00B84D8B"/>
    <w:rsid w:val="00B86066"/>
    <w:rsid w:val="00B9177B"/>
    <w:rsid w:val="00BD5B0D"/>
    <w:rsid w:val="00C434A6"/>
    <w:rsid w:val="00C4401B"/>
    <w:rsid w:val="00CC7457"/>
    <w:rsid w:val="00CC7913"/>
    <w:rsid w:val="00CF5CBC"/>
    <w:rsid w:val="00D23ABB"/>
    <w:rsid w:val="00D26115"/>
    <w:rsid w:val="00D30C69"/>
    <w:rsid w:val="00D45A91"/>
    <w:rsid w:val="00D646C8"/>
    <w:rsid w:val="00D7796F"/>
    <w:rsid w:val="00DD7023"/>
    <w:rsid w:val="00E1062C"/>
    <w:rsid w:val="00E40AF2"/>
    <w:rsid w:val="00E423F7"/>
    <w:rsid w:val="00E75F51"/>
    <w:rsid w:val="00E97964"/>
    <w:rsid w:val="00ED3CAB"/>
    <w:rsid w:val="00EF3D57"/>
    <w:rsid w:val="00F02DB3"/>
    <w:rsid w:val="00F24F03"/>
    <w:rsid w:val="00F33DC4"/>
    <w:rsid w:val="00F47212"/>
    <w:rsid w:val="00F66F0E"/>
    <w:rsid w:val="00F96525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chartTrackingRefBased/>
  <w15:docId w15:val="{A696013F-6860-4E62-85B0-759AB0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  <w:style w:type="paragraph" w:styleId="Nagwek">
    <w:name w:val="header"/>
    <w:basedOn w:val="Normalny"/>
    <w:link w:val="NagwekZnak"/>
    <w:uiPriority w:val="99"/>
    <w:unhideWhenUsed/>
    <w:rsid w:val="001F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8E3"/>
  </w:style>
  <w:style w:type="paragraph" w:styleId="Stopka">
    <w:name w:val="footer"/>
    <w:basedOn w:val="Normalny"/>
    <w:link w:val="StopkaZnak"/>
    <w:uiPriority w:val="99"/>
    <w:unhideWhenUsed/>
    <w:rsid w:val="001F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DT</cp:lastModifiedBy>
  <cp:revision>10</cp:revision>
  <cp:lastPrinted>2023-03-09T10:31:00Z</cp:lastPrinted>
  <dcterms:created xsi:type="dcterms:W3CDTF">2023-09-08T10:54:00Z</dcterms:created>
  <dcterms:modified xsi:type="dcterms:W3CDTF">2023-09-14T11:44:00Z</dcterms:modified>
</cp:coreProperties>
</file>