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E4" w:rsidRPr="004F4BE4" w:rsidRDefault="004F4BE4" w:rsidP="004F4BE4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DDF76" wp14:editId="6792BAF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BE4" w:rsidRPr="008842D9" w:rsidRDefault="004F4BE4" w:rsidP="00EF0BB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4F4BE4" w:rsidRDefault="004F4BE4" w:rsidP="004F4BE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4F4BE4" w:rsidRPr="008842D9" w:rsidRDefault="004F4BE4" w:rsidP="004F4BE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43122C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1628/</w:t>
                              </w:r>
                              <w:r w:rsidR="00EF0BB2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1450/22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DF76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F4BE4" w:rsidRPr="008842D9" w:rsidRDefault="004F4BE4" w:rsidP="00EF0BB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4F4BE4" w:rsidRDefault="004F4BE4" w:rsidP="004F4BE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4F4BE4" w:rsidRPr="008842D9" w:rsidRDefault="004F4BE4" w:rsidP="004F4BE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43122C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1628/</w:t>
                        </w:r>
                        <w:r w:rsidR="00EF0BB2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1450/22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04C"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794BF9">
        <w:rPr>
          <w:rFonts w:ascii="Century Gothic" w:hAnsi="Century Gothic"/>
          <w:sz w:val="20"/>
          <w:szCs w:val="20"/>
        </w:rPr>
        <w:t>10</w:t>
      </w:r>
      <w:r w:rsidR="0023304C">
        <w:rPr>
          <w:rFonts w:ascii="Century Gothic" w:hAnsi="Century Gothic"/>
          <w:sz w:val="20"/>
          <w:szCs w:val="20"/>
        </w:rPr>
        <w:t>.06.2022 r.</w:t>
      </w:r>
    </w:p>
    <w:p w:rsidR="004F4BE4" w:rsidRPr="00530F67" w:rsidRDefault="004F4BE4" w:rsidP="004F4BE4">
      <w:pPr>
        <w:jc w:val="right"/>
      </w:pPr>
    </w:p>
    <w:p w:rsidR="004F4BE4" w:rsidRDefault="004F4BE4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6C6065" w:rsidRDefault="006C6065" w:rsidP="004F4BE4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zawarcia umowy ramowej pn.: </w:t>
      </w:r>
      <w:r w:rsidR="00EF0BB2" w:rsidRPr="00EF0BB2">
        <w:rPr>
          <w:rFonts w:ascii="Century Gothic" w:hAnsi="Century Gothic"/>
          <w:b/>
          <w:sz w:val="20"/>
        </w:rPr>
        <w:t xml:space="preserve">Dostawy kabur z podwójnym zabezpieczeniem do pistoletów P99, </w:t>
      </w:r>
      <w:proofErr w:type="spellStart"/>
      <w:r w:rsidR="00EF0BB2" w:rsidRPr="00EF0BB2">
        <w:rPr>
          <w:rFonts w:ascii="Century Gothic" w:hAnsi="Century Gothic"/>
          <w:b/>
          <w:sz w:val="20"/>
        </w:rPr>
        <w:t>Glock</w:t>
      </w:r>
      <w:proofErr w:type="spellEnd"/>
      <w:r w:rsidR="00EF0BB2" w:rsidRPr="00EF0BB2">
        <w:rPr>
          <w:rFonts w:ascii="Century Gothic" w:hAnsi="Century Gothic"/>
          <w:b/>
          <w:sz w:val="20"/>
        </w:rPr>
        <w:t xml:space="preserve"> 17, </w:t>
      </w:r>
      <w:proofErr w:type="spellStart"/>
      <w:r w:rsidR="00EF0BB2" w:rsidRPr="00EF0BB2">
        <w:rPr>
          <w:rFonts w:ascii="Century Gothic" w:hAnsi="Century Gothic"/>
          <w:b/>
          <w:sz w:val="20"/>
        </w:rPr>
        <w:t>Glock</w:t>
      </w:r>
      <w:proofErr w:type="spellEnd"/>
      <w:r w:rsidR="00EF0BB2" w:rsidRPr="00EF0BB2">
        <w:rPr>
          <w:rFonts w:ascii="Century Gothic" w:hAnsi="Century Gothic"/>
          <w:b/>
          <w:sz w:val="20"/>
        </w:rPr>
        <w:t xml:space="preserve"> 19, CZ 85, REX Zero 1 CP</w:t>
      </w:r>
      <w:r w:rsidRPr="00BF1791">
        <w:rPr>
          <w:rFonts w:ascii="Century Gothic" w:hAnsi="Century Gothic"/>
          <w:sz w:val="20"/>
        </w:rPr>
        <w:t xml:space="preserve">, nr ref.: </w:t>
      </w:r>
      <w:r w:rsidR="00EF0BB2" w:rsidRPr="00EF0BB2">
        <w:rPr>
          <w:rFonts w:ascii="Century Gothic" w:hAnsi="Century Gothic"/>
          <w:b/>
          <w:sz w:val="20"/>
        </w:rPr>
        <w:t>: WZP-1450/22/87/Z</w:t>
      </w:r>
      <w:r>
        <w:rPr>
          <w:rFonts w:ascii="Century Gothic" w:hAnsi="Century Gothic"/>
          <w:sz w:val="20"/>
        </w:rPr>
        <w:t>.</w:t>
      </w: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</w:rPr>
      </w:pPr>
    </w:p>
    <w:p w:rsidR="004F4BE4" w:rsidRPr="004F4BE4" w:rsidRDefault="004F4BE4" w:rsidP="004F4BE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4F4BE4">
        <w:rPr>
          <w:rFonts w:ascii="Century Gothic" w:hAnsi="Century Gothic"/>
          <w:sz w:val="20"/>
          <w:szCs w:val="20"/>
        </w:rPr>
        <w:t xml:space="preserve">Wydział Zamówień Publicznych KSP, działając w imieniu Zamawiającego, </w:t>
      </w:r>
      <w:r w:rsidR="00323C28">
        <w:rPr>
          <w:rFonts w:ascii="Century Gothic" w:hAnsi="Century Gothic"/>
          <w:sz w:val="20"/>
          <w:szCs w:val="20"/>
        </w:rPr>
        <w:t xml:space="preserve">na podstawie art. 284 ust. 1 i </w:t>
      </w:r>
      <w:r w:rsidR="00EF0BB2">
        <w:rPr>
          <w:rFonts w:ascii="Century Gothic" w:hAnsi="Century Gothic"/>
          <w:sz w:val="20"/>
          <w:szCs w:val="20"/>
        </w:rPr>
        <w:t xml:space="preserve">2 </w:t>
      </w:r>
      <w:r w:rsidRPr="004F4BE4">
        <w:rPr>
          <w:rFonts w:ascii="Century Gothic" w:hAnsi="Century Gothic"/>
          <w:sz w:val="20"/>
          <w:szCs w:val="20"/>
        </w:rPr>
        <w:t>ustawy z dnia 11 września 2019 r. Prawo zamówień publicznych  (</w:t>
      </w:r>
      <w:proofErr w:type="spellStart"/>
      <w:r w:rsidRPr="004F4BE4">
        <w:rPr>
          <w:rFonts w:ascii="Century Gothic" w:hAnsi="Century Gothic"/>
          <w:sz w:val="20"/>
          <w:szCs w:val="20"/>
        </w:rPr>
        <w:t>t.j</w:t>
      </w:r>
      <w:proofErr w:type="spellEnd"/>
      <w:r w:rsidRPr="004F4BE4">
        <w:rPr>
          <w:rFonts w:ascii="Century Gothic" w:hAnsi="Century Gothic"/>
          <w:sz w:val="20"/>
          <w:szCs w:val="20"/>
        </w:rPr>
        <w:t>. Dz. U. z 2021, poz. 1129), zwanej dalej Ustawą, informuje o</w:t>
      </w:r>
      <w:r w:rsidRPr="004F4BE4">
        <w:rPr>
          <w:rFonts w:ascii="Century Gothic" w:hAnsi="Century Gothic"/>
          <w:b/>
          <w:sz w:val="20"/>
          <w:szCs w:val="20"/>
        </w:rPr>
        <w:t xml:space="preserve"> </w:t>
      </w:r>
      <w:r w:rsidR="00CF1418">
        <w:rPr>
          <w:rFonts w:ascii="Century Gothic" w:hAnsi="Century Gothic"/>
          <w:sz w:val="20"/>
          <w:szCs w:val="20"/>
        </w:rPr>
        <w:t>treści wniosku</w:t>
      </w:r>
      <w:r w:rsidRPr="004F4BE4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CF1418">
        <w:rPr>
          <w:rFonts w:ascii="Century Gothic" w:hAnsi="Century Gothic"/>
          <w:sz w:val="20"/>
          <w:szCs w:val="20"/>
        </w:rPr>
        <w:t>unków Zamówienia (SWZ) złożonego przez wykonawcę</w:t>
      </w:r>
      <w:r w:rsidRPr="004F4BE4">
        <w:rPr>
          <w:rFonts w:ascii="Century Gothic" w:hAnsi="Century Gothic"/>
          <w:sz w:val="20"/>
          <w:szCs w:val="20"/>
        </w:rPr>
        <w:t xml:space="preserve"> i </w:t>
      </w:r>
      <w:r w:rsidR="00CF1418">
        <w:rPr>
          <w:rFonts w:ascii="Century Gothic" w:hAnsi="Century Gothic"/>
          <w:sz w:val="20"/>
          <w:szCs w:val="20"/>
        </w:rPr>
        <w:t>udzielonej</w:t>
      </w:r>
      <w:r w:rsidRPr="004F4BE4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 xml:space="preserve">zez Zamawiającego </w:t>
      </w:r>
      <w:r w:rsidR="00CF1418">
        <w:rPr>
          <w:rFonts w:ascii="Century Gothic" w:hAnsi="Century Gothic"/>
          <w:sz w:val="20"/>
          <w:szCs w:val="20"/>
        </w:rPr>
        <w:t>odpowiedzi.</w:t>
      </w:r>
    </w:p>
    <w:p w:rsidR="00B635DD" w:rsidRDefault="002A3AA2"/>
    <w:p w:rsidR="00323C28" w:rsidRPr="00EF1A9B" w:rsidRDefault="00323C28">
      <w:pPr>
        <w:rPr>
          <w:rFonts w:ascii="Century Gothic" w:hAnsi="Century Gothic"/>
          <w:b/>
          <w:sz w:val="20"/>
        </w:rPr>
      </w:pPr>
      <w:r w:rsidRPr="00EF1A9B">
        <w:rPr>
          <w:rFonts w:ascii="Century Gothic" w:hAnsi="Century Gothic"/>
          <w:b/>
          <w:sz w:val="20"/>
        </w:rPr>
        <w:t xml:space="preserve">Pytanie nr </w:t>
      </w:r>
      <w:r w:rsidR="00794BF9">
        <w:rPr>
          <w:rFonts w:ascii="Century Gothic" w:hAnsi="Century Gothic"/>
          <w:b/>
          <w:sz w:val="20"/>
        </w:rPr>
        <w:t>2</w:t>
      </w:r>
      <w:r w:rsidR="00EF0BB2">
        <w:rPr>
          <w:rFonts w:ascii="Century Gothic" w:hAnsi="Century Gothic"/>
          <w:b/>
          <w:sz w:val="20"/>
        </w:rPr>
        <w:t xml:space="preserve"> </w:t>
      </w:r>
      <w:r w:rsidR="0072619B">
        <w:rPr>
          <w:rFonts w:ascii="Century Gothic" w:hAnsi="Century Gothic"/>
          <w:sz w:val="20"/>
        </w:rPr>
        <w:t xml:space="preserve">(dot. Zadania nr </w:t>
      </w:r>
      <w:r w:rsidR="00794BF9">
        <w:rPr>
          <w:rFonts w:ascii="Century Gothic" w:hAnsi="Century Gothic"/>
          <w:sz w:val="20"/>
        </w:rPr>
        <w:t>1</w:t>
      </w:r>
      <w:r w:rsidRPr="00EF1A9B">
        <w:rPr>
          <w:rFonts w:ascii="Century Gothic" w:hAnsi="Century Gothic"/>
          <w:sz w:val="20"/>
        </w:rPr>
        <w:t>)</w:t>
      </w:r>
      <w:r w:rsidRPr="00EF1A9B">
        <w:rPr>
          <w:rFonts w:ascii="Century Gothic" w:hAnsi="Century Gothic"/>
          <w:b/>
          <w:sz w:val="20"/>
        </w:rPr>
        <w:t>:</w:t>
      </w:r>
    </w:p>
    <w:p w:rsidR="00EF0BB2" w:rsidRDefault="00EF0BB2" w:rsidP="00323C28">
      <w:pPr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794BF9" w:rsidRPr="00794BF9">
        <w:rPr>
          <w:rFonts w:ascii="Century Gothic" w:hAnsi="Century Gothic"/>
          <w:color w:val="000000"/>
          <w:sz w:val="20"/>
        </w:rPr>
        <w:t>Jako Wykonawca zamierzający złożyć ofertę w postępowaniu zwracam się z prośbą o podanie orientacyjnej ilości zapotrzebowania dla zadania nr 1. Moja prośba podyktowana jest ustaleniem możliwości skrócenia terminu dostawy, która z pewnością wyniesie dłuższy okres przykładowo 30 dni roboczych w sytuacji dostarczenia 900 sztuk kabur a porównywalnie mniej przykładowo 10 dni roboczych przy dostawie 50 sztuk. Istotnym faktem jest podanie tej orientacyjnej ilości w celu określenia również całkowitego kosztu kabury w tym uwzględnienie ilości dostaw.</w:t>
      </w:r>
      <w:r>
        <w:rPr>
          <w:rFonts w:ascii="Century Gothic" w:hAnsi="Century Gothic"/>
          <w:color w:val="000000"/>
          <w:sz w:val="20"/>
        </w:rPr>
        <w:t>”</w:t>
      </w:r>
    </w:p>
    <w:p w:rsidR="00323C28" w:rsidRDefault="00323C28" w:rsidP="00323C28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Odpowiedź na pytanie nr </w:t>
      </w:r>
      <w:r w:rsidR="00794BF9">
        <w:rPr>
          <w:rFonts w:ascii="Century Gothic" w:hAnsi="Century Gothic"/>
          <w:b/>
          <w:sz w:val="20"/>
        </w:rPr>
        <w:t>2</w:t>
      </w:r>
      <w:r>
        <w:rPr>
          <w:rFonts w:ascii="Century Gothic" w:hAnsi="Century Gothic"/>
          <w:b/>
          <w:sz w:val="20"/>
        </w:rPr>
        <w:t>:</w:t>
      </w:r>
    </w:p>
    <w:p w:rsidR="00374297" w:rsidRDefault="00794BF9" w:rsidP="00EF0BB2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Zamawiający informuje, że wielkość </w:t>
      </w:r>
      <w:proofErr w:type="spellStart"/>
      <w:r>
        <w:rPr>
          <w:rFonts w:ascii="Century Gothic" w:hAnsi="Century Gothic"/>
          <w:sz w:val="20"/>
        </w:rPr>
        <w:t>zapotrzebowań</w:t>
      </w:r>
      <w:proofErr w:type="spellEnd"/>
      <w:r>
        <w:rPr>
          <w:rFonts w:ascii="Century Gothic" w:hAnsi="Century Gothic"/>
          <w:sz w:val="20"/>
        </w:rPr>
        <w:t xml:space="preserve"> uzależniona będzie od bieżących potrzeb oraz aktualnie dostępnych środków budżetowych. W związku z powyższym na obecną chwilę nie jest możliwe przewidzenie wielkości poszczególnych </w:t>
      </w:r>
      <w:proofErr w:type="spellStart"/>
      <w:r>
        <w:rPr>
          <w:rFonts w:ascii="Century Gothic" w:hAnsi="Century Gothic"/>
          <w:sz w:val="20"/>
        </w:rPr>
        <w:t>zapotrzebowań</w:t>
      </w:r>
      <w:proofErr w:type="spellEnd"/>
      <w:r>
        <w:rPr>
          <w:rFonts w:ascii="Century Gothic" w:hAnsi="Century Gothic"/>
          <w:sz w:val="20"/>
        </w:rPr>
        <w:t>.</w:t>
      </w:r>
    </w:p>
    <w:p w:rsidR="005C50E6" w:rsidRDefault="005C50E6" w:rsidP="00EF0BB2">
      <w:pPr>
        <w:jc w:val="both"/>
        <w:rPr>
          <w:rFonts w:ascii="Century Gothic" w:hAnsi="Century Gothic"/>
          <w:sz w:val="20"/>
        </w:rPr>
      </w:pPr>
    </w:p>
    <w:p w:rsidR="005C50E6" w:rsidRPr="0023304C" w:rsidRDefault="005C50E6" w:rsidP="005C50E6">
      <w:pPr>
        <w:ind w:left="3686"/>
        <w:jc w:val="center"/>
        <w:rPr>
          <w:rFonts w:ascii="Century Gothic" w:hAnsi="Century Gothic"/>
          <w:b/>
          <w:i/>
          <w:sz w:val="16"/>
        </w:rPr>
      </w:pPr>
      <w:r w:rsidRPr="0023304C">
        <w:rPr>
          <w:rFonts w:ascii="Century Gothic" w:hAnsi="Century Gothic"/>
          <w:b/>
          <w:i/>
          <w:sz w:val="16"/>
        </w:rPr>
        <w:t>/-/</w:t>
      </w:r>
      <w:r w:rsidRPr="0023304C">
        <w:rPr>
          <w:rFonts w:ascii="Century Gothic" w:hAnsi="Century Gothic"/>
          <w:b/>
          <w:i/>
          <w:sz w:val="16"/>
        </w:rPr>
        <w:br/>
        <w:t>NACZELNIK</w:t>
      </w:r>
      <w:r w:rsidRPr="0023304C">
        <w:rPr>
          <w:rFonts w:ascii="Century Gothic" w:hAnsi="Century Gothic"/>
          <w:b/>
          <w:i/>
          <w:sz w:val="16"/>
        </w:rPr>
        <w:br/>
        <w:t>Wydziału Zamówień Publicznych</w:t>
      </w:r>
      <w:r w:rsidRPr="0023304C">
        <w:rPr>
          <w:rFonts w:ascii="Century Gothic" w:hAnsi="Century Gothic"/>
          <w:b/>
          <w:i/>
          <w:sz w:val="16"/>
        </w:rPr>
        <w:br/>
        <w:t>Komendy Stołecznej Policji</w:t>
      </w:r>
    </w:p>
    <w:p w:rsidR="005C50E6" w:rsidRPr="0023304C" w:rsidRDefault="005C50E6" w:rsidP="005C50E6">
      <w:pPr>
        <w:ind w:left="3686"/>
        <w:jc w:val="center"/>
        <w:rPr>
          <w:rFonts w:ascii="Century Gothic" w:hAnsi="Century Gothic"/>
          <w:b/>
          <w:i/>
          <w:sz w:val="16"/>
        </w:rPr>
      </w:pPr>
      <w:r w:rsidRPr="0023304C">
        <w:rPr>
          <w:rFonts w:ascii="Century Gothic" w:hAnsi="Century Gothic"/>
          <w:b/>
          <w:i/>
          <w:sz w:val="16"/>
        </w:rPr>
        <w:t>Marta GAWRACZ</w:t>
      </w:r>
    </w:p>
    <w:p w:rsidR="005C50E6" w:rsidRDefault="005C50E6" w:rsidP="00EF0BB2">
      <w:pPr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sectPr w:rsidR="005C5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A2" w:rsidRDefault="002A3AA2" w:rsidP="00374297">
      <w:pPr>
        <w:spacing w:after="0" w:line="240" w:lineRule="auto"/>
      </w:pPr>
      <w:r>
        <w:separator/>
      </w:r>
    </w:p>
  </w:endnote>
  <w:endnote w:type="continuationSeparator" w:id="0">
    <w:p w:rsidR="002A3AA2" w:rsidRDefault="002A3AA2" w:rsidP="003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8" w:rsidRDefault="00194A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B2" w:rsidRPr="00EF0BB2" w:rsidRDefault="00EF0BB2" w:rsidP="00EF0BB2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 w:rsidRPr="00EF0BB2">
      <w:rPr>
        <w:rFonts w:ascii="Century Gothic" w:hAnsi="Century Gothic"/>
        <w:sz w:val="14"/>
        <w:szCs w:val="20"/>
      </w:rPr>
      <w:t>Opracował: J. Skiba</w:t>
    </w:r>
  </w:p>
  <w:p w:rsidR="00374297" w:rsidRPr="00D56B06" w:rsidRDefault="00374297" w:rsidP="00EF0BB2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374297" w:rsidRPr="00D56B06" w:rsidRDefault="00374297" w:rsidP="00374297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374297" w:rsidRPr="00374297" w:rsidRDefault="00374297" w:rsidP="00374297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8" w:rsidRDefault="00194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A2" w:rsidRDefault="002A3AA2" w:rsidP="00374297">
      <w:pPr>
        <w:spacing w:after="0" w:line="240" w:lineRule="auto"/>
      </w:pPr>
      <w:r>
        <w:separator/>
      </w:r>
    </w:p>
  </w:footnote>
  <w:footnote w:type="continuationSeparator" w:id="0">
    <w:p w:rsidR="002A3AA2" w:rsidRDefault="002A3AA2" w:rsidP="003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8" w:rsidRDefault="00194A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8" w:rsidRDefault="00194A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B8" w:rsidRDefault="00194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1E3C"/>
    <w:multiLevelType w:val="hybridMultilevel"/>
    <w:tmpl w:val="446AF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98"/>
    <w:rsid w:val="00037D54"/>
    <w:rsid w:val="00104CD9"/>
    <w:rsid w:val="00194AB8"/>
    <w:rsid w:val="00205E98"/>
    <w:rsid w:val="0023304C"/>
    <w:rsid w:val="002A3AA2"/>
    <w:rsid w:val="00323C28"/>
    <w:rsid w:val="00374297"/>
    <w:rsid w:val="0043122C"/>
    <w:rsid w:val="004F4BE4"/>
    <w:rsid w:val="005C50E6"/>
    <w:rsid w:val="006830A0"/>
    <w:rsid w:val="006C6065"/>
    <w:rsid w:val="0072619B"/>
    <w:rsid w:val="00775BD2"/>
    <w:rsid w:val="00794BF9"/>
    <w:rsid w:val="00A02D88"/>
    <w:rsid w:val="00BD14D0"/>
    <w:rsid w:val="00BD5E45"/>
    <w:rsid w:val="00C34F00"/>
    <w:rsid w:val="00CF1418"/>
    <w:rsid w:val="00DB7CEA"/>
    <w:rsid w:val="00EF0BB2"/>
    <w:rsid w:val="00EF1A9B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D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97"/>
  </w:style>
  <w:style w:type="paragraph" w:styleId="Stopka">
    <w:name w:val="footer"/>
    <w:aliases w:val="Znak Znak1"/>
    <w:basedOn w:val="Normalny"/>
    <w:link w:val="StopkaZnak"/>
    <w:unhideWhenUsed/>
    <w:rsid w:val="0037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374297"/>
  </w:style>
  <w:style w:type="paragraph" w:styleId="Tekstdymka">
    <w:name w:val="Balloon Text"/>
    <w:basedOn w:val="Normalny"/>
    <w:link w:val="TekstdymkaZnak"/>
    <w:uiPriority w:val="99"/>
    <w:semiHidden/>
    <w:unhideWhenUsed/>
    <w:rsid w:val="006C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2022-06-08T12:09:00Z</dcterms:created>
  <dcterms:modified xsi:type="dcterms:W3CDTF">2022-06-10T09:20:00Z</dcterms:modified>
</cp:coreProperties>
</file>