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7D2119B0" w14:textId="77777777" w:rsidR="002B3E8C" w:rsidRPr="002B3E8C" w:rsidRDefault="00697B8C" w:rsidP="002B3E8C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2B3E8C" w:rsidRPr="002B3E8C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79E371D7" w14:textId="77777777" w:rsidR="002B3E8C" w:rsidRPr="002B3E8C" w:rsidRDefault="002B3E8C" w:rsidP="002B3E8C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2B3E8C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rozbiórki pomieszczeń gospodarczych i ustawienia nowych typu blaszak </w:t>
      </w:r>
    </w:p>
    <w:p w14:paraId="3C59B612" w14:textId="25933D84" w:rsidR="002D181E" w:rsidRDefault="002B3E8C" w:rsidP="002B3E8C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2B3E8C">
        <w:rPr>
          <w:rFonts w:asciiTheme="majorHAnsi" w:hAnsiTheme="majorHAnsi"/>
          <w:b/>
          <w:i/>
          <w:color w:val="000000" w:themeColor="text1"/>
          <w:sz w:val="22"/>
          <w:szCs w:val="22"/>
        </w:rPr>
        <w:t>przy ul. Sienkiewicza 4 w Lubawce</w:t>
      </w:r>
      <w:r w:rsidR="00697B8C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3E8C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107</cp:revision>
  <cp:lastPrinted>2019-02-14T08:39:00Z</cp:lastPrinted>
  <dcterms:created xsi:type="dcterms:W3CDTF">2019-02-11T19:01:00Z</dcterms:created>
  <dcterms:modified xsi:type="dcterms:W3CDTF">2023-06-19T08:33:00Z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