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0F" w:rsidRPr="00314228" w:rsidRDefault="00013E0F">
      <w:pPr>
        <w:rPr>
          <w:rFonts w:ascii="Times New Roman" w:hAnsi="Times New Roman" w:cs="Times New Roman"/>
        </w:rPr>
      </w:pPr>
    </w:p>
    <w:p w:rsidR="00D845C9" w:rsidRPr="00D845C9" w:rsidRDefault="00D845C9" w:rsidP="00D845C9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5C9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PARAMETRY TECHNICZNE</w:t>
      </w:r>
    </w:p>
    <w:p w:rsidR="00D845C9" w:rsidRPr="00D845C9" w:rsidRDefault="00D845C9" w:rsidP="00D845C9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D845C9" w:rsidRPr="00D845C9" w:rsidRDefault="00F65263" w:rsidP="00D845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F65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Najem aparatu </w:t>
      </w:r>
      <w:proofErr w:type="spellStart"/>
      <w:r w:rsidRPr="00F65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usg</w:t>
      </w:r>
      <w:proofErr w:type="spellEnd"/>
      <w:r w:rsidRPr="00F6526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 na potrzeby Bloku Operacyjnego</w:t>
      </w:r>
    </w:p>
    <w:p w:rsidR="00D845C9" w:rsidRPr="00D845C9" w:rsidRDefault="00D845C9" w:rsidP="00D845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</w:p>
    <w:p w:rsidR="00D845C9" w:rsidRPr="00D845C9" w:rsidRDefault="00D845C9" w:rsidP="00D845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845C9">
        <w:rPr>
          <w:rFonts w:ascii="Times New Roman" w:eastAsia="Times New Roman" w:hAnsi="Times New Roman" w:cs="Times New Roman"/>
          <w:b/>
          <w:lang w:eastAsia="zh-CN"/>
        </w:rPr>
        <w:t>Wykonawca:</w:t>
      </w:r>
      <w:r w:rsidRPr="00D845C9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……………………………………………..</w:t>
      </w:r>
    </w:p>
    <w:p w:rsidR="00D845C9" w:rsidRPr="00D845C9" w:rsidRDefault="00D845C9" w:rsidP="00D845C9">
      <w:pPr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5C9">
        <w:rPr>
          <w:rFonts w:ascii="Times New Roman" w:eastAsia="Times New Roman" w:hAnsi="Times New Roman" w:cs="Times New Roman"/>
          <w:b/>
          <w:lang w:eastAsia="zh-CN"/>
        </w:rPr>
        <w:t xml:space="preserve">  </w:t>
      </w:r>
    </w:p>
    <w:p w:rsidR="00D845C9" w:rsidRPr="00D845C9" w:rsidRDefault="00D845C9" w:rsidP="00D845C9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>Nazwa i typ:</w:t>
      </w: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845C9" w:rsidRPr="00D845C9" w:rsidRDefault="00D845C9" w:rsidP="00D845C9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845C9" w:rsidRPr="00D845C9" w:rsidRDefault="00D845C9" w:rsidP="00D845C9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>Producent/ Kraj :</w:t>
      </w: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D845C9" w:rsidRPr="00D845C9" w:rsidRDefault="00D845C9" w:rsidP="00D845C9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36229" w:rsidRPr="004D6DF5" w:rsidRDefault="00D845C9" w:rsidP="004D6DF5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845C9">
        <w:rPr>
          <w:rFonts w:ascii="Times New Roman" w:eastAsia="Times New Roman" w:hAnsi="Times New Roman" w:cs="Times New Roman"/>
          <w:b/>
          <w:bCs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lang w:eastAsia="zh-CN"/>
        </w:rPr>
        <w:t>………………………………………….</w:t>
      </w:r>
    </w:p>
    <w:p w:rsidR="00314228" w:rsidRPr="00314228" w:rsidRDefault="00314228" w:rsidP="00314228">
      <w:pPr>
        <w:tabs>
          <w:tab w:val="left" w:pos="851"/>
          <w:tab w:val="left" w:pos="5963"/>
        </w:tabs>
        <w:contextualSpacing/>
        <w:jc w:val="center"/>
        <w:rPr>
          <w:rFonts w:ascii="Times New Roman" w:hAnsi="Times New Roman" w:cs="Times New Roman"/>
          <w:b/>
        </w:rPr>
      </w:pPr>
    </w:p>
    <w:p w:rsidR="00314228" w:rsidRPr="00314228" w:rsidRDefault="00314228" w:rsidP="00D845C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314228" w:rsidRPr="00314228" w:rsidRDefault="00314228" w:rsidP="00314228">
      <w:pPr>
        <w:tabs>
          <w:tab w:val="left" w:pos="851"/>
          <w:tab w:val="left" w:pos="5963"/>
        </w:tabs>
        <w:contextualSpacing/>
        <w:jc w:val="center"/>
        <w:rPr>
          <w:rFonts w:ascii="Times New Roman" w:hAnsi="Times New Roman" w:cs="Times New Roman"/>
          <w:b/>
        </w:rPr>
      </w:pPr>
      <w:r w:rsidRPr="00314228">
        <w:rPr>
          <w:rFonts w:ascii="Times New Roman" w:hAnsi="Times New Roman" w:cs="Times New Roman"/>
          <w:b/>
        </w:rPr>
        <w:t>Zestawienie parametrów 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8504"/>
      </w:tblGrid>
      <w:tr w:rsidR="00314228" w:rsidRPr="00314228" w:rsidTr="00D738CF">
        <w:tc>
          <w:tcPr>
            <w:tcW w:w="562" w:type="dxa"/>
          </w:tcPr>
          <w:p w:rsidR="00314228" w:rsidRPr="00314228" w:rsidRDefault="00314228" w:rsidP="00D738CF">
            <w:pPr>
              <w:tabs>
                <w:tab w:val="left" w:pos="851"/>
                <w:tab w:val="left" w:pos="5963"/>
              </w:tabs>
              <w:contextualSpacing/>
              <w:jc w:val="both"/>
            </w:pPr>
            <w:r w:rsidRPr="00314228">
              <w:t>Lp.</w:t>
            </w:r>
          </w:p>
        </w:tc>
        <w:tc>
          <w:tcPr>
            <w:tcW w:w="8832" w:type="dxa"/>
          </w:tcPr>
          <w:p w:rsidR="00314228" w:rsidRPr="00314228" w:rsidRDefault="00314228" w:rsidP="00D738CF">
            <w:pPr>
              <w:jc w:val="center"/>
            </w:pPr>
            <w:r w:rsidRPr="00314228">
              <w:t>KONFIGURACJA</w:t>
            </w:r>
          </w:p>
        </w:tc>
      </w:tr>
      <w:tr w:rsidR="00314228" w:rsidRPr="00314228" w:rsidTr="00D738CF">
        <w:tc>
          <w:tcPr>
            <w:tcW w:w="562" w:type="dxa"/>
          </w:tcPr>
          <w:p w:rsidR="00314228" w:rsidRPr="00314228" w:rsidRDefault="00314228" w:rsidP="00D738CF">
            <w:pPr>
              <w:tabs>
                <w:tab w:val="left" w:pos="851"/>
                <w:tab w:val="left" w:pos="596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32" w:type="dxa"/>
          </w:tcPr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314228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Obrazowanie: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Tryb 2D (B-</w:t>
            </w:r>
            <w:proofErr w:type="spellStart"/>
            <w:r w:rsidRPr="00314228">
              <w:rPr>
                <w:rFonts w:eastAsiaTheme="minorHAnsi"/>
                <w:lang w:eastAsia="en-US"/>
              </w:rPr>
              <w:t>mode</w:t>
            </w:r>
            <w:proofErr w:type="spellEnd"/>
            <w:r w:rsidRPr="00314228">
              <w:rPr>
                <w:rFonts w:eastAsiaTheme="minorHAnsi"/>
                <w:lang w:eastAsia="en-US"/>
              </w:rPr>
              <w:t>)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Maksymalna głębokość penetracji od czoła głowicy min. 42 cm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Możliwość regulacji STC/LGC po min. 6 suwaków do regulacji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Zakres bezstratnego powiększania obrazu zamrożonego, a  także obrazu z pamięci:  podać wartość powiększenia min. 22x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Porównywanie min. 10 ruchomych obrazów 2D tego samego pacjenta.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Maksymalna szybkość odświeżania obrazu w trybie B-</w:t>
            </w:r>
            <w:proofErr w:type="spellStart"/>
            <w:r w:rsidRPr="00314228">
              <w:rPr>
                <w:rFonts w:eastAsiaTheme="minorHAnsi"/>
                <w:lang w:eastAsia="en-US"/>
              </w:rPr>
              <w:t>Mode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min 400 </w:t>
            </w:r>
            <w:proofErr w:type="spellStart"/>
            <w:r w:rsidRPr="00314228">
              <w:rPr>
                <w:rFonts w:eastAsiaTheme="minorHAnsi"/>
                <w:lang w:eastAsia="en-US"/>
              </w:rPr>
              <w:t>obr</w:t>
            </w:r>
            <w:proofErr w:type="spellEnd"/>
            <w:r w:rsidRPr="00314228">
              <w:rPr>
                <w:rFonts w:eastAsiaTheme="minorHAnsi"/>
                <w:lang w:eastAsia="en-US"/>
              </w:rPr>
              <w:t>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Automatyczna optymalizacja parametrów obrazu 2D, PWD przy pomocy jednego przycisku (2D wzmocnienie, PWD skala, linia bazowa)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Ciągła optymalizacja wzmocnienia w trybie 2D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Obrazowanie trapezowe min. +/- 20 stopni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Obrazowanie rombowe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Oprogramowanie zwiększające dokładność, eliminujące szumy i cienie obrazu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Obrazowanie harmoniczne na wszystkich zaoferowanych głowicach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Wykorzystanie techniki obrazowania harmonicznego typu inwersji pulsu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Obrazowanie harmoniczne zwiększające rozdzielczość i penetrację. Używające min. 3 częstotliwości do uzyskania obrazu.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Zastosowania technologii optymalizującej obraz w trybie B-</w:t>
            </w:r>
            <w:proofErr w:type="spellStart"/>
            <w:r w:rsidRPr="00314228">
              <w:rPr>
                <w:rFonts w:eastAsiaTheme="minorHAnsi"/>
                <w:lang w:eastAsia="en-US"/>
              </w:rPr>
              <w:t>mode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w zależności od badanej struktury – dopasowanie do prędkości rozchodzenia się fali ultradźwiękowej w zależności od badanej tkanki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Zastosowanie technologii obrazowania „nakładanego” przestrzennego wielokierunkowego w trakcie nadawania i odbioru min. 4 ustawienia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Oprogramowanie ulepszające obrazowanie –wizualizację igły biopsyjnej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Tryb Duplex (2D + PWD)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Tryb </w:t>
            </w:r>
            <w:proofErr w:type="spellStart"/>
            <w:r w:rsidRPr="00314228">
              <w:rPr>
                <w:rFonts w:eastAsiaTheme="minorHAnsi"/>
                <w:lang w:eastAsia="en-US"/>
              </w:rPr>
              <w:t>Triplex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(2D + PWD+CD) z rejestrowaną prędkością:  min. 15 m/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dla zerowego kąta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Technologia przetwarzania sygnału pozwalająca po zamrożeniu obrazu na zmianę:  min. wzmocnienia, dynamiki.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lastRenderedPageBreak/>
              <w:t>- Obrazowanie 3D z wolnej ręki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Tryb spektralny Doppler Pulsacyjny (PWD) z HPRF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Zakres prędkości min. 13 m/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dla zerowego kąta bramki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Regulacja bramki dopplerowskiej w zakresie min. 0,4 - 20 mm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Regulacja uchylności wiązki dopplerowskiej min +/-25 stopni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Możliwość przesunięcia linii bazowej </w:t>
            </w:r>
            <w:proofErr w:type="spellStart"/>
            <w:r w:rsidRPr="00314228">
              <w:rPr>
                <w:rFonts w:eastAsiaTheme="minorHAnsi"/>
                <w:lang w:eastAsia="en-US"/>
              </w:rPr>
              <w:t>dopplera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spektralnego na zamrożonym obrazie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Korekcja kąta bramki Dopplerowskiej min. +/- 80 st.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Technologia optymalizująca zapis spektrum w czasie rzeczywistym 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Automatyczny obrys spektrum na obrazie rzeczywistym i zamrożonym dla trybu Dopplera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Tryb Doppler Kolorowy (CD)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działający w trybie wieloczęstotliwościowym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Prędkość odświeżania dla CD min. 300 klatek/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Regulacja uchylności pola Dopplera Kolorowego min. +/-25 stopni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Ilość map kolorów dla CD min. 30 map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Optymalizacja zapisów CD za pomocą jednego przycisku (min. dostosowanie linii bazowej i częstotliwości)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Tryb angiologiczny (Power Doppler) oraz Power Doppler kierunkowy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Tryb dopplerowski o wysokiej czułości i rozdzielczości dedykowany do małych przepływów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Dopplerowskie obrazowanie naczyń narządów miąższowych (nerki, wątroba ) do wizualizacji bardzo wolnych przepływów poniżej 1 cm/sek. w </w:t>
            </w:r>
            <w:proofErr w:type="spellStart"/>
            <w:r w:rsidRPr="00314228">
              <w:rPr>
                <w:rFonts w:eastAsiaTheme="minorHAnsi"/>
                <w:lang w:eastAsia="en-US"/>
              </w:rPr>
              <w:t>mikronaczyniach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pozwalające obrazować przepływy bez artefaktów ruchowych dostępny na głowicy </w:t>
            </w:r>
            <w:proofErr w:type="spellStart"/>
            <w:r w:rsidRPr="00314228">
              <w:rPr>
                <w:rFonts w:eastAsiaTheme="minorHAnsi"/>
                <w:lang w:eastAsia="en-US"/>
              </w:rPr>
              <w:t>convex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, linia. Możliwość prezentacji kierunku napływu. Prędkość odświeżania FR&gt;40 </w:t>
            </w:r>
            <w:proofErr w:type="spellStart"/>
            <w:r w:rsidRPr="00314228">
              <w:rPr>
                <w:rFonts w:eastAsiaTheme="minorHAnsi"/>
                <w:lang w:eastAsia="en-US"/>
              </w:rPr>
              <w:t>obr</w:t>
            </w:r>
            <w:proofErr w:type="spellEnd"/>
            <w:r w:rsidRPr="00314228">
              <w:rPr>
                <w:rFonts w:eastAsiaTheme="minorHAnsi"/>
                <w:lang w:eastAsia="en-US"/>
              </w:rPr>
              <w:t>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dla przepływów poniżej 1 cm/</w:t>
            </w:r>
            <w:proofErr w:type="spellStart"/>
            <w:r w:rsidRPr="00314228">
              <w:rPr>
                <w:rFonts w:eastAsiaTheme="minorHAnsi"/>
                <w:lang w:eastAsia="en-US"/>
              </w:rPr>
              <w:t>sek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przy bramce większej niż 2 x 2 cm.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Oprogramowanie pomiarowe wraz z pakietem obliczeniowym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Oprogramowanie aplikacyjne z pakietem oprogramowania pomiarowego do badań ogólnych: brzuszne, tarczycy, sutka, piersi, małych narządów, mięśniowo-szkieletowych, naczyniowych, ortopedyczne, urologiczne.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Liczba par kursorów pomiarowych min. 10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- Pakiet do automatycznego wyznaczania </w:t>
            </w:r>
            <w:proofErr w:type="spellStart"/>
            <w:r w:rsidRPr="00314228">
              <w:rPr>
                <w:rFonts w:eastAsiaTheme="minorHAnsi"/>
                <w:lang w:eastAsia="en-US"/>
              </w:rPr>
              <w:t>Intima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Media </w:t>
            </w:r>
            <w:proofErr w:type="spellStart"/>
            <w:r w:rsidRPr="00314228">
              <w:rPr>
                <w:rFonts w:eastAsiaTheme="minorHAnsi"/>
                <w:lang w:eastAsia="en-US"/>
              </w:rPr>
              <w:t>Thicknes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( IMT)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Oprogramowanie umożliwiające wyznaczenie procentu unaczynienia w danym obszarze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- Oprogramowanie kardiologiczne z pakietem obliczeniowym i możliwością wykonywania pomiarów na obrazach z archiwum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4228" w:rsidRPr="00314228" w:rsidTr="00D738CF">
        <w:tc>
          <w:tcPr>
            <w:tcW w:w="9394" w:type="dxa"/>
            <w:gridSpan w:val="2"/>
          </w:tcPr>
          <w:p w:rsidR="00314228" w:rsidRPr="00314228" w:rsidRDefault="00314228" w:rsidP="00D738CF">
            <w:pPr>
              <w:tabs>
                <w:tab w:val="left" w:pos="851"/>
                <w:tab w:val="left" w:pos="596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lastRenderedPageBreak/>
              <w:t>SONDY</w:t>
            </w:r>
          </w:p>
        </w:tc>
      </w:tr>
      <w:tr w:rsidR="00314228" w:rsidRPr="00314228" w:rsidTr="00D738CF">
        <w:tc>
          <w:tcPr>
            <w:tcW w:w="562" w:type="dxa"/>
          </w:tcPr>
          <w:p w:rsidR="00314228" w:rsidRPr="00314228" w:rsidRDefault="00314228" w:rsidP="00D738CF">
            <w:pPr>
              <w:tabs>
                <w:tab w:val="left" w:pos="851"/>
                <w:tab w:val="left" w:pos="596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2" w:type="dxa"/>
          </w:tcPr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b/>
                <w:u w:val="single"/>
                <w:lang w:eastAsia="en-US"/>
              </w:rPr>
            </w:pPr>
            <w:r w:rsidRPr="00314228">
              <w:rPr>
                <w:rFonts w:eastAsiaTheme="minorHAnsi"/>
                <w:b/>
                <w:u w:val="single"/>
                <w:lang w:eastAsia="en-US"/>
              </w:rPr>
              <w:t xml:space="preserve">Sonda </w:t>
            </w:r>
            <w:proofErr w:type="spellStart"/>
            <w:r w:rsidRPr="00314228">
              <w:rPr>
                <w:rFonts w:eastAsiaTheme="minorHAnsi"/>
                <w:b/>
                <w:u w:val="single"/>
                <w:lang w:eastAsia="en-US"/>
              </w:rPr>
              <w:t>convex</w:t>
            </w:r>
            <w:proofErr w:type="spellEnd"/>
            <w:r w:rsidRPr="00314228">
              <w:rPr>
                <w:rFonts w:eastAsiaTheme="minorHAnsi"/>
                <w:b/>
                <w:u w:val="single"/>
                <w:lang w:eastAsia="en-US"/>
              </w:rPr>
              <w:t xml:space="preserve"> wieloczęstotliwościowa do badań ogólnych. Sonda w technologii single </w:t>
            </w:r>
            <w:proofErr w:type="spellStart"/>
            <w:r w:rsidRPr="00314228">
              <w:rPr>
                <w:rFonts w:eastAsiaTheme="minorHAnsi"/>
                <w:b/>
                <w:u w:val="single"/>
                <w:lang w:eastAsia="en-US"/>
              </w:rPr>
              <w:t>crystal</w:t>
            </w:r>
            <w:proofErr w:type="spellEnd"/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Zakres pracy przetwornika min. 2,0 - 8,0 MHz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Kąt pola skanowania (widzenia) min. 110 stopni 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>Ilość elementów w jednej linii min. 180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t xml:space="preserve">Możliwość pracy z oprogramowaniem do </w:t>
            </w:r>
            <w:proofErr w:type="spellStart"/>
            <w:r w:rsidRPr="00314228">
              <w:rPr>
                <w:rFonts w:eastAsiaTheme="minorHAnsi"/>
                <w:lang w:eastAsia="en-US"/>
              </w:rPr>
              <w:t>elastografii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typu </w:t>
            </w:r>
            <w:proofErr w:type="spellStart"/>
            <w:r w:rsidRPr="00314228">
              <w:rPr>
                <w:rFonts w:eastAsiaTheme="minorHAnsi"/>
                <w:lang w:eastAsia="en-US"/>
              </w:rPr>
              <w:t>strain</w:t>
            </w:r>
            <w:proofErr w:type="spellEnd"/>
            <w:r w:rsidRPr="00314228">
              <w:rPr>
                <w:rFonts w:eastAsiaTheme="minorHAnsi"/>
                <w:lang w:eastAsia="en-US"/>
              </w:rPr>
              <w:t xml:space="preserve"> i akustycznej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14228">
              <w:rPr>
                <w:rFonts w:eastAsiaTheme="minorHAnsi"/>
                <w:lang w:eastAsia="en-US"/>
              </w:rPr>
              <w:lastRenderedPageBreak/>
              <w:t>Możliwość pracy z oprogramowaniem do Fuzji obrazów</w:t>
            </w:r>
          </w:p>
        </w:tc>
      </w:tr>
      <w:tr w:rsidR="00314228" w:rsidRPr="00314228" w:rsidTr="00D738CF">
        <w:tc>
          <w:tcPr>
            <w:tcW w:w="562" w:type="dxa"/>
          </w:tcPr>
          <w:p w:rsidR="00314228" w:rsidRPr="00314228" w:rsidRDefault="00314228" w:rsidP="00D738CF">
            <w:pPr>
              <w:tabs>
                <w:tab w:val="left" w:pos="851"/>
                <w:tab w:val="left" w:pos="596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832" w:type="dxa"/>
          </w:tcPr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314228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Sonda liniowa do badań małych narządów wykonana w technologii matrycowej lub równoważnej. Podać model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4228">
              <w:rPr>
                <w:rFonts w:eastAsiaTheme="minorHAnsi"/>
                <w:sz w:val="22"/>
                <w:szCs w:val="22"/>
                <w:lang w:eastAsia="en-US"/>
              </w:rPr>
              <w:t xml:space="preserve">Zakres  </w:t>
            </w:r>
            <w:r w:rsidR="004D6969">
              <w:rPr>
                <w:rFonts w:eastAsiaTheme="minorHAnsi"/>
                <w:sz w:val="22"/>
                <w:szCs w:val="22"/>
                <w:lang w:eastAsia="en-US"/>
              </w:rPr>
              <w:t>pracy przetwornika min. 5,0 – 11</w:t>
            </w:r>
            <w:r w:rsidRPr="00314228">
              <w:rPr>
                <w:rFonts w:eastAsiaTheme="minorHAnsi"/>
                <w:sz w:val="22"/>
                <w:szCs w:val="22"/>
                <w:lang w:eastAsia="en-US"/>
              </w:rPr>
              <w:t>,0 MHz</w:t>
            </w:r>
          </w:p>
          <w:p w:rsidR="00314228" w:rsidRPr="00314228" w:rsidRDefault="004D6969" w:rsidP="00D738C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Ilość elementów min. 1 1</w:t>
            </w:r>
            <w:r w:rsidR="00314228" w:rsidRPr="00314228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  <w:p w:rsidR="00314228" w:rsidRPr="00314228" w:rsidRDefault="004D6969" w:rsidP="00D738C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FOV sondy min. 38</w:t>
            </w:r>
            <w:r w:rsidR="00314228" w:rsidRPr="00314228">
              <w:rPr>
                <w:rFonts w:eastAsiaTheme="minorHAnsi"/>
                <w:sz w:val="22"/>
                <w:szCs w:val="22"/>
                <w:lang w:eastAsia="en-US"/>
              </w:rPr>
              <w:t xml:space="preserve"> mm</w:t>
            </w:r>
          </w:p>
          <w:p w:rsidR="00314228" w:rsidRPr="00314228" w:rsidRDefault="00314228" w:rsidP="00D738C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4228">
              <w:rPr>
                <w:rFonts w:eastAsiaTheme="minorHAnsi"/>
                <w:sz w:val="22"/>
                <w:szCs w:val="22"/>
                <w:lang w:eastAsia="en-US"/>
              </w:rPr>
              <w:t>Praca w trybie II harmonicznej</w:t>
            </w:r>
          </w:p>
          <w:p w:rsidR="00314228" w:rsidRPr="004D6969" w:rsidRDefault="00314228" w:rsidP="004D696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14228">
              <w:rPr>
                <w:rFonts w:eastAsiaTheme="minorHAnsi"/>
                <w:sz w:val="22"/>
                <w:szCs w:val="22"/>
                <w:lang w:eastAsia="en-US"/>
              </w:rPr>
              <w:t xml:space="preserve">Regulacja uchylności pola Dopplera Kolorowego min. +/-20 stopni </w:t>
            </w:r>
            <w:bookmarkStart w:id="0" w:name="_GoBack"/>
            <w:bookmarkEnd w:id="0"/>
          </w:p>
        </w:tc>
      </w:tr>
    </w:tbl>
    <w:p w:rsidR="00314228" w:rsidRPr="00314228" w:rsidRDefault="00314228" w:rsidP="003B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C043DD" w:rsidRDefault="00C043DD" w:rsidP="00C04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845C9" w:rsidRDefault="00D845C9" w:rsidP="00C04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8"/>
        <w:gridCol w:w="1011"/>
        <w:gridCol w:w="1830"/>
        <w:gridCol w:w="1701"/>
      </w:tblGrid>
      <w:tr w:rsidR="00D845C9" w:rsidRPr="00314228" w:rsidTr="00D738CF">
        <w:tc>
          <w:tcPr>
            <w:tcW w:w="4388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011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Ilość miesięcy</w:t>
            </w:r>
          </w:p>
        </w:tc>
        <w:tc>
          <w:tcPr>
            <w:tcW w:w="1830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Wartość brutto</w:t>
            </w:r>
          </w:p>
        </w:tc>
      </w:tr>
      <w:tr w:rsidR="00D845C9" w:rsidRPr="00314228" w:rsidTr="00D738CF">
        <w:tc>
          <w:tcPr>
            <w:tcW w:w="4388" w:type="dxa"/>
          </w:tcPr>
          <w:p w:rsidR="00D845C9" w:rsidRPr="00314228" w:rsidRDefault="000D0FC7" w:rsidP="00D738CF">
            <w:pPr>
              <w:tabs>
                <w:tab w:val="left" w:pos="851"/>
                <w:tab w:val="left" w:pos="5963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Najem ultrasonografu </w:t>
            </w:r>
          </w:p>
        </w:tc>
        <w:tc>
          <w:tcPr>
            <w:tcW w:w="1011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142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0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45C9" w:rsidRPr="00314228" w:rsidRDefault="00D845C9" w:rsidP="00D738CF">
            <w:pPr>
              <w:tabs>
                <w:tab w:val="left" w:pos="851"/>
                <w:tab w:val="left" w:pos="5963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45C9" w:rsidRDefault="00D845C9" w:rsidP="00C04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845C9" w:rsidRPr="00314228" w:rsidRDefault="00D845C9" w:rsidP="00C04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043DD" w:rsidRDefault="00C043DD" w:rsidP="00C043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Pr="00314228" w:rsidRDefault="00314228" w:rsidP="0031422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14228">
        <w:rPr>
          <w:rFonts w:ascii="Times New Roman" w:hAnsi="Times New Roman" w:cs="Times New Roman"/>
          <w:sz w:val="24"/>
          <w:szCs w:val="2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314228" w:rsidRPr="00314228" w:rsidRDefault="00314228" w:rsidP="00314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28" w:rsidRPr="00314228" w:rsidRDefault="00314228" w:rsidP="00314228">
      <w:pPr>
        <w:suppressAutoHyphens/>
        <w:ind w:left="1701" w:right="-709" w:hanging="170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422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314228" w:rsidRPr="00314228" w:rsidRDefault="00314228" w:rsidP="00314228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4228">
        <w:rPr>
          <w:rFonts w:ascii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314228" w:rsidRPr="00314228" w:rsidRDefault="00314228" w:rsidP="00314228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4228">
        <w:rPr>
          <w:rFonts w:ascii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314228" w:rsidRDefault="00314228" w:rsidP="00C043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Default="00314228" w:rsidP="00C043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Default="00314228" w:rsidP="00314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Default="00314228" w:rsidP="00314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Default="00314228" w:rsidP="00C043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14228" w:rsidRPr="00314228" w:rsidRDefault="00314228" w:rsidP="00C043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043DD" w:rsidRPr="00314228" w:rsidRDefault="00C043DD" w:rsidP="00C043D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4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C043DD" w:rsidRPr="00314228" w:rsidRDefault="00C043DD" w:rsidP="00C043DD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22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013E0F" w:rsidRPr="006D0687" w:rsidRDefault="00C043DD" w:rsidP="006D0687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228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sectPr w:rsidR="00013E0F" w:rsidRPr="006D0687" w:rsidSect="00F527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D0FC7"/>
    <w:rsid w:val="00137DA5"/>
    <w:rsid w:val="0019175E"/>
    <w:rsid w:val="00236229"/>
    <w:rsid w:val="0030506F"/>
    <w:rsid w:val="00305BD1"/>
    <w:rsid w:val="00314228"/>
    <w:rsid w:val="003B3616"/>
    <w:rsid w:val="004238DF"/>
    <w:rsid w:val="004D6969"/>
    <w:rsid w:val="004D6DF5"/>
    <w:rsid w:val="005B213B"/>
    <w:rsid w:val="006D0687"/>
    <w:rsid w:val="007543BE"/>
    <w:rsid w:val="008B7EF4"/>
    <w:rsid w:val="008C51D4"/>
    <w:rsid w:val="009A5D2C"/>
    <w:rsid w:val="00AC3611"/>
    <w:rsid w:val="00B53BCF"/>
    <w:rsid w:val="00BE7687"/>
    <w:rsid w:val="00C043DD"/>
    <w:rsid w:val="00CB3E0C"/>
    <w:rsid w:val="00D845C9"/>
    <w:rsid w:val="00D870C7"/>
    <w:rsid w:val="00F52753"/>
    <w:rsid w:val="00F65263"/>
    <w:rsid w:val="00F900FF"/>
    <w:rsid w:val="00FC4C64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83A6"/>
  <w15:docId w15:val="{C207399D-2C4A-420C-93AE-F41482F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14</cp:revision>
  <dcterms:created xsi:type="dcterms:W3CDTF">2022-06-02T10:18:00Z</dcterms:created>
  <dcterms:modified xsi:type="dcterms:W3CDTF">2023-02-22T10:19:00Z</dcterms:modified>
</cp:coreProperties>
</file>