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51B1FAF0"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84316D" w:rsidRPr="0084316D">
        <w:rPr>
          <w:rFonts w:ascii="Tahoma" w:eastAsia="Calibri" w:hAnsi="Tahoma" w:cs="Tahoma"/>
          <w:b/>
          <w:bCs/>
          <w:i/>
          <w:iCs/>
          <w:sz w:val="28"/>
          <w:szCs w:val="28"/>
          <w:lang w:eastAsia="en-US"/>
        </w:rPr>
        <w:t>Termomodernizacja budynku Zespołu Szkół i Placówek Oświatowych w Bieżyniu, nr 111</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2236D8F" w:rsidR="004B3803" w:rsidRDefault="000F3764">
      <w:pPr>
        <w:jc w:val="center"/>
        <w:rPr>
          <w:b/>
          <w:color w:val="FF9900"/>
        </w:rPr>
      </w:pPr>
      <w:r>
        <w:t xml:space="preserve">Nr postępowania: </w:t>
      </w:r>
      <w:r w:rsidR="007C3BB8">
        <w:t>RIG.</w:t>
      </w:r>
      <w:r>
        <w:t>271.</w:t>
      </w:r>
      <w:r w:rsidR="00814443">
        <w:t>5</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74AB0B3F" w:rsidR="007C3BB8" w:rsidRDefault="00814443" w:rsidP="007C3BB8">
      <w:pPr>
        <w:jc w:val="center"/>
        <w:rPr>
          <w:b/>
        </w:rPr>
      </w:pPr>
      <w:r>
        <w:rPr>
          <w:b/>
        </w:rPr>
        <w:t>Czerwiec</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C9BA1FF"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814443">
              <w:rPr>
                <w:noProof/>
                <w:webHidden/>
              </w:rPr>
              <w:t>3</w:t>
            </w:r>
            <w:r w:rsidR="00814443">
              <w:rPr>
                <w:noProof/>
                <w:webHidden/>
              </w:rPr>
              <w:fldChar w:fldCharType="end"/>
            </w:r>
          </w:hyperlink>
        </w:p>
        <w:p w14:paraId="3F9DCB2E" w14:textId="188F4249" w:rsidR="00814443" w:rsidRDefault="00484F04">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814443">
              <w:rPr>
                <w:noProof/>
                <w:webHidden/>
              </w:rPr>
              <w:t>3</w:t>
            </w:r>
            <w:r w:rsidR="00814443">
              <w:rPr>
                <w:noProof/>
                <w:webHidden/>
              </w:rPr>
              <w:fldChar w:fldCharType="end"/>
            </w:r>
          </w:hyperlink>
        </w:p>
        <w:p w14:paraId="23888BA3" w14:textId="297C673F" w:rsidR="00814443" w:rsidRDefault="00484F04">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814443">
              <w:rPr>
                <w:noProof/>
                <w:webHidden/>
              </w:rPr>
              <w:t>4</w:t>
            </w:r>
            <w:r w:rsidR="00814443">
              <w:rPr>
                <w:noProof/>
                <w:webHidden/>
              </w:rPr>
              <w:fldChar w:fldCharType="end"/>
            </w:r>
          </w:hyperlink>
        </w:p>
        <w:p w14:paraId="4861C395" w14:textId="6AA0C698" w:rsidR="00814443" w:rsidRDefault="00484F04">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814443">
              <w:rPr>
                <w:noProof/>
                <w:webHidden/>
              </w:rPr>
              <w:t>6</w:t>
            </w:r>
            <w:r w:rsidR="00814443">
              <w:rPr>
                <w:noProof/>
                <w:webHidden/>
              </w:rPr>
              <w:fldChar w:fldCharType="end"/>
            </w:r>
          </w:hyperlink>
        </w:p>
        <w:p w14:paraId="6998FD06" w14:textId="72CA1CB1" w:rsidR="00814443" w:rsidRDefault="00484F04">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814443">
              <w:rPr>
                <w:noProof/>
                <w:webHidden/>
              </w:rPr>
              <w:t>10</w:t>
            </w:r>
            <w:r w:rsidR="00814443">
              <w:rPr>
                <w:noProof/>
                <w:webHidden/>
              </w:rPr>
              <w:fldChar w:fldCharType="end"/>
            </w:r>
          </w:hyperlink>
        </w:p>
        <w:p w14:paraId="2D2FBD7A" w14:textId="277CFF00" w:rsidR="00814443" w:rsidRDefault="00484F04">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1B84B32F" w14:textId="0FA0A79A" w:rsidR="00814443" w:rsidRDefault="00484F04">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4CDADEF3" w14:textId="7987B2F9" w:rsidR="00814443" w:rsidRDefault="00484F04">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03A7F80F" w14:textId="59EC091D" w:rsidR="00814443" w:rsidRDefault="00484F04">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814443">
              <w:rPr>
                <w:noProof/>
                <w:webHidden/>
              </w:rPr>
              <w:t>12</w:t>
            </w:r>
            <w:r w:rsidR="00814443">
              <w:rPr>
                <w:noProof/>
                <w:webHidden/>
              </w:rPr>
              <w:fldChar w:fldCharType="end"/>
            </w:r>
          </w:hyperlink>
        </w:p>
        <w:p w14:paraId="5DE3FA84" w14:textId="19FD688F" w:rsidR="00814443" w:rsidRDefault="00484F04">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814443">
              <w:rPr>
                <w:noProof/>
                <w:webHidden/>
              </w:rPr>
              <w:t>13</w:t>
            </w:r>
            <w:r w:rsidR="00814443">
              <w:rPr>
                <w:noProof/>
                <w:webHidden/>
              </w:rPr>
              <w:fldChar w:fldCharType="end"/>
            </w:r>
          </w:hyperlink>
        </w:p>
        <w:p w14:paraId="0E0E7418" w14:textId="30C6156C" w:rsidR="00814443" w:rsidRDefault="00484F04">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814443">
              <w:rPr>
                <w:noProof/>
                <w:webHidden/>
              </w:rPr>
              <w:t>15</w:t>
            </w:r>
            <w:r w:rsidR="00814443">
              <w:rPr>
                <w:noProof/>
                <w:webHidden/>
              </w:rPr>
              <w:fldChar w:fldCharType="end"/>
            </w:r>
          </w:hyperlink>
        </w:p>
        <w:p w14:paraId="5B8883E6" w14:textId="7D326F05" w:rsidR="00814443" w:rsidRDefault="00484F04">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814443">
              <w:rPr>
                <w:noProof/>
                <w:webHidden/>
              </w:rPr>
              <w:t>16</w:t>
            </w:r>
            <w:r w:rsidR="00814443">
              <w:rPr>
                <w:noProof/>
                <w:webHidden/>
              </w:rPr>
              <w:fldChar w:fldCharType="end"/>
            </w:r>
          </w:hyperlink>
        </w:p>
        <w:p w14:paraId="1F38FDD3" w14:textId="2071290F" w:rsidR="00814443" w:rsidRDefault="00484F04">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814443">
              <w:rPr>
                <w:noProof/>
                <w:webHidden/>
              </w:rPr>
              <w:t>17</w:t>
            </w:r>
            <w:r w:rsidR="00814443">
              <w:rPr>
                <w:noProof/>
                <w:webHidden/>
              </w:rPr>
              <w:fldChar w:fldCharType="end"/>
            </w:r>
          </w:hyperlink>
        </w:p>
        <w:p w14:paraId="686E5760" w14:textId="709EBEE5" w:rsidR="00814443" w:rsidRDefault="00484F04">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814443">
              <w:rPr>
                <w:noProof/>
                <w:webHidden/>
              </w:rPr>
              <w:t>18</w:t>
            </w:r>
            <w:r w:rsidR="00814443">
              <w:rPr>
                <w:noProof/>
                <w:webHidden/>
              </w:rPr>
              <w:fldChar w:fldCharType="end"/>
            </w:r>
          </w:hyperlink>
        </w:p>
        <w:p w14:paraId="6C1AE1E7" w14:textId="4392ABA2" w:rsidR="00814443" w:rsidRDefault="00484F04">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814443">
              <w:rPr>
                <w:noProof/>
                <w:webHidden/>
              </w:rPr>
              <w:t>20</w:t>
            </w:r>
            <w:r w:rsidR="00814443">
              <w:rPr>
                <w:noProof/>
                <w:webHidden/>
              </w:rPr>
              <w:fldChar w:fldCharType="end"/>
            </w:r>
          </w:hyperlink>
        </w:p>
        <w:p w14:paraId="5E594790" w14:textId="3A6889D7" w:rsidR="00814443" w:rsidRDefault="00484F04">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814443">
              <w:rPr>
                <w:noProof/>
                <w:webHidden/>
              </w:rPr>
              <w:t>22</w:t>
            </w:r>
            <w:r w:rsidR="00814443">
              <w:rPr>
                <w:noProof/>
                <w:webHidden/>
              </w:rPr>
              <w:fldChar w:fldCharType="end"/>
            </w:r>
          </w:hyperlink>
        </w:p>
        <w:p w14:paraId="221B47D7" w14:textId="40D7E2E0" w:rsidR="00814443" w:rsidRDefault="00484F04">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814443">
              <w:rPr>
                <w:noProof/>
                <w:webHidden/>
              </w:rPr>
              <w:t>23</w:t>
            </w:r>
            <w:r w:rsidR="00814443">
              <w:rPr>
                <w:noProof/>
                <w:webHidden/>
              </w:rPr>
              <w:fldChar w:fldCharType="end"/>
            </w:r>
          </w:hyperlink>
        </w:p>
        <w:p w14:paraId="0B9FC57F" w14:textId="63153E8D" w:rsidR="00814443" w:rsidRDefault="00484F04">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814443">
              <w:rPr>
                <w:noProof/>
                <w:webHidden/>
              </w:rPr>
              <w:t>23</w:t>
            </w:r>
            <w:r w:rsidR="00814443">
              <w:rPr>
                <w:noProof/>
                <w:webHidden/>
              </w:rPr>
              <w:fldChar w:fldCharType="end"/>
            </w:r>
          </w:hyperlink>
        </w:p>
        <w:p w14:paraId="0B684A12" w14:textId="4B8CC963" w:rsidR="00814443" w:rsidRDefault="00484F04">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814443">
              <w:rPr>
                <w:noProof/>
                <w:webHidden/>
              </w:rPr>
              <w:t>24</w:t>
            </w:r>
            <w:r w:rsidR="00814443">
              <w:rPr>
                <w:noProof/>
                <w:webHidden/>
              </w:rPr>
              <w:fldChar w:fldCharType="end"/>
            </w:r>
          </w:hyperlink>
        </w:p>
        <w:p w14:paraId="3AEE391B" w14:textId="13C5CCD6" w:rsidR="00814443" w:rsidRDefault="00484F04">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814443">
              <w:rPr>
                <w:noProof/>
                <w:webHidden/>
              </w:rPr>
              <w:t>24</w:t>
            </w:r>
            <w:r w:rsidR="00814443">
              <w:rPr>
                <w:noProof/>
                <w:webHidden/>
              </w:rPr>
              <w:fldChar w:fldCharType="end"/>
            </w:r>
          </w:hyperlink>
        </w:p>
        <w:p w14:paraId="60118CDC" w14:textId="2A4B4B7B" w:rsidR="00814443" w:rsidRDefault="00484F04">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814443">
              <w:rPr>
                <w:noProof/>
                <w:webHidden/>
              </w:rPr>
              <w:t>26</w:t>
            </w:r>
            <w:r w:rsidR="00814443">
              <w:rPr>
                <w:noProof/>
                <w:webHidden/>
              </w:rPr>
              <w:fldChar w:fldCharType="end"/>
            </w:r>
          </w:hyperlink>
        </w:p>
        <w:p w14:paraId="1C55BBC6" w14:textId="26933E51" w:rsidR="00814443" w:rsidRDefault="00484F04">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814443">
              <w:rPr>
                <w:noProof/>
                <w:webHidden/>
              </w:rPr>
              <w:t>26</w:t>
            </w:r>
            <w:r w:rsidR="00814443">
              <w:rPr>
                <w:noProof/>
                <w:webHidden/>
              </w:rPr>
              <w:fldChar w:fldCharType="end"/>
            </w:r>
          </w:hyperlink>
        </w:p>
        <w:p w14:paraId="20116B54" w14:textId="32172DEA" w:rsidR="00814443" w:rsidRDefault="00484F04">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814443">
              <w:rPr>
                <w:noProof/>
                <w:webHidden/>
              </w:rPr>
              <w:t>28</w:t>
            </w:r>
            <w:r w:rsidR="00814443">
              <w:rPr>
                <w:noProof/>
                <w:webHidden/>
              </w:rPr>
              <w:fldChar w:fldCharType="end"/>
            </w:r>
          </w:hyperlink>
        </w:p>
        <w:p w14:paraId="574F4B88" w14:textId="6FB8942D" w:rsidR="00814443" w:rsidRDefault="00484F04">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814443">
              <w:rPr>
                <w:noProof/>
                <w:webHidden/>
              </w:rPr>
              <w:t>28</w:t>
            </w:r>
            <w:r w:rsidR="00814443">
              <w:rPr>
                <w:noProof/>
                <w:webHidden/>
              </w:rPr>
              <w:fldChar w:fldCharType="end"/>
            </w:r>
          </w:hyperlink>
        </w:p>
        <w:p w14:paraId="18118E54" w14:textId="7582F50B" w:rsidR="00814443" w:rsidRDefault="00484F04">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814443">
              <w:rPr>
                <w:noProof/>
                <w:webHidden/>
              </w:rPr>
              <w:t>29</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4F8366BD" w14:textId="691AB3B3" w:rsidR="009A44C9" w:rsidRDefault="009A44C9" w:rsidP="007B420B">
      <w:pPr>
        <w:numPr>
          <w:ilvl w:val="0"/>
          <w:numId w:val="32"/>
        </w:numPr>
        <w:spacing w:line="360" w:lineRule="auto"/>
        <w:ind w:left="426"/>
        <w:jc w:val="both"/>
        <w:rPr>
          <w:sz w:val="20"/>
          <w:szCs w:val="20"/>
        </w:rPr>
      </w:pPr>
      <w:r>
        <w:rPr>
          <w:color w:val="38761D"/>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013769FA" w14:textId="4D2D1D8C" w:rsidR="00A96904" w:rsidRPr="008E2C2F" w:rsidRDefault="00A96904" w:rsidP="0084316D">
      <w:pPr>
        <w:numPr>
          <w:ilvl w:val="0"/>
          <w:numId w:val="1"/>
        </w:numPr>
        <w:spacing w:before="240" w:line="360" w:lineRule="auto"/>
        <w:ind w:left="434"/>
        <w:jc w:val="both"/>
        <w:rPr>
          <w:b/>
          <w:bCs/>
          <w:sz w:val="20"/>
          <w:szCs w:val="20"/>
        </w:rPr>
      </w:pPr>
      <w:r w:rsidRPr="008E2C2F">
        <w:rPr>
          <w:sz w:val="20"/>
          <w:szCs w:val="20"/>
        </w:rPr>
        <w:t>Przedmiotem zamówienia jest Poprawa efektywności energetycznej w budynkach Zespołu Szkół i Placówek Oświatowych w Bieżyniu w Gminie Krzywiń, tj. Termomodernizacja budynku Zespołu Szkół i Placówek Oświatowych w Bieżyniu, nr 111</w:t>
      </w:r>
      <w:r w:rsidR="0084316D">
        <w:rPr>
          <w:sz w:val="20"/>
          <w:szCs w:val="20"/>
        </w:rPr>
        <w:t>.</w:t>
      </w:r>
    </w:p>
    <w:p w14:paraId="69B8DD5C"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xml:space="preserve">Przedmiotem zamówienia jest termomodernizacja budynku </w:t>
      </w:r>
      <w:proofErr w:type="spellStart"/>
      <w:r w:rsidRPr="008E2C2F">
        <w:rPr>
          <w:sz w:val="20"/>
          <w:szCs w:val="20"/>
          <w:lang w:val="pl-PL"/>
        </w:rPr>
        <w:t>ZSiPO</w:t>
      </w:r>
      <w:proofErr w:type="spellEnd"/>
      <w:r w:rsidRPr="008E2C2F">
        <w:rPr>
          <w:sz w:val="20"/>
          <w:szCs w:val="20"/>
          <w:lang w:val="pl-PL"/>
        </w:rPr>
        <w:t xml:space="preserve"> w Bieżyniu, zlokalizowanej na działce nr 277 w miejscowości Bieżyń, gmina Krzywiń.</w:t>
      </w:r>
    </w:p>
    <w:p w14:paraId="7410FC71"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Termomodernizacja polega na:</w:t>
      </w:r>
    </w:p>
    <w:p w14:paraId="4AB17C14"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Ociepleniu budynku</w:t>
      </w:r>
    </w:p>
    <w:p w14:paraId="15F1DD04"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Wymianie stolarki okiennej i drzwiowej</w:t>
      </w:r>
    </w:p>
    <w:p w14:paraId="7AB89C72"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Wymianie kotłów grzewczych wraz ze zbiornikami olejowymi</w:t>
      </w:r>
    </w:p>
    <w:p w14:paraId="1756B1E2"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Wymianie wewnętrznej instalacji c.o.</w:t>
      </w:r>
    </w:p>
    <w:p w14:paraId="73F2F74D"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Wymianie opraw oświetleniowych i wykonanie sufitu podwieszanego</w:t>
      </w:r>
    </w:p>
    <w:p w14:paraId="4B063AC2"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xml:space="preserve">Ponadto przewiduje się wymianę pokrycia dachu z płyt </w:t>
      </w:r>
      <w:proofErr w:type="spellStart"/>
      <w:r w:rsidRPr="008E2C2F">
        <w:rPr>
          <w:sz w:val="20"/>
          <w:szCs w:val="20"/>
          <w:lang w:val="pl-PL"/>
        </w:rPr>
        <w:t>onduline</w:t>
      </w:r>
      <w:proofErr w:type="spellEnd"/>
      <w:r w:rsidRPr="008E2C2F">
        <w:rPr>
          <w:sz w:val="20"/>
          <w:szCs w:val="20"/>
          <w:lang w:val="pl-PL"/>
        </w:rPr>
        <w:t xml:space="preserve"> na panele z blachy na rąbek stojący, a także montaż instalacji fotowoltaicznej na dachu budynku.</w:t>
      </w:r>
    </w:p>
    <w:p w14:paraId="490912FF" w14:textId="77777777" w:rsidR="00A96904" w:rsidRPr="008E2C2F" w:rsidRDefault="00A96904" w:rsidP="00A96904">
      <w:pPr>
        <w:autoSpaceDE w:val="0"/>
        <w:autoSpaceDN w:val="0"/>
        <w:adjustRightInd w:val="0"/>
        <w:spacing w:line="360" w:lineRule="auto"/>
        <w:ind w:left="434"/>
        <w:rPr>
          <w:sz w:val="20"/>
          <w:szCs w:val="20"/>
          <w:lang w:val="pl-PL"/>
        </w:rPr>
      </w:pPr>
    </w:p>
    <w:p w14:paraId="7C2A9766"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xml:space="preserve">Zakres prac: </w:t>
      </w:r>
    </w:p>
    <w:p w14:paraId="4112F339" w14:textId="2FED19A4"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Ocieplenie ścian budynku metoda BSO przy użyciu styropianu PS-E FS 20 gr. 15 cm oraz 11 cm,</w:t>
      </w:r>
      <w:r>
        <w:rPr>
          <w:sz w:val="20"/>
          <w:szCs w:val="20"/>
          <w:lang w:val="pl-PL"/>
        </w:rPr>
        <w:t xml:space="preserve"> </w:t>
      </w:r>
      <w:r w:rsidRPr="008E2C2F">
        <w:rPr>
          <w:sz w:val="20"/>
          <w:szCs w:val="20"/>
          <w:lang w:val="pl-PL"/>
        </w:rPr>
        <w:t>a także pianki poliuretanowej PIR gr. 10 cm</w:t>
      </w:r>
    </w:p>
    <w:p w14:paraId="0F09978B"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Tynkowanie i malowanie elewacji przy użyciu tynku cienkowarstwowego i farby silikatowej.</w:t>
      </w:r>
    </w:p>
    <w:p w14:paraId="7E076E0F"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Montaż zegara fasadowego</w:t>
      </w:r>
    </w:p>
    <w:p w14:paraId="7E1628FC"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Ocieplenie stropu przy użyciu płyt z wełny mineralnej gr. 20 cm, po uprzednim usunięciu istniejącej i zniszczonej warstwy wełny mineralnej</w:t>
      </w:r>
    </w:p>
    <w:p w14:paraId="332F4F59"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xml:space="preserve">• Wymiana pokrycia dachu z płyt </w:t>
      </w:r>
      <w:proofErr w:type="spellStart"/>
      <w:r w:rsidRPr="008E2C2F">
        <w:rPr>
          <w:sz w:val="20"/>
          <w:szCs w:val="20"/>
          <w:lang w:val="pl-PL"/>
        </w:rPr>
        <w:t>onduline</w:t>
      </w:r>
      <w:proofErr w:type="spellEnd"/>
      <w:r w:rsidRPr="008E2C2F">
        <w:rPr>
          <w:sz w:val="20"/>
          <w:szCs w:val="20"/>
          <w:lang w:val="pl-PL"/>
        </w:rPr>
        <w:t xml:space="preserve"> na panele z blachy na rąbek stojący wraz z </w:t>
      </w:r>
      <w:proofErr w:type="spellStart"/>
      <w:r w:rsidRPr="008E2C2F">
        <w:rPr>
          <w:sz w:val="20"/>
          <w:szCs w:val="20"/>
          <w:lang w:val="pl-PL"/>
        </w:rPr>
        <w:t>kontrłatami</w:t>
      </w:r>
      <w:proofErr w:type="spellEnd"/>
      <w:r w:rsidRPr="008E2C2F">
        <w:rPr>
          <w:sz w:val="20"/>
          <w:szCs w:val="20"/>
          <w:lang w:val="pl-PL"/>
        </w:rPr>
        <w:t xml:space="preserve">, deskowaniem pełnym, folią </w:t>
      </w:r>
      <w:proofErr w:type="spellStart"/>
      <w:r w:rsidRPr="008E2C2F">
        <w:rPr>
          <w:sz w:val="20"/>
          <w:szCs w:val="20"/>
          <w:lang w:val="pl-PL"/>
        </w:rPr>
        <w:t>wysokoparoprzepuszczalną</w:t>
      </w:r>
      <w:proofErr w:type="spellEnd"/>
      <w:r w:rsidRPr="008E2C2F">
        <w:rPr>
          <w:sz w:val="20"/>
          <w:szCs w:val="20"/>
          <w:lang w:val="pl-PL"/>
        </w:rPr>
        <w:t>. Wymiana okna wyłazowego na dach (lokalizacja okna bez zmian). Wymiana rur spustowych i rynien na stalowe - lokalizacja rur i sposób odprowadzenia wody bez zmian.</w:t>
      </w:r>
    </w:p>
    <w:p w14:paraId="3903D04A"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Wykonanie nowej obróbki blacharskiej 2 daszków płaskich nad wejściami do budynku i zadaszenia wejścia do kotłowni</w:t>
      </w:r>
    </w:p>
    <w:p w14:paraId="625A813F"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Wymiana wybranej stolarki okiennej na stolarkę PCV oraz drewnianą o U ≤ 1,1 W/m²K – wg rysunków i zestawienia stolarki. Okna wyposażone w kratki nawiewne i okucia pozwalające na rozszczelnienie (mikroszczelinę) w celu napływu powietrza z zewnątrz. Montaż parapetów zewnętrznych przy wszystkich oknach (również niewymienianych) z blachy powlekanej w kolorze c. brąz.</w:t>
      </w:r>
    </w:p>
    <w:p w14:paraId="451D29F9"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Montaż parapetów wewnętrznych przy oknach wymienianych - z płyt MDF.</w:t>
      </w:r>
    </w:p>
    <w:p w14:paraId="0AE0185E"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Wymiana wybranej stolarki drzwiowej na stolarkę PCV i stalową o U ≤ 1,5 W/m²K – wg  rysunków i zestawienia stolarki.</w:t>
      </w:r>
    </w:p>
    <w:p w14:paraId="521378A2"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Montaż drzwi wewnętrznych do pomieszczenia kotłowni składu opału - stalowe z samozamykaczem, malowane proszkowo, o klasie odporności pożarowej EI 60.</w:t>
      </w:r>
    </w:p>
    <w:p w14:paraId="5007B851"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Wykonanie robót towarzyszących m.in. oczyszczenie istniejącego komina murowanego, wykonanie obróbek blacharskich istniejących włazów do kotłowni, wykonanie okładziny zewnętrznych schodów do budynku wraz z wymianą balustrady</w:t>
      </w:r>
    </w:p>
    <w:p w14:paraId="5336D09E"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Montaż paneli fotowoltaicznych na dachu budynku – wg projektu instalacji fotowoltaicznej</w:t>
      </w:r>
    </w:p>
    <w:p w14:paraId="78EE2B64"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Wymiana opraw oświetleniowych i instalacji odgromowej – wg branży elektrycznej</w:t>
      </w:r>
    </w:p>
    <w:p w14:paraId="64038E0B"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Wykonanie sufitu podwieszanego i schodów strychowych segmentowych składanych z</w:t>
      </w:r>
    </w:p>
    <w:p w14:paraId="776D196E"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drewnianą drabinką, klapą i lukiem górnym – lokalizacja wg rysunku</w:t>
      </w:r>
    </w:p>
    <w:p w14:paraId="2F757E35"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Wymiana kotłów grzewczych wraz ze zbiornikami olejowymi – wg branży sanitarnej.</w:t>
      </w:r>
    </w:p>
    <w:p w14:paraId="49778ACC"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Remont pomieszczeń kotłowni</w:t>
      </w:r>
    </w:p>
    <w:p w14:paraId="0A14A242" w14:textId="77777777" w:rsidR="00A96904" w:rsidRPr="008E2C2F" w:rsidRDefault="00A96904" w:rsidP="00A96904">
      <w:pPr>
        <w:autoSpaceDE w:val="0"/>
        <w:autoSpaceDN w:val="0"/>
        <w:adjustRightInd w:val="0"/>
        <w:spacing w:line="360" w:lineRule="auto"/>
        <w:ind w:left="434"/>
        <w:rPr>
          <w:sz w:val="20"/>
          <w:szCs w:val="20"/>
          <w:lang w:val="pl-PL"/>
        </w:rPr>
      </w:pPr>
      <w:r w:rsidRPr="008E2C2F">
        <w:rPr>
          <w:sz w:val="20"/>
          <w:szCs w:val="20"/>
          <w:lang w:val="pl-PL"/>
        </w:rPr>
        <w:t>• Wymiana wewnętrznej instalacji c.o. – wg branży sanitarnej</w:t>
      </w:r>
    </w:p>
    <w:p w14:paraId="54A171E7" w14:textId="2D873F8B" w:rsidR="00A96904" w:rsidRDefault="00A96904" w:rsidP="00A96904">
      <w:pPr>
        <w:spacing w:line="360" w:lineRule="auto"/>
        <w:ind w:left="567"/>
        <w:rPr>
          <w:color w:val="000000"/>
          <w:sz w:val="20"/>
          <w:szCs w:val="20"/>
        </w:rPr>
      </w:pPr>
      <w:r w:rsidRPr="008E2C2F">
        <w:rPr>
          <w:color w:val="000000"/>
          <w:sz w:val="20"/>
          <w:szCs w:val="20"/>
        </w:rPr>
        <w:t>Ponadto w zakres przedmiotu zamówienia objętego zamówieniem wchodzi wykonanie wszelkich innych robót objętych dokumentacją projektową i Specyfikacją Techniczną.</w:t>
      </w:r>
    </w:p>
    <w:p w14:paraId="389D7936" w14:textId="77777777" w:rsidR="00A96904" w:rsidRPr="008E2C2F" w:rsidRDefault="00A96904" w:rsidP="00A96904">
      <w:pPr>
        <w:spacing w:line="360" w:lineRule="auto"/>
        <w:ind w:left="567"/>
        <w:rPr>
          <w:color w:val="000000"/>
          <w:sz w:val="20"/>
          <w:szCs w:val="20"/>
        </w:rPr>
      </w:pPr>
    </w:p>
    <w:p w14:paraId="509B8009" w14:textId="77777777" w:rsidR="00A96904" w:rsidRPr="008E2C2F" w:rsidRDefault="00A96904" w:rsidP="00A96904">
      <w:pPr>
        <w:spacing w:line="360" w:lineRule="auto"/>
        <w:ind w:left="567"/>
        <w:rPr>
          <w:color w:val="000000"/>
          <w:sz w:val="20"/>
          <w:szCs w:val="20"/>
        </w:rPr>
      </w:pPr>
      <w:r w:rsidRPr="008E2C2F">
        <w:rPr>
          <w:color w:val="000000"/>
          <w:sz w:val="20"/>
          <w:szCs w:val="20"/>
        </w:rPr>
        <w:t>Szczegółowy opis przedmiotu zamówienia zawierają:</w:t>
      </w:r>
    </w:p>
    <w:p w14:paraId="788BC04B" w14:textId="60187BD5" w:rsidR="00A96904" w:rsidRPr="00A96904" w:rsidRDefault="00A96904" w:rsidP="00A96904">
      <w:pPr>
        <w:pStyle w:val="Akapitzlist"/>
        <w:numPr>
          <w:ilvl w:val="0"/>
          <w:numId w:val="46"/>
        </w:numPr>
        <w:spacing w:line="360" w:lineRule="auto"/>
        <w:ind w:left="567"/>
        <w:rPr>
          <w:color w:val="000000"/>
          <w:sz w:val="20"/>
          <w:szCs w:val="20"/>
        </w:rPr>
      </w:pPr>
      <w:r w:rsidRPr="00A96904">
        <w:rPr>
          <w:color w:val="000000"/>
          <w:sz w:val="20"/>
          <w:szCs w:val="20"/>
        </w:rPr>
        <w:t>specyfikacja techniczna wykonania i odbioru robót budowlanych,</w:t>
      </w:r>
    </w:p>
    <w:p w14:paraId="245CF416" w14:textId="1F461ECE" w:rsidR="00A96904" w:rsidRPr="00A96904" w:rsidRDefault="00A96904" w:rsidP="00A96904">
      <w:pPr>
        <w:pStyle w:val="Akapitzlist"/>
        <w:numPr>
          <w:ilvl w:val="0"/>
          <w:numId w:val="46"/>
        </w:numPr>
        <w:spacing w:line="360" w:lineRule="auto"/>
        <w:ind w:left="567"/>
        <w:rPr>
          <w:color w:val="000000"/>
          <w:sz w:val="20"/>
          <w:szCs w:val="20"/>
        </w:rPr>
      </w:pPr>
      <w:r w:rsidRPr="00A96904">
        <w:rPr>
          <w:color w:val="000000"/>
          <w:sz w:val="20"/>
          <w:szCs w:val="20"/>
        </w:rPr>
        <w:t>dokumentacja projektowa,</w:t>
      </w:r>
    </w:p>
    <w:p w14:paraId="1D0CA6C4" w14:textId="6C7B848C" w:rsidR="00A96904" w:rsidRPr="00A96904" w:rsidRDefault="00A96904" w:rsidP="00A96904">
      <w:pPr>
        <w:pStyle w:val="Akapitzlist"/>
        <w:numPr>
          <w:ilvl w:val="0"/>
          <w:numId w:val="46"/>
        </w:numPr>
        <w:spacing w:line="360" w:lineRule="auto"/>
        <w:ind w:left="567"/>
        <w:rPr>
          <w:color w:val="000000"/>
          <w:sz w:val="20"/>
          <w:szCs w:val="20"/>
        </w:rPr>
      </w:pPr>
      <w:r w:rsidRPr="00A96904">
        <w:rPr>
          <w:color w:val="000000"/>
          <w:sz w:val="20"/>
          <w:szCs w:val="20"/>
        </w:rPr>
        <w:t>kosztorys ofertowy „ślepy”,</w:t>
      </w:r>
    </w:p>
    <w:p w14:paraId="09667E94" w14:textId="563E426D" w:rsidR="00A96904" w:rsidRPr="00A96904" w:rsidRDefault="00A96904" w:rsidP="00A96904">
      <w:pPr>
        <w:pStyle w:val="Akapitzlist"/>
        <w:numPr>
          <w:ilvl w:val="0"/>
          <w:numId w:val="46"/>
        </w:numPr>
        <w:spacing w:line="360" w:lineRule="auto"/>
        <w:ind w:left="567"/>
        <w:rPr>
          <w:color w:val="000000"/>
          <w:sz w:val="20"/>
          <w:szCs w:val="20"/>
        </w:rPr>
      </w:pPr>
      <w:r w:rsidRPr="00A96904">
        <w:rPr>
          <w:color w:val="000000"/>
          <w:sz w:val="20"/>
          <w:szCs w:val="20"/>
        </w:rPr>
        <w:t>przedmiary robót.</w:t>
      </w:r>
    </w:p>
    <w:p w14:paraId="3C12B148" w14:textId="77777777" w:rsidR="00A96904" w:rsidRDefault="00A96904" w:rsidP="00A96904">
      <w:pPr>
        <w:autoSpaceDE w:val="0"/>
        <w:autoSpaceDN w:val="0"/>
        <w:adjustRightInd w:val="0"/>
        <w:spacing w:line="360" w:lineRule="auto"/>
        <w:ind w:left="567"/>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C100FE6" w14:textId="69767E08" w:rsidR="00A96904" w:rsidRPr="00A96904" w:rsidRDefault="00A96904" w:rsidP="00A96904">
      <w:pPr>
        <w:spacing w:line="360" w:lineRule="auto"/>
        <w:ind w:left="567"/>
        <w:rPr>
          <w:color w:val="000000"/>
          <w:sz w:val="20"/>
          <w:szCs w:val="20"/>
        </w:rPr>
      </w:pPr>
      <w:r w:rsidRPr="00A96904">
        <w:rPr>
          <w:color w:val="000000"/>
          <w:sz w:val="20"/>
          <w:szCs w:val="20"/>
        </w:rPr>
        <w:t>45000000-7 Roboty budowlane;</w:t>
      </w:r>
    </w:p>
    <w:p w14:paraId="0F3EEAFC" w14:textId="77777777" w:rsidR="00A96904" w:rsidRPr="00A96904" w:rsidRDefault="00A96904" w:rsidP="00A96904">
      <w:pPr>
        <w:spacing w:line="360" w:lineRule="auto"/>
        <w:ind w:left="567"/>
        <w:rPr>
          <w:color w:val="000000"/>
          <w:sz w:val="20"/>
          <w:szCs w:val="20"/>
        </w:rPr>
      </w:pPr>
      <w:r w:rsidRPr="00A96904">
        <w:rPr>
          <w:color w:val="000000"/>
          <w:sz w:val="20"/>
          <w:szCs w:val="20"/>
        </w:rPr>
        <w:t>45321000-3 Izolacja cieplna</w:t>
      </w:r>
    </w:p>
    <w:p w14:paraId="7BC985E8" w14:textId="77777777" w:rsidR="00A96904" w:rsidRPr="00A96904" w:rsidRDefault="00A96904" w:rsidP="00A96904">
      <w:pPr>
        <w:spacing w:line="360" w:lineRule="auto"/>
        <w:ind w:left="567"/>
        <w:rPr>
          <w:color w:val="000000"/>
          <w:sz w:val="20"/>
          <w:szCs w:val="20"/>
        </w:rPr>
      </w:pPr>
      <w:r w:rsidRPr="00A96904">
        <w:rPr>
          <w:color w:val="000000"/>
          <w:sz w:val="20"/>
          <w:szCs w:val="20"/>
        </w:rPr>
        <w:t>45443000-4 Roboty elewacyjne</w:t>
      </w:r>
    </w:p>
    <w:p w14:paraId="7D23169B" w14:textId="77777777" w:rsidR="00A96904" w:rsidRPr="00A96904" w:rsidRDefault="00A96904" w:rsidP="00A96904">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462725EE" w14:textId="77777777" w:rsidR="00A96904" w:rsidRPr="00A96904" w:rsidRDefault="00A96904" w:rsidP="00A96904">
      <w:pPr>
        <w:spacing w:line="360" w:lineRule="auto"/>
        <w:ind w:left="567"/>
        <w:rPr>
          <w:color w:val="000000"/>
          <w:sz w:val="20"/>
          <w:szCs w:val="20"/>
        </w:rPr>
      </w:pPr>
      <w:r w:rsidRPr="00A96904">
        <w:rPr>
          <w:color w:val="000000"/>
          <w:sz w:val="20"/>
          <w:szCs w:val="20"/>
        </w:rPr>
        <w:t>45421100-5 Instalowanie drzwi i okien, i podobnych elementów</w:t>
      </w:r>
    </w:p>
    <w:p w14:paraId="66E6EB68" w14:textId="77777777" w:rsidR="00A96904" w:rsidRPr="00A96904" w:rsidRDefault="00A96904" w:rsidP="00A96904">
      <w:pPr>
        <w:spacing w:line="360" w:lineRule="auto"/>
        <w:ind w:left="567"/>
        <w:rPr>
          <w:color w:val="000000"/>
          <w:sz w:val="20"/>
          <w:szCs w:val="20"/>
        </w:rPr>
      </w:pPr>
      <w:r w:rsidRPr="00A96904">
        <w:rPr>
          <w:color w:val="000000"/>
          <w:sz w:val="20"/>
          <w:szCs w:val="20"/>
        </w:rPr>
        <w:t>45331100-7 Instalowanie centralnego ogrzewania</w:t>
      </w:r>
    </w:p>
    <w:p w14:paraId="43E1EDB7" w14:textId="77777777" w:rsidR="00A96904" w:rsidRPr="00A96904" w:rsidRDefault="00A96904" w:rsidP="00A96904">
      <w:pPr>
        <w:spacing w:line="360" w:lineRule="auto"/>
        <w:ind w:left="567"/>
        <w:rPr>
          <w:color w:val="000000"/>
          <w:sz w:val="20"/>
          <w:szCs w:val="20"/>
        </w:rPr>
      </w:pPr>
      <w:r w:rsidRPr="00A96904">
        <w:rPr>
          <w:color w:val="000000"/>
          <w:sz w:val="20"/>
          <w:szCs w:val="20"/>
        </w:rPr>
        <w:t>45310000-3 Roboty instalacyjne elektryczne</w:t>
      </w:r>
    </w:p>
    <w:p w14:paraId="1F7940FE" w14:textId="547289A8" w:rsidR="00352868" w:rsidRPr="00A96904" w:rsidRDefault="00352868" w:rsidP="00A96904">
      <w:pPr>
        <w:spacing w:line="360" w:lineRule="auto"/>
        <w:ind w:left="567"/>
        <w:rPr>
          <w:color w:val="000000"/>
          <w:sz w:val="20"/>
          <w:szCs w:val="20"/>
        </w:rPr>
      </w:pPr>
    </w:p>
    <w:p w14:paraId="30B04739"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kosztorysami ofertowymi),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A96904">
      <w:pPr>
        <w:numPr>
          <w:ilvl w:val="0"/>
          <w:numId w:val="36"/>
        </w:numPr>
        <w:ind w:left="567"/>
        <w:jc w:val="both"/>
        <w:rPr>
          <w:sz w:val="20"/>
          <w:szCs w:val="20"/>
        </w:rPr>
      </w:pPr>
      <w:r w:rsidRPr="003F3493">
        <w:rPr>
          <w:sz w:val="20"/>
          <w:szCs w:val="20"/>
        </w:rPr>
        <w:t>Sporządzenie operatu kolaudacyjnego, na który składa się:</w:t>
      </w:r>
    </w:p>
    <w:p w14:paraId="587D4CAD" w14:textId="77777777" w:rsidR="00A37942" w:rsidRPr="003F3493" w:rsidRDefault="00A37942" w:rsidP="00A96904">
      <w:pPr>
        <w:ind w:left="567"/>
        <w:rPr>
          <w:sz w:val="20"/>
          <w:szCs w:val="20"/>
        </w:rPr>
      </w:pPr>
      <w:r w:rsidRPr="003F3493">
        <w:rPr>
          <w:sz w:val="20"/>
          <w:szCs w:val="20"/>
        </w:rPr>
        <w:t xml:space="preserve">  1) dokumentacja powykonawcza</w:t>
      </w:r>
    </w:p>
    <w:p w14:paraId="59F35EDD" w14:textId="77777777" w:rsidR="00A37942" w:rsidRPr="003F3493" w:rsidRDefault="00A37942" w:rsidP="00A96904">
      <w:pPr>
        <w:pStyle w:val="Nagwek"/>
        <w:tabs>
          <w:tab w:val="num" w:pos="852"/>
        </w:tabs>
        <w:spacing w:line="276" w:lineRule="auto"/>
        <w:ind w:left="567"/>
        <w:jc w:val="both"/>
        <w:rPr>
          <w:sz w:val="20"/>
          <w:szCs w:val="20"/>
        </w:rPr>
      </w:pPr>
      <w:r w:rsidRPr="003F3493">
        <w:rPr>
          <w:sz w:val="20"/>
          <w:szCs w:val="20"/>
        </w:rPr>
        <w:t xml:space="preserve">  2) obsługa geodezyjna zadania wraz z inwentaryzacją  powykonawczą,</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77777777" w:rsidR="00A37942" w:rsidRPr="003F3493" w:rsidRDefault="00A37942" w:rsidP="00A96904">
      <w:pPr>
        <w:ind w:left="567"/>
        <w:jc w:val="both"/>
        <w:rPr>
          <w:sz w:val="20"/>
          <w:szCs w:val="20"/>
          <w:lang w:eastAsia="en-GB"/>
        </w:rPr>
      </w:pPr>
      <w:r w:rsidRPr="003F3493">
        <w:rPr>
          <w:sz w:val="20"/>
          <w:szCs w:val="20"/>
        </w:rPr>
        <w:t xml:space="preserve">  5) wymagane dokumenty dotyczące przeprowadzonych przez Wykonawcę badań i sprawdzeń.</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A96904">
      <w:pPr>
        <w:numPr>
          <w:ilvl w:val="0"/>
          <w:numId w:val="37"/>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A96904">
      <w:pPr>
        <w:numPr>
          <w:ilvl w:val="0"/>
          <w:numId w:val="37"/>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A96904">
      <w:pPr>
        <w:numPr>
          <w:ilvl w:val="0"/>
          <w:numId w:val="37"/>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A96904">
      <w:pPr>
        <w:numPr>
          <w:ilvl w:val="0"/>
          <w:numId w:val="37"/>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A96904">
      <w:pPr>
        <w:numPr>
          <w:ilvl w:val="0"/>
          <w:numId w:val="37"/>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2555AB38"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6DA2E956"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74211496"/>
      <w:r>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74211498"/>
      <w:r>
        <w:t>VII. Termin wykonania zamówienia</w:t>
      </w:r>
      <w:bookmarkEnd w:id="7"/>
    </w:p>
    <w:p w14:paraId="06996387" w14:textId="024AB1D1" w:rsidR="00E81C5D" w:rsidRPr="0084316D" w:rsidRDefault="000F3764" w:rsidP="0084316D">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B86B95" w:rsidRPr="0084316D">
        <w:rPr>
          <w:b/>
          <w:bCs/>
          <w:sz w:val="20"/>
          <w:szCs w:val="20"/>
        </w:rPr>
        <w:t>1</w:t>
      </w:r>
      <w:r w:rsidR="0084316D" w:rsidRPr="0084316D">
        <w:rPr>
          <w:b/>
          <w:bCs/>
          <w:sz w:val="20"/>
          <w:szCs w:val="20"/>
        </w:rPr>
        <w:t>8</w:t>
      </w:r>
      <w:r w:rsidR="00B86B95" w:rsidRPr="0084316D">
        <w:rPr>
          <w:b/>
          <w:bCs/>
          <w:sz w:val="20"/>
          <w:szCs w:val="20"/>
        </w:rPr>
        <w:t xml:space="preserve">0 dni od dnia </w:t>
      </w:r>
      <w:r w:rsidR="00634532" w:rsidRPr="0084316D">
        <w:rPr>
          <w:b/>
          <w:bCs/>
          <w:sz w:val="20"/>
          <w:szCs w:val="20"/>
        </w:rPr>
        <w:t>przekazania placu budowy</w:t>
      </w:r>
      <w:r w:rsidR="005076A5">
        <w:rPr>
          <w:sz w:val="20"/>
          <w:szCs w:val="20"/>
        </w:rPr>
        <w:t>.</w:t>
      </w:r>
      <w:r w:rsidR="00CA5C5E" w:rsidRPr="0084316D">
        <w:rPr>
          <w:b/>
          <w:bCs/>
          <w:sz w:val="20"/>
          <w:szCs w:val="20"/>
        </w:rPr>
        <w:t xml:space="preserve"> </w:t>
      </w:r>
    </w:p>
    <w:p w14:paraId="4B47FDE6" w14:textId="0A17A39C" w:rsidR="001C4A2F" w:rsidRPr="001C4A2F" w:rsidRDefault="001C4A2F" w:rsidP="001C4A2F">
      <w:pPr>
        <w:spacing w:before="240" w:line="360" w:lineRule="auto"/>
        <w:ind w:left="426"/>
        <w:jc w:val="both"/>
        <w:rPr>
          <w:sz w:val="20"/>
          <w:szCs w:val="20"/>
        </w:rPr>
      </w:pPr>
      <w:r>
        <w:rPr>
          <w:sz w:val="20"/>
          <w:szCs w:val="20"/>
        </w:rPr>
        <w:t xml:space="preserve">Granicznym terminem realizacji zamówienia jest </w:t>
      </w:r>
      <w:r w:rsidR="00CA5C5E">
        <w:rPr>
          <w:b/>
          <w:bCs/>
          <w:sz w:val="20"/>
          <w:szCs w:val="20"/>
        </w:rPr>
        <w:t>30</w:t>
      </w:r>
      <w:r w:rsidR="00171B73">
        <w:rPr>
          <w:b/>
          <w:bCs/>
          <w:sz w:val="20"/>
          <w:szCs w:val="20"/>
        </w:rPr>
        <w:t>.</w:t>
      </w:r>
      <w:r w:rsidR="003B5748">
        <w:rPr>
          <w:b/>
          <w:bCs/>
          <w:sz w:val="20"/>
          <w:szCs w:val="20"/>
        </w:rPr>
        <w:t>1</w:t>
      </w:r>
      <w:r w:rsidR="00CA5C5E">
        <w:rPr>
          <w:b/>
          <w:bCs/>
          <w:sz w:val="20"/>
          <w:szCs w:val="20"/>
        </w:rPr>
        <w:t>1</w:t>
      </w:r>
      <w:r w:rsidRPr="00417690">
        <w:rPr>
          <w:b/>
          <w:bCs/>
          <w:sz w:val="20"/>
          <w:szCs w:val="20"/>
        </w:rPr>
        <w:t>.202</w:t>
      </w:r>
      <w:r w:rsidR="00CA5C5E">
        <w:rPr>
          <w:b/>
          <w:bCs/>
          <w:sz w:val="20"/>
          <w:szCs w:val="20"/>
        </w:rPr>
        <w:t>2</w:t>
      </w:r>
      <w:r w:rsidRPr="00417690">
        <w:rPr>
          <w:b/>
          <w:bCs/>
          <w:sz w:val="20"/>
          <w:szCs w:val="20"/>
        </w:rPr>
        <w:t xml:space="preserve"> r.</w:t>
      </w:r>
      <w:r>
        <w:rPr>
          <w:sz w:val="20"/>
          <w:szCs w:val="20"/>
        </w:rPr>
        <w:t xml:space="preserve"> </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04327F33" w:rsidR="002036DB" w:rsidRPr="0084316D" w:rsidRDefault="002036DB" w:rsidP="0084316D">
      <w:pPr>
        <w:spacing w:before="240" w:line="360" w:lineRule="auto"/>
        <w:ind w:left="426"/>
        <w:jc w:val="both"/>
        <w:rPr>
          <w:sz w:val="20"/>
          <w:szCs w:val="20"/>
        </w:rPr>
      </w:pPr>
      <w:bookmarkStart w:id="8" w:name="_Hlk69302832"/>
      <w:r>
        <w:rPr>
          <w:sz w:val="20"/>
          <w:szCs w:val="20"/>
        </w:rPr>
        <w:t>Przekazanie placu budowy nastąpi maksymalnie 2 tygodnie po podpisaniu umowy</w:t>
      </w:r>
      <w:r w:rsidR="005076A5">
        <w:rPr>
          <w:sz w:val="20"/>
          <w:szCs w:val="20"/>
        </w:rPr>
        <w:t>.</w:t>
      </w:r>
    </w:p>
    <w:p w14:paraId="00000081" w14:textId="064CE0EC" w:rsidR="004B3803" w:rsidRDefault="000F3764">
      <w:pPr>
        <w:pStyle w:val="Nagwek2"/>
        <w:tabs>
          <w:tab w:val="left" w:pos="0"/>
        </w:tabs>
      </w:pPr>
      <w:bookmarkStart w:id="9" w:name="_Toc74211499"/>
      <w:bookmarkEnd w:id="8"/>
      <w:r>
        <w:t>VIII. Warunki udziału w postępowaniu</w:t>
      </w:r>
      <w:bookmarkEnd w:id="9"/>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5514F1A" w14:textId="77777777" w:rsidR="00886340" w:rsidRDefault="00886340" w:rsidP="00886340">
      <w:pPr>
        <w:pStyle w:val="Akapitzlist"/>
        <w:numPr>
          <w:ilvl w:val="1"/>
          <w:numId w:val="38"/>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r w:rsidRPr="00E83E17">
        <w:rPr>
          <w:smallCaps/>
          <w:sz w:val="20"/>
          <w:szCs w:val="20"/>
        </w:rPr>
        <w:t xml:space="preserve">2 </w:t>
      </w:r>
      <w:r w:rsidRPr="00E83E17">
        <w:rPr>
          <w:sz w:val="20"/>
          <w:szCs w:val="20"/>
        </w:rPr>
        <w:t>świadczenia polegające na budowie, przebudowie, nadbudowie lub innych robotach budowlanych, w skład których wchodziły takie prace jak: wymiana nawierzchni dachu, wykonanie izolacji termicznej przegród, roboty sanitarne i elektryczne,</w:t>
      </w:r>
      <w:r w:rsidRPr="00E83E17">
        <w:rPr>
          <w:smallCaps/>
          <w:sz w:val="20"/>
          <w:szCs w:val="20"/>
        </w:rPr>
        <w:t xml:space="preserve"> </w:t>
      </w:r>
      <w:r w:rsidRPr="00E83E17">
        <w:rPr>
          <w:sz w:val="20"/>
          <w:szCs w:val="20"/>
        </w:rPr>
        <w:t>o wartości co najmniej 500 000,00</w:t>
      </w:r>
      <w:r w:rsidRPr="00E83E17">
        <w:rPr>
          <w:smallCaps/>
          <w:sz w:val="20"/>
          <w:szCs w:val="20"/>
        </w:rPr>
        <w:t xml:space="preserve"> </w:t>
      </w:r>
      <w:r w:rsidRPr="00E83E17">
        <w:rPr>
          <w:sz w:val="20"/>
          <w:szCs w:val="20"/>
        </w:rPr>
        <w:t xml:space="preserve">zł brutto każde świadczenie. </w:t>
      </w:r>
    </w:p>
    <w:p w14:paraId="6B544673" w14:textId="77777777" w:rsidR="00886340" w:rsidRPr="00E83E17" w:rsidRDefault="00886340" w:rsidP="00886340">
      <w:pPr>
        <w:pStyle w:val="Akapitzlist"/>
        <w:numPr>
          <w:ilvl w:val="1"/>
          <w:numId w:val="38"/>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Pr="00E83E17">
        <w:rPr>
          <w:sz w:val="20"/>
          <w:szCs w:val="20"/>
        </w:rPr>
        <w:t>, 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p>
    <w:p w14:paraId="0000008C" w14:textId="61958E2F" w:rsidR="004B3803" w:rsidRDefault="000F3764" w:rsidP="007B420B">
      <w:pPr>
        <w:numPr>
          <w:ilvl w:val="0"/>
          <w:numId w:val="38"/>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7B420B">
      <w:pPr>
        <w:numPr>
          <w:ilvl w:val="0"/>
          <w:numId w:val="3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74211500"/>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7B420B">
      <w:pPr>
        <w:pStyle w:val="Akapitzlist"/>
        <w:numPr>
          <w:ilvl w:val="2"/>
          <w:numId w:val="38"/>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1" w:name="_Toc74211501"/>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781BE5E1"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74211502"/>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3" w:name="_Toc74211503"/>
      <w:r>
        <w:t>XII. Informacja dla Wykonawców wspólnie ubiegających się o udzielenie zamówienia</w:t>
      </w:r>
      <w:bookmarkEnd w:id="13"/>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74211504"/>
      <w:r>
        <w:t xml:space="preserve">XIII. Informacje o sposobie porozumiewania się </w:t>
      </w:r>
      <w:r w:rsidR="00DF14C4">
        <w:t>Z</w:t>
      </w:r>
      <w:r>
        <w:t>amawiającego z Wykonawcami oraz przekazywania oświadczeń lub dokumentów</w:t>
      </w:r>
      <w:bookmarkEnd w:id="14"/>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74211505"/>
      <w:r>
        <w:t>XIV. Opis sposobu przygotowania ofert oraz dokumentów wymaganych przez Zamawiającego w SWZ</w:t>
      </w:r>
      <w:bookmarkEnd w:id="15"/>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1E19E976" w14:textId="0456F198" w:rsidR="00022739" w:rsidRPr="00022739" w:rsidRDefault="00022739" w:rsidP="007B420B">
      <w:pPr>
        <w:numPr>
          <w:ilvl w:val="1"/>
          <w:numId w:val="34"/>
        </w:numPr>
        <w:jc w:val="both"/>
        <w:rPr>
          <w:rFonts w:ascii="Calibri" w:eastAsia="Calibri" w:hAnsi="Calibri" w:cs="Calibri"/>
          <w:sz w:val="20"/>
          <w:szCs w:val="20"/>
        </w:rPr>
      </w:pPr>
      <w:r>
        <w:rPr>
          <w:sz w:val="20"/>
          <w:szCs w:val="20"/>
        </w:rPr>
        <w:t>Kosztorys ofertowy</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67629A48" w14:textId="77FE51DE" w:rsidR="00D44940" w:rsidRDefault="00022739" w:rsidP="00D44940">
      <w:pPr>
        <w:ind w:left="1080"/>
        <w:jc w:val="both"/>
        <w:rPr>
          <w:b/>
          <w:bCs/>
          <w:sz w:val="20"/>
          <w:szCs w:val="20"/>
        </w:rPr>
      </w:pPr>
      <w:r w:rsidRPr="00AA49CF">
        <w:rPr>
          <w:b/>
          <w:bCs/>
          <w:sz w:val="20"/>
          <w:szCs w:val="20"/>
        </w:rPr>
        <w:t xml:space="preserve">Kosztorys ofertowy nie podlega uzupełnieniu </w:t>
      </w:r>
      <w:r w:rsidR="00AA49CF" w:rsidRPr="00AA49CF">
        <w:rPr>
          <w:b/>
          <w:bCs/>
          <w:sz w:val="20"/>
          <w:szCs w:val="20"/>
        </w:rPr>
        <w:t xml:space="preserve">w trybie art. 128 ustawy </w:t>
      </w:r>
      <w:proofErr w:type="spellStart"/>
      <w:r w:rsidR="00AA49CF" w:rsidRPr="00AA49CF">
        <w:rPr>
          <w:b/>
          <w:bCs/>
          <w:sz w:val="20"/>
          <w:szCs w:val="20"/>
        </w:rPr>
        <w:t>Pzp</w:t>
      </w:r>
      <w:proofErr w:type="spellEnd"/>
      <w:r w:rsidR="00AA49CF" w:rsidRPr="00AA49CF">
        <w:rPr>
          <w:b/>
          <w:bCs/>
          <w:sz w:val="20"/>
          <w:szCs w:val="20"/>
        </w:rPr>
        <w:t xml:space="preserve">. </w:t>
      </w:r>
      <w:r w:rsidR="00B057C1">
        <w:rPr>
          <w:b/>
          <w:bCs/>
          <w:sz w:val="20"/>
          <w:szCs w:val="20"/>
        </w:rPr>
        <w:t>Brak kosztorysu ofertowego załączonego</w:t>
      </w:r>
      <w:r w:rsidR="00AA49CF" w:rsidRPr="00AA49CF">
        <w:rPr>
          <w:b/>
          <w:bCs/>
          <w:sz w:val="20"/>
          <w:szCs w:val="20"/>
        </w:rPr>
        <w:t xml:space="preserve"> wraz z ofertą skutkować będzie odrzuceniem oferty na podstawie art. 226 ust. 1 pkt 5 ustawy </w:t>
      </w:r>
      <w:proofErr w:type="spellStart"/>
      <w:r w:rsidR="00AA49CF" w:rsidRPr="00AA49CF">
        <w:rPr>
          <w:b/>
          <w:bCs/>
          <w:sz w:val="20"/>
          <w:szCs w:val="20"/>
        </w:rPr>
        <w:t>Pzp</w:t>
      </w:r>
      <w:proofErr w:type="spellEnd"/>
      <w:r w:rsidR="00AA49CF" w:rsidRPr="00AA49CF">
        <w:rPr>
          <w:b/>
          <w:bCs/>
          <w:sz w:val="20"/>
          <w:szCs w:val="20"/>
        </w:rPr>
        <w:t>.</w:t>
      </w:r>
      <w:bookmarkStart w:id="16" w:name="_21eeoojwb3nb" w:colFirst="0" w:colLast="0"/>
      <w:bookmarkEnd w:id="16"/>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484F04">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74211506"/>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1C3168D8" w:rsidR="008C6EFB" w:rsidRPr="008C6EFB" w:rsidRDefault="008C6EFB" w:rsidP="00411782">
      <w:pPr>
        <w:numPr>
          <w:ilvl w:val="0"/>
          <w:numId w:val="6"/>
        </w:numPr>
        <w:spacing w:line="360" w:lineRule="auto"/>
        <w:ind w:left="426"/>
        <w:jc w:val="both"/>
        <w:rPr>
          <w:sz w:val="20"/>
          <w:szCs w:val="20"/>
        </w:rPr>
      </w:pPr>
      <w:r w:rsidRPr="008C6EFB">
        <w:rPr>
          <w:sz w:val="20"/>
          <w:szCs w:val="20"/>
        </w:rPr>
        <w:t>Wykonawca wypełni załączone kosztorysy „ślepe” z podziałem na poszczególne elementy objęte przedmiotem zamówienia.</w:t>
      </w:r>
    </w:p>
    <w:p w14:paraId="746AB57D" w14:textId="59C14945"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Kosztorysy „ślepe” Wykonawca wypełni ściśle według kolejności pozycji, według załączników do SWZ. </w:t>
      </w:r>
    </w:p>
    <w:p w14:paraId="3CC18455" w14:textId="0E0EEDCB"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8C6EFB" w:rsidRDefault="008C6EFB" w:rsidP="00411782">
      <w:pPr>
        <w:numPr>
          <w:ilvl w:val="0"/>
          <w:numId w:val="6"/>
        </w:numPr>
        <w:spacing w:line="360" w:lineRule="auto"/>
        <w:ind w:left="426"/>
        <w:jc w:val="both"/>
        <w:rPr>
          <w:sz w:val="20"/>
          <w:szCs w:val="20"/>
        </w:rPr>
      </w:pPr>
      <w:r w:rsidRPr="008C6EFB">
        <w:rPr>
          <w:sz w:val="20"/>
          <w:szCs w:val="20"/>
        </w:rPr>
        <w:t>Kosztorys ofertowy należy wypełnić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4C0AB20D" w:rsidR="008C6EFB" w:rsidRPr="008C6EFB" w:rsidRDefault="008C6EFB" w:rsidP="00411782">
      <w:pPr>
        <w:numPr>
          <w:ilvl w:val="0"/>
          <w:numId w:val="6"/>
        </w:numPr>
        <w:spacing w:line="360" w:lineRule="auto"/>
        <w:ind w:left="426"/>
        <w:jc w:val="both"/>
        <w:rPr>
          <w:sz w:val="20"/>
          <w:szCs w:val="20"/>
        </w:rPr>
      </w:pPr>
      <w:r w:rsidRPr="008C6EFB">
        <w:rPr>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16E1C179" w14:textId="3C97294D" w:rsidR="008C6EFB" w:rsidRDefault="008C6EFB" w:rsidP="00411782">
      <w:pPr>
        <w:numPr>
          <w:ilvl w:val="0"/>
          <w:numId w:val="6"/>
        </w:numPr>
        <w:spacing w:line="360" w:lineRule="auto"/>
        <w:ind w:left="426"/>
        <w:jc w:val="both"/>
        <w:rPr>
          <w:sz w:val="20"/>
          <w:szCs w:val="20"/>
        </w:rPr>
      </w:pPr>
      <w:r>
        <w:rPr>
          <w:sz w:val="20"/>
          <w:szCs w:val="20"/>
        </w:rPr>
        <w:t>Kosztorys ofertowy należy załączyć do oferty.</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74211507"/>
      <w:r>
        <w:rPr>
          <w:sz w:val="26"/>
          <w:szCs w:val="26"/>
        </w:rPr>
        <w:t>XVI. Wymagania dotyczące wadiu</w:t>
      </w:r>
      <w:r w:rsidR="00D541F7">
        <w:rPr>
          <w:sz w:val="26"/>
          <w:szCs w:val="26"/>
        </w:rPr>
        <w:t>m</w:t>
      </w:r>
      <w:bookmarkEnd w:id="19"/>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20" w:name="_Toc74211508"/>
      <w:r>
        <w:t>XVII. Termin związania ofertą</w:t>
      </w:r>
      <w:bookmarkEnd w:id="20"/>
    </w:p>
    <w:p w14:paraId="0000010B" w14:textId="2BC77CBA" w:rsidR="004B3803" w:rsidRDefault="000F3764" w:rsidP="007B420B">
      <w:pPr>
        <w:numPr>
          <w:ilvl w:val="0"/>
          <w:numId w:val="35"/>
        </w:numPr>
        <w:spacing w:before="240" w:line="360" w:lineRule="auto"/>
        <w:ind w:left="426"/>
        <w:jc w:val="both"/>
        <w:rPr>
          <w:sz w:val="20"/>
          <w:szCs w:val="20"/>
        </w:rPr>
      </w:pPr>
      <w:r>
        <w:rPr>
          <w:sz w:val="20"/>
          <w:szCs w:val="20"/>
        </w:rPr>
        <w:t xml:space="preserve">Wykonawca będzie związany ofertą przez okres </w:t>
      </w:r>
      <w:r w:rsidR="00E571F1">
        <w:rPr>
          <w:b/>
          <w:sz w:val="20"/>
          <w:szCs w:val="20"/>
        </w:rPr>
        <w:t>2</w:t>
      </w:r>
      <w:r w:rsidR="00F363DF">
        <w:rPr>
          <w:b/>
          <w:sz w:val="20"/>
          <w:szCs w:val="20"/>
        </w:rPr>
        <w:t>9</w:t>
      </w:r>
      <w:r>
        <w:rPr>
          <w:b/>
          <w:sz w:val="20"/>
          <w:szCs w:val="20"/>
        </w:rPr>
        <w:t xml:space="preserve"> dni</w:t>
      </w:r>
      <w:r>
        <w:rPr>
          <w:sz w:val="20"/>
          <w:szCs w:val="20"/>
        </w:rPr>
        <w:t>, tj. do dnia</w:t>
      </w:r>
      <w:r w:rsidR="008E6541">
        <w:rPr>
          <w:sz w:val="20"/>
          <w:szCs w:val="20"/>
        </w:rPr>
        <w:t xml:space="preserve"> </w:t>
      </w:r>
      <w:r w:rsidR="003E1CC4">
        <w:rPr>
          <w:sz w:val="20"/>
          <w:szCs w:val="20"/>
        </w:rPr>
        <w:t>30</w:t>
      </w:r>
      <w:r w:rsidR="008E6541">
        <w:rPr>
          <w:sz w:val="20"/>
          <w:szCs w:val="20"/>
        </w:rPr>
        <w:t xml:space="preserve"> </w:t>
      </w:r>
      <w:r w:rsidR="003E1CC4">
        <w:rPr>
          <w:sz w:val="20"/>
          <w:szCs w:val="20"/>
        </w:rPr>
        <w:t>lipca</w:t>
      </w:r>
      <w:r w:rsidR="008E6541">
        <w:rPr>
          <w:sz w:val="20"/>
          <w:szCs w:val="20"/>
        </w:rPr>
        <w:t xml:space="preserve"> 2021</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74211509"/>
      <w:r>
        <w:t>XVIII. Miejsce i termin składania ofert</w:t>
      </w:r>
      <w:bookmarkEnd w:id="21"/>
    </w:p>
    <w:p w14:paraId="0000010F" w14:textId="570D3433"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F363DF">
        <w:rPr>
          <w:b/>
          <w:bCs/>
        </w:rPr>
        <w:t>1</w:t>
      </w:r>
      <w:r w:rsidR="008E6541" w:rsidRPr="00507DE5">
        <w:rPr>
          <w:b/>
          <w:bCs/>
        </w:rPr>
        <w:t xml:space="preserve"> </w:t>
      </w:r>
      <w:r w:rsidR="005076A5">
        <w:rPr>
          <w:b/>
          <w:bCs/>
        </w:rPr>
        <w:t>lipca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74211510"/>
      <w:r>
        <w:t>XIX. Otwarcie ofert</w:t>
      </w:r>
      <w:bookmarkEnd w:id="22"/>
    </w:p>
    <w:p w14:paraId="00000116" w14:textId="6230543D"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5076A5">
        <w:t>0</w:t>
      </w:r>
      <w:r w:rsidR="00F363DF">
        <w:t>1</w:t>
      </w:r>
      <w:r w:rsidR="008E6541">
        <w:t>.0</w:t>
      </w:r>
      <w:r w:rsidR="005076A5">
        <w:t>7</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74211511"/>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7B420B">
      <w:pPr>
        <w:numPr>
          <w:ilvl w:val="0"/>
          <w:numId w:val="23"/>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7B420B">
      <w:pPr>
        <w:numPr>
          <w:ilvl w:val="0"/>
          <w:numId w:val="26"/>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74211512"/>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F604D9"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5" w:name="_Toc74211513"/>
      <w:r>
        <w:t>XXII. Wymagania dotyczące zabezpieczenia należytego wykonania umowy</w:t>
      </w:r>
      <w:bookmarkEnd w:id="25"/>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6" w:name="_Toc74211514"/>
      <w:r>
        <w:t>XXIII. Informacje o treści zawieranej umowy oraz możliwości jej zmiany</w:t>
      </w:r>
      <w:bookmarkEnd w:id="26"/>
      <w:r>
        <w:t xml:space="preserve"> </w:t>
      </w:r>
    </w:p>
    <w:p w14:paraId="0000013A" w14:textId="5DC7760C" w:rsidR="004B3803" w:rsidRDefault="000F3764" w:rsidP="007B420B">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74211515"/>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74211516"/>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7B420B">
      <w:pPr>
        <w:numPr>
          <w:ilvl w:val="0"/>
          <w:numId w:val="29"/>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7B420B">
      <w:pPr>
        <w:numPr>
          <w:ilvl w:val="0"/>
          <w:numId w:val="29"/>
        </w:numPr>
        <w:rPr>
          <w:sz w:val="20"/>
          <w:szCs w:val="20"/>
        </w:rPr>
      </w:pPr>
      <w:r w:rsidRPr="00F604D9">
        <w:rPr>
          <w:sz w:val="20"/>
          <w:szCs w:val="20"/>
        </w:rPr>
        <w:t>Wykaz wykonanych w ciągu ostatnich pięciu lat robót budowlanych,</w:t>
      </w:r>
    </w:p>
    <w:p w14:paraId="618F9096" w14:textId="57CE8619" w:rsidR="00DD2F41" w:rsidRPr="00F604D9" w:rsidRDefault="00DD2F41" w:rsidP="007B420B">
      <w:pPr>
        <w:numPr>
          <w:ilvl w:val="0"/>
          <w:numId w:val="29"/>
        </w:numPr>
        <w:rPr>
          <w:sz w:val="20"/>
          <w:szCs w:val="20"/>
        </w:rPr>
      </w:pPr>
      <w:r w:rsidRPr="00F604D9">
        <w:rPr>
          <w:sz w:val="20"/>
          <w:szCs w:val="20"/>
        </w:rPr>
        <w:t>Oświadczenie o osobach skierowanych do realizacji zamówienia</w:t>
      </w:r>
    </w:p>
    <w:p w14:paraId="28FB64D2" w14:textId="42DF577C" w:rsidR="00DD2F41" w:rsidRPr="00F604D9" w:rsidRDefault="00DD2F41" w:rsidP="007B420B">
      <w:pPr>
        <w:numPr>
          <w:ilvl w:val="0"/>
          <w:numId w:val="29"/>
        </w:numPr>
        <w:rPr>
          <w:sz w:val="20"/>
          <w:szCs w:val="20"/>
        </w:rPr>
      </w:pPr>
      <w:r w:rsidRPr="00F604D9">
        <w:rPr>
          <w:sz w:val="20"/>
          <w:szCs w:val="20"/>
        </w:rPr>
        <w:t>Oświadczenie o osobach zatrudnianych na podstawie umowy o pracę,</w:t>
      </w:r>
    </w:p>
    <w:p w14:paraId="0D2C0CA9" w14:textId="4E7D77CF" w:rsidR="00DD2F41" w:rsidRPr="00F604D9" w:rsidRDefault="00DD2F41" w:rsidP="007B420B">
      <w:pPr>
        <w:numPr>
          <w:ilvl w:val="0"/>
          <w:numId w:val="29"/>
        </w:numPr>
        <w:rPr>
          <w:sz w:val="20"/>
          <w:szCs w:val="20"/>
        </w:rPr>
      </w:pPr>
      <w:r w:rsidRPr="00F604D9">
        <w:rPr>
          <w:sz w:val="20"/>
          <w:szCs w:val="20"/>
        </w:rPr>
        <w:t>Wzór umowy,</w:t>
      </w:r>
    </w:p>
    <w:p w14:paraId="40A7E786" w14:textId="02A3B8D4" w:rsidR="00DD2F41" w:rsidRPr="00F604D9" w:rsidRDefault="00DD2F41" w:rsidP="007B420B">
      <w:pPr>
        <w:numPr>
          <w:ilvl w:val="0"/>
          <w:numId w:val="29"/>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3BE4" w14:textId="77777777" w:rsidR="00484F04" w:rsidRDefault="00484F04">
      <w:pPr>
        <w:spacing w:line="240" w:lineRule="auto"/>
      </w:pPr>
      <w:r>
        <w:separator/>
      </w:r>
    </w:p>
  </w:endnote>
  <w:endnote w:type="continuationSeparator" w:id="0">
    <w:p w14:paraId="12621485" w14:textId="77777777" w:rsidR="00484F04" w:rsidRDefault="00484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1F31" w14:textId="77777777" w:rsidR="00484F04" w:rsidRDefault="00484F04">
      <w:pPr>
        <w:spacing w:line="240" w:lineRule="auto"/>
      </w:pPr>
      <w:r>
        <w:separator/>
      </w:r>
    </w:p>
  </w:footnote>
  <w:footnote w:type="continuationSeparator" w:id="0">
    <w:p w14:paraId="00E6B7DE" w14:textId="77777777" w:rsidR="00484F04" w:rsidRDefault="00484F04">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58D6F60" w:rsidR="0084316D" w:rsidRDefault="0084316D">
    <w:pPr>
      <w:rPr>
        <w:rFonts w:ascii="Calibri" w:eastAsia="Calibri" w:hAnsi="Calibri" w:cs="Calibri"/>
        <w:color w:val="434343"/>
      </w:rPr>
    </w:pPr>
    <w:r>
      <w:rPr>
        <w:rFonts w:ascii="Calibri" w:eastAsia="Calibri" w:hAnsi="Calibri" w:cs="Calibri"/>
        <w:color w:val="434343"/>
      </w:rPr>
      <w:t>Nr postępowania: RIG.271.</w:t>
    </w:r>
    <w:r w:rsidR="00814443">
      <w:rPr>
        <w:rFonts w:ascii="Calibri" w:eastAsia="Calibri" w:hAnsi="Calibri" w:cs="Calibri"/>
        <w:color w:val="434343"/>
      </w:rPr>
      <w:t>5</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0"/>
  </w:num>
  <w:num w:numId="3">
    <w:abstractNumId w:val="21"/>
  </w:num>
  <w:num w:numId="4">
    <w:abstractNumId w:val="33"/>
  </w:num>
  <w:num w:numId="5">
    <w:abstractNumId w:val="44"/>
  </w:num>
  <w:num w:numId="6">
    <w:abstractNumId w:val="12"/>
  </w:num>
  <w:num w:numId="7">
    <w:abstractNumId w:val="34"/>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6"/>
  </w:num>
  <w:num w:numId="19">
    <w:abstractNumId w:val="35"/>
  </w:num>
  <w:num w:numId="20">
    <w:abstractNumId w:val="29"/>
  </w:num>
  <w:num w:numId="21">
    <w:abstractNumId w:val="43"/>
  </w:num>
  <w:num w:numId="22">
    <w:abstractNumId w:val="10"/>
  </w:num>
  <w:num w:numId="23">
    <w:abstractNumId w:val="11"/>
  </w:num>
  <w:num w:numId="24">
    <w:abstractNumId w:val="25"/>
  </w:num>
  <w:num w:numId="25">
    <w:abstractNumId w:val="45"/>
  </w:num>
  <w:num w:numId="26">
    <w:abstractNumId w:val="22"/>
  </w:num>
  <w:num w:numId="27">
    <w:abstractNumId w:val="23"/>
  </w:num>
  <w:num w:numId="28">
    <w:abstractNumId w:val="3"/>
  </w:num>
  <w:num w:numId="29">
    <w:abstractNumId w:val="38"/>
  </w:num>
  <w:num w:numId="30">
    <w:abstractNumId w:val="17"/>
  </w:num>
  <w:num w:numId="31">
    <w:abstractNumId w:val="24"/>
  </w:num>
  <w:num w:numId="32">
    <w:abstractNumId w:val="36"/>
  </w:num>
  <w:num w:numId="33">
    <w:abstractNumId w:val="16"/>
  </w:num>
  <w:num w:numId="34">
    <w:abstractNumId w:val="15"/>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39"/>
  </w:num>
  <w:num w:numId="41">
    <w:abstractNumId w:val="41"/>
  </w:num>
  <w:num w:numId="42">
    <w:abstractNumId w:val="7"/>
  </w:num>
  <w:num w:numId="43">
    <w:abstractNumId w:val="0"/>
  </w:num>
  <w:num w:numId="44">
    <w:abstractNumId w:val="6"/>
  </w:num>
  <w:num w:numId="45">
    <w:abstractNumId w:val="37"/>
  </w:num>
  <w:num w:numId="46">
    <w:abstractNumId w:val="4"/>
  </w:num>
  <w:num w:numId="47">
    <w:abstractNumId w:val="8"/>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22739"/>
    <w:rsid w:val="00046C42"/>
    <w:rsid w:val="000948BB"/>
    <w:rsid w:val="000A2887"/>
    <w:rsid w:val="000E0826"/>
    <w:rsid w:val="000F3764"/>
    <w:rsid w:val="00102B06"/>
    <w:rsid w:val="001323C1"/>
    <w:rsid w:val="0015348A"/>
    <w:rsid w:val="001639C7"/>
    <w:rsid w:val="00165F0B"/>
    <w:rsid w:val="00171B73"/>
    <w:rsid w:val="001B0A00"/>
    <w:rsid w:val="001B43C5"/>
    <w:rsid w:val="001C4A2F"/>
    <w:rsid w:val="002036DB"/>
    <w:rsid w:val="00204D32"/>
    <w:rsid w:val="00204DB7"/>
    <w:rsid w:val="00213057"/>
    <w:rsid w:val="00214568"/>
    <w:rsid w:val="00242BEF"/>
    <w:rsid w:val="00263BC6"/>
    <w:rsid w:val="002A1DE9"/>
    <w:rsid w:val="002C3576"/>
    <w:rsid w:val="002E71CB"/>
    <w:rsid w:val="002F4568"/>
    <w:rsid w:val="00304CDC"/>
    <w:rsid w:val="00333478"/>
    <w:rsid w:val="00352868"/>
    <w:rsid w:val="00371FC9"/>
    <w:rsid w:val="003763C4"/>
    <w:rsid w:val="003B5748"/>
    <w:rsid w:val="003E1CC4"/>
    <w:rsid w:val="003F3493"/>
    <w:rsid w:val="003F46FE"/>
    <w:rsid w:val="0041045A"/>
    <w:rsid w:val="00411782"/>
    <w:rsid w:val="00417690"/>
    <w:rsid w:val="00470BB8"/>
    <w:rsid w:val="00484F04"/>
    <w:rsid w:val="004B3803"/>
    <w:rsid w:val="005076A5"/>
    <w:rsid w:val="00507DE5"/>
    <w:rsid w:val="00541CAF"/>
    <w:rsid w:val="0057248B"/>
    <w:rsid w:val="0059333F"/>
    <w:rsid w:val="005A2F9E"/>
    <w:rsid w:val="00615F90"/>
    <w:rsid w:val="00634532"/>
    <w:rsid w:val="00643996"/>
    <w:rsid w:val="0068345E"/>
    <w:rsid w:val="006906CC"/>
    <w:rsid w:val="00693578"/>
    <w:rsid w:val="00693FE3"/>
    <w:rsid w:val="006C5513"/>
    <w:rsid w:val="006F0A19"/>
    <w:rsid w:val="007267C1"/>
    <w:rsid w:val="00732DD9"/>
    <w:rsid w:val="00745F1D"/>
    <w:rsid w:val="00794B37"/>
    <w:rsid w:val="00797098"/>
    <w:rsid w:val="007B420B"/>
    <w:rsid w:val="007B44BB"/>
    <w:rsid w:val="007C3BB8"/>
    <w:rsid w:val="007C755A"/>
    <w:rsid w:val="007F5318"/>
    <w:rsid w:val="007F5653"/>
    <w:rsid w:val="00814443"/>
    <w:rsid w:val="00834ABB"/>
    <w:rsid w:val="0084316D"/>
    <w:rsid w:val="00862B6D"/>
    <w:rsid w:val="00886340"/>
    <w:rsid w:val="008B38F8"/>
    <w:rsid w:val="008C6EFB"/>
    <w:rsid w:val="008E2C2F"/>
    <w:rsid w:val="008E6541"/>
    <w:rsid w:val="00903D16"/>
    <w:rsid w:val="00923CE2"/>
    <w:rsid w:val="009457CD"/>
    <w:rsid w:val="0096093D"/>
    <w:rsid w:val="009A44C9"/>
    <w:rsid w:val="009A5C08"/>
    <w:rsid w:val="009C1EC1"/>
    <w:rsid w:val="009D79CC"/>
    <w:rsid w:val="009E25E2"/>
    <w:rsid w:val="00A043DE"/>
    <w:rsid w:val="00A22B3B"/>
    <w:rsid w:val="00A37942"/>
    <w:rsid w:val="00A66A38"/>
    <w:rsid w:val="00A735A7"/>
    <w:rsid w:val="00A80961"/>
    <w:rsid w:val="00A96904"/>
    <w:rsid w:val="00AA3A75"/>
    <w:rsid w:val="00AA49CF"/>
    <w:rsid w:val="00AA5E86"/>
    <w:rsid w:val="00B057C1"/>
    <w:rsid w:val="00B31CEA"/>
    <w:rsid w:val="00B86B95"/>
    <w:rsid w:val="00B9423C"/>
    <w:rsid w:val="00BF6E76"/>
    <w:rsid w:val="00C56BCF"/>
    <w:rsid w:val="00C80B61"/>
    <w:rsid w:val="00C904E7"/>
    <w:rsid w:val="00C91814"/>
    <w:rsid w:val="00C919FB"/>
    <w:rsid w:val="00CA5C5E"/>
    <w:rsid w:val="00CD2C09"/>
    <w:rsid w:val="00D153FA"/>
    <w:rsid w:val="00D31E3E"/>
    <w:rsid w:val="00D44940"/>
    <w:rsid w:val="00D51C28"/>
    <w:rsid w:val="00D53220"/>
    <w:rsid w:val="00D541F7"/>
    <w:rsid w:val="00D85A45"/>
    <w:rsid w:val="00D95508"/>
    <w:rsid w:val="00DD2F41"/>
    <w:rsid w:val="00DF14C4"/>
    <w:rsid w:val="00E01F5C"/>
    <w:rsid w:val="00E020DE"/>
    <w:rsid w:val="00E571F1"/>
    <w:rsid w:val="00E6212F"/>
    <w:rsid w:val="00E81C5D"/>
    <w:rsid w:val="00E82E68"/>
    <w:rsid w:val="00E83E17"/>
    <w:rsid w:val="00EA4B89"/>
    <w:rsid w:val="00EA6316"/>
    <w:rsid w:val="00EB2DFF"/>
    <w:rsid w:val="00ED3673"/>
    <w:rsid w:val="00F20488"/>
    <w:rsid w:val="00F23660"/>
    <w:rsid w:val="00F334F1"/>
    <w:rsid w:val="00F363DF"/>
    <w:rsid w:val="00F41AFC"/>
    <w:rsid w:val="00F604D9"/>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28</Pages>
  <Words>10784</Words>
  <Characters>64708</Characters>
  <Application>Microsoft Office Word</Application>
  <DocSecurity>0</DocSecurity>
  <Lines>539</Lines>
  <Paragraphs>150</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28</cp:revision>
  <dcterms:created xsi:type="dcterms:W3CDTF">2021-02-09T06:55:00Z</dcterms:created>
  <dcterms:modified xsi:type="dcterms:W3CDTF">2021-06-10T11:01:00Z</dcterms:modified>
</cp:coreProperties>
</file>