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5"/>
        <w:gridCol w:w="2826"/>
      </w:tblGrid>
      <w:tr w:rsidR="001B46C4" w:rsidRPr="002F0315" w14:paraId="47BDEF99" w14:textId="77777777" w:rsidTr="00807172">
        <w:trPr>
          <w:trHeight w:val="1747"/>
          <w:jc w:val="center"/>
        </w:trPr>
        <w:tc>
          <w:tcPr>
            <w:tcW w:w="6125" w:type="dxa"/>
            <w:vAlign w:val="center"/>
          </w:tcPr>
          <w:p w14:paraId="1F6911D1" w14:textId="77777777" w:rsidR="001B46C4" w:rsidRPr="00D6127F" w:rsidRDefault="001B46C4" w:rsidP="00591466">
            <w:pPr>
              <w:pStyle w:val="Nagwek"/>
              <w:ind w:left="-66"/>
              <w:rPr>
                <w:rFonts w:ascii="Garamond" w:hAnsi="Garamond" w:cs="Garamond"/>
                <w:b/>
                <w:bCs/>
                <w:sz w:val="18"/>
                <w:szCs w:val="18"/>
              </w:rPr>
            </w:pPr>
            <w:r w:rsidRPr="00D6127F">
              <w:rPr>
                <w:rFonts w:ascii="Garamond" w:hAnsi="Garamond" w:cs="Garamond"/>
                <w:b/>
                <w:bCs/>
                <w:sz w:val="18"/>
                <w:szCs w:val="18"/>
              </w:rPr>
              <w:t>DZIAŁ ZAMÓWIEŃ PUBLICZNYCH</w:t>
            </w:r>
          </w:p>
          <w:p w14:paraId="1CDD3F11" w14:textId="77777777" w:rsidR="001B46C4" w:rsidRPr="00D6127F" w:rsidRDefault="001B46C4" w:rsidP="00807172">
            <w:pPr>
              <w:pStyle w:val="Nagwek"/>
              <w:rPr>
                <w:rFonts w:ascii="Garamond" w:hAnsi="Garamond" w:cs="Garamond"/>
                <w:b/>
                <w:bCs/>
                <w:sz w:val="18"/>
                <w:szCs w:val="18"/>
              </w:rPr>
            </w:pPr>
            <w:r>
              <w:rPr>
                <w:rFonts w:ascii="Garamond" w:hAnsi="Garamond" w:cs="Garamond"/>
                <w:b/>
                <w:bCs/>
                <w:sz w:val="18"/>
                <w:szCs w:val="18"/>
              </w:rPr>
              <w:t xml:space="preserve">                             </w:t>
            </w:r>
            <w:r w:rsidRPr="00D6127F">
              <w:rPr>
                <w:rFonts w:ascii="Garamond" w:hAnsi="Garamond" w:cs="Garamond"/>
                <w:b/>
                <w:bCs/>
                <w:sz w:val="18"/>
                <w:szCs w:val="18"/>
              </w:rPr>
              <w:t>UNIWERSYTETU JAGIELLOŃSKIEGO</w:t>
            </w:r>
          </w:p>
          <w:p w14:paraId="6EC9353B" w14:textId="77777777" w:rsidR="001B46C4" w:rsidRPr="001B46C4" w:rsidRDefault="001B46C4" w:rsidP="00807172">
            <w:pPr>
              <w:pStyle w:val="Stopka"/>
              <w:jc w:val="center"/>
              <w:rPr>
                <w:rFonts w:ascii="Garamond" w:hAnsi="Garamond" w:cs="Garamond"/>
                <w:b/>
                <w:bCs/>
                <w:sz w:val="18"/>
                <w:szCs w:val="18"/>
              </w:rPr>
            </w:pPr>
            <w:r w:rsidRPr="00D6127F">
              <w:rPr>
                <w:rFonts w:ascii="Garamond" w:hAnsi="Garamond"/>
                <w:sz w:val="18"/>
                <w:szCs w:val="18"/>
              </w:rPr>
              <w:t>ul. Straszewskiego 25/3 i 4, 31-113 Kraków</w:t>
            </w:r>
            <w:r w:rsidRPr="001B46C4">
              <w:rPr>
                <w:rFonts w:ascii="Garamond" w:hAnsi="Garamond" w:cs="Garamond"/>
                <w:b/>
                <w:bCs/>
                <w:sz w:val="18"/>
                <w:szCs w:val="18"/>
              </w:rPr>
              <w:t xml:space="preserve"> </w:t>
            </w:r>
          </w:p>
          <w:p w14:paraId="380C1245" w14:textId="0D8CCD1E" w:rsidR="001B46C4" w:rsidRPr="00D6127F" w:rsidRDefault="001B46C4" w:rsidP="00807172">
            <w:pPr>
              <w:pStyle w:val="Stopka"/>
              <w:ind w:left="-208"/>
              <w:jc w:val="center"/>
              <w:rPr>
                <w:rFonts w:ascii="Garamond" w:hAnsi="Garamond" w:cs="Garamond"/>
                <w:b/>
                <w:bCs/>
                <w:sz w:val="18"/>
                <w:szCs w:val="18"/>
                <w:lang w:val="pt-BR"/>
              </w:rPr>
            </w:pPr>
            <w:r w:rsidRPr="00D6127F">
              <w:rPr>
                <w:rFonts w:ascii="Garamond" w:hAnsi="Garamond" w:cs="Garamond"/>
                <w:b/>
                <w:bCs/>
                <w:sz w:val="18"/>
                <w:szCs w:val="18"/>
                <w:lang w:val="pt-BR"/>
              </w:rPr>
              <w:t>tel. +4812-432-44-50</w:t>
            </w:r>
          </w:p>
          <w:p w14:paraId="4225A208" w14:textId="77777777" w:rsidR="001B46C4" w:rsidRPr="00D6127F" w:rsidRDefault="001B46C4" w:rsidP="00807172">
            <w:pPr>
              <w:pStyle w:val="Nagwek"/>
              <w:ind w:left="-208"/>
              <w:rPr>
                <w:rFonts w:ascii="Garamond" w:hAnsi="Garamond" w:cs="Garamond"/>
                <w:b/>
                <w:bCs/>
                <w:sz w:val="18"/>
                <w:szCs w:val="18"/>
                <w:lang w:val="pt-BR"/>
              </w:rPr>
            </w:pPr>
            <w:r w:rsidRPr="00D6127F">
              <w:rPr>
                <w:rFonts w:ascii="Garamond" w:hAnsi="Garamond" w:cs="Garamond"/>
                <w:b/>
                <w:bCs/>
                <w:sz w:val="18"/>
                <w:szCs w:val="18"/>
                <w:lang w:val="pt-BR"/>
              </w:rPr>
              <w:t xml:space="preserve">e-mail: </w:t>
            </w:r>
            <w:hyperlink r:id="rId5" w:history="1">
              <w:r w:rsidRPr="00D6127F">
                <w:rPr>
                  <w:rStyle w:val="Hipercze"/>
                  <w:rFonts w:ascii="Garamond" w:hAnsi="Garamond" w:cs="Garamond"/>
                  <w:b/>
                  <w:bCs/>
                  <w:sz w:val="18"/>
                  <w:szCs w:val="18"/>
                  <w:lang w:val="pt-BR"/>
                </w:rPr>
                <w:t>bzp@uj.edu.pl</w:t>
              </w:r>
            </w:hyperlink>
            <w:r w:rsidRPr="00D6127F">
              <w:rPr>
                <w:rFonts w:ascii="Garamond" w:hAnsi="Garamond" w:cs="Garamond"/>
                <w:b/>
                <w:bCs/>
                <w:sz w:val="18"/>
                <w:szCs w:val="18"/>
                <w:lang w:val="pt-BR"/>
              </w:rPr>
              <w:t xml:space="preserve"> </w:t>
            </w:r>
          </w:p>
          <w:p w14:paraId="38C5D2E4" w14:textId="77777777" w:rsidR="001B46C4" w:rsidRPr="002F0315" w:rsidRDefault="00000000" w:rsidP="00807172">
            <w:pPr>
              <w:pStyle w:val="Nagwek"/>
              <w:rPr>
                <w:rFonts w:ascii="Garamond" w:hAnsi="Garamond" w:cs="Garamond"/>
                <w:lang w:val="pt-BR"/>
              </w:rPr>
            </w:pPr>
            <w:hyperlink r:id="rId6" w:history="1">
              <w:r w:rsidR="001B46C4" w:rsidRPr="00D6127F">
                <w:rPr>
                  <w:rStyle w:val="Hipercze"/>
                  <w:rFonts w:ascii="Garamond" w:hAnsi="Garamond" w:cs="Garamond"/>
                  <w:b/>
                  <w:bCs/>
                  <w:sz w:val="18"/>
                  <w:szCs w:val="18"/>
                  <w:lang w:val="pt-BR"/>
                </w:rPr>
                <w:t>www.uj.edu.pl</w:t>
              </w:r>
            </w:hyperlink>
            <w:r w:rsidR="001B46C4" w:rsidRPr="00D6127F">
              <w:rPr>
                <w:rFonts w:ascii="Garamond" w:hAnsi="Garamond" w:cs="Garamond"/>
                <w:b/>
                <w:bCs/>
                <w:sz w:val="18"/>
                <w:szCs w:val="18"/>
                <w:lang w:val="pt-BR"/>
              </w:rPr>
              <w:t xml:space="preserve">  </w:t>
            </w:r>
            <w:hyperlink r:id="rId7" w:history="1">
              <w:r w:rsidR="001B46C4" w:rsidRPr="00D6127F">
                <w:rPr>
                  <w:rStyle w:val="Hipercze"/>
                  <w:rFonts w:ascii="Garamond" w:hAnsi="Garamond"/>
                  <w:b/>
                  <w:sz w:val="18"/>
                  <w:szCs w:val="18"/>
                  <w:lang w:val="pt-BR"/>
                </w:rPr>
                <w:t>www.przetargi,uj.edu.pl</w:t>
              </w:r>
            </w:hyperlink>
            <w:r w:rsidR="001B46C4" w:rsidRPr="002F0315">
              <w:rPr>
                <w:rFonts w:ascii="Garamond" w:hAnsi="Garamond"/>
                <w:b/>
                <w:lang w:val="pt-BR"/>
              </w:rPr>
              <w:t xml:space="preserve"> </w:t>
            </w:r>
          </w:p>
        </w:tc>
        <w:tc>
          <w:tcPr>
            <w:tcW w:w="2826" w:type="dxa"/>
          </w:tcPr>
          <w:p w14:paraId="18384155" w14:textId="77777777" w:rsidR="001B46C4" w:rsidRPr="00FB75C1" w:rsidRDefault="001B46C4" w:rsidP="00807172">
            <w:pPr>
              <w:pStyle w:val="Nagwek"/>
              <w:rPr>
                <w:lang w:val="pt-BR"/>
              </w:rPr>
            </w:pPr>
          </w:p>
          <w:p w14:paraId="412F1ED0" w14:textId="191426DB" w:rsidR="001B46C4" w:rsidRPr="002F0315" w:rsidRDefault="001B46C4" w:rsidP="00807172">
            <w:pPr>
              <w:pStyle w:val="Nagwek"/>
            </w:pPr>
            <w:r w:rsidRPr="00FB75C1">
              <w:rPr>
                <w:b/>
                <w:noProof/>
              </w:rPr>
              <w:drawing>
                <wp:inline distT="0" distB="0" distL="0" distR="0" wp14:anchorId="64F829D1" wp14:editId="14303955">
                  <wp:extent cx="770255" cy="791845"/>
                  <wp:effectExtent l="0" t="0" r="0" b="8255"/>
                  <wp:docPr id="1641312114"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312114" name="Obraz 1" descr="Obraz zawierający symbol, clipart, biały, logo&#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255" cy="791845"/>
                          </a:xfrm>
                          <a:prstGeom prst="rect">
                            <a:avLst/>
                          </a:prstGeom>
                          <a:noFill/>
                          <a:ln>
                            <a:noFill/>
                          </a:ln>
                        </pic:spPr>
                      </pic:pic>
                    </a:graphicData>
                  </a:graphic>
                </wp:inline>
              </w:drawing>
            </w:r>
          </w:p>
        </w:tc>
      </w:tr>
    </w:tbl>
    <w:p w14:paraId="3E4A2C73" w14:textId="4D3C48F0" w:rsidR="007F3F85" w:rsidRPr="009979BD" w:rsidRDefault="009979BD" w:rsidP="007F3F85">
      <w:pPr>
        <w:pStyle w:val="Default"/>
        <w:rPr>
          <w:rFonts w:ascii="Times New Roman" w:hAnsi="Times New Roman" w:cs="Times New Roman"/>
          <w:sz w:val="22"/>
          <w:szCs w:val="22"/>
        </w:rPr>
      </w:pPr>
      <w:r>
        <w:t xml:space="preserve">                                                                             </w:t>
      </w:r>
      <w:r w:rsidR="00CB7828">
        <w:t xml:space="preserve">   </w:t>
      </w:r>
      <w:r>
        <w:t xml:space="preserve">                 </w:t>
      </w:r>
      <w:r w:rsidRPr="009979BD">
        <w:rPr>
          <w:rFonts w:ascii="Times New Roman" w:hAnsi="Times New Roman" w:cs="Times New Roman"/>
          <w:sz w:val="22"/>
          <w:szCs w:val="22"/>
        </w:rPr>
        <w:t>Kraków, dnia</w:t>
      </w:r>
      <w:r w:rsidR="00DF33BA">
        <w:rPr>
          <w:rFonts w:ascii="Times New Roman" w:hAnsi="Times New Roman" w:cs="Times New Roman"/>
          <w:sz w:val="22"/>
          <w:szCs w:val="22"/>
        </w:rPr>
        <w:t xml:space="preserve"> 20 październik</w:t>
      </w:r>
      <w:r w:rsidR="00CB7828">
        <w:rPr>
          <w:rFonts w:ascii="Times New Roman" w:hAnsi="Times New Roman" w:cs="Times New Roman"/>
          <w:sz w:val="22"/>
          <w:szCs w:val="22"/>
        </w:rPr>
        <w:t xml:space="preserve"> </w:t>
      </w:r>
      <w:r w:rsidRPr="009979BD">
        <w:rPr>
          <w:rFonts w:ascii="Times New Roman" w:hAnsi="Times New Roman" w:cs="Times New Roman"/>
          <w:sz w:val="22"/>
          <w:szCs w:val="22"/>
        </w:rPr>
        <w:t>2023 r.</w:t>
      </w:r>
    </w:p>
    <w:p w14:paraId="45D16D51" w14:textId="77777777" w:rsidR="009979BD" w:rsidRPr="009979BD" w:rsidRDefault="007F3F85" w:rsidP="001B46C4">
      <w:pPr>
        <w:jc w:val="both"/>
        <w:rPr>
          <w:rFonts w:ascii="Times New Roman" w:hAnsi="Times New Roman" w:cs="Times New Roman"/>
        </w:rPr>
      </w:pPr>
      <w:r w:rsidRPr="009979BD">
        <w:rPr>
          <w:rFonts w:ascii="Times New Roman" w:hAnsi="Times New Roman" w:cs="Times New Roman"/>
        </w:rPr>
        <w:t xml:space="preserve"> </w:t>
      </w:r>
    </w:p>
    <w:p w14:paraId="42F5F41B" w14:textId="1F6376CE" w:rsidR="001B46C4" w:rsidRPr="00DA60FA" w:rsidRDefault="001B46C4" w:rsidP="001B46C4">
      <w:pPr>
        <w:jc w:val="both"/>
        <w:rPr>
          <w:rFonts w:ascii="Times New Roman" w:hAnsi="Times New Roman" w:cs="Times New Roman"/>
          <w:b/>
          <w:bCs/>
          <w:u w:val="single"/>
          <w:shd w:val="clear" w:color="auto" w:fill="FFFFFF"/>
        </w:rPr>
      </w:pPr>
      <w:r w:rsidRPr="00DA60FA">
        <w:rPr>
          <w:rFonts w:ascii="Times New Roman" w:hAnsi="Times New Roman" w:cs="Times New Roman"/>
          <w:b/>
          <w:bCs/>
          <w:u w:val="single"/>
          <w:shd w:val="clear" w:color="auto" w:fill="FFFFFF"/>
        </w:rPr>
        <w:t>Do wszystkich potencjalnych wykonawców</w:t>
      </w:r>
    </w:p>
    <w:p w14:paraId="4C4FD56F" w14:textId="77777777" w:rsidR="001B46C4" w:rsidRPr="00DA60FA" w:rsidRDefault="001B46C4" w:rsidP="001B46C4">
      <w:pPr>
        <w:jc w:val="both"/>
        <w:rPr>
          <w:rFonts w:ascii="Times New Roman" w:hAnsi="Times New Roman" w:cs="Times New Roman"/>
          <w:i/>
        </w:rPr>
      </w:pPr>
      <w:bookmarkStart w:id="0" w:name="_Hlk64526869"/>
      <w:r w:rsidRPr="00DA60FA">
        <w:rPr>
          <w:rFonts w:ascii="Times New Roman" w:hAnsi="Times New Roman" w:cs="Times New Roman"/>
          <w:i/>
        </w:rPr>
        <w:t xml:space="preserve">Dotyczy: postępowania prowadzonego w trybie podstawowym bez możliwości negocjacji na podstawie art. </w:t>
      </w:r>
      <w:bookmarkEnd w:id="0"/>
      <w:r w:rsidRPr="00DA60FA">
        <w:rPr>
          <w:rFonts w:ascii="Times New Roman" w:hAnsi="Times New Roman" w:cs="Times New Roman"/>
          <w:i/>
        </w:rPr>
        <w:t xml:space="preserve"> 275 pkt.  1 ustawy z dnia 11</w:t>
      </w:r>
      <w:r w:rsidRPr="00DA60FA">
        <w:rPr>
          <w:rFonts w:ascii="Times New Roman" w:hAnsi="Times New Roman" w:cs="Times New Roman"/>
          <w:i/>
          <w:spacing w:val="-13"/>
        </w:rPr>
        <w:t xml:space="preserve"> </w:t>
      </w:r>
      <w:r w:rsidRPr="00DA60FA">
        <w:rPr>
          <w:rFonts w:ascii="Times New Roman" w:hAnsi="Times New Roman" w:cs="Times New Roman"/>
          <w:i/>
        </w:rPr>
        <w:t>września</w:t>
      </w:r>
      <w:r w:rsidRPr="00DA60FA">
        <w:rPr>
          <w:rFonts w:ascii="Times New Roman" w:hAnsi="Times New Roman" w:cs="Times New Roman"/>
          <w:i/>
          <w:spacing w:val="47"/>
        </w:rPr>
        <w:t xml:space="preserve"> </w:t>
      </w:r>
      <w:r w:rsidRPr="00DA60FA">
        <w:rPr>
          <w:rFonts w:ascii="Times New Roman" w:hAnsi="Times New Roman" w:cs="Times New Roman"/>
          <w:i/>
        </w:rPr>
        <w:t xml:space="preserve">2019 r. Prawo zamówień publicznych (Dz. U. z 2023 r., poz. 1605, z późn. zm.) na wyłonienie Wykonawcy usług telekomunikacyjnych w zakresie łączności GSM dla Uniwersytetu Jagiellońskiego, w tym Uniwersytetu Jagiellońskiego – Collegium Medicum, </w:t>
      </w:r>
      <w:r w:rsidRPr="00DA60FA">
        <w:rPr>
          <w:rFonts w:ascii="Times New Roman" w:hAnsi="Times New Roman" w:cs="Times New Roman"/>
          <w:i/>
        </w:rPr>
        <w:br/>
        <w:t xml:space="preserve">z siedzibą w Krakowie, 80.272.323.2023                                                                                      </w:t>
      </w:r>
    </w:p>
    <w:p w14:paraId="2DBBECF9" w14:textId="77777777" w:rsidR="001B46C4" w:rsidRPr="00DA60FA" w:rsidRDefault="001B46C4" w:rsidP="001B46C4">
      <w:pPr>
        <w:widowControl w:val="0"/>
        <w:contextualSpacing/>
        <w:jc w:val="both"/>
        <w:rPr>
          <w:rFonts w:ascii="Times New Roman" w:eastAsia="Times New Roman" w:hAnsi="Times New Roman" w:cs="Times New Roman"/>
          <w:bCs/>
          <w:i/>
          <w:u w:val="single"/>
        </w:rPr>
      </w:pPr>
    </w:p>
    <w:p w14:paraId="70A29988" w14:textId="77777777" w:rsidR="001B46C4" w:rsidRPr="00DA60FA" w:rsidRDefault="001B46C4" w:rsidP="001B46C4">
      <w:pPr>
        <w:jc w:val="both"/>
        <w:rPr>
          <w:rFonts w:ascii="Times New Roman" w:hAnsi="Times New Roman" w:cs="Times New Roman"/>
          <w:u w:val="single"/>
          <w:shd w:val="clear" w:color="auto" w:fill="FFFFFF"/>
        </w:rPr>
      </w:pPr>
    </w:p>
    <w:p w14:paraId="42D2E50D" w14:textId="37800CDA" w:rsidR="001B46C4" w:rsidRPr="00DA60FA" w:rsidRDefault="001B46C4" w:rsidP="001B46C4">
      <w:pPr>
        <w:pStyle w:val="Default"/>
        <w:jc w:val="center"/>
        <w:rPr>
          <w:rFonts w:ascii="Times New Roman" w:hAnsi="Times New Roman" w:cs="Times New Roman"/>
          <w:b/>
          <w:bCs/>
          <w:sz w:val="22"/>
          <w:szCs w:val="22"/>
        </w:rPr>
      </w:pPr>
      <w:r w:rsidRPr="00DA60FA">
        <w:rPr>
          <w:rFonts w:ascii="Times New Roman" w:hAnsi="Times New Roman" w:cs="Times New Roman"/>
          <w:b/>
          <w:bCs/>
          <w:sz w:val="22"/>
          <w:szCs w:val="22"/>
        </w:rPr>
        <w:t>PYTANIA, ODPOWIEDZI, MODYFIKACJA DO SWZ</w:t>
      </w:r>
    </w:p>
    <w:p w14:paraId="1D2D243C" w14:textId="77777777" w:rsidR="00591466" w:rsidRDefault="00591466" w:rsidP="007F3F85">
      <w:pPr>
        <w:pStyle w:val="Default"/>
        <w:rPr>
          <w:rStyle w:val="ui-provider"/>
        </w:rPr>
      </w:pPr>
    </w:p>
    <w:p w14:paraId="271DF2BD" w14:textId="79FDEAFF" w:rsidR="001B46C4" w:rsidRPr="0024688B" w:rsidRDefault="00591466" w:rsidP="00591466">
      <w:pPr>
        <w:pStyle w:val="Default"/>
        <w:jc w:val="both"/>
        <w:rPr>
          <w:rFonts w:ascii="Times New Roman" w:hAnsi="Times New Roman" w:cs="Times New Roman"/>
          <w:sz w:val="22"/>
          <w:szCs w:val="22"/>
        </w:rPr>
      </w:pPr>
      <w:r w:rsidRPr="0024688B">
        <w:rPr>
          <w:rStyle w:val="ui-provider"/>
          <w:rFonts w:ascii="Times New Roman" w:hAnsi="Times New Roman" w:cs="Times New Roman"/>
          <w:sz w:val="22"/>
          <w:szCs w:val="22"/>
        </w:rPr>
        <w:t>Zamawiający przedstawia poniżej treść pytań i udzielonych odpowiedzi do treści Specyfikacji Warunków Zamówienia (SWZ), w postępowaniu na wyżej opisany zakres przedmiotowy.</w:t>
      </w:r>
    </w:p>
    <w:p w14:paraId="20A51140" w14:textId="77777777" w:rsidR="00514F42" w:rsidRPr="0024688B" w:rsidRDefault="00514F42" w:rsidP="007F3F85">
      <w:pPr>
        <w:pStyle w:val="Default"/>
        <w:rPr>
          <w:rFonts w:ascii="Times New Roman" w:hAnsi="Times New Roman" w:cs="Times New Roman"/>
          <w:b/>
          <w:bCs/>
          <w:sz w:val="22"/>
          <w:szCs w:val="22"/>
        </w:rPr>
      </w:pPr>
    </w:p>
    <w:p w14:paraId="3E981690" w14:textId="1D0565B2" w:rsidR="007F3F85" w:rsidRPr="00DA60FA" w:rsidRDefault="00514F42" w:rsidP="007F3F85">
      <w:pPr>
        <w:pStyle w:val="Default"/>
        <w:rPr>
          <w:rFonts w:ascii="Times New Roman" w:hAnsi="Times New Roman" w:cs="Times New Roman"/>
          <w:sz w:val="22"/>
          <w:szCs w:val="22"/>
        </w:rPr>
      </w:pPr>
      <w:r>
        <w:rPr>
          <w:rFonts w:ascii="Times New Roman" w:hAnsi="Times New Roman" w:cs="Times New Roman"/>
          <w:b/>
          <w:bCs/>
          <w:sz w:val="22"/>
          <w:szCs w:val="22"/>
        </w:rPr>
        <w:t>Pytanie</w:t>
      </w:r>
      <w:r w:rsidR="007F3F85" w:rsidRPr="00DA60FA">
        <w:rPr>
          <w:rFonts w:ascii="Times New Roman" w:hAnsi="Times New Roman" w:cs="Times New Roman"/>
          <w:b/>
          <w:bCs/>
          <w:sz w:val="22"/>
          <w:szCs w:val="22"/>
        </w:rPr>
        <w:t xml:space="preserve"> nr 1 </w:t>
      </w:r>
    </w:p>
    <w:p w14:paraId="2DC0829A" w14:textId="77777777" w:rsidR="007F3F85" w:rsidRPr="00DA60FA" w:rsidRDefault="007F3F85" w:rsidP="007F3F85">
      <w:pPr>
        <w:pStyle w:val="Default"/>
        <w:jc w:val="both"/>
        <w:rPr>
          <w:rFonts w:ascii="Times New Roman" w:hAnsi="Times New Roman" w:cs="Times New Roman"/>
          <w:sz w:val="22"/>
          <w:szCs w:val="22"/>
        </w:rPr>
      </w:pPr>
      <w:r w:rsidRPr="00DA60FA">
        <w:rPr>
          <w:rFonts w:ascii="Times New Roman" w:hAnsi="Times New Roman" w:cs="Times New Roman"/>
          <w:b/>
          <w:bCs/>
          <w:sz w:val="22"/>
          <w:szCs w:val="22"/>
        </w:rPr>
        <w:t xml:space="preserve">Braku informacji o ruchu międzyoperatorskim z uwzględnieniem ruchu krajowego oraz zagranicznego na poszczególne frakcje. Zamawiający w formularzu ofertowym stawia wymaga nt podania oferty na wyjątkowo kosztowne usługi zagraniczne, ale nie podaje danych historycznych swojego użycia dla tych pozycji. Tego typu dane są w bardzo łatwy sposób do wyciągnięcia z bilingu cyfrowego lub za pośrednictwem operatora. Brak udostępnienia takich danych daje uprzywilejowanie obecnego usługodawcy. </w:t>
      </w:r>
    </w:p>
    <w:p w14:paraId="4D5F1EF1" w14:textId="77777777" w:rsidR="007F3F85" w:rsidRPr="00DA60FA" w:rsidRDefault="007F3F85" w:rsidP="007F3F85">
      <w:pPr>
        <w:pStyle w:val="Default"/>
        <w:spacing w:after="91"/>
        <w:jc w:val="both"/>
        <w:rPr>
          <w:rFonts w:ascii="Times New Roman" w:hAnsi="Times New Roman" w:cs="Times New Roman"/>
          <w:sz w:val="22"/>
          <w:szCs w:val="22"/>
        </w:rPr>
      </w:pPr>
      <w:r w:rsidRPr="00DA60FA">
        <w:rPr>
          <w:rFonts w:ascii="Times New Roman" w:hAnsi="Times New Roman" w:cs="Times New Roman"/>
          <w:sz w:val="22"/>
          <w:szCs w:val="22"/>
        </w:rPr>
        <w:t xml:space="preserve">(1) Przedmiotem niniejszego zamówienia jest świadczenie usług telefonii komórkowej. W przypadku takich usług istotnym elementem składającym się na opis udzielanego zamówienia jest informacja na temat międzyoperatorskiego ruchu telekomunikacyjnego występującego u danego zamawiającego (połączenie przychodzące i wychodzące z rozbiciem na poszczególnych operatorów telekomunikacyjnych). Informacja na temat tego jaki ruch jest generowany przez zamawiającego pozwala na oszacowanie podstawnych elementów kosztotwórczych dla usługi telekomunikacyjnej (jest to wiedza notoryjna dla każdego operatora telekomunikacyjnego). </w:t>
      </w:r>
    </w:p>
    <w:p w14:paraId="281B608E" w14:textId="652AE21F" w:rsidR="007F3F85" w:rsidRPr="00DA60FA" w:rsidRDefault="007F3F85" w:rsidP="007F3F85">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(2) Jak słusznie zauważa Krajowa Izba Odwoławcza odnosząc się do usług telefonicznych1: </w:t>
      </w:r>
      <w:r w:rsidRPr="00DA60FA">
        <w:rPr>
          <w:rFonts w:ascii="Times New Roman" w:hAnsi="Times New Roman" w:cs="Times New Roman"/>
          <w:i/>
          <w:iCs/>
          <w:sz w:val="22"/>
          <w:szCs w:val="22"/>
        </w:rPr>
        <w:t>Są to bowiem usługi będące szczególnym rodzajem zamówienia, w przypadku którego zauważalne jest systematyczne obniżanie wynagrodzenia operatorów, a dodatkowo przychodów wykonawcy nie stanowi jedynie jego wynagrodzenie za realizację usługi (jak to ma miejsce w przypadku robót budowlanych, dostaw czy większości usług), wykonawca uzyskuje bowiem przychody z tytułu opłat międzyoperatorskich uiszczanych za połączenia przychodzące z innych sieci. Ponadto są to usługi, których wykonanie nie wymaga ze strony wykonawcy ponoszenia żadnych szczególnych nakładów czy inwestycji, poza obowiązkiem ponoszenia kosztów opłat MTR za połączenia i wiadomości wychodzące do sieci obcych</w:t>
      </w:r>
      <w:r w:rsidRPr="00DA60FA">
        <w:rPr>
          <w:rFonts w:ascii="Times New Roman" w:hAnsi="Times New Roman" w:cs="Times New Roman"/>
          <w:sz w:val="22"/>
          <w:szCs w:val="22"/>
        </w:rPr>
        <w:t xml:space="preserve">. Podobnie KIO z dnia 11 sierpnia 2015 roku sygn. akt KIO 1651/15: </w:t>
      </w:r>
      <w:r w:rsidRPr="00DA60FA">
        <w:rPr>
          <w:rFonts w:ascii="Times New Roman" w:hAnsi="Times New Roman" w:cs="Times New Roman"/>
          <w:i/>
          <w:iCs/>
          <w:sz w:val="22"/>
          <w:szCs w:val="22"/>
        </w:rPr>
        <w:t>Odnosząc się do kosztu świadczenia usług telekomunikacyjnych, obejmuje on przynajmniej tzw. opłaty interkonektowe (za zakończenia połączenia w sieci innego operatora). Są to opłaty wynikające z przepisów powszechnie obowiązującego prawa, których stawka jest ustalana urzędowo</w:t>
      </w:r>
      <w:r w:rsidRPr="00DA60FA">
        <w:rPr>
          <w:rFonts w:ascii="Times New Roman" w:hAnsi="Times New Roman" w:cs="Times New Roman"/>
          <w:sz w:val="22"/>
          <w:szCs w:val="22"/>
        </w:rPr>
        <w:t xml:space="preserve">. Uwzględnienie zarzutu braku informacji na temat ruchu telekomunikacyjnego miało miejsce przykładowo w postępowaniu przed Krajową Izbą Odwoławczą o sygn. akt KIO UZP 1253/08 oraz KIO 566/19, a także przez Kancelarię Sejmu w postępowaniu o udzielenie zamówienia publicznego na świadczenie usługi telefonii </w:t>
      </w:r>
      <w:r w:rsidRPr="00DA60FA">
        <w:rPr>
          <w:rFonts w:ascii="Times New Roman" w:hAnsi="Times New Roman" w:cs="Times New Roman"/>
          <w:sz w:val="22"/>
          <w:szCs w:val="22"/>
        </w:rPr>
        <w:lastRenderedPageBreak/>
        <w:t xml:space="preserve">komórkowej w okresie 4 lat (2021–2025)2. Podobnie w sprawie o sygn. akt: KIO 2184/23 Zamawiający - Kasa Rolniczego Ubezpieczenia Społecznego Centrala po wpłynięciu odwołania uzupełnił opis przedmiotu zamówienia o dane na temat ruchu telekomunikacyjnego3. </w:t>
      </w:r>
    </w:p>
    <w:p w14:paraId="3D53F2F7" w14:textId="77777777" w:rsidR="007F3F85" w:rsidRPr="00DA60FA" w:rsidRDefault="007F3F85" w:rsidP="007F3F85">
      <w:pPr>
        <w:pStyle w:val="Default"/>
        <w:spacing w:after="109"/>
        <w:jc w:val="both"/>
        <w:rPr>
          <w:rFonts w:ascii="Times New Roman" w:hAnsi="Times New Roman" w:cs="Times New Roman"/>
          <w:sz w:val="22"/>
          <w:szCs w:val="22"/>
        </w:rPr>
      </w:pPr>
      <w:r w:rsidRPr="00DA60FA">
        <w:rPr>
          <w:rFonts w:ascii="Times New Roman" w:hAnsi="Times New Roman" w:cs="Times New Roman"/>
          <w:sz w:val="22"/>
          <w:szCs w:val="22"/>
        </w:rPr>
        <w:t xml:space="preserve">(3) Podkreślić należy, iż tylko Zamawiający wraz z każdoczesnym usługodawcą są w posiadaniu informacji niezbędnych dla ustalenia rzeczywistych elementów kosztotwórczych wpływających na wysokość ceny. W naszej ocenie brak tych informacji godzi w wyrażoną w zasadę sporządzenia opisu przedmiotu zamówienia w sposób jednoznaczny oraz wyczerpujący. Jak podkreśla Prezes UZP w podobnych okolicznościach, Zamawiający nie wskazując informacji które miały wpływ na sposób skalkulowania ceny oferty postawił w uprzywilejowanej pozycji wykonawców, którzy wykonywali wcześniej przedmiotową usługę4. </w:t>
      </w:r>
    </w:p>
    <w:p w14:paraId="589CBD3A" w14:textId="77777777" w:rsidR="007F3F85" w:rsidRPr="00DA60FA" w:rsidRDefault="007F3F85" w:rsidP="007F3F85">
      <w:pPr>
        <w:pStyle w:val="Default"/>
        <w:jc w:val="both"/>
        <w:rPr>
          <w:rFonts w:ascii="Times New Roman" w:hAnsi="Times New Roman" w:cs="Times New Roman"/>
          <w:b/>
          <w:bCs/>
          <w:sz w:val="22"/>
          <w:szCs w:val="22"/>
        </w:rPr>
      </w:pPr>
      <w:r w:rsidRPr="00DA60FA">
        <w:rPr>
          <w:rFonts w:ascii="Times New Roman" w:hAnsi="Times New Roman" w:cs="Times New Roman"/>
          <w:sz w:val="22"/>
          <w:szCs w:val="22"/>
        </w:rPr>
        <w:t xml:space="preserve">(4) Biorąc pod uwagę powyższe wnosimy o uzupełnienia opisu przedmiotu zamówienia o informacje na temat ruchu międzyoperatorskiego </w:t>
      </w:r>
      <w:r w:rsidRPr="00DA60FA">
        <w:rPr>
          <w:rFonts w:ascii="Times New Roman" w:hAnsi="Times New Roman" w:cs="Times New Roman"/>
          <w:b/>
          <w:bCs/>
          <w:sz w:val="22"/>
          <w:szCs w:val="22"/>
        </w:rPr>
        <w:t xml:space="preserve">min za 12 miesięcy wstecz. </w:t>
      </w:r>
    </w:p>
    <w:p w14:paraId="0C39156A" w14:textId="77777777" w:rsidR="00467814" w:rsidRPr="00DA60FA" w:rsidRDefault="00467814" w:rsidP="007F3F85">
      <w:pPr>
        <w:pStyle w:val="Default"/>
        <w:jc w:val="both"/>
        <w:rPr>
          <w:rFonts w:ascii="Times New Roman" w:hAnsi="Times New Roman" w:cs="Times New Roman"/>
          <w:b/>
          <w:bCs/>
          <w:sz w:val="22"/>
          <w:szCs w:val="22"/>
        </w:rPr>
      </w:pPr>
    </w:p>
    <w:p w14:paraId="1BE28943" w14:textId="7469D5D6" w:rsidR="00467814" w:rsidRPr="00DA60FA" w:rsidRDefault="00467814" w:rsidP="007F3F85">
      <w:pPr>
        <w:pStyle w:val="Default"/>
        <w:jc w:val="both"/>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B7325F" w:rsidRPr="00DA60FA">
        <w:rPr>
          <w:rFonts w:ascii="Times New Roman" w:hAnsi="Times New Roman" w:cs="Times New Roman"/>
          <w:b/>
          <w:bCs/>
          <w:sz w:val="22"/>
          <w:szCs w:val="22"/>
        </w:rPr>
        <w:t xml:space="preserve"> 1</w:t>
      </w:r>
      <w:r w:rsidRPr="00DA60FA">
        <w:rPr>
          <w:rFonts w:ascii="Times New Roman" w:hAnsi="Times New Roman" w:cs="Times New Roman"/>
          <w:b/>
          <w:bCs/>
          <w:sz w:val="22"/>
          <w:szCs w:val="22"/>
        </w:rPr>
        <w:t>:</w:t>
      </w:r>
    </w:p>
    <w:p w14:paraId="3EC55F79" w14:textId="4A62BF24" w:rsidR="00FB02B9" w:rsidRPr="00DA60FA" w:rsidRDefault="00FB02B9" w:rsidP="007F3F85">
      <w:pPr>
        <w:pStyle w:val="Default"/>
        <w:jc w:val="both"/>
        <w:rPr>
          <w:rFonts w:ascii="Times New Roman" w:hAnsi="Times New Roman" w:cs="Times New Roman"/>
          <w:sz w:val="22"/>
          <w:szCs w:val="22"/>
        </w:rPr>
      </w:pPr>
      <w:r w:rsidRPr="00DA60FA">
        <w:rPr>
          <w:rFonts w:ascii="Times New Roman" w:hAnsi="Times New Roman" w:cs="Times New Roman"/>
          <w:sz w:val="22"/>
          <w:szCs w:val="22"/>
        </w:rPr>
        <w:t>Zamawiający informuje, że:</w:t>
      </w:r>
    </w:p>
    <w:p w14:paraId="639FB1B7" w14:textId="77777777" w:rsidR="00FB02B9" w:rsidRPr="00DA60FA" w:rsidRDefault="00FB02B9" w:rsidP="00FB02B9">
      <w:pPr>
        <w:rPr>
          <w:rFonts w:ascii="Times New Roman" w:hAnsi="Times New Roman" w:cs="Times New Roman"/>
        </w:rPr>
      </w:pPr>
      <w:r w:rsidRPr="00DA60FA">
        <w:rPr>
          <w:rFonts w:ascii="Times New Roman" w:hAnsi="Times New Roman" w:cs="Times New Roman"/>
        </w:rPr>
        <w:t>W okresie od 6 października 2022 roku do 5 października 2023 roku z telefonów posiadających abonament głosowy wykonano połączeń wychodzących:</w:t>
      </w:r>
    </w:p>
    <w:tbl>
      <w:tblPr>
        <w:tblStyle w:val="Tabela-Siatka"/>
        <w:tblW w:w="0" w:type="auto"/>
        <w:tblLook w:val="04A0" w:firstRow="1" w:lastRow="0" w:firstColumn="1" w:lastColumn="0" w:noHBand="0" w:noVBand="1"/>
      </w:tblPr>
      <w:tblGrid>
        <w:gridCol w:w="2265"/>
        <w:gridCol w:w="2265"/>
        <w:gridCol w:w="2266"/>
        <w:gridCol w:w="2266"/>
      </w:tblGrid>
      <w:tr w:rsidR="00FB02B9" w:rsidRPr="00DA60FA" w14:paraId="3485347E" w14:textId="77777777" w:rsidTr="008B4558">
        <w:trPr>
          <w:trHeight w:val="357"/>
        </w:trPr>
        <w:tc>
          <w:tcPr>
            <w:tcW w:w="2265" w:type="dxa"/>
          </w:tcPr>
          <w:p w14:paraId="0071957F" w14:textId="77777777" w:rsidR="00FB02B9" w:rsidRPr="00DA60FA" w:rsidRDefault="00FB02B9" w:rsidP="008B4558">
            <w:pPr>
              <w:rPr>
                <w:rFonts w:ascii="Times New Roman" w:hAnsi="Times New Roman" w:cs="Times New Roman"/>
                <w:b/>
                <w:bCs/>
              </w:rPr>
            </w:pPr>
          </w:p>
        </w:tc>
        <w:tc>
          <w:tcPr>
            <w:tcW w:w="2265" w:type="dxa"/>
          </w:tcPr>
          <w:p w14:paraId="2080DEB6" w14:textId="77777777" w:rsidR="00FB02B9" w:rsidRPr="00DA60FA" w:rsidRDefault="00FB02B9" w:rsidP="008B4558">
            <w:pPr>
              <w:jc w:val="center"/>
              <w:rPr>
                <w:rFonts w:ascii="Times New Roman" w:hAnsi="Times New Roman" w:cs="Times New Roman"/>
                <w:b/>
                <w:bCs/>
              </w:rPr>
            </w:pPr>
            <w:r w:rsidRPr="00DA60FA">
              <w:rPr>
                <w:rFonts w:ascii="Times New Roman" w:hAnsi="Times New Roman" w:cs="Times New Roman"/>
                <w:b/>
                <w:bCs/>
              </w:rPr>
              <w:t>Rozmowy</w:t>
            </w:r>
          </w:p>
        </w:tc>
        <w:tc>
          <w:tcPr>
            <w:tcW w:w="2266" w:type="dxa"/>
          </w:tcPr>
          <w:p w14:paraId="0AECC117" w14:textId="77777777" w:rsidR="00FB02B9" w:rsidRPr="00DA60FA" w:rsidRDefault="00FB02B9" w:rsidP="008B4558">
            <w:pPr>
              <w:jc w:val="center"/>
              <w:rPr>
                <w:rFonts w:ascii="Times New Roman" w:hAnsi="Times New Roman" w:cs="Times New Roman"/>
                <w:b/>
                <w:bCs/>
              </w:rPr>
            </w:pPr>
            <w:r w:rsidRPr="00DA60FA">
              <w:rPr>
                <w:rFonts w:ascii="Times New Roman" w:hAnsi="Times New Roman" w:cs="Times New Roman"/>
                <w:b/>
                <w:bCs/>
              </w:rPr>
              <w:t>SMS</w:t>
            </w:r>
          </w:p>
        </w:tc>
        <w:tc>
          <w:tcPr>
            <w:tcW w:w="2266" w:type="dxa"/>
          </w:tcPr>
          <w:p w14:paraId="37B84D96" w14:textId="77777777" w:rsidR="00FB02B9" w:rsidRPr="00DA60FA" w:rsidRDefault="00FB02B9" w:rsidP="008B4558">
            <w:pPr>
              <w:jc w:val="center"/>
              <w:rPr>
                <w:rFonts w:ascii="Times New Roman" w:hAnsi="Times New Roman" w:cs="Times New Roman"/>
                <w:b/>
                <w:bCs/>
              </w:rPr>
            </w:pPr>
            <w:r w:rsidRPr="00DA60FA">
              <w:rPr>
                <w:rFonts w:ascii="Times New Roman" w:hAnsi="Times New Roman" w:cs="Times New Roman"/>
                <w:b/>
                <w:bCs/>
              </w:rPr>
              <w:t>MMS</w:t>
            </w:r>
          </w:p>
        </w:tc>
      </w:tr>
      <w:tr w:rsidR="00FB02B9" w:rsidRPr="00DA60FA" w14:paraId="30DF5391" w14:textId="77777777" w:rsidTr="008B4558">
        <w:tc>
          <w:tcPr>
            <w:tcW w:w="2265" w:type="dxa"/>
          </w:tcPr>
          <w:p w14:paraId="753BA262" w14:textId="77777777" w:rsidR="00FB02B9" w:rsidRPr="00DA60FA" w:rsidRDefault="00FB02B9" w:rsidP="008B4558">
            <w:pPr>
              <w:rPr>
                <w:rFonts w:ascii="Times New Roman" w:hAnsi="Times New Roman" w:cs="Times New Roman"/>
                <w:b/>
                <w:bCs/>
              </w:rPr>
            </w:pPr>
            <w:r w:rsidRPr="00DA60FA">
              <w:rPr>
                <w:rFonts w:ascii="Times New Roman" w:hAnsi="Times New Roman" w:cs="Times New Roman"/>
                <w:b/>
                <w:bCs/>
              </w:rPr>
              <w:t>OPERATOR</w:t>
            </w:r>
          </w:p>
        </w:tc>
        <w:tc>
          <w:tcPr>
            <w:tcW w:w="2265" w:type="dxa"/>
          </w:tcPr>
          <w:p w14:paraId="0BD176ED" w14:textId="77777777" w:rsidR="00FB02B9" w:rsidRPr="00DA60FA" w:rsidRDefault="00FB02B9" w:rsidP="008B4558">
            <w:pPr>
              <w:jc w:val="center"/>
              <w:rPr>
                <w:rFonts w:ascii="Times New Roman" w:hAnsi="Times New Roman" w:cs="Times New Roman"/>
                <w:b/>
                <w:bCs/>
              </w:rPr>
            </w:pPr>
            <w:r w:rsidRPr="00DA60FA">
              <w:rPr>
                <w:rFonts w:ascii="Times New Roman" w:hAnsi="Times New Roman" w:cs="Times New Roman"/>
                <w:b/>
                <w:bCs/>
              </w:rPr>
              <w:t>w sekundach</w:t>
            </w:r>
          </w:p>
        </w:tc>
        <w:tc>
          <w:tcPr>
            <w:tcW w:w="2266" w:type="dxa"/>
          </w:tcPr>
          <w:p w14:paraId="7DCC162B" w14:textId="77777777" w:rsidR="00FB02B9" w:rsidRPr="00DA60FA" w:rsidRDefault="00FB02B9" w:rsidP="008B4558">
            <w:pPr>
              <w:jc w:val="center"/>
              <w:rPr>
                <w:rFonts w:ascii="Times New Roman" w:hAnsi="Times New Roman" w:cs="Times New Roman"/>
                <w:b/>
                <w:bCs/>
              </w:rPr>
            </w:pPr>
            <w:r w:rsidRPr="00DA60FA">
              <w:rPr>
                <w:rFonts w:ascii="Times New Roman" w:hAnsi="Times New Roman" w:cs="Times New Roman"/>
                <w:b/>
                <w:bCs/>
              </w:rPr>
              <w:t>ilość</w:t>
            </w:r>
          </w:p>
        </w:tc>
        <w:tc>
          <w:tcPr>
            <w:tcW w:w="2266" w:type="dxa"/>
          </w:tcPr>
          <w:p w14:paraId="197B790B" w14:textId="77777777" w:rsidR="00FB02B9" w:rsidRPr="00DA60FA" w:rsidRDefault="00FB02B9" w:rsidP="008B4558">
            <w:pPr>
              <w:jc w:val="center"/>
              <w:rPr>
                <w:rFonts w:ascii="Times New Roman" w:hAnsi="Times New Roman" w:cs="Times New Roman"/>
                <w:b/>
                <w:bCs/>
              </w:rPr>
            </w:pPr>
            <w:r w:rsidRPr="00DA60FA">
              <w:rPr>
                <w:rFonts w:ascii="Times New Roman" w:hAnsi="Times New Roman" w:cs="Times New Roman"/>
                <w:b/>
                <w:bCs/>
              </w:rPr>
              <w:t>Ilość</w:t>
            </w:r>
          </w:p>
        </w:tc>
      </w:tr>
      <w:tr w:rsidR="00FB02B9" w:rsidRPr="00DA60FA" w14:paraId="6792B51B" w14:textId="77777777" w:rsidTr="008B4558">
        <w:tc>
          <w:tcPr>
            <w:tcW w:w="2265" w:type="dxa"/>
          </w:tcPr>
          <w:p w14:paraId="0295C0D7"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NjuMoblile</w:t>
            </w:r>
          </w:p>
        </w:tc>
        <w:tc>
          <w:tcPr>
            <w:tcW w:w="2265" w:type="dxa"/>
          </w:tcPr>
          <w:p w14:paraId="46139F71" w14:textId="77777777" w:rsidR="00FB02B9" w:rsidRPr="00DA60FA" w:rsidRDefault="00FB02B9" w:rsidP="008B4558">
            <w:pPr>
              <w:jc w:val="right"/>
              <w:rPr>
                <w:rFonts w:ascii="Times New Roman" w:hAnsi="Times New Roman" w:cs="Times New Roman"/>
              </w:rPr>
            </w:pPr>
            <w:r w:rsidRPr="00DA60FA">
              <w:rPr>
                <w:rFonts w:ascii="Times New Roman" w:hAnsi="Times New Roman" w:cs="Times New Roman"/>
              </w:rPr>
              <w:t>2904637</w:t>
            </w:r>
          </w:p>
        </w:tc>
        <w:tc>
          <w:tcPr>
            <w:tcW w:w="2266" w:type="dxa"/>
          </w:tcPr>
          <w:p w14:paraId="79D899C0"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15176</w:t>
            </w:r>
          </w:p>
        </w:tc>
        <w:tc>
          <w:tcPr>
            <w:tcW w:w="2266" w:type="dxa"/>
          </w:tcPr>
          <w:p w14:paraId="058F5A95"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713</w:t>
            </w:r>
          </w:p>
        </w:tc>
      </w:tr>
      <w:tr w:rsidR="00FB02B9" w:rsidRPr="00DA60FA" w14:paraId="0E546791" w14:textId="77777777" w:rsidTr="008B4558">
        <w:tc>
          <w:tcPr>
            <w:tcW w:w="2265" w:type="dxa"/>
          </w:tcPr>
          <w:p w14:paraId="023AC8BE"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Orange</w:t>
            </w:r>
          </w:p>
        </w:tc>
        <w:tc>
          <w:tcPr>
            <w:tcW w:w="2265" w:type="dxa"/>
          </w:tcPr>
          <w:p w14:paraId="2433E523" w14:textId="77777777" w:rsidR="00FB02B9" w:rsidRPr="00DA60FA" w:rsidRDefault="00FB02B9" w:rsidP="008B4558">
            <w:pPr>
              <w:jc w:val="right"/>
              <w:rPr>
                <w:rFonts w:ascii="Times New Roman" w:hAnsi="Times New Roman" w:cs="Times New Roman"/>
              </w:rPr>
            </w:pPr>
            <w:r w:rsidRPr="00DA60FA">
              <w:rPr>
                <w:rFonts w:ascii="Times New Roman" w:hAnsi="Times New Roman" w:cs="Times New Roman"/>
              </w:rPr>
              <w:t>34050374</w:t>
            </w:r>
          </w:p>
        </w:tc>
        <w:tc>
          <w:tcPr>
            <w:tcW w:w="2266" w:type="dxa"/>
          </w:tcPr>
          <w:p w14:paraId="75EA2776"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150625</w:t>
            </w:r>
          </w:p>
        </w:tc>
        <w:tc>
          <w:tcPr>
            <w:tcW w:w="2266" w:type="dxa"/>
          </w:tcPr>
          <w:p w14:paraId="32F8D01B"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12084</w:t>
            </w:r>
          </w:p>
        </w:tc>
      </w:tr>
      <w:tr w:rsidR="00FB02B9" w:rsidRPr="00DA60FA" w14:paraId="19ADA55A" w14:textId="77777777" w:rsidTr="008B4558">
        <w:tc>
          <w:tcPr>
            <w:tcW w:w="2265" w:type="dxa"/>
          </w:tcPr>
          <w:p w14:paraId="5715CB4A"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CenterNet</w:t>
            </w:r>
          </w:p>
        </w:tc>
        <w:tc>
          <w:tcPr>
            <w:tcW w:w="2265" w:type="dxa"/>
          </w:tcPr>
          <w:p w14:paraId="7A24B6C3" w14:textId="77777777" w:rsidR="00FB02B9" w:rsidRPr="00DA60FA" w:rsidRDefault="00FB02B9" w:rsidP="008B4558">
            <w:pPr>
              <w:jc w:val="right"/>
              <w:rPr>
                <w:rFonts w:ascii="Times New Roman" w:hAnsi="Times New Roman" w:cs="Times New Roman"/>
              </w:rPr>
            </w:pPr>
            <w:r w:rsidRPr="00DA60FA">
              <w:rPr>
                <w:rFonts w:ascii="Times New Roman" w:hAnsi="Times New Roman" w:cs="Times New Roman"/>
              </w:rPr>
              <w:t>56707</w:t>
            </w:r>
          </w:p>
        </w:tc>
        <w:tc>
          <w:tcPr>
            <w:tcW w:w="2266" w:type="dxa"/>
          </w:tcPr>
          <w:p w14:paraId="6D8451B8"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165</w:t>
            </w:r>
          </w:p>
        </w:tc>
        <w:tc>
          <w:tcPr>
            <w:tcW w:w="2266" w:type="dxa"/>
          </w:tcPr>
          <w:p w14:paraId="083FFBDB"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14</w:t>
            </w:r>
          </w:p>
        </w:tc>
      </w:tr>
      <w:tr w:rsidR="00FB02B9" w:rsidRPr="00DA60FA" w14:paraId="6C3503AC" w14:textId="77777777" w:rsidTr="008B4558">
        <w:tc>
          <w:tcPr>
            <w:tcW w:w="2265" w:type="dxa"/>
          </w:tcPr>
          <w:p w14:paraId="35AD284A"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CP</w:t>
            </w:r>
          </w:p>
        </w:tc>
        <w:tc>
          <w:tcPr>
            <w:tcW w:w="2265" w:type="dxa"/>
          </w:tcPr>
          <w:p w14:paraId="4EEF7A5F" w14:textId="77777777" w:rsidR="00FB02B9" w:rsidRPr="00DA60FA" w:rsidRDefault="00FB02B9" w:rsidP="008B4558">
            <w:pPr>
              <w:jc w:val="right"/>
              <w:rPr>
                <w:rFonts w:ascii="Times New Roman" w:hAnsi="Times New Roman" w:cs="Times New Roman"/>
              </w:rPr>
            </w:pPr>
            <w:r w:rsidRPr="00DA60FA">
              <w:rPr>
                <w:rFonts w:ascii="Times New Roman" w:hAnsi="Times New Roman" w:cs="Times New Roman"/>
              </w:rPr>
              <w:t>2454</w:t>
            </w:r>
          </w:p>
        </w:tc>
        <w:tc>
          <w:tcPr>
            <w:tcW w:w="2266" w:type="dxa"/>
          </w:tcPr>
          <w:p w14:paraId="54366008"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0</w:t>
            </w:r>
          </w:p>
        </w:tc>
        <w:tc>
          <w:tcPr>
            <w:tcW w:w="2266" w:type="dxa"/>
          </w:tcPr>
          <w:p w14:paraId="450F04B9"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0</w:t>
            </w:r>
          </w:p>
        </w:tc>
      </w:tr>
      <w:tr w:rsidR="00FB02B9" w:rsidRPr="00DA60FA" w14:paraId="1B1AD888" w14:textId="77777777" w:rsidTr="008B4558">
        <w:tc>
          <w:tcPr>
            <w:tcW w:w="2265" w:type="dxa"/>
          </w:tcPr>
          <w:p w14:paraId="48DACEDA"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Mobyland</w:t>
            </w:r>
          </w:p>
        </w:tc>
        <w:tc>
          <w:tcPr>
            <w:tcW w:w="2265" w:type="dxa"/>
          </w:tcPr>
          <w:p w14:paraId="0D3E544B" w14:textId="77777777" w:rsidR="00FB02B9" w:rsidRPr="00DA60FA" w:rsidRDefault="00FB02B9" w:rsidP="008B4558">
            <w:pPr>
              <w:jc w:val="right"/>
              <w:rPr>
                <w:rFonts w:ascii="Times New Roman" w:hAnsi="Times New Roman" w:cs="Times New Roman"/>
              </w:rPr>
            </w:pPr>
            <w:r w:rsidRPr="00DA60FA">
              <w:rPr>
                <w:rFonts w:ascii="Times New Roman" w:hAnsi="Times New Roman" w:cs="Times New Roman"/>
              </w:rPr>
              <w:t>700</w:t>
            </w:r>
          </w:p>
        </w:tc>
        <w:tc>
          <w:tcPr>
            <w:tcW w:w="2266" w:type="dxa"/>
          </w:tcPr>
          <w:p w14:paraId="2B348595"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0</w:t>
            </w:r>
          </w:p>
        </w:tc>
        <w:tc>
          <w:tcPr>
            <w:tcW w:w="2266" w:type="dxa"/>
          </w:tcPr>
          <w:p w14:paraId="18F571C9"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0</w:t>
            </w:r>
          </w:p>
        </w:tc>
      </w:tr>
      <w:tr w:rsidR="00FB02B9" w:rsidRPr="00DA60FA" w14:paraId="0B89D349" w14:textId="77777777" w:rsidTr="008B4558">
        <w:tc>
          <w:tcPr>
            <w:tcW w:w="2265" w:type="dxa"/>
          </w:tcPr>
          <w:p w14:paraId="6FF188D5"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P4</w:t>
            </w:r>
          </w:p>
        </w:tc>
        <w:tc>
          <w:tcPr>
            <w:tcW w:w="2265" w:type="dxa"/>
          </w:tcPr>
          <w:p w14:paraId="201B52C2" w14:textId="77777777" w:rsidR="00FB02B9" w:rsidRPr="00DA60FA" w:rsidRDefault="00FB02B9" w:rsidP="008B4558">
            <w:pPr>
              <w:jc w:val="right"/>
              <w:rPr>
                <w:rFonts w:ascii="Times New Roman" w:hAnsi="Times New Roman" w:cs="Times New Roman"/>
              </w:rPr>
            </w:pPr>
            <w:r w:rsidRPr="00DA60FA">
              <w:rPr>
                <w:rFonts w:ascii="Times New Roman" w:hAnsi="Times New Roman" w:cs="Times New Roman"/>
              </w:rPr>
              <w:t>19473376</w:t>
            </w:r>
          </w:p>
        </w:tc>
        <w:tc>
          <w:tcPr>
            <w:tcW w:w="2266" w:type="dxa"/>
          </w:tcPr>
          <w:p w14:paraId="5342AE39"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87701</w:t>
            </w:r>
          </w:p>
        </w:tc>
        <w:tc>
          <w:tcPr>
            <w:tcW w:w="2266" w:type="dxa"/>
          </w:tcPr>
          <w:p w14:paraId="4022A111"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3987</w:t>
            </w:r>
          </w:p>
        </w:tc>
      </w:tr>
      <w:tr w:rsidR="00FB02B9" w:rsidRPr="00DA60FA" w14:paraId="3B8F2D5B" w14:textId="77777777" w:rsidTr="008B4558">
        <w:tc>
          <w:tcPr>
            <w:tcW w:w="2265" w:type="dxa"/>
          </w:tcPr>
          <w:p w14:paraId="417B3D49"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Polkomtel</w:t>
            </w:r>
          </w:p>
        </w:tc>
        <w:tc>
          <w:tcPr>
            <w:tcW w:w="2265" w:type="dxa"/>
          </w:tcPr>
          <w:p w14:paraId="2FEAE1FA" w14:textId="77777777" w:rsidR="00FB02B9" w:rsidRPr="00DA60FA" w:rsidRDefault="00FB02B9" w:rsidP="008B4558">
            <w:pPr>
              <w:jc w:val="right"/>
              <w:rPr>
                <w:rFonts w:ascii="Times New Roman" w:hAnsi="Times New Roman" w:cs="Times New Roman"/>
              </w:rPr>
            </w:pPr>
            <w:r w:rsidRPr="00DA60FA">
              <w:rPr>
                <w:rFonts w:ascii="Times New Roman" w:hAnsi="Times New Roman" w:cs="Times New Roman"/>
              </w:rPr>
              <w:t>12334079</w:t>
            </w:r>
          </w:p>
        </w:tc>
        <w:tc>
          <w:tcPr>
            <w:tcW w:w="2266" w:type="dxa"/>
          </w:tcPr>
          <w:p w14:paraId="60EC0018"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64723</w:t>
            </w:r>
          </w:p>
        </w:tc>
        <w:tc>
          <w:tcPr>
            <w:tcW w:w="2266" w:type="dxa"/>
          </w:tcPr>
          <w:p w14:paraId="58CC9579"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3590</w:t>
            </w:r>
          </w:p>
        </w:tc>
      </w:tr>
      <w:tr w:rsidR="00FB02B9" w:rsidRPr="00DA60FA" w14:paraId="557EE3EA" w14:textId="77777777" w:rsidTr="008B4558">
        <w:tc>
          <w:tcPr>
            <w:tcW w:w="2265" w:type="dxa"/>
          </w:tcPr>
          <w:p w14:paraId="7ECBD332"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T-mobile</w:t>
            </w:r>
          </w:p>
        </w:tc>
        <w:tc>
          <w:tcPr>
            <w:tcW w:w="2265" w:type="dxa"/>
          </w:tcPr>
          <w:p w14:paraId="6C722EE1" w14:textId="77777777" w:rsidR="00FB02B9" w:rsidRPr="00DA60FA" w:rsidRDefault="00FB02B9" w:rsidP="008B4558">
            <w:pPr>
              <w:jc w:val="right"/>
              <w:rPr>
                <w:rFonts w:ascii="Times New Roman" w:hAnsi="Times New Roman" w:cs="Times New Roman"/>
              </w:rPr>
            </w:pPr>
            <w:r w:rsidRPr="00DA60FA">
              <w:rPr>
                <w:rFonts w:ascii="Times New Roman" w:hAnsi="Times New Roman" w:cs="Times New Roman"/>
              </w:rPr>
              <w:t>15544920</w:t>
            </w:r>
          </w:p>
        </w:tc>
        <w:tc>
          <w:tcPr>
            <w:tcW w:w="2266" w:type="dxa"/>
          </w:tcPr>
          <w:p w14:paraId="737D688B"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62670</w:t>
            </w:r>
          </w:p>
        </w:tc>
        <w:tc>
          <w:tcPr>
            <w:tcW w:w="2266" w:type="dxa"/>
          </w:tcPr>
          <w:p w14:paraId="2D20919C"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7028</w:t>
            </w:r>
          </w:p>
        </w:tc>
      </w:tr>
      <w:tr w:rsidR="00FB02B9" w:rsidRPr="00DA60FA" w14:paraId="2F005BAA" w14:textId="77777777" w:rsidTr="008B4558">
        <w:tc>
          <w:tcPr>
            <w:tcW w:w="2265" w:type="dxa"/>
          </w:tcPr>
          <w:p w14:paraId="7FFA6477"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Stacjonarne</w:t>
            </w:r>
          </w:p>
        </w:tc>
        <w:tc>
          <w:tcPr>
            <w:tcW w:w="2265" w:type="dxa"/>
          </w:tcPr>
          <w:p w14:paraId="43ED2EFA" w14:textId="77777777" w:rsidR="00FB02B9" w:rsidRPr="00DA60FA" w:rsidRDefault="00FB02B9" w:rsidP="008B4558">
            <w:pPr>
              <w:jc w:val="right"/>
              <w:rPr>
                <w:rFonts w:ascii="Times New Roman" w:hAnsi="Times New Roman" w:cs="Times New Roman"/>
              </w:rPr>
            </w:pPr>
            <w:r w:rsidRPr="00DA60FA">
              <w:rPr>
                <w:rFonts w:ascii="Times New Roman" w:hAnsi="Times New Roman" w:cs="Times New Roman"/>
              </w:rPr>
              <w:t>11822125</w:t>
            </w:r>
          </w:p>
        </w:tc>
        <w:tc>
          <w:tcPr>
            <w:tcW w:w="2266" w:type="dxa"/>
          </w:tcPr>
          <w:p w14:paraId="7D300F7F"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284</w:t>
            </w:r>
          </w:p>
        </w:tc>
        <w:tc>
          <w:tcPr>
            <w:tcW w:w="2266" w:type="dxa"/>
          </w:tcPr>
          <w:p w14:paraId="37CF83CF"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0</w:t>
            </w:r>
          </w:p>
        </w:tc>
      </w:tr>
      <w:tr w:rsidR="00FB02B9" w:rsidRPr="00DA60FA" w14:paraId="6FA89531" w14:textId="77777777" w:rsidTr="008B4558">
        <w:tc>
          <w:tcPr>
            <w:tcW w:w="2265" w:type="dxa"/>
          </w:tcPr>
          <w:p w14:paraId="3BC95CD4"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Zagraniczne</w:t>
            </w:r>
          </w:p>
        </w:tc>
        <w:tc>
          <w:tcPr>
            <w:tcW w:w="2265" w:type="dxa"/>
          </w:tcPr>
          <w:p w14:paraId="36FB0336"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w:t>
            </w:r>
          </w:p>
        </w:tc>
        <w:tc>
          <w:tcPr>
            <w:tcW w:w="2266" w:type="dxa"/>
          </w:tcPr>
          <w:p w14:paraId="56B7126C"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1038</w:t>
            </w:r>
          </w:p>
        </w:tc>
        <w:tc>
          <w:tcPr>
            <w:tcW w:w="2266" w:type="dxa"/>
          </w:tcPr>
          <w:p w14:paraId="484A90FA"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54</w:t>
            </w:r>
          </w:p>
        </w:tc>
      </w:tr>
      <w:tr w:rsidR="00FB02B9" w:rsidRPr="00DA60FA" w14:paraId="6C8120FA" w14:textId="77777777" w:rsidTr="008B4558">
        <w:tc>
          <w:tcPr>
            <w:tcW w:w="2265" w:type="dxa"/>
          </w:tcPr>
          <w:p w14:paraId="317078DB"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Zagraniczne UE</w:t>
            </w:r>
          </w:p>
        </w:tc>
        <w:tc>
          <w:tcPr>
            <w:tcW w:w="2265" w:type="dxa"/>
          </w:tcPr>
          <w:p w14:paraId="42D92D5E" w14:textId="77777777" w:rsidR="00FB02B9" w:rsidRPr="00DA60FA" w:rsidRDefault="00FB02B9" w:rsidP="008B4558">
            <w:pPr>
              <w:jc w:val="right"/>
              <w:rPr>
                <w:rFonts w:ascii="Times New Roman" w:hAnsi="Times New Roman" w:cs="Times New Roman"/>
              </w:rPr>
            </w:pPr>
            <w:r w:rsidRPr="00DA60FA">
              <w:rPr>
                <w:rFonts w:ascii="Times New Roman" w:hAnsi="Times New Roman" w:cs="Times New Roman"/>
              </w:rPr>
              <w:t>278240</w:t>
            </w:r>
          </w:p>
        </w:tc>
        <w:tc>
          <w:tcPr>
            <w:tcW w:w="2266" w:type="dxa"/>
          </w:tcPr>
          <w:p w14:paraId="20AE57C0"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w:t>
            </w:r>
          </w:p>
        </w:tc>
        <w:tc>
          <w:tcPr>
            <w:tcW w:w="2266" w:type="dxa"/>
          </w:tcPr>
          <w:p w14:paraId="5B692A1A"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w:t>
            </w:r>
          </w:p>
        </w:tc>
      </w:tr>
      <w:tr w:rsidR="00FB02B9" w:rsidRPr="00DA60FA" w14:paraId="1A9E9F37" w14:textId="77777777" w:rsidTr="008B4558">
        <w:tc>
          <w:tcPr>
            <w:tcW w:w="2265" w:type="dxa"/>
          </w:tcPr>
          <w:p w14:paraId="30DB087D"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Zagraniczne poza UE</w:t>
            </w:r>
          </w:p>
        </w:tc>
        <w:tc>
          <w:tcPr>
            <w:tcW w:w="2265" w:type="dxa"/>
          </w:tcPr>
          <w:p w14:paraId="5DE16C04" w14:textId="77777777" w:rsidR="00FB02B9" w:rsidRPr="00DA60FA" w:rsidRDefault="00FB02B9" w:rsidP="008B4558">
            <w:pPr>
              <w:jc w:val="right"/>
              <w:rPr>
                <w:rFonts w:ascii="Times New Roman" w:hAnsi="Times New Roman" w:cs="Times New Roman"/>
              </w:rPr>
            </w:pPr>
            <w:r w:rsidRPr="00DA60FA">
              <w:rPr>
                <w:rFonts w:ascii="Times New Roman" w:hAnsi="Times New Roman" w:cs="Times New Roman"/>
              </w:rPr>
              <w:t>81120</w:t>
            </w:r>
          </w:p>
        </w:tc>
        <w:tc>
          <w:tcPr>
            <w:tcW w:w="2266" w:type="dxa"/>
          </w:tcPr>
          <w:p w14:paraId="2BF9AFAB"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w:t>
            </w:r>
          </w:p>
        </w:tc>
        <w:tc>
          <w:tcPr>
            <w:tcW w:w="2266" w:type="dxa"/>
          </w:tcPr>
          <w:p w14:paraId="24D50146"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w:t>
            </w:r>
          </w:p>
        </w:tc>
      </w:tr>
    </w:tbl>
    <w:p w14:paraId="524ED114" w14:textId="77777777" w:rsidR="00FB02B9" w:rsidRPr="00DA60FA" w:rsidRDefault="00FB02B9" w:rsidP="0004433A">
      <w:pPr>
        <w:spacing w:after="0" w:line="240" w:lineRule="auto"/>
        <w:rPr>
          <w:rFonts w:ascii="Times New Roman" w:hAnsi="Times New Roman" w:cs="Times New Roman"/>
        </w:rPr>
      </w:pPr>
    </w:p>
    <w:p w14:paraId="34B7CCC6" w14:textId="77777777" w:rsidR="00FB02B9" w:rsidRPr="00DA60FA" w:rsidRDefault="00FB02B9" w:rsidP="0004433A">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hAnsi="Times New Roman" w:cs="Times New Roman"/>
        </w:rPr>
        <w:t xml:space="preserve">Z telefonów tych wykonano transmisję danych w ilości </w:t>
      </w:r>
      <w:r w:rsidRPr="00DA60FA">
        <w:rPr>
          <w:rFonts w:ascii="Times New Roman" w:eastAsia="Times New Roman" w:hAnsi="Times New Roman" w:cs="Times New Roman"/>
          <w:color w:val="000000"/>
          <w:kern w:val="0"/>
          <w:lang w:eastAsia="pl-PL"/>
          <w14:ligatures w14:val="none"/>
        </w:rPr>
        <w:t>23775709 MB.</w:t>
      </w:r>
    </w:p>
    <w:p w14:paraId="0A379FF9" w14:textId="77777777" w:rsidR="00FB02B9" w:rsidRPr="00DA60FA" w:rsidRDefault="00FB02B9" w:rsidP="0004433A">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W tym samym czasie z numerów posiadających abonament transmisji danych wykonano transmisję w ilości 46463243 MB.</w:t>
      </w:r>
    </w:p>
    <w:p w14:paraId="1300D758" w14:textId="77777777" w:rsidR="00FB02B9" w:rsidRPr="00DA60FA" w:rsidRDefault="00FB02B9" w:rsidP="0004433A">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W tym samym okresie z numerów posiadających abonament M2M wykonano połączeń wychodzących:</w:t>
      </w:r>
    </w:p>
    <w:tbl>
      <w:tblPr>
        <w:tblStyle w:val="Tabela-Siatka"/>
        <w:tblW w:w="0" w:type="auto"/>
        <w:tblLook w:val="04A0" w:firstRow="1" w:lastRow="0" w:firstColumn="1" w:lastColumn="0" w:noHBand="0" w:noVBand="1"/>
      </w:tblPr>
      <w:tblGrid>
        <w:gridCol w:w="2265"/>
        <w:gridCol w:w="2266"/>
      </w:tblGrid>
      <w:tr w:rsidR="00FB02B9" w:rsidRPr="00DA60FA" w14:paraId="4DE172AC" w14:textId="77777777" w:rsidTr="008B4558">
        <w:trPr>
          <w:trHeight w:val="357"/>
        </w:trPr>
        <w:tc>
          <w:tcPr>
            <w:tcW w:w="2265" w:type="dxa"/>
          </w:tcPr>
          <w:p w14:paraId="2252142D" w14:textId="77777777" w:rsidR="00FB02B9" w:rsidRPr="00DA60FA" w:rsidRDefault="00FB02B9" w:rsidP="008B4558">
            <w:pPr>
              <w:rPr>
                <w:rFonts w:ascii="Times New Roman" w:hAnsi="Times New Roman" w:cs="Times New Roman"/>
                <w:b/>
                <w:bCs/>
              </w:rPr>
            </w:pPr>
          </w:p>
        </w:tc>
        <w:tc>
          <w:tcPr>
            <w:tcW w:w="2266" w:type="dxa"/>
          </w:tcPr>
          <w:p w14:paraId="41DCC795" w14:textId="77777777" w:rsidR="00FB02B9" w:rsidRPr="00DA60FA" w:rsidRDefault="00FB02B9" w:rsidP="008B4558">
            <w:pPr>
              <w:rPr>
                <w:rFonts w:ascii="Times New Roman" w:hAnsi="Times New Roman" w:cs="Times New Roman"/>
                <w:b/>
                <w:bCs/>
              </w:rPr>
            </w:pPr>
            <w:r w:rsidRPr="00DA60FA">
              <w:rPr>
                <w:rFonts w:ascii="Times New Roman" w:hAnsi="Times New Roman" w:cs="Times New Roman"/>
                <w:b/>
                <w:bCs/>
              </w:rPr>
              <w:t>SMS</w:t>
            </w:r>
          </w:p>
        </w:tc>
      </w:tr>
      <w:tr w:rsidR="00FB02B9" w:rsidRPr="00DA60FA" w14:paraId="41740769" w14:textId="77777777" w:rsidTr="008B4558">
        <w:tc>
          <w:tcPr>
            <w:tcW w:w="2265" w:type="dxa"/>
          </w:tcPr>
          <w:p w14:paraId="5CF91EA1" w14:textId="77777777" w:rsidR="00FB02B9" w:rsidRPr="00DA60FA" w:rsidRDefault="00FB02B9" w:rsidP="008B4558">
            <w:pPr>
              <w:rPr>
                <w:rFonts w:ascii="Times New Roman" w:hAnsi="Times New Roman" w:cs="Times New Roman"/>
                <w:b/>
                <w:bCs/>
              </w:rPr>
            </w:pPr>
            <w:r w:rsidRPr="00DA60FA">
              <w:rPr>
                <w:rFonts w:ascii="Times New Roman" w:hAnsi="Times New Roman" w:cs="Times New Roman"/>
                <w:b/>
                <w:bCs/>
              </w:rPr>
              <w:t>OPERATOR</w:t>
            </w:r>
          </w:p>
        </w:tc>
        <w:tc>
          <w:tcPr>
            <w:tcW w:w="2266" w:type="dxa"/>
          </w:tcPr>
          <w:p w14:paraId="5C18E0C7" w14:textId="77777777" w:rsidR="00FB02B9" w:rsidRPr="00DA60FA" w:rsidRDefault="00FB02B9" w:rsidP="008B4558">
            <w:pPr>
              <w:rPr>
                <w:rFonts w:ascii="Times New Roman" w:hAnsi="Times New Roman" w:cs="Times New Roman"/>
                <w:b/>
                <w:bCs/>
              </w:rPr>
            </w:pPr>
            <w:r w:rsidRPr="00DA60FA">
              <w:rPr>
                <w:rFonts w:ascii="Times New Roman" w:hAnsi="Times New Roman" w:cs="Times New Roman"/>
                <w:b/>
                <w:bCs/>
              </w:rPr>
              <w:t>ilość</w:t>
            </w:r>
          </w:p>
        </w:tc>
      </w:tr>
      <w:tr w:rsidR="00FB02B9" w:rsidRPr="00DA60FA" w14:paraId="0F2A4B7E" w14:textId="77777777" w:rsidTr="008B4558">
        <w:tc>
          <w:tcPr>
            <w:tcW w:w="2265" w:type="dxa"/>
          </w:tcPr>
          <w:p w14:paraId="1B4D2E2C"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NjuMoblile</w:t>
            </w:r>
          </w:p>
        </w:tc>
        <w:tc>
          <w:tcPr>
            <w:tcW w:w="2266" w:type="dxa"/>
          </w:tcPr>
          <w:p w14:paraId="7AF11E74"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4</w:t>
            </w:r>
          </w:p>
        </w:tc>
      </w:tr>
      <w:tr w:rsidR="00FB02B9" w:rsidRPr="00DA60FA" w14:paraId="63D8F7B9" w14:textId="77777777" w:rsidTr="008B4558">
        <w:tc>
          <w:tcPr>
            <w:tcW w:w="2265" w:type="dxa"/>
          </w:tcPr>
          <w:p w14:paraId="649EE448"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Orange</w:t>
            </w:r>
          </w:p>
        </w:tc>
        <w:tc>
          <w:tcPr>
            <w:tcW w:w="2266" w:type="dxa"/>
          </w:tcPr>
          <w:p w14:paraId="3EA8913F"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24</w:t>
            </w:r>
          </w:p>
        </w:tc>
      </w:tr>
      <w:tr w:rsidR="00FB02B9" w:rsidRPr="00DA60FA" w14:paraId="3141623C" w14:textId="77777777" w:rsidTr="008B4558">
        <w:tc>
          <w:tcPr>
            <w:tcW w:w="2265" w:type="dxa"/>
          </w:tcPr>
          <w:p w14:paraId="15A46C3F"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P4</w:t>
            </w:r>
          </w:p>
        </w:tc>
        <w:tc>
          <w:tcPr>
            <w:tcW w:w="2266" w:type="dxa"/>
          </w:tcPr>
          <w:p w14:paraId="5FD95FE9"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4265</w:t>
            </w:r>
          </w:p>
        </w:tc>
      </w:tr>
      <w:tr w:rsidR="00FB02B9" w:rsidRPr="00DA60FA" w14:paraId="20EC5969" w14:textId="77777777" w:rsidTr="008B4558">
        <w:tc>
          <w:tcPr>
            <w:tcW w:w="2265" w:type="dxa"/>
          </w:tcPr>
          <w:p w14:paraId="3462638D"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Polkomtel</w:t>
            </w:r>
          </w:p>
        </w:tc>
        <w:tc>
          <w:tcPr>
            <w:tcW w:w="2266" w:type="dxa"/>
          </w:tcPr>
          <w:p w14:paraId="3D91E433"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4513</w:t>
            </w:r>
          </w:p>
        </w:tc>
      </w:tr>
      <w:tr w:rsidR="00FB02B9" w:rsidRPr="00DA60FA" w14:paraId="1CA3BA80" w14:textId="77777777" w:rsidTr="008B4558">
        <w:tc>
          <w:tcPr>
            <w:tcW w:w="2265" w:type="dxa"/>
          </w:tcPr>
          <w:p w14:paraId="262EE5AA" w14:textId="77777777" w:rsidR="00FB02B9" w:rsidRPr="00DA60FA" w:rsidRDefault="00FB02B9" w:rsidP="008B4558">
            <w:pPr>
              <w:rPr>
                <w:rFonts w:ascii="Times New Roman" w:hAnsi="Times New Roman" w:cs="Times New Roman"/>
              </w:rPr>
            </w:pPr>
            <w:r w:rsidRPr="00DA60FA">
              <w:rPr>
                <w:rFonts w:ascii="Times New Roman" w:hAnsi="Times New Roman" w:cs="Times New Roman"/>
              </w:rPr>
              <w:t>T-mobile</w:t>
            </w:r>
          </w:p>
        </w:tc>
        <w:tc>
          <w:tcPr>
            <w:tcW w:w="2266" w:type="dxa"/>
          </w:tcPr>
          <w:p w14:paraId="702D8066" w14:textId="77777777" w:rsidR="00FB02B9" w:rsidRPr="00DA60FA" w:rsidRDefault="00FB02B9" w:rsidP="008B4558">
            <w:pPr>
              <w:jc w:val="center"/>
              <w:rPr>
                <w:rFonts w:ascii="Times New Roman" w:hAnsi="Times New Roman" w:cs="Times New Roman"/>
              </w:rPr>
            </w:pPr>
            <w:r w:rsidRPr="00DA60FA">
              <w:rPr>
                <w:rFonts w:ascii="Times New Roman" w:hAnsi="Times New Roman" w:cs="Times New Roman"/>
              </w:rPr>
              <w:t>487</w:t>
            </w:r>
          </w:p>
        </w:tc>
      </w:tr>
    </w:tbl>
    <w:p w14:paraId="50367446" w14:textId="77777777" w:rsidR="00FB02B9" w:rsidRPr="00DA60FA" w:rsidRDefault="00FB02B9" w:rsidP="00FB02B9">
      <w:pPr>
        <w:rPr>
          <w:rFonts w:ascii="Times New Roman" w:eastAsia="Times New Roman" w:hAnsi="Times New Roman" w:cs="Times New Roman"/>
          <w:color w:val="000000"/>
          <w:kern w:val="0"/>
          <w:lang w:eastAsia="pl-PL"/>
          <w14:ligatures w14:val="none"/>
        </w:rPr>
      </w:pPr>
    </w:p>
    <w:p w14:paraId="54178EF9" w14:textId="77777777" w:rsidR="00FB02B9" w:rsidRPr="00DA60FA" w:rsidRDefault="00FB02B9" w:rsidP="005C78C8">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Z numerów tych wykonano transmisję danych w ilości 70 MB.</w:t>
      </w:r>
    </w:p>
    <w:p w14:paraId="26D4D5BA" w14:textId="77777777" w:rsidR="00FB02B9" w:rsidRPr="00DA60FA" w:rsidRDefault="00FB02B9" w:rsidP="005C78C8">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Na podstawie posiadanych danych Zamawiający nie potrafi wyodrębnić ile SMS-ów i MMS-ów wysłano do Unii Europejskiej i poza nią.</w:t>
      </w:r>
    </w:p>
    <w:p w14:paraId="4E18104B" w14:textId="77777777" w:rsidR="00FB02B9" w:rsidRPr="00DA60FA" w:rsidRDefault="00FB02B9" w:rsidP="005C78C8">
      <w:pPr>
        <w:spacing w:after="0" w:line="240" w:lineRule="auto"/>
        <w:rPr>
          <w:rFonts w:ascii="Times New Roman" w:eastAsia="Times New Roman" w:hAnsi="Times New Roman" w:cs="Times New Roman"/>
          <w:color w:val="000000"/>
          <w:kern w:val="0"/>
          <w:lang w:eastAsia="pl-PL"/>
          <w14:ligatures w14:val="none"/>
        </w:rPr>
      </w:pPr>
      <w:r w:rsidRPr="00DA60FA">
        <w:rPr>
          <w:rFonts w:ascii="Times New Roman" w:eastAsia="Times New Roman" w:hAnsi="Times New Roman" w:cs="Times New Roman"/>
          <w:color w:val="000000"/>
          <w:kern w:val="0"/>
          <w:lang w:eastAsia="pl-PL"/>
          <w14:ligatures w14:val="none"/>
        </w:rPr>
        <w:t>Obecny Wykonawca odmówił udostępnienia danych dotyczących ruchu przychodzącego.</w:t>
      </w:r>
    </w:p>
    <w:p w14:paraId="33737831" w14:textId="77777777" w:rsidR="005C78C8" w:rsidRPr="00DA60FA" w:rsidRDefault="005C78C8" w:rsidP="000D68FB">
      <w:pPr>
        <w:pStyle w:val="Default"/>
        <w:rPr>
          <w:rFonts w:ascii="Times New Roman" w:hAnsi="Times New Roman" w:cs="Times New Roman"/>
          <w:b/>
          <w:bCs/>
          <w:sz w:val="22"/>
          <w:szCs w:val="22"/>
        </w:rPr>
      </w:pPr>
    </w:p>
    <w:p w14:paraId="158D360C" w14:textId="1B3D6D67" w:rsidR="000D68FB" w:rsidRPr="00DA60FA" w:rsidRDefault="00CA3D27" w:rsidP="000D68FB">
      <w:pPr>
        <w:pStyle w:val="Default"/>
        <w:rPr>
          <w:rFonts w:ascii="Times New Roman" w:hAnsi="Times New Roman" w:cs="Times New Roman"/>
          <w:sz w:val="22"/>
          <w:szCs w:val="22"/>
        </w:rPr>
      </w:pPr>
      <w:r>
        <w:rPr>
          <w:rFonts w:ascii="Times New Roman" w:hAnsi="Times New Roman" w:cs="Times New Roman"/>
          <w:b/>
          <w:bCs/>
          <w:sz w:val="22"/>
          <w:szCs w:val="22"/>
        </w:rPr>
        <w:t>Pytanie nr</w:t>
      </w:r>
      <w:r w:rsidR="000D68FB" w:rsidRPr="00DA60FA">
        <w:rPr>
          <w:rFonts w:ascii="Times New Roman" w:hAnsi="Times New Roman" w:cs="Times New Roman"/>
          <w:b/>
          <w:bCs/>
          <w:sz w:val="22"/>
          <w:szCs w:val="22"/>
        </w:rPr>
        <w:t xml:space="preserve"> 2 </w:t>
      </w:r>
    </w:p>
    <w:p w14:paraId="655F2926" w14:textId="77777777" w:rsidR="000D68FB" w:rsidRPr="00DA60FA" w:rsidRDefault="000D68FB" w:rsidP="000D68FB">
      <w:pPr>
        <w:pStyle w:val="Default"/>
        <w:rPr>
          <w:rFonts w:ascii="Times New Roman" w:hAnsi="Times New Roman" w:cs="Times New Roman"/>
          <w:sz w:val="22"/>
          <w:szCs w:val="22"/>
        </w:rPr>
      </w:pPr>
      <w:r w:rsidRPr="00DA60FA">
        <w:rPr>
          <w:rFonts w:ascii="Times New Roman" w:hAnsi="Times New Roman" w:cs="Times New Roman"/>
          <w:b/>
          <w:bCs/>
          <w:sz w:val="22"/>
          <w:szCs w:val="22"/>
        </w:rPr>
        <w:lastRenderedPageBreak/>
        <w:t xml:space="preserve">Kwestia wymagań zasięgu we wskazanych lokalizacjach. </w:t>
      </w:r>
    </w:p>
    <w:p w14:paraId="0EBA78E4" w14:textId="77777777" w:rsidR="000D68FB" w:rsidRPr="00DA60FA" w:rsidRDefault="000D68FB" w:rsidP="000D68FB">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(1) Przedmiotem udzielanego zamówienia jest świadczenie usług telekomunikacyjnych w zakresie telefonii komórkowej. W treści dokumentacji przetargowej zamieszczono wymaganie dotyczące zapewnienia zasięgu telekomunikacyjnego (wliczonego w cenę oferty) w zakresie dotyczącym zarówno telefonii komórkowej, jak i transmisji danych: </w:t>
      </w:r>
    </w:p>
    <w:p w14:paraId="0B432EB7" w14:textId="77777777" w:rsidR="00DB4CF9" w:rsidRPr="00DA60FA" w:rsidRDefault="000D68FB" w:rsidP="005C78C8">
      <w:pPr>
        <w:pStyle w:val="Default"/>
        <w:numPr>
          <w:ilvl w:val="0"/>
          <w:numId w:val="10"/>
        </w:numPr>
        <w:jc w:val="both"/>
        <w:rPr>
          <w:rFonts w:ascii="Times New Roman" w:hAnsi="Times New Roman" w:cs="Times New Roman"/>
          <w:sz w:val="22"/>
          <w:szCs w:val="22"/>
        </w:rPr>
      </w:pPr>
      <w:r w:rsidRPr="00DA60FA">
        <w:rPr>
          <w:rFonts w:ascii="Times New Roman" w:hAnsi="Times New Roman" w:cs="Times New Roman"/>
          <w:i/>
          <w:iCs/>
          <w:sz w:val="22"/>
          <w:szCs w:val="22"/>
        </w:rPr>
        <w:t xml:space="preserve">Zamawiający wymaga, aby Operator zapewnił zasięg swojej sieci w budynkach Zamawiającego. Budynki, w których mogą wystąpić problemy to następujące obiekty w Krakowie: ul. Gołębia 24, Al. Mickiewicza 9A, B, ul. Krupnicza 33, ul. Ingardena 3, Al. Mickiewicza 22, ul. Gronostajowa 7, ul. Gronostajowa 9, Gronostajowa 2; ul. Łojasiewicza 4, ul. Łojasiewicza 6, ul. Łojasiewicza 11, ul. Czerwone Maki 98, ul. Św. Anny 12, ul. Podwale 3. Operator powinien osiągnąć wymagany stan w tym zakresie w okresie do 3 miesięcy od daty zawarcia Umowy. We wszystkich wymienionych budynkach, oprócz budynku przy ul. Gołębiej 24, istnieje możliwość zainstalowania urządzeń Operatora. Zamawiający zapewnia możliwość wykorzystania swojej istniejącej infrastruktury teletechnicznej w celu podłączenia stacji bazowej lub innych urządzeń. Ewentualny wynajem pomieszczeń lub powierzchni pod ten cel będzie </w:t>
      </w:r>
      <w:r w:rsidR="00187BC5" w:rsidRPr="00DA60FA">
        <w:rPr>
          <w:rFonts w:ascii="Times New Roman" w:hAnsi="Times New Roman" w:cs="Times New Roman"/>
          <w:i/>
          <w:iCs/>
          <w:sz w:val="22"/>
          <w:szCs w:val="22"/>
        </w:rPr>
        <w:t>przedmiotem osobnej umowy. Nie ma możliwości wykorzystania dachu budynku przy ul. Gołębiej 24, ze względu na jego zabytkowy charakter. (</w:t>
      </w:r>
      <w:r w:rsidR="00187BC5" w:rsidRPr="00DA60FA">
        <w:rPr>
          <w:rFonts w:ascii="Times New Roman" w:hAnsi="Times New Roman" w:cs="Times New Roman"/>
          <w:sz w:val="22"/>
          <w:szCs w:val="22"/>
        </w:rPr>
        <w:t xml:space="preserve">Punkt 3 Szczegółowego Opisu Przedmiotu Zamówienia). </w:t>
      </w:r>
    </w:p>
    <w:p w14:paraId="3C3CCE99" w14:textId="20703237" w:rsidR="00187BC5" w:rsidRPr="00DA60FA" w:rsidRDefault="00187BC5" w:rsidP="005C78C8">
      <w:pPr>
        <w:pStyle w:val="Default"/>
        <w:numPr>
          <w:ilvl w:val="0"/>
          <w:numId w:val="10"/>
        </w:numPr>
        <w:jc w:val="both"/>
        <w:rPr>
          <w:rFonts w:ascii="Times New Roman" w:hAnsi="Times New Roman" w:cs="Times New Roman"/>
          <w:sz w:val="22"/>
          <w:szCs w:val="22"/>
        </w:rPr>
      </w:pPr>
      <w:r w:rsidRPr="00DA60FA">
        <w:rPr>
          <w:rFonts w:ascii="Times New Roman" w:hAnsi="Times New Roman" w:cs="Times New Roman"/>
          <w:sz w:val="22"/>
          <w:szCs w:val="22"/>
        </w:rPr>
        <w:t xml:space="preserve"> </w:t>
      </w:r>
      <w:r w:rsidRPr="00DA60FA">
        <w:rPr>
          <w:rFonts w:ascii="Times New Roman" w:hAnsi="Times New Roman" w:cs="Times New Roman"/>
          <w:i/>
          <w:iCs/>
          <w:sz w:val="22"/>
          <w:szCs w:val="22"/>
        </w:rPr>
        <w:t xml:space="preserve">Wykonawca w okresie 3 miesięcy od daty zawarcia niniejszej Umowy jest zobowiązany do zapewnienia zasięgu swojej sieci we wskazanych w SWZ istniejących budynkach Uniwersytetu. Termin zapewnienia zasięgu w budynkach powstających lub mających powstać strony uzgodnią w osobnym porozumieniu. Przez zapewnienie zasięgu rozumie się zapewnienie poziomu sygnału na poziomie min. - 90 dBm. W każdorazowym przypadku stwierdzenia braku zasięgu przez okres co najmniej 24 godzin po upływie terminów i w miejscach określonych w oparciu o ust. 3 z przyczyn niezawinionych przez Zamawiającego, Zamawiający wezwie pisemnie Wykonawcę do usunięcia usterki określając w porozumieniu z Wykonawcą datę usunięcia usterki. Jeśli Wykonawca nie usunie usterki w terminie wskazanym w pisemnym wezwaniu, zapłaci Zamawiającemu karę umowną w wysokości 30 000,- zł (słownie: trzydzieści tysięcy złotych) bez odrębnego wezwania do usunięcia usterki. </w:t>
      </w:r>
      <w:r w:rsidRPr="00DA60FA">
        <w:rPr>
          <w:rFonts w:ascii="Times New Roman" w:hAnsi="Times New Roman" w:cs="Times New Roman"/>
          <w:sz w:val="22"/>
          <w:szCs w:val="22"/>
        </w:rPr>
        <w:t xml:space="preserve">(§7 ust. 3 wzorca umowy). </w:t>
      </w:r>
    </w:p>
    <w:p w14:paraId="03CEA9B7" w14:textId="01B4002E" w:rsidR="00187BC5" w:rsidRPr="00DA60FA" w:rsidRDefault="00187BC5" w:rsidP="0004433A">
      <w:pPr>
        <w:pStyle w:val="Default"/>
        <w:jc w:val="both"/>
        <w:rPr>
          <w:rFonts w:ascii="Times New Roman" w:hAnsi="Times New Roman" w:cs="Times New Roman"/>
          <w:sz w:val="22"/>
          <w:szCs w:val="22"/>
        </w:rPr>
      </w:pPr>
      <w:r w:rsidRPr="00DA60FA">
        <w:rPr>
          <w:rFonts w:ascii="Times New Roman" w:hAnsi="Times New Roman" w:cs="Times New Roman"/>
          <w:b/>
          <w:bCs/>
          <w:sz w:val="22"/>
          <w:szCs w:val="22"/>
        </w:rPr>
        <w:t xml:space="preserve">Zamawiający modyfikuje zatem rażąco zasady wykonywania typowej umowy w zakresie świadczenia usług telefonii komórkowej. </w:t>
      </w:r>
      <w:r w:rsidRPr="00DA60FA">
        <w:rPr>
          <w:rFonts w:ascii="Times New Roman" w:hAnsi="Times New Roman" w:cs="Times New Roman"/>
          <w:sz w:val="22"/>
          <w:szCs w:val="22"/>
        </w:rPr>
        <w:t>Mamy do czynienia z wymaganiem nieuwzględniającym specyfiki wykonywania usług telefonii komórkowej.</w:t>
      </w:r>
    </w:p>
    <w:p w14:paraId="1131AE4A" w14:textId="77777777" w:rsidR="007613A5" w:rsidRPr="00DA60FA" w:rsidRDefault="007613A5" w:rsidP="0004433A">
      <w:pPr>
        <w:pStyle w:val="Default"/>
        <w:jc w:val="both"/>
        <w:rPr>
          <w:rFonts w:ascii="Times New Roman" w:hAnsi="Times New Roman" w:cs="Times New Roman"/>
          <w:b/>
          <w:bCs/>
          <w:sz w:val="22"/>
          <w:szCs w:val="22"/>
        </w:rPr>
      </w:pPr>
    </w:p>
    <w:p w14:paraId="1B49CB20" w14:textId="3326BAD8" w:rsidR="00B625B1" w:rsidRPr="00DA60FA" w:rsidRDefault="00B7325F" w:rsidP="0004433A">
      <w:pPr>
        <w:pStyle w:val="Default"/>
        <w:jc w:val="both"/>
        <w:rPr>
          <w:rFonts w:ascii="Times New Roman" w:hAnsi="Times New Roman" w:cs="Times New Roman"/>
          <w:b/>
          <w:bCs/>
          <w:sz w:val="22"/>
          <w:szCs w:val="22"/>
        </w:rPr>
      </w:pPr>
      <w:r w:rsidRPr="00DA60FA">
        <w:rPr>
          <w:rFonts w:ascii="Times New Roman" w:hAnsi="Times New Roman" w:cs="Times New Roman"/>
          <w:b/>
          <w:bCs/>
          <w:sz w:val="22"/>
          <w:szCs w:val="22"/>
        </w:rPr>
        <w:t>ODPOWIEDŹ 2</w:t>
      </w:r>
      <w:r w:rsidR="00B625B1" w:rsidRPr="00DA60FA">
        <w:rPr>
          <w:rFonts w:ascii="Times New Roman" w:hAnsi="Times New Roman" w:cs="Times New Roman"/>
          <w:b/>
          <w:bCs/>
          <w:sz w:val="22"/>
          <w:szCs w:val="22"/>
        </w:rPr>
        <w:t>:</w:t>
      </w:r>
    </w:p>
    <w:p w14:paraId="556F0DA6" w14:textId="068548C7" w:rsidR="00B625B1" w:rsidRPr="00DA60FA" w:rsidRDefault="00B625B1" w:rsidP="0004433A">
      <w:pPr>
        <w:pStyle w:val="Default"/>
        <w:jc w:val="both"/>
        <w:rPr>
          <w:rFonts w:ascii="Times New Roman" w:hAnsi="Times New Roman" w:cs="Times New Roman"/>
          <w:sz w:val="22"/>
          <w:szCs w:val="22"/>
        </w:rPr>
      </w:pPr>
      <w:r w:rsidRPr="00DA60FA">
        <w:rPr>
          <w:rFonts w:ascii="Times New Roman" w:hAnsi="Times New Roman" w:cs="Times New Roman"/>
          <w:sz w:val="22"/>
          <w:szCs w:val="22"/>
        </w:rPr>
        <w:t>Zamawiający</w:t>
      </w:r>
      <w:r w:rsidR="00AA269A" w:rsidRPr="00DA60FA">
        <w:rPr>
          <w:rFonts w:ascii="Times New Roman" w:hAnsi="Times New Roman" w:cs="Times New Roman"/>
          <w:sz w:val="22"/>
          <w:szCs w:val="22"/>
        </w:rPr>
        <w:t xml:space="preserve"> nie żąda </w:t>
      </w:r>
      <w:r w:rsidR="007F27BC" w:rsidRPr="00DA60FA">
        <w:rPr>
          <w:rFonts w:ascii="Times New Roman" w:hAnsi="Times New Roman" w:cs="Times New Roman"/>
          <w:sz w:val="22"/>
          <w:szCs w:val="22"/>
        </w:rPr>
        <w:t xml:space="preserve">zasięgu we wszystkich swoich </w:t>
      </w:r>
      <w:r w:rsidR="00B74C4B" w:rsidRPr="00DA60FA">
        <w:rPr>
          <w:rFonts w:ascii="Times New Roman" w:hAnsi="Times New Roman" w:cs="Times New Roman"/>
          <w:sz w:val="22"/>
          <w:szCs w:val="22"/>
        </w:rPr>
        <w:t>budynkach</w:t>
      </w:r>
      <w:r w:rsidR="00637648" w:rsidRPr="00DA60FA">
        <w:rPr>
          <w:rFonts w:ascii="Times New Roman" w:hAnsi="Times New Roman" w:cs="Times New Roman"/>
          <w:sz w:val="22"/>
          <w:szCs w:val="22"/>
        </w:rPr>
        <w:t>,</w:t>
      </w:r>
      <w:r w:rsidR="00AD418A" w:rsidRPr="00DA60FA">
        <w:rPr>
          <w:rFonts w:ascii="Times New Roman" w:hAnsi="Times New Roman" w:cs="Times New Roman"/>
          <w:sz w:val="22"/>
          <w:szCs w:val="22"/>
        </w:rPr>
        <w:t xml:space="preserve"> a jedynie w szczególnie</w:t>
      </w:r>
      <w:r w:rsidR="00DC0006" w:rsidRPr="00DA60FA">
        <w:rPr>
          <w:rFonts w:ascii="Times New Roman" w:hAnsi="Times New Roman" w:cs="Times New Roman"/>
          <w:sz w:val="22"/>
          <w:szCs w:val="22"/>
        </w:rPr>
        <w:t xml:space="preserve"> </w:t>
      </w:r>
      <w:r w:rsidR="00AD418A" w:rsidRPr="00DA60FA">
        <w:rPr>
          <w:rFonts w:ascii="Times New Roman" w:hAnsi="Times New Roman" w:cs="Times New Roman"/>
          <w:sz w:val="22"/>
          <w:szCs w:val="22"/>
        </w:rPr>
        <w:t>dla niego istotnych</w:t>
      </w:r>
      <w:r w:rsidR="00246A9E" w:rsidRPr="00DA60FA">
        <w:rPr>
          <w:rFonts w:ascii="Times New Roman" w:hAnsi="Times New Roman" w:cs="Times New Roman"/>
          <w:sz w:val="22"/>
          <w:szCs w:val="22"/>
        </w:rPr>
        <w:t>, to znaczy</w:t>
      </w:r>
      <w:r w:rsidR="00637648" w:rsidRPr="00DA60FA">
        <w:rPr>
          <w:rFonts w:ascii="Times New Roman" w:hAnsi="Times New Roman" w:cs="Times New Roman"/>
          <w:sz w:val="22"/>
          <w:szCs w:val="22"/>
        </w:rPr>
        <w:t>,</w:t>
      </w:r>
      <w:r w:rsidR="00246A9E" w:rsidRPr="00DA60FA">
        <w:rPr>
          <w:rFonts w:ascii="Times New Roman" w:hAnsi="Times New Roman" w:cs="Times New Roman"/>
          <w:sz w:val="22"/>
          <w:szCs w:val="22"/>
        </w:rPr>
        <w:t xml:space="preserve"> żąda zasięgu w siedzibie swoich władz i w dużych </w:t>
      </w:r>
      <w:r w:rsidR="007613A5" w:rsidRPr="00DA60FA">
        <w:rPr>
          <w:rFonts w:ascii="Times New Roman" w:hAnsi="Times New Roman" w:cs="Times New Roman"/>
          <w:sz w:val="22"/>
          <w:szCs w:val="22"/>
        </w:rPr>
        <w:t>skupiskach</w:t>
      </w:r>
      <w:r w:rsidR="008E294A" w:rsidRPr="00DA60FA">
        <w:rPr>
          <w:rFonts w:ascii="Times New Roman" w:hAnsi="Times New Roman" w:cs="Times New Roman"/>
          <w:sz w:val="22"/>
          <w:szCs w:val="22"/>
        </w:rPr>
        <w:t xml:space="preserve"> swoich obiektów.</w:t>
      </w:r>
    </w:p>
    <w:p w14:paraId="2B555078" w14:textId="77777777" w:rsidR="00CA3D27" w:rsidRDefault="00CA3D27" w:rsidP="0004433A">
      <w:pPr>
        <w:pStyle w:val="Default"/>
        <w:jc w:val="both"/>
        <w:rPr>
          <w:rFonts w:ascii="Times New Roman" w:hAnsi="Times New Roman" w:cs="Times New Roman"/>
          <w:b/>
          <w:bCs/>
          <w:sz w:val="22"/>
          <w:szCs w:val="22"/>
        </w:rPr>
      </w:pPr>
    </w:p>
    <w:p w14:paraId="67A5F4F5" w14:textId="6C8CE0E2" w:rsidR="00326C55" w:rsidRPr="00326C55" w:rsidRDefault="00CA3D27" w:rsidP="0004433A">
      <w:pPr>
        <w:pStyle w:val="Default"/>
        <w:jc w:val="both"/>
        <w:rPr>
          <w:rFonts w:ascii="Times New Roman" w:hAnsi="Times New Roman" w:cs="Times New Roman"/>
          <w:b/>
          <w:bCs/>
          <w:sz w:val="22"/>
          <w:szCs w:val="22"/>
        </w:rPr>
      </w:pPr>
      <w:r>
        <w:rPr>
          <w:rFonts w:ascii="Times New Roman" w:hAnsi="Times New Roman" w:cs="Times New Roman"/>
          <w:b/>
          <w:bCs/>
          <w:sz w:val="22"/>
          <w:szCs w:val="22"/>
        </w:rPr>
        <w:t>Pytanie nr 3</w:t>
      </w:r>
      <w:r w:rsidR="00BB1C3F">
        <w:rPr>
          <w:rFonts w:ascii="Times New Roman" w:hAnsi="Times New Roman" w:cs="Times New Roman"/>
          <w:b/>
          <w:bCs/>
          <w:sz w:val="22"/>
          <w:szCs w:val="22"/>
        </w:rPr>
        <w:t xml:space="preserve">: </w:t>
      </w:r>
    </w:p>
    <w:p w14:paraId="2964E077" w14:textId="43CE6E85" w:rsidR="00291D4F" w:rsidRPr="00DA60FA" w:rsidRDefault="00187BC5" w:rsidP="0004433A">
      <w:pPr>
        <w:pStyle w:val="Default"/>
        <w:jc w:val="both"/>
        <w:rPr>
          <w:rFonts w:ascii="Times New Roman" w:hAnsi="Times New Roman" w:cs="Times New Roman"/>
          <w:i/>
          <w:iCs/>
          <w:sz w:val="22"/>
          <w:szCs w:val="22"/>
        </w:rPr>
      </w:pPr>
      <w:r w:rsidRPr="00DA60FA">
        <w:rPr>
          <w:rFonts w:ascii="Times New Roman" w:hAnsi="Times New Roman" w:cs="Times New Roman"/>
          <w:i/>
          <w:iCs/>
          <w:sz w:val="22"/>
          <w:szCs w:val="22"/>
        </w:rPr>
        <w:t xml:space="preserve">(2) </w:t>
      </w:r>
      <w:r w:rsidRPr="00DA60FA">
        <w:rPr>
          <w:rFonts w:ascii="Times New Roman" w:hAnsi="Times New Roman" w:cs="Times New Roman"/>
          <w:sz w:val="22"/>
          <w:szCs w:val="22"/>
        </w:rPr>
        <w:t xml:space="preserve">Zwracamy uwagę na to, iż operatorzy telefonii komórkowej gwarantują z powodów uwarunkowań technicznych zasięg na około 95%-98% powierzchni kraju (na zewnątrz budynków), </w:t>
      </w:r>
      <w:r w:rsidRPr="00DA60FA">
        <w:rPr>
          <w:rFonts w:ascii="Times New Roman" w:hAnsi="Times New Roman" w:cs="Times New Roman"/>
          <w:b/>
          <w:bCs/>
          <w:sz w:val="22"/>
          <w:szCs w:val="22"/>
        </w:rPr>
        <w:t>bez zapewnienia łączności w każdym miejscu</w:t>
      </w:r>
      <w:r w:rsidRPr="00DA60FA">
        <w:rPr>
          <w:rFonts w:ascii="Times New Roman" w:hAnsi="Times New Roman" w:cs="Times New Roman"/>
          <w:sz w:val="22"/>
          <w:szCs w:val="22"/>
        </w:rPr>
        <w:t xml:space="preserve">. Publikowane mapy zasięgu mające jedynie szacunkowy charakter5: </w:t>
      </w:r>
      <w:r w:rsidRPr="00DA60FA">
        <w:rPr>
          <w:rFonts w:ascii="Times New Roman" w:hAnsi="Times New Roman" w:cs="Times New Roman"/>
          <w:i/>
          <w:iCs/>
          <w:sz w:val="22"/>
          <w:szCs w:val="22"/>
        </w:rPr>
        <w:t>Mapa ma jedynie charakter poglądowy - przedstawia orientacyjną dostępność usług na zewnątrz i wewnątrz budynków. Rzeczywista dostępność usług może różnić się od prezentowanej, m.in. ze względu na specyfikę propagacji fal elektromagnetycznych, warunki terenowe w tym otoczenie i rodzaj zabudowy. Mapa nie stanowi części umowy i nie może być podstawą do ewentualnych roszczeń reklamacyjnych</w:t>
      </w:r>
      <w:r w:rsidRPr="00DA60FA">
        <w:rPr>
          <w:rFonts w:ascii="Times New Roman" w:hAnsi="Times New Roman" w:cs="Times New Roman"/>
          <w:sz w:val="22"/>
          <w:szCs w:val="22"/>
        </w:rPr>
        <w:t xml:space="preserve">. Operatorzy jednoznacznie zastrzegają, iż ze względów takich jak m.in. ukształtowanie terenu, rodzaj zabudowy czy bezpośrednie otoczenie, prezentowany zasięg lub moc sygnału mogą być inne niż na publicznie dostępnej mapie6. Przedsiębiorstwa telekomunikacyjne zastrzegają </w:t>
      </w:r>
      <w:r w:rsidR="00291D4F" w:rsidRPr="00DA60FA">
        <w:rPr>
          <w:rFonts w:ascii="Times New Roman" w:hAnsi="Times New Roman" w:cs="Times New Roman"/>
          <w:sz w:val="22"/>
          <w:szCs w:val="22"/>
        </w:rPr>
        <w:t xml:space="preserve">także, iż mapy zasięgu nie są częścią umowy o świadczenie usług telekomunikacyjnych i nie mogą być podstawą ewentualnych reklamacji7: </w:t>
      </w:r>
      <w:r w:rsidR="00291D4F" w:rsidRPr="00DA60FA">
        <w:rPr>
          <w:rFonts w:ascii="Times New Roman" w:hAnsi="Times New Roman" w:cs="Times New Roman"/>
          <w:i/>
          <w:iCs/>
          <w:sz w:val="22"/>
          <w:szCs w:val="22"/>
        </w:rPr>
        <w:t>W przypadku zawarcia umowy o świadczenie usług telekomunikacyjnych, mapa zasięgu nie stanowi jej części i nie może być podstawą do ewentualnych roszczeń reklamacyjnych.</w:t>
      </w:r>
    </w:p>
    <w:p w14:paraId="0C881897" w14:textId="77777777" w:rsidR="003522EB" w:rsidRPr="00DA60FA" w:rsidRDefault="003522EB" w:rsidP="0004433A">
      <w:pPr>
        <w:pStyle w:val="Default"/>
        <w:jc w:val="both"/>
        <w:rPr>
          <w:rFonts w:ascii="Times New Roman" w:hAnsi="Times New Roman" w:cs="Times New Roman"/>
          <w:i/>
          <w:iCs/>
          <w:sz w:val="22"/>
          <w:szCs w:val="22"/>
        </w:rPr>
      </w:pPr>
    </w:p>
    <w:p w14:paraId="1E52E6A2" w14:textId="77777777" w:rsidR="005C78C8" w:rsidRPr="00DA60FA" w:rsidRDefault="005C78C8" w:rsidP="00F00DC1">
      <w:pPr>
        <w:pStyle w:val="Default"/>
        <w:rPr>
          <w:rFonts w:ascii="Times New Roman" w:hAnsi="Times New Roman" w:cs="Times New Roman"/>
          <w:b/>
          <w:bCs/>
          <w:sz w:val="22"/>
          <w:szCs w:val="22"/>
        </w:rPr>
      </w:pPr>
    </w:p>
    <w:p w14:paraId="1171D13A" w14:textId="77777777" w:rsidR="005C78C8" w:rsidRPr="00DA60FA" w:rsidRDefault="005C78C8" w:rsidP="00F00DC1">
      <w:pPr>
        <w:pStyle w:val="Default"/>
        <w:rPr>
          <w:rFonts w:ascii="Times New Roman" w:hAnsi="Times New Roman" w:cs="Times New Roman"/>
          <w:b/>
          <w:bCs/>
          <w:sz w:val="22"/>
          <w:szCs w:val="22"/>
        </w:rPr>
      </w:pPr>
    </w:p>
    <w:p w14:paraId="2C98CA1C" w14:textId="77777777" w:rsidR="0004433A" w:rsidRPr="00DA60FA" w:rsidRDefault="0004433A" w:rsidP="00F00DC1">
      <w:pPr>
        <w:pStyle w:val="Default"/>
        <w:rPr>
          <w:rFonts w:ascii="Times New Roman" w:hAnsi="Times New Roman" w:cs="Times New Roman"/>
          <w:b/>
          <w:bCs/>
          <w:sz w:val="22"/>
          <w:szCs w:val="22"/>
        </w:rPr>
      </w:pPr>
    </w:p>
    <w:p w14:paraId="7D507B15" w14:textId="77777777" w:rsidR="0004433A" w:rsidRPr="00DA60FA" w:rsidRDefault="0004433A" w:rsidP="00F00DC1">
      <w:pPr>
        <w:pStyle w:val="Default"/>
        <w:rPr>
          <w:rFonts w:ascii="Times New Roman" w:hAnsi="Times New Roman" w:cs="Times New Roman"/>
          <w:b/>
          <w:bCs/>
          <w:sz w:val="22"/>
          <w:szCs w:val="22"/>
        </w:rPr>
      </w:pPr>
    </w:p>
    <w:p w14:paraId="01259B1B" w14:textId="77777777" w:rsidR="00F07882" w:rsidRPr="00DA60FA" w:rsidRDefault="00F07882" w:rsidP="00F00DC1">
      <w:pPr>
        <w:pStyle w:val="Default"/>
        <w:rPr>
          <w:rFonts w:ascii="Times New Roman" w:hAnsi="Times New Roman" w:cs="Times New Roman"/>
          <w:b/>
          <w:bCs/>
          <w:sz w:val="22"/>
          <w:szCs w:val="22"/>
        </w:rPr>
      </w:pPr>
    </w:p>
    <w:p w14:paraId="39748F9A" w14:textId="77777777" w:rsidR="00F07882" w:rsidRPr="00DA60FA" w:rsidRDefault="00F07882" w:rsidP="00F00DC1">
      <w:pPr>
        <w:pStyle w:val="Default"/>
        <w:rPr>
          <w:rFonts w:ascii="Times New Roman" w:hAnsi="Times New Roman" w:cs="Times New Roman"/>
          <w:b/>
          <w:bCs/>
          <w:sz w:val="22"/>
          <w:szCs w:val="22"/>
        </w:rPr>
      </w:pPr>
    </w:p>
    <w:p w14:paraId="0D1BC48D" w14:textId="389DCC38" w:rsidR="00DF620D" w:rsidRPr="00DA60FA" w:rsidRDefault="00B7325F" w:rsidP="00F00DC1">
      <w:pPr>
        <w:pStyle w:val="Default"/>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C077D8" w:rsidRPr="00DA60FA">
        <w:rPr>
          <w:rFonts w:ascii="Times New Roman" w:hAnsi="Times New Roman" w:cs="Times New Roman"/>
          <w:b/>
          <w:bCs/>
          <w:sz w:val="22"/>
          <w:szCs w:val="22"/>
        </w:rPr>
        <w:t xml:space="preserve"> 3 na </w:t>
      </w:r>
      <w:bookmarkStart w:id="1" w:name="_Hlk148617912"/>
      <w:r w:rsidR="00C077D8" w:rsidRPr="00DA60FA">
        <w:rPr>
          <w:rFonts w:ascii="Times New Roman" w:hAnsi="Times New Roman" w:cs="Times New Roman"/>
          <w:b/>
          <w:bCs/>
          <w:sz w:val="22"/>
          <w:szCs w:val="22"/>
        </w:rPr>
        <w:t>Wniosek 2(2)</w:t>
      </w:r>
      <w:r w:rsidR="00DF620D" w:rsidRPr="00DA60FA">
        <w:rPr>
          <w:rFonts w:ascii="Times New Roman" w:hAnsi="Times New Roman" w:cs="Times New Roman"/>
          <w:b/>
          <w:bCs/>
          <w:sz w:val="22"/>
          <w:szCs w:val="22"/>
        </w:rPr>
        <w:t>:</w:t>
      </w:r>
      <w:bookmarkEnd w:id="1"/>
    </w:p>
    <w:p w14:paraId="69104A2D" w14:textId="5BA6668A" w:rsidR="00DF620D" w:rsidRPr="00DA60FA" w:rsidRDefault="00DF620D" w:rsidP="0004433A">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Zamawiający nie posługuje się mapami zasięgów ewentualnych </w:t>
      </w:r>
      <w:r w:rsidR="007C3AC5" w:rsidRPr="00DA60FA">
        <w:rPr>
          <w:rFonts w:ascii="Times New Roman" w:hAnsi="Times New Roman" w:cs="Times New Roman"/>
          <w:sz w:val="22"/>
          <w:szCs w:val="22"/>
        </w:rPr>
        <w:t>W</w:t>
      </w:r>
      <w:r w:rsidRPr="00DA60FA">
        <w:rPr>
          <w:rFonts w:ascii="Times New Roman" w:hAnsi="Times New Roman" w:cs="Times New Roman"/>
          <w:sz w:val="22"/>
          <w:szCs w:val="22"/>
        </w:rPr>
        <w:t xml:space="preserve">ykonawców, gdyż nie może </w:t>
      </w:r>
      <w:r w:rsidR="004B268B" w:rsidRPr="00DA60FA">
        <w:rPr>
          <w:rFonts w:ascii="Times New Roman" w:hAnsi="Times New Roman" w:cs="Times New Roman"/>
          <w:sz w:val="22"/>
          <w:szCs w:val="22"/>
        </w:rPr>
        <w:t xml:space="preserve">ich na tej podstawie eliminować. </w:t>
      </w:r>
      <w:r w:rsidR="007C3AC5" w:rsidRPr="00DA60FA">
        <w:rPr>
          <w:rFonts w:ascii="Times New Roman" w:hAnsi="Times New Roman" w:cs="Times New Roman"/>
          <w:sz w:val="22"/>
          <w:szCs w:val="22"/>
        </w:rPr>
        <w:t>Obszary, które wskazał są na tyle duże i o takim</w:t>
      </w:r>
      <w:r w:rsidR="00DE06EE" w:rsidRPr="00DA60FA">
        <w:rPr>
          <w:rFonts w:ascii="Times New Roman" w:hAnsi="Times New Roman" w:cs="Times New Roman"/>
          <w:sz w:val="22"/>
          <w:szCs w:val="22"/>
        </w:rPr>
        <w:t xml:space="preserve"> natężeniu ruchu pieszego, że sam Wykonawca powinien być zainteresowany </w:t>
      </w:r>
      <w:r w:rsidR="00FD4056" w:rsidRPr="00DA60FA">
        <w:rPr>
          <w:rFonts w:ascii="Times New Roman" w:hAnsi="Times New Roman" w:cs="Times New Roman"/>
          <w:sz w:val="22"/>
          <w:szCs w:val="22"/>
        </w:rPr>
        <w:t>dostarczeniem tam swoich usług.</w:t>
      </w:r>
    </w:p>
    <w:p w14:paraId="7425F6AD" w14:textId="77777777" w:rsidR="00FD4056" w:rsidRDefault="00FD4056" w:rsidP="0004433A">
      <w:pPr>
        <w:pStyle w:val="Default"/>
        <w:jc w:val="both"/>
        <w:rPr>
          <w:rFonts w:ascii="Times New Roman" w:hAnsi="Times New Roman" w:cs="Times New Roman"/>
          <w:sz w:val="22"/>
          <w:szCs w:val="22"/>
        </w:rPr>
      </w:pPr>
    </w:p>
    <w:p w14:paraId="7B821B02" w14:textId="35BA78CF" w:rsidR="0065652C" w:rsidRPr="00DA60FA" w:rsidRDefault="00875DA8" w:rsidP="0004433A">
      <w:pPr>
        <w:pStyle w:val="Default"/>
        <w:jc w:val="both"/>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4</w:t>
      </w:r>
      <w:r w:rsidR="0065652C" w:rsidRPr="0065652C">
        <w:rPr>
          <w:rFonts w:ascii="Times New Roman" w:hAnsi="Times New Roman" w:cs="Times New Roman"/>
          <w:b/>
          <w:bCs/>
          <w:sz w:val="22"/>
          <w:szCs w:val="22"/>
        </w:rPr>
        <w:t>:</w:t>
      </w:r>
    </w:p>
    <w:p w14:paraId="1E03FA3E" w14:textId="14702179" w:rsidR="00291D4F" w:rsidRPr="00DA60FA" w:rsidRDefault="00291D4F" w:rsidP="0004433A">
      <w:pPr>
        <w:pStyle w:val="Default"/>
        <w:spacing w:after="109"/>
        <w:jc w:val="both"/>
        <w:rPr>
          <w:rFonts w:ascii="Times New Roman" w:hAnsi="Times New Roman" w:cs="Times New Roman"/>
          <w:sz w:val="22"/>
          <w:szCs w:val="22"/>
        </w:rPr>
      </w:pPr>
      <w:r w:rsidRPr="00DA60FA">
        <w:rPr>
          <w:rFonts w:ascii="Times New Roman" w:hAnsi="Times New Roman" w:cs="Times New Roman"/>
          <w:sz w:val="22"/>
          <w:szCs w:val="22"/>
        </w:rPr>
        <w:t xml:space="preserve">(3) Powyższe jest uzasadnione specyfiką usług telefonii komórkowej. Należy podkreślić, że pojęcie zasięgu odnosi się zarówno do sieci przewodowych, jak i sieci radiowych. Jednocześnie rozumienie tego pojęcia może różnić się w zależności od kontekstu, w jakim zostało użyte. W literaturze wskazuje się, że w odniesieniu do sieci radiowych, względnie stacji radiowych, można mówić </w:t>
      </w:r>
      <w:r w:rsidRPr="00DA60FA">
        <w:rPr>
          <w:rFonts w:ascii="Times New Roman" w:hAnsi="Times New Roman" w:cs="Times New Roman"/>
          <w:b/>
          <w:bCs/>
          <w:sz w:val="22"/>
          <w:szCs w:val="22"/>
        </w:rPr>
        <w:t xml:space="preserve">o zasięgu w dwóch ujęciach </w:t>
      </w:r>
      <w:r w:rsidRPr="00DA60FA">
        <w:rPr>
          <w:rFonts w:ascii="Times New Roman" w:hAnsi="Times New Roman" w:cs="Times New Roman"/>
          <w:sz w:val="22"/>
          <w:szCs w:val="22"/>
        </w:rPr>
        <w:t>(koniecznym jest zatem każdorazowo doprecyzowanie, o jakim zasięgu jest mowa w warunkach przetargowych). Pierwsze ujęcie to zasięg chwilowy (zasięg w danej chwili) rozumiany jako istnienie prawidłowej łączności pomiędzy danym punktem a stacją bazową. W drugim ujęciu można mówić o ogólnym pojęciu zasięgu rozumianym jako możliwość uzyskania łączności ze stacją w danym punkcie z określonym prawdopodobieństwem w dowolnej chwili roku, przy uwzględnieniu statystyk zjawisk propagacyjnych i interferencyjnych8. W oparciu o powyższe rozumienie zasięgu, dostawcy usług tacy jak Polkomtel, T-Mobile, czy Orange opracowują swoje mapy zasięgu. Tego rodzaju mapy ogólnego zasięgu są określane z wykorzystaniem do tego celu narzędzi planowania pozwalających przewidywać siłę sygnału w różnych obszarach. Podobnie jak w przypadku każdego narzędzia do planowania, prognozy te są obarczone marginesem błędu i niekoniecznie muszą uwzględniać wszystkie czynniki, które mogą wpływać na jakość połączenia głosowego w telefonie komórkowym lub sesję transmisji danych w danej chwili.</w:t>
      </w:r>
    </w:p>
    <w:p w14:paraId="7D4A1300" w14:textId="77777777" w:rsidR="00492E22" w:rsidRPr="00DA60FA" w:rsidRDefault="00492E22" w:rsidP="0004433A">
      <w:pPr>
        <w:pStyle w:val="Default"/>
        <w:spacing w:after="109"/>
        <w:jc w:val="both"/>
        <w:rPr>
          <w:rFonts w:ascii="Times New Roman" w:hAnsi="Times New Roman" w:cs="Times New Roman"/>
          <w:sz w:val="22"/>
          <w:szCs w:val="22"/>
        </w:rPr>
      </w:pPr>
    </w:p>
    <w:p w14:paraId="730E1618" w14:textId="5F71A84B" w:rsidR="00492E22" w:rsidRPr="00DA60FA" w:rsidRDefault="00B7325F" w:rsidP="00291D4F">
      <w:pPr>
        <w:pStyle w:val="Default"/>
        <w:spacing w:after="109"/>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C077D8" w:rsidRPr="00DA60FA">
        <w:rPr>
          <w:rFonts w:ascii="Times New Roman" w:hAnsi="Times New Roman" w:cs="Times New Roman"/>
          <w:b/>
          <w:bCs/>
          <w:sz w:val="22"/>
          <w:szCs w:val="22"/>
        </w:rPr>
        <w:t xml:space="preserve"> 4</w:t>
      </w:r>
      <w:r w:rsidR="00492E22" w:rsidRPr="00DA60FA">
        <w:rPr>
          <w:rFonts w:ascii="Times New Roman" w:hAnsi="Times New Roman" w:cs="Times New Roman"/>
          <w:b/>
          <w:bCs/>
          <w:sz w:val="22"/>
          <w:szCs w:val="22"/>
        </w:rPr>
        <w:t>:</w:t>
      </w:r>
    </w:p>
    <w:p w14:paraId="49BB6C54" w14:textId="1E92B058" w:rsidR="008C2145" w:rsidRDefault="00E12FEC" w:rsidP="00291D4F">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Zamawiający nie może oceniać, jak</w:t>
      </w:r>
      <w:r w:rsidR="00C37096" w:rsidRPr="00DA60FA">
        <w:rPr>
          <w:rFonts w:ascii="Times New Roman" w:hAnsi="Times New Roman" w:cs="Times New Roman"/>
          <w:sz w:val="22"/>
          <w:szCs w:val="22"/>
        </w:rPr>
        <w:t>ie środki muszą podjąć poszczególni Wykonawcy</w:t>
      </w:r>
      <w:r w:rsidR="00C015C6" w:rsidRPr="00DA60FA">
        <w:rPr>
          <w:rFonts w:ascii="Times New Roman" w:hAnsi="Times New Roman" w:cs="Times New Roman"/>
          <w:sz w:val="22"/>
          <w:szCs w:val="22"/>
        </w:rPr>
        <w:t>, aby spełnić warunki SWZ.</w:t>
      </w:r>
    </w:p>
    <w:p w14:paraId="668DB596" w14:textId="77777777" w:rsidR="00875DA8" w:rsidRPr="00DA60FA" w:rsidRDefault="00875DA8" w:rsidP="00291D4F">
      <w:pPr>
        <w:pStyle w:val="Default"/>
        <w:spacing w:after="109"/>
        <w:rPr>
          <w:rFonts w:ascii="Times New Roman" w:hAnsi="Times New Roman" w:cs="Times New Roman"/>
          <w:sz w:val="22"/>
          <w:szCs w:val="22"/>
        </w:rPr>
      </w:pPr>
    </w:p>
    <w:p w14:paraId="1B5685B6" w14:textId="26523856" w:rsidR="0065652C" w:rsidRPr="0065652C" w:rsidRDefault="00EE0708" w:rsidP="009A6A56">
      <w:pPr>
        <w:pStyle w:val="Default"/>
        <w:jc w:val="both"/>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5</w:t>
      </w:r>
      <w:r w:rsidR="00BB1C3F">
        <w:rPr>
          <w:rFonts w:ascii="Times New Roman" w:hAnsi="Times New Roman" w:cs="Times New Roman"/>
          <w:b/>
          <w:bCs/>
          <w:sz w:val="22"/>
          <w:szCs w:val="22"/>
        </w:rPr>
        <w:t>:</w:t>
      </w:r>
    </w:p>
    <w:p w14:paraId="70D3D938" w14:textId="338F4BAA" w:rsidR="005D6A47" w:rsidRPr="00DA60FA" w:rsidRDefault="00291D4F" w:rsidP="009A6A56">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(4) Zasięg poszczególnych ruchomych publicznych sieci telekomunikacyjnych na danym obszarze może się różnić w zależności od sieci, a w ramach poszczególnych sieci – w zależności od lokalizacji i pory dnia. Na zasięg sieci ruchomej może wpływać wiele czynników. Przykładowo niska jakość sygnału może być skutkiem warunków pogodowych (deszcz, opady śniegu), „zacienienie sygnału” przez budynki, liczbę osób korzystających z sieci na określonym obszarze lub działanie określonego urządzenia końcowego (np. ograniczenie zakresów częstotliwości, które odbiera dany modem). Wszystkie te elementy wpływają na warunki propagacji w danej </w:t>
      </w:r>
      <w:r w:rsidR="005D6A47" w:rsidRPr="00DA60FA">
        <w:rPr>
          <w:rFonts w:ascii="Times New Roman" w:hAnsi="Times New Roman" w:cs="Times New Roman"/>
          <w:sz w:val="22"/>
          <w:szCs w:val="22"/>
        </w:rPr>
        <w:t>lokalizacji w danym momencie czasu, a tym samym wpływają na zdefiniowany powyżej zasięg chwilowy, którego wartość może różnić się od wartości zasięgu ogólnego wyznaczonego w oparciu o narzędzia planowania sieci. Jednocześnie część tych czynników wpływających na zasięg w danej chwili pozostaje poza kontrolą operatorów sieci (na przykład warunki pogodowe lub urządzenie stosowane przez użytkownika końcowego). Istotne różnice dla jakości usług mogą występować także dla tej samej lokalizacji w zależności od tego, czy pomiar wykonywany jest w budynku, czy poza budynkiem (grubość ścian, a także materiał z którego zostały one wykonane ma istotny wpływ na propagację fal radiowych, a czynnik ten jest w całości poza kontrolą dostawcy usług). Warto podkreślić, iż część lokalizacji to mogą być starsze budynki lub też lokalizacje oddalone od skupisk ludności o znacząco utrudnionej (i kosztownej) możliwości zapewnienia zasięgu. Na możliwość realizacji zasięgu w określonych lokalizacjach wpływ mają również uwarunkowania prawne, które ograniczają możliwość budowy stacji bazowych. Nie oznacza to jednak, że parametry usługi realizowane przez operatora telekomunikacyjnego nie spełniają wymogów określonych w prawie telekomunikacyjnym.</w:t>
      </w:r>
    </w:p>
    <w:p w14:paraId="77579CC6" w14:textId="77777777" w:rsidR="009C5F9E" w:rsidRPr="00DA60FA" w:rsidRDefault="009C5F9E" w:rsidP="009A6A56">
      <w:pPr>
        <w:pStyle w:val="Default"/>
        <w:jc w:val="both"/>
        <w:rPr>
          <w:rFonts w:ascii="Times New Roman" w:hAnsi="Times New Roman" w:cs="Times New Roman"/>
          <w:sz w:val="22"/>
          <w:szCs w:val="22"/>
        </w:rPr>
      </w:pPr>
    </w:p>
    <w:p w14:paraId="15661E39" w14:textId="3B481515" w:rsidR="009C5F9E" w:rsidRPr="00DA60FA" w:rsidRDefault="00B7325F" w:rsidP="00B9236F">
      <w:pPr>
        <w:pStyle w:val="Default"/>
        <w:rPr>
          <w:rFonts w:ascii="Times New Roman" w:hAnsi="Times New Roman" w:cs="Times New Roman"/>
          <w:b/>
          <w:bCs/>
          <w:sz w:val="22"/>
          <w:szCs w:val="22"/>
        </w:rPr>
      </w:pPr>
      <w:r w:rsidRPr="00DA60FA">
        <w:rPr>
          <w:rFonts w:ascii="Times New Roman" w:hAnsi="Times New Roman" w:cs="Times New Roman"/>
          <w:b/>
          <w:bCs/>
          <w:sz w:val="22"/>
          <w:szCs w:val="22"/>
        </w:rPr>
        <w:lastRenderedPageBreak/>
        <w:t>ODPOWIEDŹ</w:t>
      </w:r>
      <w:r w:rsidR="000B65A2" w:rsidRPr="00DA60FA">
        <w:rPr>
          <w:rFonts w:ascii="Times New Roman" w:hAnsi="Times New Roman" w:cs="Times New Roman"/>
          <w:b/>
          <w:bCs/>
          <w:sz w:val="22"/>
          <w:szCs w:val="22"/>
        </w:rPr>
        <w:t xml:space="preserve"> 5</w:t>
      </w:r>
      <w:r w:rsidR="009C5F9E" w:rsidRPr="00DA60FA">
        <w:rPr>
          <w:rFonts w:ascii="Times New Roman" w:hAnsi="Times New Roman" w:cs="Times New Roman"/>
          <w:b/>
          <w:bCs/>
          <w:sz w:val="22"/>
          <w:szCs w:val="22"/>
        </w:rPr>
        <w:t>:</w:t>
      </w:r>
    </w:p>
    <w:p w14:paraId="5B748A96" w14:textId="201A1208" w:rsidR="00F65AE0" w:rsidRPr="00DA60FA" w:rsidRDefault="00F65AE0" w:rsidP="009A6A56">
      <w:pPr>
        <w:pStyle w:val="Default"/>
        <w:jc w:val="both"/>
        <w:rPr>
          <w:rFonts w:ascii="Times New Roman" w:hAnsi="Times New Roman" w:cs="Times New Roman"/>
          <w:sz w:val="22"/>
          <w:szCs w:val="22"/>
        </w:rPr>
      </w:pPr>
      <w:r w:rsidRPr="00DA60FA">
        <w:rPr>
          <w:rFonts w:ascii="Times New Roman" w:hAnsi="Times New Roman" w:cs="Times New Roman"/>
          <w:sz w:val="22"/>
          <w:szCs w:val="22"/>
        </w:rPr>
        <w:t>Zamawiający ma świadomość wymienionych wyżej ograniczeń</w:t>
      </w:r>
      <w:r w:rsidR="00753BC9" w:rsidRPr="00DA60FA">
        <w:rPr>
          <w:rFonts w:ascii="Times New Roman" w:hAnsi="Times New Roman" w:cs="Times New Roman"/>
          <w:sz w:val="22"/>
          <w:szCs w:val="22"/>
        </w:rPr>
        <w:t xml:space="preserve">, stąd </w:t>
      </w:r>
      <w:r w:rsidR="00806BE8" w:rsidRPr="00DA60FA">
        <w:rPr>
          <w:rFonts w:ascii="Times New Roman" w:hAnsi="Times New Roman" w:cs="Times New Roman"/>
          <w:sz w:val="22"/>
          <w:szCs w:val="22"/>
        </w:rPr>
        <w:t>w §</w:t>
      </w:r>
      <w:r w:rsidR="00D05C95" w:rsidRPr="00DA60FA">
        <w:rPr>
          <w:rFonts w:ascii="Times New Roman" w:hAnsi="Times New Roman" w:cs="Times New Roman"/>
          <w:sz w:val="22"/>
          <w:szCs w:val="22"/>
        </w:rPr>
        <w:t>7 ust. 3 projektowanych zapisów umowy przewidział</w:t>
      </w:r>
      <w:r w:rsidR="006507CA" w:rsidRPr="00DA60FA">
        <w:rPr>
          <w:rFonts w:ascii="Times New Roman" w:hAnsi="Times New Roman" w:cs="Times New Roman"/>
          <w:sz w:val="22"/>
          <w:szCs w:val="22"/>
        </w:rPr>
        <w:t xml:space="preserve"> karę umowną dopiero w przypadku: </w:t>
      </w:r>
      <w:r w:rsidR="0091693D" w:rsidRPr="00DA60FA">
        <w:rPr>
          <w:rFonts w:ascii="Times New Roman" w:hAnsi="Times New Roman" w:cs="Times New Roman"/>
          <w:sz w:val="22"/>
          <w:szCs w:val="22"/>
        </w:rPr>
        <w:t>„stwierdzenia braku zasięgu przez okres co najmniej 24 godzin po upływie terminów i w miejscach określonych w oparciu o ust. 3 z przyczyn niezawinionych przez Zamawiającego, Zamawiający wezwie pisemnie Wykonawcę do usunięcia usterki określając w porozumieniu z Wykonawcą datę usunięcia usterki.</w:t>
      </w:r>
      <w:r w:rsidR="00BD2B23" w:rsidRPr="00DA60FA">
        <w:rPr>
          <w:rFonts w:ascii="Times New Roman" w:hAnsi="Times New Roman" w:cs="Times New Roman"/>
          <w:sz w:val="22"/>
          <w:szCs w:val="22"/>
        </w:rPr>
        <w:t>”</w:t>
      </w:r>
    </w:p>
    <w:p w14:paraId="4ED72888" w14:textId="77777777" w:rsidR="00D90EFE" w:rsidRPr="00DA60FA" w:rsidRDefault="00D90EFE" w:rsidP="00B9236F">
      <w:pPr>
        <w:pStyle w:val="Default"/>
        <w:rPr>
          <w:rFonts w:ascii="Times New Roman" w:hAnsi="Times New Roman" w:cs="Times New Roman"/>
          <w:sz w:val="22"/>
          <w:szCs w:val="22"/>
        </w:rPr>
      </w:pPr>
    </w:p>
    <w:p w14:paraId="7CB75B4B" w14:textId="575D984D" w:rsidR="00D90EFE" w:rsidRPr="0065652C" w:rsidRDefault="00EE0708" w:rsidP="00041881">
      <w:pPr>
        <w:pStyle w:val="Default"/>
        <w:jc w:val="both"/>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6</w:t>
      </w:r>
      <w:r w:rsidR="00BB1C3F">
        <w:rPr>
          <w:rFonts w:ascii="Times New Roman" w:hAnsi="Times New Roman" w:cs="Times New Roman"/>
          <w:b/>
          <w:bCs/>
          <w:sz w:val="22"/>
          <w:szCs w:val="22"/>
        </w:rPr>
        <w:t xml:space="preserve">: </w:t>
      </w:r>
    </w:p>
    <w:p w14:paraId="554627EE" w14:textId="51B18715" w:rsidR="00732776" w:rsidRPr="00DA60FA" w:rsidRDefault="005D6A47" w:rsidP="00041881">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(5) Umowa o świadczenie usług telefonii komórkowej nie jest umową o dostarczenie usług telekomunikacyjnych do danego punktu odbioru – tak jak ma to miejsce w przypadku użytkowania telefonu stacjonarnego. </w:t>
      </w:r>
      <w:r w:rsidRPr="00DA60FA">
        <w:rPr>
          <w:rFonts w:ascii="Times New Roman" w:hAnsi="Times New Roman" w:cs="Times New Roman"/>
          <w:b/>
          <w:bCs/>
          <w:sz w:val="22"/>
          <w:szCs w:val="22"/>
        </w:rPr>
        <w:t>Tym samym występowanie miejsc o słabszym zasięgu lub miejsc, w których brak jest zasięgu nie świadczy o nieprawidłowym wykonaniu usługi telefonii mobilnej</w:t>
      </w:r>
      <w:r w:rsidRPr="00DA60FA">
        <w:rPr>
          <w:rFonts w:ascii="Times New Roman" w:hAnsi="Times New Roman" w:cs="Times New Roman"/>
          <w:sz w:val="22"/>
          <w:szCs w:val="22"/>
        </w:rPr>
        <w:t xml:space="preserve">. Mowa tu o telefonii, dla której sygnał jest emitowany za pomocą fal radiowych. Specyfiką tej techniki jest mobilność – nie zaś stałe parametry sygnału. Trudności w nawiązywaniu połączeń w danym miejscu nie wykluczają możliwości wykonywania połączeń z miejsc, których charakterystyka nie zakłóca propagacji fal radiowych. Zwracamy uwagę na to, iż jakość odbieranego sygnału zależy nie tylko od obecności stacji bazowych i ich parametrów technicznych, lecz również od ukształtowania terenu na danym obszarze, od ilości budynków, od materiału, z jakiego są zbudowane, gęstości sieci nadajników i ich technologii, jak i od takich okoliczności, które są poza wpływem operatora np. gęstość zaludnienia czy nawet rodzaj smartfona, modemu, z którego korzysta użytkownik. Czasami sieć może być też chwilowo przeciążona z powodu nadzwyczajnych, niesprzedawalnych okoliczności. Karta SIM umożliwia mobilne korzystanie z usług świadczonych przez Polkomtel tj. bez ograniczeń lokalizacyjnych (wszędzie tam, gdzie sieć Plus jest obecna w ramach pokrycia terenu swoim zasięgiem). Urządzenie telekomunikacyjne, jakim jest telefon/modem/router może być wykorzystywane w wielu lokalizacjach, co umożliwia wykorzystywanie wielu stacji bazowych. Należy zauważyć, </w:t>
      </w:r>
      <w:r w:rsidR="00732776" w:rsidRPr="00DA60FA">
        <w:rPr>
          <w:rFonts w:ascii="Times New Roman" w:hAnsi="Times New Roman" w:cs="Times New Roman"/>
          <w:sz w:val="22"/>
          <w:szCs w:val="22"/>
        </w:rPr>
        <w:t xml:space="preserve">iż różnice w zakresie dostępności i jakości usług świadczonych w sieciach stacjonarnych i ruchomych są dostrzegane także przez prawodawcę, który </w:t>
      </w:r>
      <w:r w:rsidR="00732776" w:rsidRPr="00DA60FA">
        <w:rPr>
          <w:rFonts w:ascii="Times New Roman" w:hAnsi="Times New Roman" w:cs="Times New Roman"/>
          <w:b/>
          <w:bCs/>
          <w:sz w:val="22"/>
          <w:szCs w:val="22"/>
        </w:rPr>
        <w:t>zwalnia operatorów sieci ruchomych od obowiązku podawania dokładnych danych jakościowych dla usług dostępu do Internetu, nakładając wyłącznie obowiązek podania danych szacunkowych</w:t>
      </w:r>
      <w:r w:rsidR="00732776" w:rsidRPr="00DA60FA">
        <w:rPr>
          <w:rFonts w:ascii="Times New Roman" w:hAnsi="Times New Roman" w:cs="Times New Roman"/>
          <w:sz w:val="22"/>
          <w:szCs w:val="22"/>
        </w:rPr>
        <w:t xml:space="preserve">. Jak bowiem jasno wynika z art. 4 ust. 1 lit. d Rozporządzenia Parlamentu Europejskiego i Rady (UE) 2015/2120 z dnia 25 listopada 2015 r. ustanawiające środki dotyczące dostępu do otwartego internetu i dotyczące opłat detalicznych za regulowane usługi łączności wewnątrzunijnej oraz zmieniające dyrektywę 2002/22/WE, a także rozporządzenie (UE) nr 531/2012 (Dz. U. UE. L. z 2015 r. Nr 310, str. 1 z późn. zm.) dostawcy usług dostępu do internetu zapewniają, aby każda umowa, która obejmuje usługę dostępu do internetu, zawierała jasne i zrozumiałe </w:t>
      </w:r>
      <w:r w:rsidR="00732776" w:rsidRPr="00DA60FA">
        <w:rPr>
          <w:rFonts w:ascii="Times New Roman" w:hAnsi="Times New Roman" w:cs="Times New Roman"/>
          <w:b/>
          <w:bCs/>
          <w:sz w:val="22"/>
          <w:szCs w:val="22"/>
        </w:rPr>
        <w:t xml:space="preserve">wyjaśnienie dotyczące minimalnych, zwykle dostępnych, maksymalnych i deklarowanych prędkości pobierania i wysyłania danych w ramach usług dostępu do internetu w przypadku sieci stacjonarnych lub dotyczące szacunkowych maksymalnych i deklarowanych prędkości pobierania i wysyłania danych w ramach usług dostępu do internetu w przypadku sieci ruchomych. </w:t>
      </w:r>
      <w:r w:rsidR="00732776" w:rsidRPr="00DA60FA">
        <w:rPr>
          <w:rFonts w:ascii="Times New Roman" w:hAnsi="Times New Roman" w:cs="Times New Roman"/>
          <w:sz w:val="22"/>
          <w:szCs w:val="22"/>
        </w:rPr>
        <w:t>Z przytoczonego postanowienia rozporządzenia PE i Rady jasno wynika więc, że dla sieci radiowych informacje dotyczące prędkości pobierania i wysłania danych mogą mieć jedynie charakter szacunkowy i uzależnione są od szeregu czynników, z których istotna część, jak już była o tym mowa, pozostaje poza kontrolą dostawcy usług.</w:t>
      </w:r>
    </w:p>
    <w:p w14:paraId="40B92E07" w14:textId="4604E5F7" w:rsidR="0089189C" w:rsidRPr="00DA60FA" w:rsidRDefault="0089189C" w:rsidP="00041881">
      <w:pPr>
        <w:pStyle w:val="Default"/>
        <w:jc w:val="both"/>
        <w:rPr>
          <w:rFonts w:ascii="Times New Roman" w:hAnsi="Times New Roman" w:cs="Times New Roman"/>
          <w:sz w:val="22"/>
          <w:szCs w:val="22"/>
        </w:rPr>
      </w:pPr>
    </w:p>
    <w:p w14:paraId="37D980EB" w14:textId="2B5D0D03" w:rsidR="00721BBD" w:rsidRPr="00DA60FA" w:rsidRDefault="00B7325F" w:rsidP="009A6A56">
      <w:pPr>
        <w:pStyle w:val="Default"/>
        <w:jc w:val="both"/>
        <w:rPr>
          <w:rFonts w:ascii="Times New Roman" w:hAnsi="Times New Roman" w:cs="Times New Roman"/>
          <w:sz w:val="22"/>
          <w:szCs w:val="22"/>
        </w:rPr>
      </w:pPr>
      <w:r w:rsidRPr="00DA60FA">
        <w:rPr>
          <w:rFonts w:ascii="Times New Roman" w:hAnsi="Times New Roman" w:cs="Times New Roman"/>
          <w:b/>
          <w:bCs/>
          <w:sz w:val="22"/>
          <w:szCs w:val="22"/>
        </w:rPr>
        <w:t>ODPOWIEDŹ</w:t>
      </w:r>
      <w:r w:rsidR="000B65A2" w:rsidRPr="00DA60FA">
        <w:rPr>
          <w:rFonts w:ascii="Times New Roman" w:hAnsi="Times New Roman" w:cs="Times New Roman"/>
          <w:b/>
          <w:bCs/>
          <w:sz w:val="22"/>
          <w:szCs w:val="22"/>
        </w:rPr>
        <w:t xml:space="preserve"> 6</w:t>
      </w:r>
      <w:r w:rsidR="005C61D8" w:rsidRPr="00DA60FA">
        <w:rPr>
          <w:rFonts w:ascii="Times New Roman" w:hAnsi="Times New Roman" w:cs="Times New Roman"/>
          <w:sz w:val="22"/>
          <w:szCs w:val="22"/>
        </w:rPr>
        <w:t xml:space="preserve">: </w:t>
      </w:r>
    </w:p>
    <w:p w14:paraId="55C2DF87" w14:textId="0B11759B" w:rsidR="005C61D8" w:rsidRPr="00DA60FA" w:rsidRDefault="002A0DB9" w:rsidP="009A6A56">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Zamawiający </w:t>
      </w:r>
      <w:r w:rsidR="00721BBD" w:rsidRPr="00DA60FA">
        <w:rPr>
          <w:rFonts w:ascii="Times New Roman" w:hAnsi="Times New Roman" w:cs="Times New Roman"/>
          <w:sz w:val="22"/>
          <w:szCs w:val="22"/>
        </w:rPr>
        <w:t>wprowadził następującą zmianę w SWZ:</w:t>
      </w:r>
    </w:p>
    <w:p w14:paraId="0EC6B068" w14:textId="77777777" w:rsidR="00721BBD" w:rsidRPr="00DA60FA" w:rsidRDefault="00721BBD" w:rsidP="009A6A56">
      <w:pPr>
        <w:autoSpaceDE w:val="0"/>
        <w:autoSpaceDN w:val="0"/>
        <w:adjustRightInd w:val="0"/>
        <w:spacing w:after="0" w:line="240" w:lineRule="auto"/>
        <w:jc w:val="both"/>
        <w:rPr>
          <w:rFonts w:ascii="Times New Roman" w:hAnsi="Times New Roman" w:cs="Times New Roman"/>
          <w:kern w:val="0"/>
        </w:rPr>
      </w:pPr>
      <w:r w:rsidRPr="00DA60FA">
        <w:rPr>
          <w:rFonts w:ascii="Times New Roman" w:hAnsi="Times New Roman" w:cs="Times New Roman"/>
          <w:kern w:val="0"/>
        </w:rPr>
        <w:t>Załącznik A do SWZ PKT 2. Mobilny dostęp do Internetu ppkt. 1a) przyjmuje brzmienie:</w:t>
      </w:r>
    </w:p>
    <w:p w14:paraId="776A5098" w14:textId="77777777" w:rsidR="00721BBD" w:rsidRPr="00DA60FA" w:rsidRDefault="00721BBD" w:rsidP="009A6A56">
      <w:pPr>
        <w:autoSpaceDE w:val="0"/>
        <w:autoSpaceDN w:val="0"/>
        <w:adjustRightInd w:val="0"/>
        <w:spacing w:after="0" w:line="240" w:lineRule="auto"/>
        <w:jc w:val="both"/>
        <w:rPr>
          <w:rFonts w:ascii="Times New Roman" w:hAnsi="Times New Roman" w:cs="Times New Roman"/>
          <w:kern w:val="0"/>
        </w:rPr>
      </w:pPr>
      <w:r w:rsidRPr="00DA60FA">
        <w:rPr>
          <w:rFonts w:ascii="Times New Roman" w:hAnsi="Times New Roman" w:cs="Times New Roman"/>
          <w:kern w:val="0"/>
        </w:rPr>
        <w:t>W zasięgu technologii LTE: do 100Mb/s download, do 50Mb/s upload</w:t>
      </w:r>
    </w:p>
    <w:p w14:paraId="5834EE27" w14:textId="44A2D25D" w:rsidR="00721BBD" w:rsidRPr="00DA60FA" w:rsidRDefault="00721BBD" w:rsidP="009A6A56">
      <w:pPr>
        <w:pStyle w:val="Default"/>
        <w:jc w:val="both"/>
        <w:rPr>
          <w:rFonts w:ascii="Times New Roman" w:hAnsi="Times New Roman" w:cs="Times New Roman"/>
          <w:sz w:val="22"/>
          <w:szCs w:val="22"/>
        </w:rPr>
      </w:pPr>
      <w:r w:rsidRPr="00DA60FA">
        <w:rPr>
          <w:rFonts w:ascii="Times New Roman" w:hAnsi="Times New Roman" w:cs="Times New Roman"/>
          <w:sz w:val="22"/>
          <w:szCs w:val="22"/>
        </w:rPr>
        <w:t>W zasięgu technologii 5G: do 20GB/s download, do 10GB/s upload</w:t>
      </w:r>
    </w:p>
    <w:p w14:paraId="2ADDA897" w14:textId="399B4C0B" w:rsidR="00E96F25" w:rsidRPr="00DA60FA" w:rsidRDefault="00E96F25" w:rsidP="009A6A56">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§5 ust. 1 ppkt.  a) </w:t>
      </w:r>
      <w:r w:rsidR="005B6ADB" w:rsidRPr="00DA60FA">
        <w:rPr>
          <w:rFonts w:ascii="Times New Roman" w:hAnsi="Times New Roman" w:cs="Times New Roman"/>
          <w:sz w:val="22"/>
          <w:szCs w:val="22"/>
        </w:rPr>
        <w:t xml:space="preserve">Projektowanych postanowień umowy </w:t>
      </w:r>
      <w:r w:rsidRPr="00DA60FA">
        <w:rPr>
          <w:rFonts w:ascii="Times New Roman" w:hAnsi="Times New Roman" w:cs="Times New Roman"/>
          <w:sz w:val="22"/>
          <w:szCs w:val="22"/>
        </w:rPr>
        <w:t>przyjmuje brzmienie:</w:t>
      </w:r>
    </w:p>
    <w:p w14:paraId="14996A92" w14:textId="77777777" w:rsidR="00E96F25" w:rsidRPr="00DA60FA" w:rsidRDefault="00E96F25" w:rsidP="009A6A56">
      <w:pPr>
        <w:pStyle w:val="Default"/>
        <w:jc w:val="both"/>
        <w:rPr>
          <w:rFonts w:ascii="Times New Roman" w:hAnsi="Times New Roman" w:cs="Times New Roman"/>
          <w:sz w:val="22"/>
          <w:szCs w:val="22"/>
        </w:rPr>
      </w:pPr>
      <w:r w:rsidRPr="00DA60FA">
        <w:rPr>
          <w:rFonts w:ascii="Times New Roman" w:hAnsi="Times New Roman" w:cs="Times New Roman"/>
          <w:sz w:val="22"/>
          <w:szCs w:val="22"/>
        </w:rPr>
        <w:t>Prędkość transmisji danych:</w:t>
      </w:r>
    </w:p>
    <w:p w14:paraId="5C9A21FA" w14:textId="77777777" w:rsidR="00E96F25" w:rsidRPr="00DA60FA" w:rsidRDefault="00E96F25" w:rsidP="009A6A56">
      <w:pPr>
        <w:autoSpaceDE w:val="0"/>
        <w:autoSpaceDN w:val="0"/>
        <w:adjustRightInd w:val="0"/>
        <w:spacing w:after="0" w:line="240" w:lineRule="auto"/>
        <w:jc w:val="both"/>
        <w:rPr>
          <w:rFonts w:ascii="Times New Roman" w:hAnsi="Times New Roman" w:cs="Times New Roman"/>
          <w:kern w:val="0"/>
        </w:rPr>
      </w:pPr>
      <w:r w:rsidRPr="00DA60FA">
        <w:rPr>
          <w:rFonts w:ascii="Times New Roman" w:hAnsi="Times New Roman" w:cs="Times New Roman"/>
          <w:kern w:val="0"/>
        </w:rPr>
        <w:t>W zasięgu technologii LTE: do 100Mb/s download, do 50Mb/s upload</w:t>
      </w:r>
    </w:p>
    <w:p w14:paraId="201663D7" w14:textId="77777777" w:rsidR="00E96F25" w:rsidRPr="00DA60FA" w:rsidRDefault="00E96F25" w:rsidP="009A6A56">
      <w:pPr>
        <w:pStyle w:val="Default"/>
        <w:jc w:val="both"/>
        <w:rPr>
          <w:rFonts w:ascii="Times New Roman" w:hAnsi="Times New Roman" w:cs="Times New Roman"/>
          <w:sz w:val="22"/>
          <w:szCs w:val="22"/>
        </w:rPr>
      </w:pPr>
      <w:r w:rsidRPr="00DA60FA">
        <w:rPr>
          <w:rFonts w:ascii="Times New Roman" w:hAnsi="Times New Roman" w:cs="Times New Roman"/>
          <w:sz w:val="22"/>
          <w:szCs w:val="22"/>
        </w:rPr>
        <w:t>W zasięgu technologii 5G: do 20GB/s download, do 10GB/s upload.</w:t>
      </w:r>
    </w:p>
    <w:p w14:paraId="26BF983E" w14:textId="77777777" w:rsidR="00EA4FD5" w:rsidRDefault="00EA4FD5" w:rsidP="00EA4FD5">
      <w:pPr>
        <w:pStyle w:val="Default"/>
        <w:jc w:val="both"/>
        <w:rPr>
          <w:rFonts w:ascii="Times New Roman" w:hAnsi="Times New Roman" w:cs="Times New Roman"/>
          <w:b/>
          <w:bCs/>
          <w:sz w:val="22"/>
          <w:szCs w:val="22"/>
        </w:rPr>
      </w:pPr>
    </w:p>
    <w:p w14:paraId="04DBFFE4" w14:textId="77777777" w:rsidR="00EA4FD5" w:rsidRDefault="00EA4FD5" w:rsidP="00EA4FD5">
      <w:pPr>
        <w:pStyle w:val="Default"/>
        <w:jc w:val="both"/>
        <w:rPr>
          <w:rFonts w:ascii="Times New Roman" w:hAnsi="Times New Roman" w:cs="Times New Roman"/>
          <w:b/>
          <w:bCs/>
          <w:sz w:val="22"/>
          <w:szCs w:val="22"/>
        </w:rPr>
      </w:pPr>
    </w:p>
    <w:p w14:paraId="6BDAECF9" w14:textId="77777777" w:rsidR="00EA4FD5" w:rsidRDefault="00EA4FD5" w:rsidP="00EA4FD5">
      <w:pPr>
        <w:pStyle w:val="Default"/>
        <w:jc w:val="both"/>
        <w:rPr>
          <w:rFonts w:ascii="Times New Roman" w:hAnsi="Times New Roman" w:cs="Times New Roman"/>
          <w:b/>
          <w:bCs/>
          <w:sz w:val="22"/>
          <w:szCs w:val="22"/>
        </w:rPr>
      </w:pPr>
    </w:p>
    <w:p w14:paraId="5510DC4C" w14:textId="77777777" w:rsidR="00EA4FD5" w:rsidRDefault="00EA4FD5" w:rsidP="00EA4FD5">
      <w:pPr>
        <w:pStyle w:val="Default"/>
        <w:jc w:val="both"/>
        <w:rPr>
          <w:rFonts w:ascii="Times New Roman" w:hAnsi="Times New Roman" w:cs="Times New Roman"/>
          <w:b/>
          <w:bCs/>
          <w:sz w:val="22"/>
          <w:szCs w:val="22"/>
        </w:rPr>
      </w:pPr>
    </w:p>
    <w:p w14:paraId="752EF1ED" w14:textId="36E7274C" w:rsidR="00EA4FD5" w:rsidRPr="0065652C" w:rsidRDefault="00EE0708" w:rsidP="00EA4FD5">
      <w:pPr>
        <w:pStyle w:val="Default"/>
        <w:jc w:val="both"/>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7</w:t>
      </w:r>
      <w:r w:rsidR="00EA4FD5">
        <w:rPr>
          <w:rFonts w:ascii="Times New Roman" w:hAnsi="Times New Roman" w:cs="Times New Roman"/>
          <w:b/>
          <w:bCs/>
          <w:sz w:val="22"/>
          <w:szCs w:val="22"/>
        </w:rPr>
        <w:t>:</w:t>
      </w:r>
    </w:p>
    <w:p w14:paraId="3DCD1598" w14:textId="77777777" w:rsidR="003A2DDC" w:rsidRPr="00DA60FA" w:rsidRDefault="003A2DDC" w:rsidP="009A6A56">
      <w:pPr>
        <w:pStyle w:val="Default"/>
        <w:jc w:val="both"/>
        <w:rPr>
          <w:rFonts w:ascii="Times New Roman" w:hAnsi="Times New Roman" w:cs="Times New Roman"/>
          <w:sz w:val="22"/>
          <w:szCs w:val="22"/>
        </w:rPr>
      </w:pPr>
    </w:p>
    <w:p w14:paraId="7F76AA5A" w14:textId="5658268D" w:rsidR="00732776" w:rsidRPr="00DA60FA" w:rsidRDefault="00732776" w:rsidP="009A6A56">
      <w:pPr>
        <w:pStyle w:val="Default"/>
        <w:spacing w:after="109"/>
        <w:jc w:val="both"/>
        <w:rPr>
          <w:rFonts w:ascii="Times New Roman" w:hAnsi="Times New Roman" w:cs="Times New Roman"/>
          <w:b/>
          <w:bCs/>
          <w:sz w:val="22"/>
          <w:szCs w:val="22"/>
        </w:rPr>
      </w:pPr>
      <w:r w:rsidRPr="00DA60FA">
        <w:rPr>
          <w:rFonts w:ascii="Times New Roman" w:hAnsi="Times New Roman" w:cs="Times New Roman"/>
          <w:sz w:val="22"/>
          <w:szCs w:val="22"/>
        </w:rPr>
        <w:t xml:space="preserve">(6) Wymaganie by zasięg był gwarantowany na określonym obszarze nie tylko byłoby sprzeczne z właściwością usług telefonii komórkowej, ale i oznaczałoby konieczność przeprowadzenia </w:t>
      </w:r>
      <w:r w:rsidRPr="00DA60FA">
        <w:rPr>
          <w:rFonts w:ascii="Times New Roman" w:hAnsi="Times New Roman" w:cs="Times New Roman"/>
          <w:b/>
          <w:bCs/>
          <w:sz w:val="22"/>
          <w:szCs w:val="22"/>
        </w:rPr>
        <w:t xml:space="preserve">inwestycji znacząco podnoszących wartość udzielanego zamówienia. </w:t>
      </w:r>
      <w:r w:rsidRPr="00DA60FA">
        <w:rPr>
          <w:rFonts w:ascii="Times New Roman" w:hAnsi="Times New Roman" w:cs="Times New Roman"/>
          <w:sz w:val="22"/>
          <w:szCs w:val="22"/>
        </w:rPr>
        <w:t xml:space="preserve">Warto podkreślić, iż koszt jednej inwestycji w poprawienie zasięgu (jednej lokalizacji) może wynosić </w:t>
      </w:r>
      <w:r w:rsidRPr="00DA60FA">
        <w:rPr>
          <w:rFonts w:ascii="Times New Roman" w:hAnsi="Times New Roman" w:cs="Times New Roman"/>
          <w:b/>
          <w:bCs/>
          <w:sz w:val="22"/>
          <w:szCs w:val="22"/>
        </w:rPr>
        <w:t>od kilkudziesięciu do kilkuset tysięcy złotych. Co istotne, nawet po takiej inwestycji, dane dotyczące zasięgu w danej chwili nie mogą mieć charakteru gwarancyjnego w jakiejkolwiek sieci radiowej. Z oczywistych względów koszt poprawy zasięgu nie może być doliczany do ceny oferty po zawarciu umowy, musi być uwzględniony przez wykonawcę na etapie składania oferty. Tym samym ustalenie, iż w określonym budynku użytkowanym przez Zamawiającego poziom sygnału nie będzie umożliwiał stałego i nieprzerwanego dostępu – musi nastąpić na etapie składania ofert, a nie po zawarciu umowy.</w:t>
      </w:r>
    </w:p>
    <w:p w14:paraId="3ECA0FFF" w14:textId="5CDB6321" w:rsidR="007D6776" w:rsidRPr="00DA60FA" w:rsidRDefault="00B7325F" w:rsidP="00732776">
      <w:pPr>
        <w:pStyle w:val="Default"/>
        <w:spacing w:after="109"/>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F10DC2" w:rsidRPr="00DA60FA">
        <w:rPr>
          <w:rFonts w:ascii="Times New Roman" w:hAnsi="Times New Roman" w:cs="Times New Roman"/>
          <w:b/>
          <w:bCs/>
          <w:sz w:val="22"/>
          <w:szCs w:val="22"/>
        </w:rPr>
        <w:t xml:space="preserve"> 7</w:t>
      </w:r>
      <w:r w:rsidR="007D6776" w:rsidRPr="00DA60FA">
        <w:rPr>
          <w:rFonts w:ascii="Times New Roman" w:hAnsi="Times New Roman" w:cs="Times New Roman"/>
          <w:b/>
          <w:bCs/>
          <w:sz w:val="22"/>
          <w:szCs w:val="22"/>
        </w:rPr>
        <w:t>:</w:t>
      </w:r>
    </w:p>
    <w:p w14:paraId="6B51C999" w14:textId="49F412E3" w:rsidR="00916349" w:rsidRPr="00DA60FA" w:rsidRDefault="00320B5E" w:rsidP="00732776">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Koszty świadczenia usługi są indywidualną sprawą każdego Wykonawcy. </w:t>
      </w:r>
      <w:r w:rsidR="0067054F" w:rsidRPr="00DA60FA">
        <w:rPr>
          <w:rFonts w:ascii="Times New Roman" w:hAnsi="Times New Roman" w:cs="Times New Roman"/>
          <w:sz w:val="22"/>
          <w:szCs w:val="22"/>
        </w:rPr>
        <w:t>Zamawiający formułując SWZ nie może się kierować możliwościami konkretnych Wykonawców.</w:t>
      </w:r>
    </w:p>
    <w:p w14:paraId="70D32235" w14:textId="6776BEA1" w:rsidR="00EA4FD5" w:rsidRPr="00EA4FD5" w:rsidRDefault="00EE0708" w:rsidP="00810610">
      <w:pPr>
        <w:pStyle w:val="Default"/>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8</w:t>
      </w:r>
      <w:r w:rsidR="00626266">
        <w:rPr>
          <w:rFonts w:ascii="Times New Roman" w:hAnsi="Times New Roman" w:cs="Times New Roman"/>
          <w:b/>
          <w:bCs/>
          <w:sz w:val="22"/>
          <w:szCs w:val="22"/>
        </w:rPr>
        <w:t xml:space="preserve">: </w:t>
      </w:r>
    </w:p>
    <w:p w14:paraId="28EAA260" w14:textId="02E04567" w:rsidR="00F1407F" w:rsidRPr="00DA60FA" w:rsidRDefault="00732776" w:rsidP="00810610">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(7) Należy zauważyć, iż choć na rynku występując tzw. wzmacniacze sygnału GSM to są to urządzenia których wykorzystanie jest zabronione przez prawo, a Urząd Komunikacji Elektronicznej nie tylko nakłada w takim przypadku grzywny, ale i kieruje zawiadomienia o </w:t>
      </w:r>
      <w:r w:rsidR="00F1407F" w:rsidRPr="00DA60FA">
        <w:rPr>
          <w:rFonts w:ascii="Times New Roman" w:hAnsi="Times New Roman" w:cs="Times New Roman"/>
          <w:sz w:val="22"/>
          <w:szCs w:val="22"/>
        </w:rPr>
        <w:t xml:space="preserve">możliwości popełnienia przestępstwa9. Jedyna możliwość wzmocnienia sygnału to opisana przez nas procedura oznaczająca istotny wydatek kosztowy (kilkadziesiąt tysięcy złotych średnio) jak i organizacyjny (do kilkunastu tygodni na pomiary, sporządzenia dokumentacji, uzgodnienia, zakup dedykowanych urządzeń oraz wdrożenie rozwiązania). Jest to wiedza notoryjna dla każdego operatora telekomunikacyjnego. </w:t>
      </w:r>
    </w:p>
    <w:p w14:paraId="4F898B1A" w14:textId="77777777" w:rsidR="000827A1" w:rsidRPr="00DA60FA" w:rsidRDefault="000827A1" w:rsidP="00810610">
      <w:pPr>
        <w:pStyle w:val="Default"/>
        <w:rPr>
          <w:rFonts w:ascii="Times New Roman" w:hAnsi="Times New Roman" w:cs="Times New Roman"/>
          <w:sz w:val="22"/>
          <w:szCs w:val="22"/>
        </w:rPr>
      </w:pPr>
    </w:p>
    <w:p w14:paraId="2337F039" w14:textId="20AEDF74" w:rsidR="000827A1" w:rsidRPr="00DA60FA" w:rsidRDefault="00B7325F" w:rsidP="00810610">
      <w:pPr>
        <w:pStyle w:val="Default"/>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F10DC2" w:rsidRPr="00DA60FA">
        <w:rPr>
          <w:rFonts w:ascii="Times New Roman" w:hAnsi="Times New Roman" w:cs="Times New Roman"/>
          <w:b/>
          <w:bCs/>
          <w:sz w:val="22"/>
          <w:szCs w:val="22"/>
        </w:rPr>
        <w:t xml:space="preserve"> 8</w:t>
      </w:r>
      <w:r w:rsidR="006E7BF4" w:rsidRPr="00DA60FA">
        <w:rPr>
          <w:rFonts w:ascii="Times New Roman" w:hAnsi="Times New Roman" w:cs="Times New Roman"/>
          <w:b/>
          <w:bCs/>
          <w:sz w:val="22"/>
          <w:szCs w:val="22"/>
        </w:rPr>
        <w:t>:</w:t>
      </w:r>
    </w:p>
    <w:p w14:paraId="3F1A72E3" w14:textId="0C223AD5" w:rsidR="006E7BF4" w:rsidRPr="00DA60FA" w:rsidRDefault="006E7BF4" w:rsidP="00810610">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Zamawiający, mimo że nie jest operatorem GSM, </w:t>
      </w:r>
      <w:r w:rsidR="00323390" w:rsidRPr="00DA60FA">
        <w:rPr>
          <w:rFonts w:ascii="Times New Roman" w:hAnsi="Times New Roman" w:cs="Times New Roman"/>
          <w:sz w:val="22"/>
          <w:szCs w:val="22"/>
        </w:rPr>
        <w:t xml:space="preserve">ma świadomość faktów, które podniesiono powyżej, stąd daje czas trzech miesięcy od </w:t>
      </w:r>
      <w:r w:rsidR="00444595" w:rsidRPr="00DA60FA">
        <w:rPr>
          <w:rFonts w:ascii="Times New Roman" w:hAnsi="Times New Roman" w:cs="Times New Roman"/>
          <w:sz w:val="22"/>
          <w:szCs w:val="22"/>
        </w:rPr>
        <w:t>podpisania umowy na rozwiązanie problemów z za</w:t>
      </w:r>
      <w:r w:rsidR="001B4E74" w:rsidRPr="00DA60FA">
        <w:rPr>
          <w:rFonts w:ascii="Times New Roman" w:hAnsi="Times New Roman" w:cs="Times New Roman"/>
          <w:sz w:val="22"/>
          <w:szCs w:val="22"/>
        </w:rPr>
        <w:t>s</w:t>
      </w:r>
      <w:r w:rsidR="00444595" w:rsidRPr="00DA60FA">
        <w:rPr>
          <w:rFonts w:ascii="Times New Roman" w:hAnsi="Times New Roman" w:cs="Times New Roman"/>
          <w:sz w:val="22"/>
          <w:szCs w:val="22"/>
        </w:rPr>
        <w:t>ięgiem we wskazanych miejscach</w:t>
      </w:r>
      <w:r w:rsidR="001B4E74" w:rsidRPr="00DA60FA">
        <w:rPr>
          <w:rFonts w:ascii="Times New Roman" w:hAnsi="Times New Roman" w:cs="Times New Roman"/>
          <w:sz w:val="22"/>
          <w:szCs w:val="22"/>
        </w:rPr>
        <w:t>. Zamawiający zaznacza, że wymaga zasięgu sieci Wykonawcy</w:t>
      </w:r>
      <w:r w:rsidR="00EF6023" w:rsidRPr="00DA60FA">
        <w:rPr>
          <w:rFonts w:ascii="Times New Roman" w:hAnsi="Times New Roman" w:cs="Times New Roman"/>
          <w:sz w:val="22"/>
          <w:szCs w:val="22"/>
        </w:rPr>
        <w:t>, a nie sieci wszystkich operatorów.</w:t>
      </w:r>
    </w:p>
    <w:p w14:paraId="3572B1F8" w14:textId="77777777" w:rsidR="00EF6023" w:rsidRDefault="00EF6023" w:rsidP="00810610">
      <w:pPr>
        <w:pStyle w:val="Default"/>
        <w:rPr>
          <w:rFonts w:ascii="Times New Roman" w:hAnsi="Times New Roman" w:cs="Times New Roman"/>
          <w:b/>
          <w:bCs/>
          <w:sz w:val="22"/>
          <w:szCs w:val="22"/>
        </w:rPr>
      </w:pPr>
    </w:p>
    <w:p w14:paraId="5685E121" w14:textId="471B6096" w:rsidR="00626266" w:rsidRPr="00DA60FA" w:rsidRDefault="00EE0708" w:rsidP="00810610">
      <w:pPr>
        <w:pStyle w:val="Default"/>
        <w:rPr>
          <w:rFonts w:ascii="Times New Roman" w:hAnsi="Times New Roman" w:cs="Times New Roman"/>
          <w:b/>
          <w:bCs/>
          <w:sz w:val="22"/>
          <w:szCs w:val="22"/>
        </w:rPr>
      </w:pPr>
      <w:r>
        <w:rPr>
          <w:rFonts w:ascii="Times New Roman" w:hAnsi="Times New Roman" w:cs="Times New Roman"/>
          <w:b/>
          <w:bCs/>
          <w:sz w:val="22"/>
          <w:szCs w:val="22"/>
        </w:rPr>
        <w:t xml:space="preserve">Pytanie </w:t>
      </w:r>
      <w:r w:rsidR="00D72771">
        <w:rPr>
          <w:rFonts w:ascii="Times New Roman" w:hAnsi="Times New Roman" w:cs="Times New Roman"/>
          <w:b/>
          <w:bCs/>
          <w:sz w:val="22"/>
          <w:szCs w:val="22"/>
        </w:rPr>
        <w:t>nr 9</w:t>
      </w:r>
      <w:r w:rsidR="00626266">
        <w:rPr>
          <w:rFonts w:ascii="Times New Roman" w:hAnsi="Times New Roman" w:cs="Times New Roman"/>
          <w:b/>
          <w:bCs/>
          <w:sz w:val="22"/>
          <w:szCs w:val="22"/>
        </w:rPr>
        <w:t xml:space="preserve">: </w:t>
      </w:r>
    </w:p>
    <w:p w14:paraId="4C640EEC" w14:textId="77777777" w:rsidR="00F1407F" w:rsidRPr="00DA60FA" w:rsidRDefault="00F1407F" w:rsidP="00F1407F">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(8) Przeprowadzenie inwestycji wymaga uwzględnienia w opisie przedmiotu zamówienia szeregu okoliczności: </w:t>
      </w:r>
    </w:p>
    <w:p w14:paraId="0E867057" w14:textId="77777777" w:rsidR="00A8132C" w:rsidRPr="00DA60FA" w:rsidRDefault="00F1407F" w:rsidP="00F1407F">
      <w:pPr>
        <w:pStyle w:val="Default"/>
        <w:numPr>
          <w:ilvl w:val="0"/>
          <w:numId w:val="11"/>
        </w:numPr>
        <w:spacing w:after="109"/>
        <w:rPr>
          <w:rFonts w:ascii="Times New Roman" w:hAnsi="Times New Roman" w:cs="Times New Roman"/>
          <w:sz w:val="22"/>
          <w:szCs w:val="22"/>
        </w:rPr>
      </w:pPr>
      <w:r w:rsidRPr="00DA60FA">
        <w:rPr>
          <w:rFonts w:ascii="Times New Roman" w:hAnsi="Times New Roman" w:cs="Times New Roman"/>
          <w:b/>
          <w:bCs/>
          <w:sz w:val="22"/>
          <w:szCs w:val="22"/>
        </w:rPr>
        <w:t xml:space="preserve">Wykonawcy w takim przypadku powinni mieć zachowaną możliwość weryfikacji stanu infrastruktury poprzez dokonanie wizji lokalnych </w:t>
      </w:r>
      <w:r w:rsidRPr="00DA60FA">
        <w:rPr>
          <w:rFonts w:ascii="Times New Roman" w:hAnsi="Times New Roman" w:cs="Times New Roman"/>
          <w:sz w:val="22"/>
          <w:szCs w:val="22"/>
        </w:rPr>
        <w:t xml:space="preserve">(dokonanie pomiarów)10. Przy czym należy przypomnieć, iż11: </w:t>
      </w:r>
      <w:r w:rsidRPr="00DA60FA">
        <w:rPr>
          <w:rFonts w:ascii="Times New Roman" w:hAnsi="Times New Roman" w:cs="Times New Roman"/>
          <w:i/>
          <w:iCs/>
          <w:sz w:val="22"/>
          <w:szCs w:val="22"/>
        </w:rPr>
        <w:t xml:space="preserve">Przeprowadzenie wizji lokalnych to prawo wykonawcy, (…). To przede wszystkim opis przedmiotu zamówienia dokonany przez Zamawiającego w SIWZ stanowi podstawę do przygotowania oferty. </w:t>
      </w:r>
      <w:r w:rsidRPr="00DA60FA">
        <w:rPr>
          <w:rFonts w:ascii="Times New Roman" w:hAnsi="Times New Roman" w:cs="Times New Roman"/>
          <w:b/>
          <w:bCs/>
          <w:i/>
          <w:iCs/>
          <w:sz w:val="22"/>
          <w:szCs w:val="22"/>
        </w:rPr>
        <w:t xml:space="preserve">Wizja lokalna nie może bowiem zastępować opisu przedmiotu zamówienia </w:t>
      </w:r>
      <w:r w:rsidRPr="00DA60FA">
        <w:rPr>
          <w:rFonts w:ascii="Times New Roman" w:hAnsi="Times New Roman" w:cs="Times New Roman"/>
          <w:i/>
          <w:iCs/>
          <w:sz w:val="22"/>
          <w:szCs w:val="22"/>
        </w:rPr>
        <w:t>dokonywanego przez Zamawiającego zgodnie z dyspozycją art. 29 ust. 1 ustawy Pzp</w:t>
      </w:r>
      <w:r w:rsidRPr="00DA60FA">
        <w:rPr>
          <w:rFonts w:ascii="Times New Roman" w:hAnsi="Times New Roman" w:cs="Times New Roman"/>
          <w:sz w:val="22"/>
          <w:szCs w:val="22"/>
        </w:rPr>
        <w:t xml:space="preserve">. </w:t>
      </w:r>
    </w:p>
    <w:p w14:paraId="1A1E4CB7" w14:textId="77777777" w:rsidR="00A8132C" w:rsidRPr="00DA60FA" w:rsidRDefault="00F1407F" w:rsidP="0093069B">
      <w:pPr>
        <w:pStyle w:val="Default"/>
        <w:numPr>
          <w:ilvl w:val="0"/>
          <w:numId w:val="11"/>
        </w:numPr>
        <w:spacing w:after="109"/>
        <w:rPr>
          <w:rFonts w:ascii="Times New Roman" w:hAnsi="Times New Roman" w:cs="Times New Roman"/>
          <w:sz w:val="22"/>
          <w:szCs w:val="22"/>
        </w:rPr>
      </w:pPr>
      <w:r w:rsidRPr="00DA60FA">
        <w:rPr>
          <w:rFonts w:ascii="Times New Roman" w:hAnsi="Times New Roman" w:cs="Times New Roman"/>
          <w:sz w:val="22"/>
          <w:szCs w:val="22"/>
        </w:rPr>
        <w:t>Niezbędna jest szczegółowa informacja na temat lokalizacji w których będzie wykonywana usługa telekomunikacyjna (specyfikacje techniczne budynków, informacja na temat uwarunkowań takich jak przykładowo ochrona konserwatorska, warunki stawiane przez zarządcę nieruchomości, informacje na temat zasad rozliczania kosztów energii, kosztów udostępnienia pomieszczeń w których zostaną umieszczone niezbędne urządzenia wzmacniające sygnał etc.). Takich informacji w dokumentacji przetargowej zabrakło.</w:t>
      </w:r>
    </w:p>
    <w:p w14:paraId="7C376E96" w14:textId="11C0D4FF" w:rsidR="0093069B" w:rsidRPr="00DA60FA" w:rsidRDefault="00F1407F" w:rsidP="0093069B">
      <w:pPr>
        <w:pStyle w:val="Default"/>
        <w:numPr>
          <w:ilvl w:val="0"/>
          <w:numId w:val="11"/>
        </w:numPr>
        <w:spacing w:after="109"/>
        <w:rPr>
          <w:rFonts w:ascii="Times New Roman" w:hAnsi="Times New Roman" w:cs="Times New Roman"/>
          <w:sz w:val="22"/>
          <w:szCs w:val="22"/>
        </w:rPr>
      </w:pPr>
      <w:r w:rsidRPr="00DA60FA">
        <w:rPr>
          <w:rFonts w:ascii="Times New Roman" w:hAnsi="Times New Roman" w:cs="Times New Roman"/>
          <w:sz w:val="22"/>
          <w:szCs w:val="22"/>
        </w:rPr>
        <w:t xml:space="preserve">Wykonawcy muszą mieć zapewniony także czas na wybudowanie takiej infrastruktury przed terminem rozpoczęcia wykonywania świadczeń (po zawarciu umowy). W jednym z postępowań na usługi telekomunikacyjne Izba zauważyła12: </w:t>
      </w:r>
      <w:r w:rsidRPr="00DA60FA">
        <w:rPr>
          <w:rFonts w:ascii="Times New Roman" w:hAnsi="Times New Roman" w:cs="Times New Roman"/>
          <w:i/>
          <w:iCs/>
          <w:sz w:val="22"/>
          <w:szCs w:val="22"/>
        </w:rPr>
        <w:t xml:space="preserve">Na zamawiającym ciąży obowiązek prawidłowego, adekwatnego i przede wszystkim realnego ukształtowania </w:t>
      </w:r>
      <w:r w:rsidRPr="00DA60FA">
        <w:rPr>
          <w:rFonts w:ascii="Times New Roman" w:hAnsi="Times New Roman" w:cs="Times New Roman"/>
          <w:i/>
          <w:iCs/>
          <w:sz w:val="22"/>
          <w:szCs w:val="22"/>
        </w:rPr>
        <w:lastRenderedPageBreak/>
        <w:t xml:space="preserve">warunków przetargu, aby nie ograniczać uczciwej konkurencji. Zamawiający nie wykazał, że okoliczności wynikające z dokumentacji przetargu, na które wskazywali odwołujący, zostały przez niego właściwe zbadane i </w:t>
      </w:r>
      <w:r w:rsidR="0093069B" w:rsidRPr="00DA60FA">
        <w:rPr>
          <w:rFonts w:ascii="Times New Roman" w:hAnsi="Times New Roman" w:cs="Times New Roman"/>
          <w:i/>
          <w:iCs/>
          <w:sz w:val="22"/>
          <w:szCs w:val="22"/>
        </w:rPr>
        <w:t xml:space="preserve">dają podstawę do przyjęcia terminu ustalonego w SIWZ. </w:t>
      </w:r>
      <w:r w:rsidR="0093069B" w:rsidRPr="00DA60FA">
        <w:rPr>
          <w:rFonts w:ascii="Times New Roman" w:hAnsi="Times New Roman" w:cs="Times New Roman"/>
          <w:b/>
          <w:bCs/>
          <w:i/>
          <w:iCs/>
          <w:sz w:val="22"/>
          <w:szCs w:val="22"/>
        </w:rPr>
        <w:t>Odwołujący, wskazując na konieczność dostosowania, czy wybudowania infrastruktury telekomunikacyjnej spełniającej wymagania SIWZ, co wiąże się z koniecznością spełnienia wymagań prawnych i wykonania prac budowlanych, w zależności od warunków technicznych istniejącej infrastruktury (…). Zamawiający natomiast nie wykazał, że wziął te wszystkie okoliczności pod uwagę i wyznaczony przez niego termin realizacji zamówienia jest terminem realnym w stosunku do postawionych warunków przetargu</w:t>
      </w:r>
      <w:r w:rsidR="0093069B" w:rsidRPr="00DA60FA">
        <w:rPr>
          <w:rFonts w:ascii="Times New Roman" w:hAnsi="Times New Roman" w:cs="Times New Roman"/>
          <w:sz w:val="22"/>
          <w:szCs w:val="22"/>
        </w:rPr>
        <w:t>.</w:t>
      </w:r>
    </w:p>
    <w:p w14:paraId="19243ACC" w14:textId="77777777" w:rsidR="00A8132C" w:rsidRPr="00DA60FA" w:rsidRDefault="00A8132C" w:rsidP="0093069B">
      <w:pPr>
        <w:pStyle w:val="Default"/>
        <w:spacing w:after="109"/>
        <w:rPr>
          <w:rFonts w:ascii="Times New Roman" w:hAnsi="Times New Roman" w:cs="Times New Roman"/>
          <w:b/>
          <w:bCs/>
          <w:sz w:val="22"/>
          <w:szCs w:val="22"/>
        </w:rPr>
      </w:pPr>
    </w:p>
    <w:p w14:paraId="57858A3F" w14:textId="0055262D" w:rsidR="00FC6005" w:rsidRPr="00DA60FA" w:rsidRDefault="00B7325F" w:rsidP="00F07882">
      <w:pPr>
        <w:pStyle w:val="Default"/>
        <w:spacing w:after="109"/>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443AB6" w:rsidRPr="00DA60FA">
        <w:rPr>
          <w:rFonts w:ascii="Times New Roman" w:hAnsi="Times New Roman" w:cs="Times New Roman"/>
          <w:b/>
          <w:bCs/>
          <w:sz w:val="22"/>
          <w:szCs w:val="22"/>
        </w:rPr>
        <w:t xml:space="preserve"> 9</w:t>
      </w:r>
      <w:r w:rsidR="00FC6005" w:rsidRPr="00DA60FA">
        <w:rPr>
          <w:rFonts w:ascii="Times New Roman" w:hAnsi="Times New Roman" w:cs="Times New Roman"/>
          <w:b/>
          <w:bCs/>
          <w:sz w:val="22"/>
          <w:szCs w:val="22"/>
        </w:rPr>
        <w:t>:</w:t>
      </w:r>
    </w:p>
    <w:p w14:paraId="4DFE2700" w14:textId="600872A1" w:rsidR="00FC6005" w:rsidRDefault="00FC6005" w:rsidP="00F07882">
      <w:pPr>
        <w:pStyle w:val="Default"/>
        <w:spacing w:after="109"/>
        <w:jc w:val="both"/>
        <w:rPr>
          <w:rFonts w:ascii="Times New Roman" w:hAnsi="Times New Roman" w:cs="Times New Roman"/>
          <w:sz w:val="22"/>
          <w:szCs w:val="22"/>
        </w:rPr>
      </w:pPr>
      <w:r w:rsidRPr="00DA60FA">
        <w:rPr>
          <w:rFonts w:ascii="Times New Roman" w:hAnsi="Times New Roman" w:cs="Times New Roman"/>
          <w:sz w:val="22"/>
          <w:szCs w:val="22"/>
        </w:rPr>
        <w:t>Zamawiający w SWZ</w:t>
      </w:r>
      <w:r w:rsidR="00A12009" w:rsidRPr="00DA60FA">
        <w:rPr>
          <w:rFonts w:ascii="Times New Roman" w:hAnsi="Times New Roman" w:cs="Times New Roman"/>
          <w:sz w:val="22"/>
          <w:szCs w:val="22"/>
        </w:rPr>
        <w:t xml:space="preserve"> w Rozdziale V ust. 2 i 3 </w:t>
      </w:r>
      <w:r w:rsidR="005438C0" w:rsidRPr="00DA60FA">
        <w:rPr>
          <w:rFonts w:ascii="Times New Roman" w:hAnsi="Times New Roman" w:cs="Times New Roman"/>
          <w:sz w:val="22"/>
          <w:szCs w:val="22"/>
        </w:rPr>
        <w:t xml:space="preserve">wyznaczył terminy wizji lokalnych i podał dane kontaktowe osób, z którymi </w:t>
      </w:r>
      <w:r w:rsidR="004275AE" w:rsidRPr="00DA60FA">
        <w:rPr>
          <w:rFonts w:ascii="Times New Roman" w:hAnsi="Times New Roman" w:cs="Times New Roman"/>
          <w:sz w:val="22"/>
          <w:szCs w:val="22"/>
        </w:rPr>
        <w:t>można się kontaktować w tej sprawie</w:t>
      </w:r>
      <w:r w:rsidR="005C3C77" w:rsidRPr="00DA60FA">
        <w:rPr>
          <w:rFonts w:ascii="Times New Roman" w:hAnsi="Times New Roman" w:cs="Times New Roman"/>
          <w:sz w:val="22"/>
          <w:szCs w:val="22"/>
        </w:rPr>
        <w:t>. Wizje lokalne nie odbyły się ze względu na brak zainteresowania.</w:t>
      </w:r>
    </w:p>
    <w:p w14:paraId="311BC2F5" w14:textId="77777777" w:rsidR="00D72771" w:rsidRPr="00DA60FA" w:rsidRDefault="00D72771" w:rsidP="00F07882">
      <w:pPr>
        <w:pStyle w:val="Default"/>
        <w:spacing w:after="109"/>
        <w:jc w:val="both"/>
        <w:rPr>
          <w:rFonts w:ascii="Times New Roman" w:hAnsi="Times New Roman" w:cs="Times New Roman"/>
          <w:sz w:val="22"/>
          <w:szCs w:val="22"/>
        </w:rPr>
      </w:pPr>
    </w:p>
    <w:p w14:paraId="0864C3FC" w14:textId="17718154" w:rsidR="00626266" w:rsidRPr="00626266" w:rsidRDefault="00D72771" w:rsidP="00626266">
      <w:pPr>
        <w:pStyle w:val="Default"/>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 xml:space="preserve"> 10</w:t>
      </w:r>
      <w:r w:rsidR="00626266">
        <w:rPr>
          <w:rFonts w:ascii="Times New Roman" w:hAnsi="Times New Roman" w:cs="Times New Roman"/>
          <w:b/>
          <w:bCs/>
          <w:sz w:val="22"/>
          <w:szCs w:val="22"/>
        </w:rPr>
        <w:t xml:space="preserve">: </w:t>
      </w:r>
    </w:p>
    <w:p w14:paraId="759A6E38" w14:textId="4213B071" w:rsidR="0093069B" w:rsidRPr="00DA60FA" w:rsidRDefault="0093069B" w:rsidP="00F07882">
      <w:pPr>
        <w:pStyle w:val="Default"/>
        <w:spacing w:after="109"/>
        <w:jc w:val="both"/>
        <w:rPr>
          <w:rFonts w:ascii="Times New Roman" w:hAnsi="Times New Roman" w:cs="Times New Roman"/>
          <w:sz w:val="22"/>
          <w:szCs w:val="22"/>
        </w:rPr>
      </w:pPr>
      <w:r w:rsidRPr="00DA60FA">
        <w:rPr>
          <w:rFonts w:ascii="Times New Roman" w:hAnsi="Times New Roman" w:cs="Times New Roman"/>
          <w:sz w:val="22"/>
          <w:szCs w:val="22"/>
        </w:rPr>
        <w:t>(9) Warto podkreślić, że Zamawiający wszczął niniejsze postepowanie w dniu 29 września br. zaś termin na składani ofert został wyznaczony na dzień 12 października. Zatem wykonawcy w 8 dni roboczych powinni skalkulować zainstalowanie urządzeń poprawiających zasięg w co najmniej 14 budynkach Zamawiającego. Przy czym nawet nie jest znana faktyczna liczba budynków objętych procedurą poprawienia zasięgu. Zgodnie z OPZ Zamawiający wymaga, aby Operator zapewnił zasięg swojej sieci w budynkach Zamawiającego (punkt 3 OPZ). W następnym zdaniu Zamawiający dodaje, że budynki, w których mogą wystąpić problemy to obiekty mieszczące się pod wymienionymi przez niego adresami. Nie jest jednak jasne, czy istnieją także inne budynki wykorzystywane przez Zamawiającego w których dotąd nie występowały problemy z zasięgiem, ale mogą. Warto także dodać, że część budynków użytkowanych przez Zamawiającego to obiekty starsze, dla których zamontowanie dodatkowych urządzeń to spore wyzwanie technologiczne, organizacyjne oraz kosztowe (jak ul. Gołębia 24, ul. Św. Anny 12 czy ul. Podwale 3).</w:t>
      </w:r>
    </w:p>
    <w:p w14:paraId="2B39481D" w14:textId="787B2185" w:rsidR="0010475B" w:rsidRPr="00DA60FA" w:rsidRDefault="00B7325F" w:rsidP="0093069B">
      <w:pPr>
        <w:pStyle w:val="Default"/>
        <w:spacing w:after="109"/>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443AB6" w:rsidRPr="00DA60FA">
        <w:rPr>
          <w:rFonts w:ascii="Times New Roman" w:hAnsi="Times New Roman" w:cs="Times New Roman"/>
          <w:b/>
          <w:bCs/>
          <w:sz w:val="22"/>
          <w:szCs w:val="22"/>
        </w:rPr>
        <w:t xml:space="preserve"> 10</w:t>
      </w:r>
      <w:r w:rsidR="0010475B" w:rsidRPr="00DA60FA">
        <w:rPr>
          <w:rFonts w:ascii="Times New Roman" w:hAnsi="Times New Roman" w:cs="Times New Roman"/>
          <w:b/>
          <w:bCs/>
          <w:sz w:val="22"/>
          <w:szCs w:val="22"/>
        </w:rPr>
        <w:t>:</w:t>
      </w:r>
    </w:p>
    <w:p w14:paraId="3084C716" w14:textId="4AA8E95A" w:rsidR="00714362" w:rsidRDefault="00714362" w:rsidP="0093069B">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Zamawiający informuje, że jeśli problemy z brakiem zasięgu wystąpią w innych budynkach niż wymienione w SWZ </w:t>
      </w:r>
      <w:r w:rsidR="00EA0398" w:rsidRPr="00DA60FA">
        <w:rPr>
          <w:rFonts w:ascii="Times New Roman" w:hAnsi="Times New Roman" w:cs="Times New Roman"/>
          <w:sz w:val="22"/>
          <w:szCs w:val="22"/>
        </w:rPr>
        <w:t xml:space="preserve">i będą dla niego uciążliwe, poprawienie zasięgu </w:t>
      </w:r>
      <w:r w:rsidR="000077ED" w:rsidRPr="00DA60FA">
        <w:rPr>
          <w:rFonts w:ascii="Times New Roman" w:hAnsi="Times New Roman" w:cs="Times New Roman"/>
          <w:sz w:val="22"/>
          <w:szCs w:val="22"/>
        </w:rPr>
        <w:t>będzie przedmiotem osobn</w:t>
      </w:r>
      <w:r w:rsidR="00CB646C" w:rsidRPr="00DA60FA">
        <w:rPr>
          <w:rFonts w:ascii="Times New Roman" w:hAnsi="Times New Roman" w:cs="Times New Roman"/>
          <w:sz w:val="22"/>
          <w:szCs w:val="22"/>
        </w:rPr>
        <w:t>ego postępowania.</w:t>
      </w:r>
    </w:p>
    <w:p w14:paraId="33148550" w14:textId="77777777" w:rsidR="00EE503F" w:rsidRDefault="00EE503F" w:rsidP="0093069B">
      <w:pPr>
        <w:pStyle w:val="Default"/>
        <w:spacing w:after="109"/>
        <w:rPr>
          <w:rFonts w:ascii="Times New Roman" w:hAnsi="Times New Roman" w:cs="Times New Roman"/>
          <w:sz w:val="22"/>
          <w:szCs w:val="22"/>
        </w:rPr>
      </w:pPr>
    </w:p>
    <w:p w14:paraId="6C737F19" w14:textId="0818F486" w:rsidR="00EE503F" w:rsidRPr="00DA60FA" w:rsidRDefault="00EE503F" w:rsidP="0093069B">
      <w:pPr>
        <w:pStyle w:val="Default"/>
        <w:spacing w:after="109"/>
        <w:rPr>
          <w:rFonts w:ascii="Times New Roman" w:hAnsi="Times New Roman" w:cs="Times New Roman"/>
          <w:sz w:val="22"/>
          <w:szCs w:val="22"/>
        </w:rPr>
      </w:pPr>
      <w:r>
        <w:rPr>
          <w:rFonts w:ascii="Times New Roman" w:hAnsi="Times New Roman" w:cs="Times New Roman"/>
          <w:b/>
          <w:bCs/>
          <w:sz w:val="22"/>
          <w:szCs w:val="22"/>
        </w:rPr>
        <w:t>Pytanie nr 11</w:t>
      </w:r>
    </w:p>
    <w:p w14:paraId="408352C1" w14:textId="77777777" w:rsidR="0093069B" w:rsidRPr="00DA60FA" w:rsidRDefault="0093069B" w:rsidP="0093069B">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(10) Zamawiający w dokumentacji przetargowej przewidział możliwość dokonania wizji lokalnej. Warto podkreślić, że przeprowadzenie wizji lokalnej w budynkach Zamawiającego wraz z dokonaniem pomiarów oraz zleceniem przygotowania dokumentacji technicznej poprawiającej zasięg (pozwalającej na oszacowanie kosztów wykonania zamówienia) wymaga zapewnienia co najmniej kilkunastu tygodni, ale to nie wszystko bowiem Zamawiający powinien przekazać pełną dokumentacje techniczną budynków, schematy budowlane, konstrukcyjne, ograniczenia, itd. Obecne brzmienie OPZ nie uwzględnia zatem podstawowych zasad wykonywania usług telekomunikacyjnych, a także nie daje w żaden sposób równowagi dla każdego operatora. </w:t>
      </w:r>
    </w:p>
    <w:p w14:paraId="336587CB" w14:textId="77777777" w:rsidR="00290E99" w:rsidRPr="00DA60FA" w:rsidRDefault="00290E99" w:rsidP="0093069B">
      <w:pPr>
        <w:pStyle w:val="Default"/>
        <w:rPr>
          <w:rFonts w:ascii="Times New Roman" w:hAnsi="Times New Roman" w:cs="Times New Roman"/>
          <w:sz w:val="22"/>
          <w:szCs w:val="22"/>
        </w:rPr>
      </w:pPr>
    </w:p>
    <w:p w14:paraId="6B08E3DD" w14:textId="75BD7E5B" w:rsidR="00290E99" w:rsidRPr="00DA60FA" w:rsidRDefault="00B7325F" w:rsidP="0093069B">
      <w:pPr>
        <w:pStyle w:val="Default"/>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443AB6" w:rsidRPr="00DA60FA">
        <w:rPr>
          <w:rFonts w:ascii="Times New Roman" w:hAnsi="Times New Roman" w:cs="Times New Roman"/>
          <w:b/>
          <w:bCs/>
          <w:sz w:val="22"/>
          <w:szCs w:val="22"/>
        </w:rPr>
        <w:t xml:space="preserve"> 11</w:t>
      </w:r>
      <w:r w:rsidR="00B921BB" w:rsidRPr="00DA60FA">
        <w:rPr>
          <w:rFonts w:ascii="Times New Roman" w:hAnsi="Times New Roman" w:cs="Times New Roman"/>
          <w:b/>
          <w:bCs/>
          <w:sz w:val="22"/>
          <w:szCs w:val="22"/>
        </w:rPr>
        <w:t>:</w:t>
      </w:r>
    </w:p>
    <w:p w14:paraId="2546A6C2" w14:textId="77777777" w:rsidR="00B921BB" w:rsidRPr="00DA60FA" w:rsidRDefault="00B921BB" w:rsidP="0093069B">
      <w:pPr>
        <w:pStyle w:val="Default"/>
        <w:rPr>
          <w:rFonts w:ascii="Times New Roman" w:hAnsi="Times New Roman" w:cs="Times New Roman"/>
          <w:b/>
          <w:bCs/>
          <w:sz w:val="22"/>
          <w:szCs w:val="22"/>
        </w:rPr>
      </w:pPr>
    </w:p>
    <w:p w14:paraId="79060B3C" w14:textId="396C4F3E" w:rsidR="00B921BB" w:rsidRPr="00DA60FA" w:rsidRDefault="00B921BB" w:rsidP="0093069B">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Zamawiający </w:t>
      </w:r>
      <w:r w:rsidR="00FB0A70" w:rsidRPr="00DA60FA">
        <w:rPr>
          <w:rFonts w:ascii="Times New Roman" w:hAnsi="Times New Roman" w:cs="Times New Roman"/>
          <w:sz w:val="22"/>
          <w:szCs w:val="22"/>
        </w:rPr>
        <w:t>chce zawrzeć umowę</w:t>
      </w:r>
      <w:r w:rsidR="009C59AF" w:rsidRPr="00DA60FA">
        <w:rPr>
          <w:rFonts w:ascii="Times New Roman" w:hAnsi="Times New Roman" w:cs="Times New Roman"/>
          <w:sz w:val="22"/>
          <w:szCs w:val="22"/>
        </w:rPr>
        <w:t xml:space="preserve"> na dwa lata</w:t>
      </w:r>
      <w:r w:rsidR="0090696C" w:rsidRPr="00DA60FA">
        <w:rPr>
          <w:rFonts w:ascii="Times New Roman" w:hAnsi="Times New Roman" w:cs="Times New Roman"/>
          <w:sz w:val="22"/>
          <w:szCs w:val="22"/>
        </w:rPr>
        <w:t xml:space="preserve"> i zakłada, że oferty złożą Wykonawcy przekonani, że są zdolni świadczyć usługi</w:t>
      </w:r>
      <w:r w:rsidR="000129D8" w:rsidRPr="00DA60FA">
        <w:rPr>
          <w:rFonts w:ascii="Times New Roman" w:hAnsi="Times New Roman" w:cs="Times New Roman"/>
          <w:sz w:val="22"/>
          <w:szCs w:val="22"/>
        </w:rPr>
        <w:t xml:space="preserve"> dla Zamawiającego </w:t>
      </w:r>
      <w:r w:rsidR="008917B2" w:rsidRPr="00DA60FA">
        <w:rPr>
          <w:rFonts w:ascii="Times New Roman" w:hAnsi="Times New Roman" w:cs="Times New Roman"/>
          <w:sz w:val="22"/>
          <w:szCs w:val="22"/>
        </w:rPr>
        <w:t>zgodnie z prawem telekomunikacyjnym</w:t>
      </w:r>
      <w:r w:rsidR="0042243A" w:rsidRPr="00DA60FA">
        <w:rPr>
          <w:rFonts w:ascii="Times New Roman" w:hAnsi="Times New Roman" w:cs="Times New Roman"/>
          <w:sz w:val="22"/>
          <w:szCs w:val="22"/>
        </w:rPr>
        <w:t>. Zdając sobie sprawę</w:t>
      </w:r>
      <w:r w:rsidR="00711CEF" w:rsidRPr="00DA60FA">
        <w:rPr>
          <w:rFonts w:ascii="Times New Roman" w:hAnsi="Times New Roman" w:cs="Times New Roman"/>
          <w:sz w:val="22"/>
          <w:szCs w:val="22"/>
        </w:rPr>
        <w:t xml:space="preserve"> z ograniczeń naturalnych i prawnych wskazanych wcześniej przez Wnioskującego, Zamawiają</w:t>
      </w:r>
      <w:r w:rsidR="00A003D3" w:rsidRPr="00DA60FA">
        <w:rPr>
          <w:rFonts w:ascii="Times New Roman" w:hAnsi="Times New Roman" w:cs="Times New Roman"/>
          <w:sz w:val="22"/>
          <w:szCs w:val="22"/>
        </w:rPr>
        <w:t xml:space="preserve">cy wskazał obiekty, w których szczególnie zależy mu </w:t>
      </w:r>
      <w:r w:rsidR="00CA3D74" w:rsidRPr="00DA60FA">
        <w:rPr>
          <w:rFonts w:ascii="Times New Roman" w:hAnsi="Times New Roman" w:cs="Times New Roman"/>
          <w:sz w:val="22"/>
          <w:szCs w:val="22"/>
        </w:rPr>
        <w:t>na zapewnieniu łączności</w:t>
      </w:r>
      <w:r w:rsidR="00EE1835" w:rsidRPr="00DA60FA">
        <w:rPr>
          <w:rFonts w:ascii="Times New Roman" w:hAnsi="Times New Roman" w:cs="Times New Roman"/>
          <w:sz w:val="22"/>
          <w:szCs w:val="22"/>
        </w:rPr>
        <w:t>.</w:t>
      </w:r>
      <w:r w:rsidR="00D44BC5" w:rsidRPr="00DA60FA">
        <w:rPr>
          <w:rFonts w:ascii="Times New Roman" w:hAnsi="Times New Roman" w:cs="Times New Roman"/>
          <w:sz w:val="22"/>
          <w:szCs w:val="22"/>
        </w:rPr>
        <w:t xml:space="preserve"> Wizja lokalna oraz trzymiesięczny okres </w:t>
      </w:r>
      <w:r w:rsidR="00A45C34" w:rsidRPr="00DA60FA">
        <w:rPr>
          <w:rFonts w:ascii="Times New Roman" w:hAnsi="Times New Roman" w:cs="Times New Roman"/>
          <w:sz w:val="22"/>
          <w:szCs w:val="22"/>
        </w:rPr>
        <w:t xml:space="preserve">na zapewnienie łączności </w:t>
      </w:r>
      <w:r w:rsidR="00B74D9D" w:rsidRPr="00DA60FA">
        <w:rPr>
          <w:rFonts w:ascii="Times New Roman" w:hAnsi="Times New Roman" w:cs="Times New Roman"/>
          <w:sz w:val="22"/>
          <w:szCs w:val="22"/>
        </w:rPr>
        <w:t xml:space="preserve">we wskazanych obiektach </w:t>
      </w:r>
      <w:r w:rsidR="00FF06C0" w:rsidRPr="00DA60FA">
        <w:rPr>
          <w:rFonts w:ascii="Times New Roman" w:hAnsi="Times New Roman" w:cs="Times New Roman"/>
          <w:sz w:val="22"/>
          <w:szCs w:val="22"/>
        </w:rPr>
        <w:t xml:space="preserve">mają na celu </w:t>
      </w:r>
      <w:r w:rsidR="00FF06C0" w:rsidRPr="00DA60FA">
        <w:rPr>
          <w:rFonts w:ascii="Times New Roman" w:hAnsi="Times New Roman" w:cs="Times New Roman"/>
          <w:sz w:val="22"/>
          <w:szCs w:val="22"/>
          <w:u w:val="single"/>
        </w:rPr>
        <w:t xml:space="preserve">poprawę, </w:t>
      </w:r>
      <w:r w:rsidR="00FF06C0" w:rsidRPr="00DA60FA">
        <w:rPr>
          <w:rFonts w:ascii="Times New Roman" w:hAnsi="Times New Roman" w:cs="Times New Roman"/>
          <w:sz w:val="22"/>
          <w:szCs w:val="22"/>
        </w:rPr>
        <w:t xml:space="preserve">a </w:t>
      </w:r>
      <w:r w:rsidR="002B7CBB" w:rsidRPr="00DA60FA">
        <w:rPr>
          <w:rFonts w:ascii="Times New Roman" w:hAnsi="Times New Roman" w:cs="Times New Roman"/>
          <w:sz w:val="22"/>
          <w:szCs w:val="22"/>
        </w:rPr>
        <w:t xml:space="preserve">nie budowę infrastruktury Wykonawcy od </w:t>
      </w:r>
      <w:r w:rsidR="00803C89" w:rsidRPr="00DA60FA">
        <w:rPr>
          <w:rFonts w:ascii="Times New Roman" w:hAnsi="Times New Roman" w:cs="Times New Roman"/>
          <w:sz w:val="22"/>
          <w:szCs w:val="22"/>
        </w:rPr>
        <w:t>podstaw</w:t>
      </w:r>
      <w:r w:rsidR="002B7CBB" w:rsidRPr="00DA60FA">
        <w:rPr>
          <w:rFonts w:ascii="Times New Roman" w:hAnsi="Times New Roman" w:cs="Times New Roman"/>
          <w:sz w:val="22"/>
          <w:szCs w:val="22"/>
        </w:rPr>
        <w:t>.</w:t>
      </w:r>
    </w:p>
    <w:p w14:paraId="5D41B523" w14:textId="77777777" w:rsidR="00BC06BE" w:rsidRDefault="00BC06BE" w:rsidP="00BC06BE">
      <w:pPr>
        <w:pStyle w:val="Default"/>
        <w:rPr>
          <w:rFonts w:ascii="Times New Roman" w:hAnsi="Times New Roman" w:cs="Times New Roman"/>
          <w:sz w:val="22"/>
          <w:szCs w:val="22"/>
        </w:rPr>
      </w:pPr>
    </w:p>
    <w:p w14:paraId="23C35B9B" w14:textId="77777777" w:rsidR="00626266" w:rsidRDefault="00626266" w:rsidP="00626266">
      <w:pPr>
        <w:pStyle w:val="Default"/>
        <w:rPr>
          <w:rFonts w:ascii="Times New Roman" w:hAnsi="Times New Roman" w:cs="Times New Roman"/>
          <w:b/>
          <w:bCs/>
          <w:sz w:val="22"/>
          <w:szCs w:val="22"/>
        </w:rPr>
      </w:pPr>
    </w:p>
    <w:p w14:paraId="01FA058C" w14:textId="77777777" w:rsidR="00626266" w:rsidRDefault="00626266" w:rsidP="00626266">
      <w:pPr>
        <w:pStyle w:val="Default"/>
        <w:rPr>
          <w:rFonts w:ascii="Times New Roman" w:hAnsi="Times New Roman" w:cs="Times New Roman"/>
          <w:b/>
          <w:bCs/>
          <w:sz w:val="22"/>
          <w:szCs w:val="22"/>
        </w:rPr>
      </w:pPr>
    </w:p>
    <w:p w14:paraId="52C747D3" w14:textId="77777777" w:rsidR="00626266" w:rsidRDefault="00626266" w:rsidP="00626266">
      <w:pPr>
        <w:pStyle w:val="Default"/>
        <w:rPr>
          <w:rFonts w:ascii="Times New Roman" w:hAnsi="Times New Roman" w:cs="Times New Roman"/>
          <w:b/>
          <w:bCs/>
          <w:sz w:val="22"/>
          <w:szCs w:val="22"/>
        </w:rPr>
      </w:pPr>
    </w:p>
    <w:p w14:paraId="29D3D7A3" w14:textId="77777777" w:rsidR="00626266" w:rsidRDefault="00626266" w:rsidP="00626266">
      <w:pPr>
        <w:pStyle w:val="Default"/>
        <w:rPr>
          <w:rFonts w:ascii="Times New Roman" w:hAnsi="Times New Roman" w:cs="Times New Roman"/>
          <w:b/>
          <w:bCs/>
          <w:sz w:val="22"/>
          <w:szCs w:val="22"/>
        </w:rPr>
      </w:pPr>
    </w:p>
    <w:p w14:paraId="252BE383" w14:textId="34C8D230" w:rsidR="00626266" w:rsidRPr="00EA4FD5" w:rsidRDefault="009D611E" w:rsidP="00626266">
      <w:pPr>
        <w:pStyle w:val="Default"/>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 xml:space="preserve"> 12</w:t>
      </w:r>
      <w:r w:rsidR="00626266">
        <w:rPr>
          <w:rFonts w:ascii="Times New Roman" w:hAnsi="Times New Roman" w:cs="Times New Roman"/>
          <w:b/>
          <w:bCs/>
          <w:sz w:val="22"/>
          <w:szCs w:val="22"/>
        </w:rPr>
        <w:t xml:space="preserve">: </w:t>
      </w:r>
    </w:p>
    <w:p w14:paraId="7BB33602" w14:textId="3F045FF5" w:rsidR="00626266" w:rsidRPr="00DA60FA" w:rsidRDefault="00626266" w:rsidP="00BC06BE">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5C58BE5C" w14:textId="12560B36" w:rsidR="0008229F" w:rsidRPr="00DA60FA" w:rsidRDefault="00BC06BE" w:rsidP="00BC06BE">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(11) </w:t>
      </w:r>
      <w:r w:rsidRPr="00DA60FA">
        <w:rPr>
          <w:rFonts w:ascii="Times New Roman" w:hAnsi="Times New Roman" w:cs="Times New Roman"/>
          <w:b/>
          <w:bCs/>
          <w:sz w:val="22"/>
          <w:szCs w:val="22"/>
        </w:rPr>
        <w:t>Warto tu też dodać, ze w Krakowie od lat pojawiają się też dodatkowe ograniczenia dla instalacji nadajników operatora wynikające z planu zagospodarowania, co też może uniemożliwić realizacji tego typu inwestycji</w:t>
      </w:r>
      <w:r w:rsidRPr="00DA60FA">
        <w:rPr>
          <w:rFonts w:ascii="Times New Roman" w:hAnsi="Times New Roman" w:cs="Times New Roman"/>
          <w:sz w:val="22"/>
          <w:szCs w:val="22"/>
        </w:rPr>
        <w:t xml:space="preserve">. 13 </w:t>
      </w:r>
    </w:p>
    <w:p w14:paraId="6CA8A2C4" w14:textId="17344E9C" w:rsidR="0008229F" w:rsidRPr="00DA60FA" w:rsidRDefault="00B7325F" w:rsidP="00BC06BE">
      <w:pPr>
        <w:pStyle w:val="Default"/>
        <w:spacing w:after="109"/>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840573" w:rsidRPr="00DA60FA">
        <w:rPr>
          <w:rFonts w:ascii="Times New Roman" w:hAnsi="Times New Roman" w:cs="Times New Roman"/>
          <w:b/>
          <w:bCs/>
          <w:sz w:val="22"/>
          <w:szCs w:val="22"/>
        </w:rPr>
        <w:t xml:space="preserve"> 12</w:t>
      </w:r>
      <w:r w:rsidR="009D56BE" w:rsidRPr="00DA60FA">
        <w:rPr>
          <w:rFonts w:ascii="Times New Roman" w:hAnsi="Times New Roman" w:cs="Times New Roman"/>
          <w:b/>
          <w:bCs/>
          <w:sz w:val="22"/>
          <w:szCs w:val="22"/>
        </w:rPr>
        <w:t>:</w:t>
      </w:r>
    </w:p>
    <w:p w14:paraId="2A7614FC" w14:textId="692D5EE1" w:rsidR="0008229F" w:rsidRDefault="008D299B" w:rsidP="00BC06BE">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Zamawiający nie zakłada, że w związku z jego zamówieniem</w:t>
      </w:r>
      <w:r w:rsidR="009F439F" w:rsidRPr="00DA60FA">
        <w:rPr>
          <w:rFonts w:ascii="Times New Roman" w:hAnsi="Times New Roman" w:cs="Times New Roman"/>
          <w:sz w:val="22"/>
          <w:szCs w:val="22"/>
        </w:rPr>
        <w:t xml:space="preserve"> Wykonawca podejmie </w:t>
      </w:r>
      <w:r w:rsidR="00277DAA" w:rsidRPr="00DA60FA">
        <w:rPr>
          <w:rFonts w:ascii="Times New Roman" w:hAnsi="Times New Roman" w:cs="Times New Roman"/>
          <w:sz w:val="22"/>
          <w:szCs w:val="22"/>
        </w:rPr>
        <w:t>kosztowne</w:t>
      </w:r>
      <w:r w:rsidR="002F790B" w:rsidRPr="00DA60FA">
        <w:rPr>
          <w:rFonts w:ascii="Times New Roman" w:hAnsi="Times New Roman" w:cs="Times New Roman"/>
          <w:sz w:val="22"/>
          <w:szCs w:val="22"/>
        </w:rPr>
        <w:t xml:space="preserve"> i długotrwałe </w:t>
      </w:r>
      <w:r w:rsidR="009F439F" w:rsidRPr="00DA60FA">
        <w:rPr>
          <w:rFonts w:ascii="Times New Roman" w:hAnsi="Times New Roman" w:cs="Times New Roman"/>
          <w:sz w:val="22"/>
          <w:szCs w:val="22"/>
        </w:rPr>
        <w:t xml:space="preserve">inwestycje. </w:t>
      </w:r>
      <w:r w:rsidR="00E05DF3" w:rsidRPr="00DA60FA">
        <w:rPr>
          <w:rFonts w:ascii="Times New Roman" w:hAnsi="Times New Roman" w:cs="Times New Roman"/>
          <w:sz w:val="22"/>
          <w:szCs w:val="22"/>
        </w:rPr>
        <w:t>Należy to do</w:t>
      </w:r>
      <w:r w:rsidR="009F439F" w:rsidRPr="00DA60FA">
        <w:rPr>
          <w:rFonts w:ascii="Times New Roman" w:hAnsi="Times New Roman" w:cs="Times New Roman"/>
          <w:sz w:val="22"/>
          <w:szCs w:val="22"/>
        </w:rPr>
        <w:t xml:space="preserve"> polityki </w:t>
      </w:r>
      <w:r w:rsidR="00704456" w:rsidRPr="00DA60FA">
        <w:rPr>
          <w:rFonts w:ascii="Times New Roman" w:hAnsi="Times New Roman" w:cs="Times New Roman"/>
          <w:sz w:val="22"/>
          <w:szCs w:val="22"/>
        </w:rPr>
        <w:t>Wykonawcy w tym zakresie, która nie powinna być zależna od jednego zamówienia.</w:t>
      </w:r>
    </w:p>
    <w:p w14:paraId="3A1A6F9F" w14:textId="77777777" w:rsidR="00173FCB" w:rsidRPr="00DA60FA" w:rsidRDefault="00173FCB" w:rsidP="00BC06BE">
      <w:pPr>
        <w:pStyle w:val="Default"/>
        <w:spacing w:after="109"/>
        <w:rPr>
          <w:rFonts w:ascii="Times New Roman" w:hAnsi="Times New Roman" w:cs="Times New Roman"/>
          <w:sz w:val="22"/>
          <w:szCs w:val="22"/>
        </w:rPr>
      </w:pPr>
    </w:p>
    <w:p w14:paraId="1B0F5033" w14:textId="24CF7BF1" w:rsidR="00626266" w:rsidRPr="00EA4FD5" w:rsidRDefault="00173FCB" w:rsidP="00626266">
      <w:pPr>
        <w:pStyle w:val="Default"/>
        <w:rPr>
          <w:rFonts w:ascii="Times New Roman" w:hAnsi="Times New Roman" w:cs="Times New Roman"/>
          <w:b/>
          <w:bCs/>
          <w:sz w:val="22"/>
          <w:szCs w:val="22"/>
        </w:rPr>
      </w:pPr>
      <w:r>
        <w:rPr>
          <w:rFonts w:ascii="Times New Roman" w:hAnsi="Times New Roman" w:cs="Times New Roman"/>
          <w:b/>
          <w:bCs/>
          <w:sz w:val="22"/>
          <w:szCs w:val="22"/>
        </w:rPr>
        <w:t xml:space="preserve">Pytanie </w:t>
      </w:r>
      <w:r w:rsidR="00FC1155">
        <w:rPr>
          <w:rFonts w:ascii="Times New Roman" w:hAnsi="Times New Roman" w:cs="Times New Roman"/>
          <w:b/>
          <w:bCs/>
          <w:sz w:val="22"/>
          <w:szCs w:val="22"/>
        </w:rPr>
        <w:t>nr 13</w:t>
      </w:r>
      <w:r w:rsidR="00626266">
        <w:rPr>
          <w:rFonts w:ascii="Times New Roman" w:hAnsi="Times New Roman" w:cs="Times New Roman"/>
          <w:b/>
          <w:bCs/>
          <w:sz w:val="22"/>
          <w:szCs w:val="22"/>
        </w:rPr>
        <w:t xml:space="preserve">: </w:t>
      </w:r>
    </w:p>
    <w:p w14:paraId="6B684AED" w14:textId="77777777" w:rsidR="00626266" w:rsidRDefault="00626266" w:rsidP="00EB762F">
      <w:pPr>
        <w:pStyle w:val="Default"/>
        <w:jc w:val="both"/>
        <w:rPr>
          <w:rFonts w:ascii="Times New Roman" w:hAnsi="Times New Roman" w:cs="Times New Roman"/>
          <w:sz w:val="22"/>
          <w:szCs w:val="22"/>
        </w:rPr>
      </w:pPr>
    </w:p>
    <w:p w14:paraId="690970E6" w14:textId="25E20861" w:rsidR="00BC06BE" w:rsidRPr="00DA60FA" w:rsidRDefault="00BC06BE" w:rsidP="00EB762F">
      <w:pPr>
        <w:pStyle w:val="Default"/>
        <w:jc w:val="both"/>
        <w:rPr>
          <w:rFonts w:ascii="Times New Roman" w:hAnsi="Times New Roman" w:cs="Times New Roman"/>
          <w:b/>
          <w:bCs/>
          <w:sz w:val="22"/>
          <w:szCs w:val="22"/>
        </w:rPr>
      </w:pPr>
      <w:r w:rsidRPr="00DA60FA">
        <w:rPr>
          <w:rFonts w:ascii="Times New Roman" w:hAnsi="Times New Roman" w:cs="Times New Roman"/>
          <w:sz w:val="22"/>
          <w:szCs w:val="22"/>
        </w:rPr>
        <w:t xml:space="preserve">(12) </w:t>
      </w:r>
      <w:r w:rsidRPr="00DA60FA">
        <w:rPr>
          <w:rFonts w:ascii="Times New Roman" w:hAnsi="Times New Roman" w:cs="Times New Roman"/>
          <w:b/>
          <w:bCs/>
          <w:sz w:val="22"/>
          <w:szCs w:val="22"/>
        </w:rPr>
        <w:t xml:space="preserve">Problematyka ustanowienia wymagań dotyczących zasięgu wykraczającego poza warunki określone w publicznie dostępnych mapach była przedmiotem wielu uwzględnianych zarzutów podnoszonych w postępowaniach toczonych przed Krajową Izbą Odwoławczą. </w:t>
      </w:r>
      <w:r w:rsidRPr="00DA60FA">
        <w:rPr>
          <w:rFonts w:ascii="Times New Roman" w:hAnsi="Times New Roman" w:cs="Times New Roman"/>
          <w:sz w:val="22"/>
          <w:szCs w:val="22"/>
        </w:rPr>
        <w:t xml:space="preserve">Przykładowo zarzut taki został uwzględniony w postępowaniu prowadzonym przez Kancelarię Sejmu14, w postępowaniu prowadzonym przez samego Zamawiającego - Komendę Wojewódzką Policji w Krakowie15, a także przez Miasto Poznań16. Zwracamy także uwagę na postępowanie o sygn. akt KIO 1276/23 w którym od powyższego wymagania odstąpiła Grupa Kapitałowa PGE. Wskazujemy także uwagę na zmianę dokumentacji przetargowej dokonaną w dniu 1 sierpnia 2023 roku przez Kasę Rolniczego Ubezpieczenia Społecznego – Centrala w postępowaniu o udzielenie zamówienia publicznego na świadczenie usług telefonii komórkowej (nr postępowania: 0000-ZP.261.16.2023)17. Wymaganie zapewnienia zasięgu było przedmiotem odwołania wniesionego do KIO. KRUS zmodyfikował SWZ wprowadzając odrębnie wycenianą procedurę poprawy zasięgu: </w:t>
      </w:r>
      <w:r w:rsidRPr="00DA60FA">
        <w:rPr>
          <w:rFonts w:ascii="Times New Roman" w:hAnsi="Times New Roman" w:cs="Times New Roman"/>
          <w:i/>
          <w:iCs/>
          <w:sz w:val="22"/>
          <w:szCs w:val="22"/>
        </w:rPr>
        <w:t xml:space="preserve">Wykonawca zobowiązany jest w ciągu 20 dni kalendarzowych od daty otrzymania zgłoszenia dokonać pomiarów i przedstawić Zamawiającemu propozycję działań zaradczych oraz wycenę rozwiązania poprawiającego zasięg wraz z uzasadnieniem albo obiektywną analizę uzasadniającą brak przedstawienia propozycji działań zaradczych. </w:t>
      </w:r>
      <w:r w:rsidRPr="00DA60FA">
        <w:rPr>
          <w:rFonts w:ascii="Times New Roman" w:hAnsi="Times New Roman" w:cs="Times New Roman"/>
          <w:b/>
          <w:bCs/>
          <w:sz w:val="22"/>
          <w:szCs w:val="22"/>
        </w:rPr>
        <w:t>Zamawiający w każdym z tych przetargów ze względu na przywołane powyżej okoliczności rezygnowali – na etapie postępowania przetargowego – z domagania się oferowania zasięgu na innych zasadach niż zasady właściwe dla rynku telefonii komórkowej.</w:t>
      </w:r>
    </w:p>
    <w:p w14:paraId="38FF4713" w14:textId="77777777" w:rsidR="00813064" w:rsidRPr="00DA60FA" w:rsidRDefault="00813064" w:rsidP="00EB762F">
      <w:pPr>
        <w:pStyle w:val="Default"/>
        <w:jc w:val="both"/>
        <w:rPr>
          <w:rFonts w:ascii="Times New Roman" w:hAnsi="Times New Roman" w:cs="Times New Roman"/>
          <w:b/>
          <w:bCs/>
          <w:sz w:val="22"/>
          <w:szCs w:val="22"/>
        </w:rPr>
      </w:pPr>
    </w:p>
    <w:p w14:paraId="7553917E" w14:textId="46D29ED2" w:rsidR="00813064" w:rsidRPr="00DA60FA" w:rsidRDefault="00B7325F" w:rsidP="00BC06BE">
      <w:pPr>
        <w:pStyle w:val="Default"/>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840573" w:rsidRPr="00DA60FA">
        <w:rPr>
          <w:rFonts w:ascii="Times New Roman" w:hAnsi="Times New Roman" w:cs="Times New Roman"/>
          <w:b/>
          <w:bCs/>
          <w:sz w:val="22"/>
          <w:szCs w:val="22"/>
        </w:rPr>
        <w:t xml:space="preserve"> 13</w:t>
      </w:r>
      <w:r w:rsidR="00715966" w:rsidRPr="00DA60FA">
        <w:rPr>
          <w:rFonts w:ascii="Times New Roman" w:hAnsi="Times New Roman" w:cs="Times New Roman"/>
          <w:b/>
          <w:bCs/>
          <w:sz w:val="22"/>
          <w:szCs w:val="22"/>
        </w:rPr>
        <w:t>:</w:t>
      </w:r>
    </w:p>
    <w:p w14:paraId="53870671" w14:textId="35DC567B" w:rsidR="005403A6" w:rsidRDefault="00EC7A4B" w:rsidP="00926935">
      <w:pPr>
        <w:pStyle w:val="Default"/>
        <w:spacing w:after="109"/>
        <w:jc w:val="both"/>
        <w:rPr>
          <w:rFonts w:ascii="Times New Roman" w:hAnsi="Times New Roman" w:cs="Times New Roman"/>
          <w:i/>
          <w:iCs/>
          <w:sz w:val="22"/>
          <w:szCs w:val="22"/>
        </w:rPr>
      </w:pPr>
      <w:r w:rsidRPr="00DA60FA">
        <w:rPr>
          <w:rFonts w:ascii="Times New Roman" w:hAnsi="Times New Roman" w:cs="Times New Roman"/>
          <w:sz w:val="22"/>
          <w:szCs w:val="22"/>
        </w:rPr>
        <w:t>Zamawiający nie posługuje się mapami zasięgów poszczególnych ewentualnych Wykonawców, gdyż nie może ich na tej podstawie eliminować.</w:t>
      </w:r>
      <w:r w:rsidR="0085522B" w:rsidRPr="00DA60FA">
        <w:rPr>
          <w:rFonts w:ascii="Times New Roman" w:hAnsi="Times New Roman" w:cs="Times New Roman"/>
          <w:sz w:val="22"/>
          <w:szCs w:val="22"/>
        </w:rPr>
        <w:t xml:space="preserve"> </w:t>
      </w:r>
      <w:r w:rsidR="004862DC" w:rsidRPr="00DA60FA">
        <w:rPr>
          <w:rFonts w:ascii="Times New Roman" w:hAnsi="Times New Roman" w:cs="Times New Roman"/>
          <w:sz w:val="22"/>
          <w:szCs w:val="22"/>
        </w:rPr>
        <w:t xml:space="preserve">Zamawiający informuje, że jeśli problemy z brakiem zasięgu wystąpią w innych budynkach niż wymienione w SWZ i będą dla niego uciążliwe, poprawienie zasięgu będzie przedmiotem osobnego postępowania. W związku z tym wprowadza do </w:t>
      </w:r>
      <w:r w:rsidR="00325FAC" w:rsidRPr="00DA60FA">
        <w:rPr>
          <w:rFonts w:ascii="Times New Roman" w:hAnsi="Times New Roman" w:cs="Times New Roman"/>
          <w:sz w:val="22"/>
          <w:szCs w:val="22"/>
        </w:rPr>
        <w:t xml:space="preserve">Umowy </w:t>
      </w:r>
      <w:r w:rsidR="00C572C6" w:rsidRPr="00DA60FA">
        <w:rPr>
          <w:rFonts w:ascii="Times New Roman" w:hAnsi="Times New Roman" w:cs="Times New Roman"/>
          <w:sz w:val="22"/>
          <w:szCs w:val="22"/>
        </w:rPr>
        <w:t xml:space="preserve">§7 ust. 4 o proponowanej przez wnioskodawcę treści: </w:t>
      </w:r>
      <w:r w:rsidR="00C572C6" w:rsidRPr="00DA60FA">
        <w:rPr>
          <w:rFonts w:ascii="Times New Roman" w:hAnsi="Times New Roman" w:cs="Times New Roman"/>
          <w:i/>
          <w:iCs/>
          <w:sz w:val="22"/>
          <w:szCs w:val="22"/>
        </w:rPr>
        <w:t>Wykonawca zobowiązany jest w ciągu 20 dni kalendarzowych od daty otrzymania zgłoszenia dokonać pomiarów i przedstawić Zamawiającemu propozycję działań zaradczych oraz wycenę rozwiązania poprawiającego zasięg wraz z uzasadnieniem albo obiektywną analizę uzasadniającą brak przedstawienia propozycji działań zaradczych.</w:t>
      </w:r>
    </w:p>
    <w:p w14:paraId="32374EA8" w14:textId="77777777" w:rsidR="00FC1155" w:rsidRPr="00926935" w:rsidRDefault="00FC1155" w:rsidP="00926935">
      <w:pPr>
        <w:pStyle w:val="Default"/>
        <w:spacing w:after="109"/>
        <w:jc w:val="both"/>
        <w:rPr>
          <w:rFonts w:ascii="Times New Roman" w:hAnsi="Times New Roman" w:cs="Times New Roman"/>
          <w:i/>
          <w:iCs/>
          <w:sz w:val="22"/>
          <w:szCs w:val="22"/>
        </w:rPr>
      </w:pPr>
    </w:p>
    <w:p w14:paraId="613D1CE3" w14:textId="5198F713" w:rsidR="00626266" w:rsidRPr="00626266" w:rsidRDefault="00FC1155" w:rsidP="00626266">
      <w:pPr>
        <w:pStyle w:val="Default"/>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14</w:t>
      </w:r>
      <w:r w:rsidR="00626266">
        <w:rPr>
          <w:rFonts w:ascii="Times New Roman" w:hAnsi="Times New Roman" w:cs="Times New Roman"/>
          <w:b/>
          <w:bCs/>
          <w:sz w:val="22"/>
          <w:szCs w:val="22"/>
        </w:rPr>
        <w:t xml:space="preserve">: </w:t>
      </w:r>
    </w:p>
    <w:p w14:paraId="6760DFE3" w14:textId="6ED7A0B4" w:rsidR="001A6A6C" w:rsidRPr="00DA60FA" w:rsidRDefault="001A6A6C" w:rsidP="001A6A6C">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(13) Zwrócić także można uwagę na praktykę rynku zamówień publicznych. W prowadzonym w 2023 roku dwóch największych postępowaniach o udzielenie zamówienia na usługi telefonii komórkowej (tzw. zamawiający centralni), nie ustanowiono wymagań wykraczających poza wskazane przez nas zasady wykonywania usług: </w:t>
      </w:r>
    </w:p>
    <w:p w14:paraId="7FD914C6" w14:textId="77777777" w:rsidR="00A8132C" w:rsidRPr="00DA60FA" w:rsidRDefault="001A6A6C" w:rsidP="005403A6">
      <w:pPr>
        <w:pStyle w:val="Default"/>
        <w:numPr>
          <w:ilvl w:val="0"/>
          <w:numId w:val="12"/>
        </w:numPr>
        <w:spacing w:after="109"/>
        <w:rPr>
          <w:rFonts w:ascii="Times New Roman" w:hAnsi="Times New Roman" w:cs="Times New Roman"/>
          <w:sz w:val="22"/>
          <w:szCs w:val="22"/>
        </w:rPr>
      </w:pPr>
      <w:r w:rsidRPr="00DA60FA">
        <w:rPr>
          <w:rFonts w:ascii="Times New Roman" w:hAnsi="Times New Roman" w:cs="Times New Roman"/>
          <w:sz w:val="22"/>
          <w:szCs w:val="22"/>
        </w:rPr>
        <w:lastRenderedPageBreak/>
        <w:t xml:space="preserve">Postępowanie prowadzone przez Centrum Obsługi Administracji Rządowej – Centralny Zamawiający (KPRM) na świadczenie usług telefonii ruchomej wraz z dostawą telefonów komórkowych, modemów i kart SIM (nr 2023/02)18. Zamówienie jest udzielane na rzecz 135 centralnych i terenowych jednostek administracji państwowej. Zgodnie z treścią dokumentacji przetargowej (§2 ust. 6 i 7 wzorca umowy) </w:t>
      </w:r>
      <w:r w:rsidRPr="00DA60FA">
        <w:rPr>
          <w:rFonts w:ascii="Times New Roman" w:hAnsi="Times New Roman" w:cs="Times New Roman"/>
          <w:i/>
          <w:iCs/>
          <w:sz w:val="22"/>
          <w:szCs w:val="22"/>
        </w:rPr>
        <w:t xml:space="preserve">Wykonawca zagwarantuje obejmowanie zasięgiem oferowanej sieci telefonii ruchomej GSM lub LTE minimum 95% terytorium Rzeczypospolitej Polskiej. Wykonawca zapewni dostępność sieci użytkownikom Jednostek, będących abonentami sieci Wykonawcy, zgodnie z aktualnie publikowanymi mapami zasięgu na stronach internetowych Wykonawcy, na poziomie umożliwiającym realizację transmisji głosowej i danych. </w:t>
      </w:r>
    </w:p>
    <w:p w14:paraId="6DD7AC56" w14:textId="0D653CC5" w:rsidR="007333FB" w:rsidRPr="00DA60FA" w:rsidRDefault="001A6A6C" w:rsidP="005403A6">
      <w:pPr>
        <w:pStyle w:val="Default"/>
        <w:numPr>
          <w:ilvl w:val="0"/>
          <w:numId w:val="12"/>
        </w:numPr>
        <w:spacing w:after="109"/>
        <w:rPr>
          <w:rFonts w:ascii="Times New Roman" w:hAnsi="Times New Roman" w:cs="Times New Roman"/>
          <w:sz w:val="22"/>
          <w:szCs w:val="22"/>
        </w:rPr>
      </w:pPr>
      <w:r w:rsidRPr="00DA60FA">
        <w:rPr>
          <w:rFonts w:ascii="Times New Roman" w:hAnsi="Times New Roman" w:cs="Times New Roman"/>
          <w:sz w:val="22"/>
          <w:szCs w:val="22"/>
        </w:rPr>
        <w:t xml:space="preserve"> Postępowanie prowadzone przez Centrum Zakupów dla Sądownictwa (Centralny Zamawiający) na świadczenie usług telefonii komórkowej na rzecz sądów powszechnych (nr WZP-421-3/2023)19. Zamówienie jest udzielane na rzecz ponad 370 sądów powszechnych. Zgodnie z treścią opisu przedmiotu zamówienia </w:t>
      </w:r>
      <w:r w:rsidRPr="00DA60FA">
        <w:rPr>
          <w:rFonts w:ascii="Times New Roman" w:hAnsi="Times New Roman" w:cs="Times New Roman"/>
          <w:i/>
          <w:iCs/>
          <w:sz w:val="22"/>
          <w:szCs w:val="22"/>
        </w:rPr>
        <w:t xml:space="preserve">Wykonawca gwarantuje obejmowanie zasięgiem oferowanej sieci telefonii komórkowej GSM minimum 95% terytorium RP </w:t>
      </w:r>
      <w:r w:rsidRPr="00DA60FA">
        <w:rPr>
          <w:rFonts w:ascii="Times New Roman" w:hAnsi="Times New Roman" w:cs="Times New Roman"/>
          <w:sz w:val="22"/>
          <w:szCs w:val="22"/>
        </w:rPr>
        <w:t xml:space="preserve">(2.4 OPZ). W treści §2 ust. 7 pkt 1 wzorca umowy dodano: </w:t>
      </w:r>
      <w:r w:rsidRPr="00DA60FA">
        <w:rPr>
          <w:rFonts w:ascii="Times New Roman" w:hAnsi="Times New Roman" w:cs="Times New Roman"/>
          <w:i/>
          <w:iCs/>
          <w:sz w:val="22"/>
          <w:szCs w:val="22"/>
        </w:rPr>
        <w:t xml:space="preserve">przypadku braku pokrycia zasięgu sieci komórkowej Wykonawcy w pomieszczeniach biurowych wszystkich lokalizacji jednostek sądownictwa wskazanych w Załączniku nr 6 do Umowy, przejawiającego się brakiem możliwości nawiązania połączeń lub zrywaniem już nawiązanych, Wykonawca zobowiązany jest w ciągu 40 dni kalendarzowych od daty zgłoszenia przez jednostki sądownictwa, drogą elektroniczną tego faktu Wykonawcy, dokonać pomiarów i przedstawić jednostce sądownictwa propozycję działań zaradczych oraz </w:t>
      </w:r>
      <w:r w:rsidRPr="00DA60FA">
        <w:rPr>
          <w:rFonts w:ascii="Times New Roman" w:hAnsi="Times New Roman" w:cs="Times New Roman"/>
          <w:b/>
          <w:bCs/>
          <w:i/>
          <w:iCs/>
          <w:sz w:val="22"/>
          <w:szCs w:val="22"/>
        </w:rPr>
        <w:t xml:space="preserve">wycenę rozwiązania poprawiającego zasięg </w:t>
      </w:r>
      <w:r w:rsidRPr="00DA60FA">
        <w:rPr>
          <w:rFonts w:ascii="Times New Roman" w:hAnsi="Times New Roman" w:cs="Times New Roman"/>
          <w:i/>
          <w:iCs/>
          <w:sz w:val="22"/>
          <w:szCs w:val="22"/>
        </w:rPr>
        <w:t xml:space="preserve">wraz z uzasadnieniem albo obiektywną analizę uzasadniającą brak przedstawienia propozycji działań zaradczych. Niedopełnienie powyższego obowiązku skutkować będzie naliczeniem kary umownej, określonej w § 6 ust. 9 Umowy. Skorzystanie przez </w:t>
      </w:r>
      <w:r w:rsidR="007333FB" w:rsidRPr="00DA60FA">
        <w:rPr>
          <w:rFonts w:ascii="Times New Roman" w:hAnsi="Times New Roman" w:cs="Times New Roman"/>
          <w:i/>
          <w:iCs/>
          <w:sz w:val="22"/>
          <w:szCs w:val="22"/>
        </w:rPr>
        <w:t xml:space="preserve">jednostkę sądownictwa z zaproponowanego przez Wykonawcę działania zaradczego, realizowane będzie przez jednostkę </w:t>
      </w:r>
      <w:r w:rsidR="007333FB" w:rsidRPr="00DA60FA">
        <w:rPr>
          <w:rFonts w:ascii="Times New Roman" w:hAnsi="Times New Roman" w:cs="Times New Roman"/>
          <w:b/>
          <w:bCs/>
          <w:i/>
          <w:iCs/>
          <w:sz w:val="22"/>
          <w:szCs w:val="22"/>
        </w:rPr>
        <w:t xml:space="preserve">poza Umową </w:t>
      </w:r>
      <w:r w:rsidR="007333FB" w:rsidRPr="00DA60FA">
        <w:rPr>
          <w:rFonts w:ascii="Times New Roman" w:hAnsi="Times New Roman" w:cs="Times New Roman"/>
          <w:i/>
          <w:iCs/>
          <w:sz w:val="22"/>
          <w:szCs w:val="22"/>
        </w:rPr>
        <w:t xml:space="preserve">co oznacza, że </w:t>
      </w:r>
      <w:r w:rsidR="007333FB" w:rsidRPr="00DA60FA">
        <w:rPr>
          <w:rFonts w:ascii="Times New Roman" w:hAnsi="Times New Roman" w:cs="Times New Roman"/>
          <w:b/>
          <w:bCs/>
          <w:i/>
          <w:iCs/>
          <w:sz w:val="22"/>
          <w:szCs w:val="22"/>
        </w:rPr>
        <w:t>poniesione przez jednostkę sądownictwa koszty nie wliczają się w realizację Umowy</w:t>
      </w:r>
      <w:r w:rsidR="007333FB" w:rsidRPr="00DA60FA">
        <w:rPr>
          <w:rFonts w:ascii="Times New Roman" w:hAnsi="Times New Roman" w:cs="Times New Roman"/>
          <w:i/>
          <w:iCs/>
          <w:sz w:val="22"/>
          <w:szCs w:val="22"/>
        </w:rPr>
        <w:t xml:space="preserve">. </w:t>
      </w:r>
    </w:p>
    <w:p w14:paraId="125D3601" w14:textId="77777777" w:rsidR="00622231" w:rsidRPr="00DA60FA" w:rsidRDefault="00622231" w:rsidP="005403A6">
      <w:pPr>
        <w:pStyle w:val="Default"/>
        <w:rPr>
          <w:rFonts w:ascii="Times New Roman" w:hAnsi="Times New Roman" w:cs="Times New Roman"/>
          <w:i/>
          <w:iCs/>
          <w:sz w:val="22"/>
          <w:szCs w:val="22"/>
        </w:rPr>
      </w:pPr>
    </w:p>
    <w:p w14:paraId="5EF86F4F" w14:textId="744B6A11" w:rsidR="00622231" w:rsidRPr="00DA60FA" w:rsidRDefault="00B7325F" w:rsidP="005403A6">
      <w:pPr>
        <w:pStyle w:val="Default"/>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840573" w:rsidRPr="00DA60FA">
        <w:rPr>
          <w:rFonts w:ascii="Times New Roman" w:hAnsi="Times New Roman" w:cs="Times New Roman"/>
          <w:b/>
          <w:bCs/>
          <w:sz w:val="22"/>
          <w:szCs w:val="22"/>
        </w:rPr>
        <w:t xml:space="preserve"> 14</w:t>
      </w:r>
      <w:r w:rsidR="00E7417D" w:rsidRPr="00DA60FA">
        <w:rPr>
          <w:rFonts w:ascii="Times New Roman" w:hAnsi="Times New Roman" w:cs="Times New Roman"/>
          <w:b/>
          <w:bCs/>
          <w:sz w:val="22"/>
          <w:szCs w:val="22"/>
        </w:rPr>
        <w:t>:</w:t>
      </w:r>
    </w:p>
    <w:p w14:paraId="1CD2A2AC" w14:textId="505AB87C" w:rsidR="00E7417D" w:rsidRDefault="00E7417D" w:rsidP="005403A6">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Zamawiający odpowiedział </w:t>
      </w:r>
      <w:r w:rsidR="00995F22">
        <w:rPr>
          <w:rFonts w:ascii="Times New Roman" w:hAnsi="Times New Roman" w:cs="Times New Roman"/>
          <w:sz w:val="22"/>
          <w:szCs w:val="22"/>
        </w:rPr>
        <w:t>na pytanie 14 odpowiadając na py</w:t>
      </w:r>
      <w:r w:rsidR="003A197A">
        <w:rPr>
          <w:rFonts w:ascii="Times New Roman" w:hAnsi="Times New Roman" w:cs="Times New Roman"/>
          <w:sz w:val="22"/>
          <w:szCs w:val="22"/>
        </w:rPr>
        <w:t>tanie nr 13</w:t>
      </w:r>
    </w:p>
    <w:p w14:paraId="443394E7" w14:textId="77777777" w:rsidR="003A197A" w:rsidRDefault="003A197A" w:rsidP="005403A6">
      <w:pPr>
        <w:pStyle w:val="Default"/>
        <w:rPr>
          <w:rFonts w:ascii="Times New Roman" w:hAnsi="Times New Roman" w:cs="Times New Roman"/>
          <w:sz w:val="22"/>
          <w:szCs w:val="22"/>
        </w:rPr>
      </w:pPr>
    </w:p>
    <w:p w14:paraId="1AF01B4C" w14:textId="68A597B0" w:rsidR="00626266" w:rsidRPr="00626266" w:rsidRDefault="00FC1155" w:rsidP="005403A6">
      <w:pPr>
        <w:pStyle w:val="Default"/>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15</w:t>
      </w:r>
      <w:r w:rsidR="00626266">
        <w:rPr>
          <w:rFonts w:ascii="Times New Roman" w:hAnsi="Times New Roman" w:cs="Times New Roman"/>
          <w:b/>
          <w:bCs/>
          <w:sz w:val="22"/>
          <w:szCs w:val="22"/>
        </w:rPr>
        <w:t xml:space="preserve">: </w:t>
      </w:r>
    </w:p>
    <w:p w14:paraId="24C8BB98" w14:textId="45FEED82" w:rsidR="00F90F00" w:rsidRPr="00DA60FA" w:rsidRDefault="007333FB" w:rsidP="007333FB">
      <w:pPr>
        <w:pStyle w:val="Default"/>
        <w:spacing w:after="109"/>
        <w:rPr>
          <w:rFonts w:ascii="Times New Roman" w:hAnsi="Times New Roman" w:cs="Times New Roman"/>
          <w:b/>
          <w:bCs/>
          <w:sz w:val="22"/>
          <w:szCs w:val="22"/>
        </w:rPr>
      </w:pPr>
      <w:r w:rsidRPr="00DA60FA">
        <w:rPr>
          <w:rFonts w:ascii="Times New Roman" w:hAnsi="Times New Roman" w:cs="Times New Roman"/>
          <w:sz w:val="22"/>
          <w:szCs w:val="22"/>
        </w:rPr>
        <w:t xml:space="preserve">(14) </w:t>
      </w:r>
      <w:r w:rsidRPr="00DA60FA">
        <w:rPr>
          <w:rFonts w:ascii="Times New Roman" w:hAnsi="Times New Roman" w:cs="Times New Roman"/>
          <w:b/>
          <w:bCs/>
          <w:sz w:val="22"/>
          <w:szCs w:val="22"/>
        </w:rPr>
        <w:t>Zwracamy wreszcie uwagę na wyrok Krajowej Izby Odwoławczej w sprawie o sygn. akt 1717/23 dotyczącej przetargu prowadzonego przez Instytut Meteorologii i Gospodarki Wodnej Państwowy Instytut Badawczy</w:t>
      </w:r>
      <w:r w:rsidRPr="00DA60FA">
        <w:rPr>
          <w:rFonts w:ascii="Times New Roman" w:hAnsi="Times New Roman" w:cs="Times New Roman"/>
          <w:sz w:val="22"/>
          <w:szCs w:val="22"/>
        </w:rPr>
        <w:t xml:space="preserve">. Zamawiający w treści dokumentacji przetargowej zamieścił następujące zastrzeżenie: </w:t>
      </w:r>
      <w:r w:rsidRPr="00DA60FA">
        <w:rPr>
          <w:rFonts w:ascii="Times New Roman" w:hAnsi="Times New Roman" w:cs="Times New Roman"/>
          <w:i/>
          <w:iCs/>
          <w:sz w:val="22"/>
          <w:szCs w:val="22"/>
        </w:rPr>
        <w:t xml:space="preserve">zapewnienie dostępu do sieci GSM na obszarze min. 90 % terenu Polski, w tym lokalizacjach Zamawiającego określonych w Załączniku nr 1 do OPZ. W przypadku, gdy w jakiejś lokalizacji poziom sygnału będzie za niski do realizacji połączeń głosowych bądź transmisji danych Wykonawca na własny koszt dokona niezbędnych instalacji w celu poprawienia poziomu sygnału. Wszelkie prace związane z poprawą sygnału muszą zostać wykonane w terminie 30 dni kalendarzowych od chwili pisemnego zgłoszenia problemów przez Zamawiającego. </w:t>
      </w:r>
      <w:r w:rsidRPr="00DA60FA">
        <w:rPr>
          <w:rFonts w:ascii="Times New Roman" w:hAnsi="Times New Roman" w:cs="Times New Roman"/>
          <w:sz w:val="22"/>
          <w:szCs w:val="22"/>
        </w:rPr>
        <w:t xml:space="preserve">Krajowa Izba Odwoławcza wyrokiem z dnia 13 czerwca 2023 roku uwzględniła odwołanie i nakazała zamawiającemu zmianę powyższego postanowienia wzoru umowy w ten sposób, że </w:t>
      </w:r>
      <w:r w:rsidRPr="00DA60FA">
        <w:rPr>
          <w:rFonts w:ascii="Times New Roman" w:hAnsi="Times New Roman" w:cs="Times New Roman"/>
          <w:b/>
          <w:bCs/>
          <w:i/>
          <w:iCs/>
          <w:sz w:val="22"/>
          <w:szCs w:val="22"/>
        </w:rPr>
        <w:t>ryzyko związane z koniecznością dodatkowych instalacji nie może być przeniesione na wykonawcę, a strony umowy uzgodnią odrębnie warunki realizacji każdej instalacji</w:t>
      </w:r>
      <w:r w:rsidRPr="00DA60FA">
        <w:rPr>
          <w:rFonts w:ascii="Times New Roman" w:hAnsi="Times New Roman" w:cs="Times New Roman"/>
          <w:b/>
          <w:bCs/>
          <w:sz w:val="22"/>
          <w:szCs w:val="22"/>
        </w:rPr>
        <w:t xml:space="preserve">. </w:t>
      </w:r>
      <w:r w:rsidRPr="00DA60FA">
        <w:rPr>
          <w:rFonts w:ascii="Times New Roman" w:hAnsi="Times New Roman" w:cs="Times New Roman"/>
          <w:sz w:val="22"/>
          <w:szCs w:val="22"/>
        </w:rPr>
        <w:t xml:space="preserve">W uzasadnieniu wyroku Izba między innymi stwierdziła: </w:t>
      </w:r>
      <w:r w:rsidRPr="00DA60FA">
        <w:rPr>
          <w:rFonts w:ascii="Times New Roman" w:hAnsi="Times New Roman" w:cs="Times New Roman"/>
          <w:i/>
          <w:iCs/>
          <w:sz w:val="22"/>
          <w:szCs w:val="22"/>
        </w:rPr>
        <w:t xml:space="preserve">Z uwagi na to, że jedynie wykonawca obecnie realizujący podobne zamówienia ma pełną wiedzę na temat wymaganej infrastruktury do wykonania zamówienia i jest w stanie precyzyjniej niż pozostali wykonawcy wkalkulować ryzyka ewentualnych instalacji w cenę ofertową (…) Zamawiający przygotował i przeprowadza postępowanie nie zapewniając zachowania uczciwej konkurencji i równego traktowania wykonawców. </w:t>
      </w:r>
      <w:r w:rsidRPr="00DA60FA">
        <w:rPr>
          <w:rFonts w:ascii="Times New Roman" w:hAnsi="Times New Roman" w:cs="Times New Roman"/>
          <w:b/>
          <w:bCs/>
          <w:sz w:val="22"/>
          <w:szCs w:val="22"/>
        </w:rPr>
        <w:t xml:space="preserve">Izba obszernie omówiła okoliczności uzasadniające konieczność zmiany SWZ przywołując wskazywane przez nas powyżej argumenty (nieznany czas oraz koszty potrzebne do wykonania dodatkowych instalacji, brak możliwości skalkulowania oferty etc.). </w:t>
      </w:r>
    </w:p>
    <w:p w14:paraId="26F489AE" w14:textId="33B92FC0" w:rsidR="00284134" w:rsidRPr="00DA60FA" w:rsidRDefault="00B7325F" w:rsidP="00A8132C">
      <w:pPr>
        <w:pStyle w:val="Default"/>
        <w:spacing w:after="109"/>
        <w:jc w:val="both"/>
        <w:rPr>
          <w:rFonts w:ascii="Times New Roman" w:hAnsi="Times New Roman" w:cs="Times New Roman"/>
          <w:b/>
          <w:bCs/>
          <w:sz w:val="22"/>
          <w:szCs w:val="22"/>
        </w:rPr>
      </w:pPr>
      <w:r w:rsidRPr="00DA60FA">
        <w:rPr>
          <w:rFonts w:ascii="Times New Roman" w:hAnsi="Times New Roman" w:cs="Times New Roman"/>
          <w:b/>
          <w:bCs/>
          <w:sz w:val="22"/>
          <w:szCs w:val="22"/>
        </w:rPr>
        <w:lastRenderedPageBreak/>
        <w:t>ODPOWIEDŹ</w:t>
      </w:r>
      <w:r w:rsidR="00AA19EE" w:rsidRPr="00DA60FA">
        <w:rPr>
          <w:rFonts w:ascii="Times New Roman" w:hAnsi="Times New Roman" w:cs="Times New Roman"/>
          <w:b/>
          <w:bCs/>
          <w:sz w:val="22"/>
          <w:szCs w:val="22"/>
        </w:rPr>
        <w:t xml:space="preserve"> 15</w:t>
      </w:r>
      <w:r w:rsidR="00284134" w:rsidRPr="00DA60FA">
        <w:rPr>
          <w:rFonts w:ascii="Times New Roman" w:hAnsi="Times New Roman" w:cs="Times New Roman"/>
          <w:b/>
          <w:bCs/>
          <w:sz w:val="22"/>
          <w:szCs w:val="22"/>
        </w:rPr>
        <w:t>:</w:t>
      </w:r>
    </w:p>
    <w:p w14:paraId="658A177B" w14:textId="3E01EA71" w:rsidR="00284134" w:rsidRPr="00DA60FA" w:rsidRDefault="00284134" w:rsidP="00A8132C">
      <w:pPr>
        <w:pStyle w:val="Default"/>
        <w:jc w:val="both"/>
        <w:rPr>
          <w:rFonts w:ascii="Times New Roman" w:hAnsi="Times New Roman" w:cs="Times New Roman"/>
          <w:sz w:val="22"/>
          <w:szCs w:val="22"/>
        </w:rPr>
      </w:pPr>
      <w:r w:rsidRPr="00DA60FA">
        <w:rPr>
          <w:rFonts w:ascii="Times New Roman" w:hAnsi="Times New Roman" w:cs="Times New Roman"/>
          <w:sz w:val="22"/>
          <w:szCs w:val="22"/>
        </w:rPr>
        <w:t>Zamawiający informuje, że</w:t>
      </w:r>
      <w:r w:rsidR="00922530" w:rsidRPr="00DA60FA">
        <w:rPr>
          <w:rFonts w:ascii="Times New Roman" w:hAnsi="Times New Roman" w:cs="Times New Roman"/>
          <w:sz w:val="22"/>
          <w:szCs w:val="22"/>
        </w:rPr>
        <w:t xml:space="preserve"> dokonał sprawdzenia zasięgu sieci Wnioskującego w interesujących go obiektach </w:t>
      </w:r>
      <w:r w:rsidR="006E639B" w:rsidRPr="00DA60FA">
        <w:rPr>
          <w:rFonts w:ascii="Times New Roman" w:hAnsi="Times New Roman" w:cs="Times New Roman"/>
          <w:sz w:val="22"/>
          <w:szCs w:val="22"/>
        </w:rPr>
        <w:t xml:space="preserve">w dniach 6 i 9 października 2023 i stwierdził, że brak zasięgu występuje </w:t>
      </w:r>
      <w:r w:rsidR="009F5300" w:rsidRPr="00DA60FA">
        <w:rPr>
          <w:rFonts w:ascii="Times New Roman" w:hAnsi="Times New Roman" w:cs="Times New Roman"/>
          <w:sz w:val="22"/>
          <w:szCs w:val="22"/>
        </w:rPr>
        <w:t>w następujących lokalizacjach:</w:t>
      </w:r>
    </w:p>
    <w:p w14:paraId="10CAF4CE" w14:textId="27D2090D" w:rsidR="009F5300" w:rsidRPr="00DA60FA" w:rsidRDefault="00DD7B22" w:rsidP="00A8132C">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Ul. Gronostajowa 7 – hall Instytutu Nauk o Środowisku – </w:t>
      </w:r>
      <w:r w:rsidR="00186354" w:rsidRPr="00DA60FA">
        <w:rPr>
          <w:rFonts w:ascii="Times New Roman" w:hAnsi="Times New Roman" w:cs="Times New Roman"/>
          <w:sz w:val="22"/>
          <w:szCs w:val="22"/>
        </w:rPr>
        <w:t>sygnał zanika, rwie rozmowę.</w:t>
      </w:r>
    </w:p>
    <w:p w14:paraId="7FCE4A87" w14:textId="2F7D30CF" w:rsidR="00E0418D" w:rsidRPr="00DA60FA" w:rsidRDefault="00E0418D" w:rsidP="00A8132C">
      <w:pPr>
        <w:pStyle w:val="Default"/>
        <w:jc w:val="both"/>
        <w:rPr>
          <w:rFonts w:ascii="Times New Roman" w:hAnsi="Times New Roman" w:cs="Times New Roman"/>
          <w:sz w:val="22"/>
          <w:szCs w:val="22"/>
        </w:rPr>
      </w:pPr>
      <w:r w:rsidRPr="00DA60FA">
        <w:rPr>
          <w:rFonts w:ascii="Times New Roman" w:hAnsi="Times New Roman" w:cs="Times New Roman"/>
          <w:sz w:val="22"/>
          <w:szCs w:val="22"/>
        </w:rPr>
        <w:t>Ul. Gronostajowa 2 – hall wejśc</w:t>
      </w:r>
      <w:r w:rsidR="00186354" w:rsidRPr="00DA60FA">
        <w:rPr>
          <w:rFonts w:ascii="Times New Roman" w:hAnsi="Times New Roman" w:cs="Times New Roman"/>
          <w:sz w:val="22"/>
          <w:szCs w:val="22"/>
        </w:rPr>
        <w:t>iowy przy głównym wejściu (od strony ul. Łojasiewicza) – brak sygnału</w:t>
      </w:r>
    </w:p>
    <w:p w14:paraId="1CD8B07D" w14:textId="4F771E4B" w:rsidR="003A1ABC" w:rsidRPr="00DA60FA" w:rsidRDefault="003A1ABC" w:rsidP="00A8132C">
      <w:pPr>
        <w:pStyle w:val="Default"/>
        <w:jc w:val="both"/>
        <w:rPr>
          <w:rFonts w:ascii="Times New Roman" w:hAnsi="Times New Roman" w:cs="Times New Roman"/>
          <w:sz w:val="22"/>
          <w:szCs w:val="22"/>
        </w:rPr>
      </w:pPr>
      <w:r w:rsidRPr="00DA60FA">
        <w:rPr>
          <w:rFonts w:ascii="Times New Roman" w:hAnsi="Times New Roman" w:cs="Times New Roman"/>
          <w:sz w:val="22"/>
          <w:szCs w:val="22"/>
        </w:rPr>
        <w:t>Ul. Łojasiewicza 11 – hall wejściowy przy głównym wejściu</w:t>
      </w:r>
      <w:r w:rsidR="00E40626" w:rsidRPr="00DA60FA">
        <w:rPr>
          <w:rFonts w:ascii="Times New Roman" w:hAnsi="Times New Roman" w:cs="Times New Roman"/>
          <w:sz w:val="22"/>
          <w:szCs w:val="22"/>
        </w:rPr>
        <w:t xml:space="preserve"> – brak sygnału</w:t>
      </w:r>
    </w:p>
    <w:p w14:paraId="3CDBB2B1" w14:textId="02C913E1" w:rsidR="00E40626" w:rsidRPr="00DA60FA" w:rsidRDefault="00E40626" w:rsidP="00A8132C">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Ul. Łojasiewicza 6 – </w:t>
      </w:r>
      <w:r w:rsidR="004205A3" w:rsidRPr="00DA60FA">
        <w:rPr>
          <w:rFonts w:ascii="Times New Roman" w:hAnsi="Times New Roman" w:cs="Times New Roman"/>
          <w:sz w:val="22"/>
          <w:szCs w:val="22"/>
        </w:rPr>
        <w:t>korytarz przy wejściu głównym – brak sygnału</w:t>
      </w:r>
    </w:p>
    <w:p w14:paraId="4F57D3D4" w14:textId="3730D24C" w:rsidR="00C66587" w:rsidRPr="00DA60FA" w:rsidRDefault="00C66587" w:rsidP="00A8132C">
      <w:pPr>
        <w:pStyle w:val="Default"/>
        <w:jc w:val="both"/>
        <w:rPr>
          <w:rFonts w:ascii="Times New Roman" w:hAnsi="Times New Roman" w:cs="Times New Roman"/>
          <w:sz w:val="22"/>
          <w:szCs w:val="22"/>
        </w:rPr>
      </w:pPr>
      <w:r w:rsidRPr="00DA60FA">
        <w:rPr>
          <w:rFonts w:ascii="Times New Roman" w:hAnsi="Times New Roman" w:cs="Times New Roman"/>
          <w:sz w:val="22"/>
          <w:szCs w:val="22"/>
        </w:rPr>
        <w:t>We wszystkich innych wskazanych lokalizacjach zasięg sygnału Plus GSM jest w</w:t>
      </w:r>
      <w:r w:rsidR="006D0130" w:rsidRPr="00DA60FA">
        <w:rPr>
          <w:rFonts w:ascii="Times New Roman" w:hAnsi="Times New Roman" w:cs="Times New Roman"/>
          <w:sz w:val="22"/>
          <w:szCs w:val="22"/>
        </w:rPr>
        <w:t>ystarczający</w:t>
      </w:r>
    </w:p>
    <w:p w14:paraId="0F264D44" w14:textId="3E0426C2" w:rsidR="00ED2781" w:rsidRPr="00DA60FA" w:rsidRDefault="00ED2781" w:rsidP="00A8132C">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Zamawiający informuje ponadto, że usuwa z Załącznika </w:t>
      </w:r>
      <w:r w:rsidR="00313DA1" w:rsidRPr="00DA60FA">
        <w:rPr>
          <w:rFonts w:ascii="Times New Roman" w:hAnsi="Times New Roman" w:cs="Times New Roman"/>
          <w:sz w:val="22"/>
          <w:szCs w:val="22"/>
        </w:rPr>
        <w:t xml:space="preserve">A do SWZ </w:t>
      </w:r>
      <w:r w:rsidR="00DE3DA9" w:rsidRPr="00DA60FA">
        <w:rPr>
          <w:rFonts w:ascii="Times New Roman" w:hAnsi="Times New Roman" w:cs="Times New Roman"/>
          <w:sz w:val="22"/>
          <w:szCs w:val="22"/>
        </w:rPr>
        <w:t xml:space="preserve">w Informacjach ogólnych ust. 3 adres ul. Podwale </w:t>
      </w:r>
      <w:r w:rsidR="00C66587" w:rsidRPr="00DA60FA">
        <w:rPr>
          <w:rFonts w:ascii="Times New Roman" w:hAnsi="Times New Roman" w:cs="Times New Roman"/>
          <w:sz w:val="22"/>
          <w:szCs w:val="22"/>
        </w:rPr>
        <w:t>3.</w:t>
      </w:r>
    </w:p>
    <w:p w14:paraId="32D337DC" w14:textId="77777777" w:rsidR="00DD7B22" w:rsidRPr="00DA60FA" w:rsidRDefault="00DD7B22" w:rsidP="00A8132C">
      <w:pPr>
        <w:pStyle w:val="Default"/>
        <w:rPr>
          <w:rFonts w:ascii="Times New Roman" w:hAnsi="Times New Roman" w:cs="Times New Roman"/>
          <w:sz w:val="22"/>
          <w:szCs w:val="22"/>
        </w:rPr>
      </w:pPr>
    </w:p>
    <w:p w14:paraId="467C236F" w14:textId="085BE47D" w:rsidR="00626266" w:rsidRPr="00626266" w:rsidRDefault="003A197A" w:rsidP="00626266">
      <w:pPr>
        <w:pStyle w:val="Default"/>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sidR="00B1285F">
        <w:rPr>
          <w:rFonts w:ascii="Times New Roman" w:hAnsi="Times New Roman" w:cs="Times New Roman"/>
          <w:b/>
          <w:bCs/>
          <w:sz w:val="22"/>
          <w:szCs w:val="22"/>
        </w:rPr>
        <w:t>16</w:t>
      </w:r>
      <w:r w:rsidR="00626266">
        <w:rPr>
          <w:rFonts w:ascii="Times New Roman" w:hAnsi="Times New Roman" w:cs="Times New Roman"/>
          <w:b/>
          <w:bCs/>
          <w:sz w:val="22"/>
          <w:szCs w:val="22"/>
        </w:rPr>
        <w:t xml:space="preserve">: </w:t>
      </w:r>
    </w:p>
    <w:p w14:paraId="06A77B3F" w14:textId="691785FD" w:rsidR="001A6A6C" w:rsidRPr="00DA60FA" w:rsidRDefault="007333FB" w:rsidP="0008712B">
      <w:pPr>
        <w:pStyle w:val="Default"/>
        <w:jc w:val="both"/>
        <w:rPr>
          <w:rFonts w:ascii="Times New Roman" w:hAnsi="Times New Roman" w:cs="Times New Roman"/>
          <w:i/>
          <w:iCs/>
          <w:sz w:val="22"/>
          <w:szCs w:val="22"/>
        </w:rPr>
      </w:pPr>
      <w:r w:rsidRPr="00DA60FA">
        <w:rPr>
          <w:rFonts w:ascii="Times New Roman" w:hAnsi="Times New Roman" w:cs="Times New Roman"/>
          <w:i/>
          <w:iCs/>
          <w:sz w:val="22"/>
          <w:szCs w:val="22"/>
        </w:rPr>
        <w:t xml:space="preserve">(15) </w:t>
      </w:r>
      <w:r w:rsidRPr="00DA60FA">
        <w:rPr>
          <w:rFonts w:ascii="Times New Roman" w:hAnsi="Times New Roman" w:cs="Times New Roman"/>
          <w:sz w:val="22"/>
          <w:szCs w:val="22"/>
        </w:rPr>
        <w:t xml:space="preserve">Biorąc pod uwagę powyższe, w naszej ocenie opis przedmiotu zamówienia narusza art. 99 ust. 1 i 4 ustawy Pzp. Brak jest możliwości oszacowania kosztów wykonywania zamówienia. Wnosimy o nadanie następującej treści punktowi 3 Szczegółowego opisu przedmiotu zamówienia oraz §7 ust. 3 wzorca umowy: </w:t>
      </w:r>
      <w:r w:rsidRPr="00DA60FA">
        <w:rPr>
          <w:rFonts w:ascii="Times New Roman" w:hAnsi="Times New Roman" w:cs="Times New Roman"/>
          <w:i/>
          <w:iCs/>
          <w:sz w:val="22"/>
          <w:szCs w:val="22"/>
        </w:rPr>
        <w:t>Wykonawca zapewni poprawne działanie usług objętych umową na obszarze nie mniejszym niż 91% powierzchni Polski. Wykonanie prac mających na celu poprawę zasięgu sieci telefonii komórkowej w przypadku problemów z realizacją połączeń głosowych lub usług transmisji danych występujących w budynkach użytkowanych przez Zamawiającego nastąpi w terminie i na warunkach uzgodnionych wspólnie przez Zamawiającego i Wykonawcę. Poprawienie zasięgu nastąpi na koszt Zamawiającego. Wykonawca zobowiązany jest w ciągu 30 dni kalendarzowych od daty zgłoszenia przez Zamawiającego potrzeby poprawienia zasięgu, dokonać pomiarów i przedstawić wycenę rozwiązania poprawiającego zasięg. Skorzystanie przez Zamawiającego z zaproponowanego przez Wykonawcę sposobu poprawienia zasięgu realizowane będzie odrębnym zamówieniem. Poniesione przez Zamawiającego koszty poprawy zasięgu nie wliczają się do wynagrodzenia uiszczonego na podstawie umowy zawartej w następstwie przeprowadzonego przetargu.</w:t>
      </w:r>
    </w:p>
    <w:p w14:paraId="7DEC2382" w14:textId="77777777" w:rsidR="00AA19EE" w:rsidRPr="00DA60FA" w:rsidRDefault="00AA19EE" w:rsidP="0008712B">
      <w:pPr>
        <w:pStyle w:val="Default"/>
        <w:jc w:val="both"/>
        <w:rPr>
          <w:rFonts w:ascii="Times New Roman" w:hAnsi="Times New Roman" w:cs="Times New Roman"/>
          <w:sz w:val="22"/>
          <w:szCs w:val="22"/>
        </w:rPr>
      </w:pPr>
    </w:p>
    <w:p w14:paraId="548E28FC" w14:textId="48593300" w:rsidR="00DC0006" w:rsidRPr="00DA60FA" w:rsidRDefault="00B7325F" w:rsidP="00DC0006">
      <w:pPr>
        <w:pStyle w:val="Default"/>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AA19EE" w:rsidRPr="00DA60FA">
        <w:rPr>
          <w:rFonts w:ascii="Times New Roman" w:hAnsi="Times New Roman" w:cs="Times New Roman"/>
          <w:b/>
          <w:bCs/>
          <w:sz w:val="22"/>
          <w:szCs w:val="22"/>
        </w:rPr>
        <w:t xml:space="preserve"> 16</w:t>
      </w:r>
      <w:r w:rsidR="00DC0006" w:rsidRPr="00DA60FA">
        <w:rPr>
          <w:rFonts w:ascii="Times New Roman" w:hAnsi="Times New Roman" w:cs="Times New Roman"/>
          <w:b/>
          <w:bCs/>
          <w:sz w:val="22"/>
          <w:szCs w:val="22"/>
        </w:rPr>
        <w:t>:</w:t>
      </w:r>
    </w:p>
    <w:p w14:paraId="7DA69A47" w14:textId="21066B8E" w:rsidR="00ED6DFA" w:rsidRPr="00DA60FA" w:rsidRDefault="00CE3A2F" w:rsidP="00DC0006">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Zamawiający wprowadził podobny zapis odpowiadając na </w:t>
      </w:r>
      <w:r w:rsidR="00B1285F">
        <w:rPr>
          <w:rFonts w:ascii="Times New Roman" w:hAnsi="Times New Roman" w:cs="Times New Roman"/>
          <w:sz w:val="22"/>
          <w:szCs w:val="22"/>
        </w:rPr>
        <w:t>pytanie nr 13</w:t>
      </w:r>
      <w:r w:rsidR="00ED6DFA" w:rsidRPr="00DA60FA">
        <w:rPr>
          <w:rFonts w:ascii="Times New Roman" w:hAnsi="Times New Roman" w:cs="Times New Roman"/>
          <w:sz w:val="22"/>
          <w:szCs w:val="22"/>
        </w:rPr>
        <w:t xml:space="preserve"> </w:t>
      </w:r>
    </w:p>
    <w:p w14:paraId="7BB51015" w14:textId="090A8C0F" w:rsidR="00F1407F" w:rsidRPr="00DA60FA" w:rsidRDefault="00F1407F" w:rsidP="00F1407F">
      <w:pPr>
        <w:pStyle w:val="Default"/>
        <w:rPr>
          <w:rFonts w:ascii="Times New Roman" w:hAnsi="Times New Roman" w:cs="Times New Roman"/>
          <w:sz w:val="22"/>
          <w:szCs w:val="22"/>
        </w:rPr>
      </w:pPr>
    </w:p>
    <w:p w14:paraId="6E126569" w14:textId="0E58F749" w:rsidR="005E2F4A" w:rsidRPr="00DA60FA" w:rsidRDefault="001A3664" w:rsidP="005E2F4A">
      <w:pPr>
        <w:pStyle w:val="Default"/>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17:</w:t>
      </w:r>
      <w:r w:rsidR="005E2F4A" w:rsidRPr="00DA60FA">
        <w:rPr>
          <w:rFonts w:ascii="Times New Roman" w:hAnsi="Times New Roman" w:cs="Times New Roman"/>
          <w:b/>
          <w:bCs/>
          <w:sz w:val="22"/>
          <w:szCs w:val="22"/>
        </w:rPr>
        <w:t xml:space="preserve"> </w:t>
      </w:r>
    </w:p>
    <w:p w14:paraId="52C958F7" w14:textId="77777777" w:rsidR="005E2F4A" w:rsidRPr="00DA60FA" w:rsidRDefault="005E2F4A" w:rsidP="005E2F4A">
      <w:pPr>
        <w:pStyle w:val="Default"/>
        <w:rPr>
          <w:rFonts w:ascii="Times New Roman" w:hAnsi="Times New Roman" w:cs="Times New Roman"/>
          <w:sz w:val="22"/>
          <w:szCs w:val="22"/>
        </w:rPr>
      </w:pPr>
      <w:r w:rsidRPr="00DA60FA">
        <w:rPr>
          <w:rFonts w:ascii="Times New Roman" w:hAnsi="Times New Roman" w:cs="Times New Roman"/>
          <w:b/>
          <w:bCs/>
          <w:sz w:val="22"/>
          <w:szCs w:val="22"/>
        </w:rPr>
        <w:t xml:space="preserve">Kwestia dotycząca prędkości transmisji danych określona przez Zamawiającego nie jest możliwa do spełnienia przez żadną dostępną na świecie technologię mobilną. Gwarancję prędkości transmisji danych może zapewnić wyłącznie technologia światłowodowa. </w:t>
      </w:r>
    </w:p>
    <w:p w14:paraId="1166E442" w14:textId="77777777" w:rsidR="005E2F4A" w:rsidRPr="00DA60FA" w:rsidRDefault="005E2F4A" w:rsidP="005E2F4A">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(1) Zamawiający w treści punktu 2 Opisu przedmiotu zamówienia (Mobilny dostęp do Internetu) zażądał, aby oferowana usługa spełniała następujące parametry: </w:t>
      </w:r>
    </w:p>
    <w:p w14:paraId="0B161915" w14:textId="7CA006AF" w:rsidR="005E2F4A" w:rsidRPr="00DA60FA" w:rsidRDefault="005E2F4A" w:rsidP="005E2F4A">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a) Prędkość transmisji danych: </w:t>
      </w:r>
    </w:p>
    <w:p w14:paraId="69CCDF31" w14:textId="77777777" w:rsidR="005E2F4A" w:rsidRPr="00DA60FA" w:rsidRDefault="005E2F4A" w:rsidP="005E2F4A">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W zasięgu technologii LTE: 100Mb/s download, 50Mb/s upload </w:t>
      </w:r>
    </w:p>
    <w:p w14:paraId="739B4D37" w14:textId="77777777" w:rsidR="005E2F4A" w:rsidRPr="00DA60FA" w:rsidRDefault="005E2F4A" w:rsidP="005E2F4A">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W zasięgu technologii 5G: 20GB/s download 10GB/s upload </w:t>
      </w:r>
    </w:p>
    <w:p w14:paraId="27EE1ED5" w14:textId="77777777" w:rsidR="005E2F4A" w:rsidRPr="00DA60FA" w:rsidRDefault="005E2F4A" w:rsidP="005E2F4A">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b) prędkość transmisji co najmniej do 7,2 Mb/s do i do 2Mb/s od abonenta. </w:t>
      </w:r>
    </w:p>
    <w:p w14:paraId="7521A1ED" w14:textId="77777777" w:rsidR="005E2F4A" w:rsidRPr="00DA60FA" w:rsidRDefault="005E2F4A" w:rsidP="005E2F4A">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(2) Powyższy wymóg nakłada na wykonawców obowiązek zapewnienia gwarantowanej prędkości transmisji danych od/do abonenta przez cały okres obowiązywania Umowy. Należy jednak podkreślić, że tego rodzaju wymóg nie jest możliwy do spełnienia w sieciach ruchomych ze względu na specyfikę tych sieci i ich nomadyczne wykorzystanie. </w:t>
      </w:r>
    </w:p>
    <w:p w14:paraId="1559098E" w14:textId="6C575799" w:rsidR="005E2F4A" w:rsidRPr="00DA60FA" w:rsidRDefault="005E2F4A" w:rsidP="005E2F4A">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(3) Czynnikami, które zasadniczo mają wpływ na prędkość Internetu w sieci ruchomej są przede wszystkim: </w:t>
      </w:r>
    </w:p>
    <w:p w14:paraId="13D03A4C" w14:textId="77777777" w:rsidR="005E2F4A" w:rsidRPr="00DA60FA" w:rsidRDefault="005E2F4A" w:rsidP="005E2F4A">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a) zakres dostępnego pasma częstotliwości (gdzie przykładowo jedno pasmo 20 MHz w technologii LTE daje teoretyczną przepustowość 300 Mb/s); </w:t>
      </w:r>
    </w:p>
    <w:p w14:paraId="46B9E2EF" w14:textId="56A7560D" w:rsidR="00D00FBF" w:rsidRPr="00DA60FA" w:rsidRDefault="005E2F4A" w:rsidP="00D00FBF">
      <w:pPr>
        <w:pStyle w:val="Default"/>
        <w:rPr>
          <w:rFonts w:ascii="Times New Roman" w:hAnsi="Times New Roman" w:cs="Times New Roman"/>
          <w:sz w:val="22"/>
          <w:szCs w:val="22"/>
        </w:rPr>
      </w:pPr>
      <w:r w:rsidRPr="00DA60FA">
        <w:rPr>
          <w:rFonts w:ascii="Times New Roman" w:hAnsi="Times New Roman" w:cs="Times New Roman"/>
          <w:sz w:val="22"/>
          <w:szCs w:val="22"/>
        </w:rPr>
        <w:t>b) warunki propagacji;</w:t>
      </w:r>
      <w:r w:rsidR="00D00FBF" w:rsidRPr="00DA60FA">
        <w:rPr>
          <w:rFonts w:ascii="Times New Roman" w:hAnsi="Times New Roman" w:cs="Times New Roman"/>
          <w:sz w:val="22"/>
          <w:szCs w:val="22"/>
        </w:rPr>
        <w:t xml:space="preserve"> c) liczba użytkowników korzystających z usługi w danym czasie w danym sektorze działania stacji bazowej; </w:t>
      </w:r>
    </w:p>
    <w:p w14:paraId="6443B719" w14:textId="77777777" w:rsidR="00D00FBF" w:rsidRPr="00DA60FA" w:rsidRDefault="00D00FBF" w:rsidP="00D00FBF">
      <w:pPr>
        <w:pStyle w:val="Default"/>
        <w:rPr>
          <w:rFonts w:ascii="Times New Roman" w:hAnsi="Times New Roman" w:cs="Times New Roman"/>
          <w:sz w:val="22"/>
          <w:szCs w:val="22"/>
        </w:rPr>
      </w:pPr>
      <w:r w:rsidRPr="00DA60FA">
        <w:rPr>
          <w:rFonts w:ascii="Times New Roman" w:hAnsi="Times New Roman" w:cs="Times New Roman"/>
          <w:b/>
          <w:bCs/>
          <w:sz w:val="22"/>
          <w:szCs w:val="22"/>
        </w:rPr>
        <w:t xml:space="preserve">ad. a) zakres dostępnego pasma </w:t>
      </w:r>
    </w:p>
    <w:p w14:paraId="2C489A24" w14:textId="677099A2" w:rsidR="00D00FBF" w:rsidRPr="00DA60FA" w:rsidRDefault="00D00FBF" w:rsidP="00D00FBF">
      <w:pPr>
        <w:pStyle w:val="Default"/>
        <w:rPr>
          <w:rFonts w:ascii="Times New Roman" w:hAnsi="Times New Roman" w:cs="Times New Roman"/>
          <w:sz w:val="22"/>
          <w:szCs w:val="22"/>
        </w:rPr>
      </w:pPr>
      <w:r w:rsidRPr="00DA60FA">
        <w:rPr>
          <w:rFonts w:ascii="Times New Roman" w:hAnsi="Times New Roman" w:cs="Times New Roman"/>
          <w:sz w:val="22"/>
          <w:szCs w:val="22"/>
        </w:rPr>
        <w:lastRenderedPageBreak/>
        <w:t xml:space="preserve">(4) Z powyższych czynników jedynie parametr dotyczący pasma częstotliwości pozostaje w zasadzie pod kontrolą operatora i może być przez niego ustalony oraz zagwarantowany. Jednocześnie trzeba jednak pamiętać, że każdy operator posiada skończone zasoby częstotliwości, a tym samym nie ma możliwości rozbudowywania dostępnego pasma „w nieskończoność”. Dodatkowo poszczególne technologie posiadają istotne ograniczenia w zakresie możliwości agregowania pasma. W konsekwencji, chociaż parametr dostępności pasma częstotliwości dla użytkowników końcowych jest kontrolowany przez operatora to także w tym zakresie jego możliwości są ograniczone wielkością posiadanych zasobów częstotliwości oraz możliwościami technicznymi poszczególnych technologii. </w:t>
      </w:r>
    </w:p>
    <w:p w14:paraId="784E2E37" w14:textId="77777777" w:rsidR="00D00FBF" w:rsidRPr="00DA60FA" w:rsidRDefault="00D00FBF" w:rsidP="00D00FBF">
      <w:pPr>
        <w:pStyle w:val="Default"/>
        <w:rPr>
          <w:rFonts w:ascii="Times New Roman" w:hAnsi="Times New Roman" w:cs="Times New Roman"/>
          <w:sz w:val="22"/>
          <w:szCs w:val="22"/>
        </w:rPr>
      </w:pPr>
      <w:r w:rsidRPr="00DA60FA">
        <w:rPr>
          <w:rFonts w:ascii="Times New Roman" w:hAnsi="Times New Roman" w:cs="Times New Roman"/>
          <w:b/>
          <w:bCs/>
          <w:sz w:val="22"/>
          <w:szCs w:val="22"/>
        </w:rPr>
        <w:t xml:space="preserve">ad. b) warunki propagacji </w:t>
      </w:r>
    </w:p>
    <w:p w14:paraId="6A4FFDB2" w14:textId="77777777" w:rsidR="00D00FBF" w:rsidRPr="00DA60FA" w:rsidRDefault="00D00FBF" w:rsidP="00D00FBF">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(5) Kolejny parametr odnosi się do warunków propagacji, czyli zasięgu jaki jest możliwy do osiągnięcia w danym momencie, w danym warunkach. Kwestia ta została szczegółowo omówiona w pkt (3) - (8) powyżej i przedstawione tam wywody pozostają aktualne także w odniesieniu do konieczności zapewnienia gwarantowanej prędkości transmisji danych. </w:t>
      </w:r>
    </w:p>
    <w:p w14:paraId="19C49079" w14:textId="77777777" w:rsidR="00D00FBF" w:rsidRPr="00DA60FA" w:rsidRDefault="00D00FBF" w:rsidP="00D00FBF">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(6) W tym miejscu trzeba jednak wyraźnie podkreślić kilka istotnych czynników, które wprost odnoszą się do możliwości zagwarantowania określonej prędkości transmisji danych. Trzeba bowiem wyraźnie wskazać, że nawet w przypadku, gdy wykonawca zapewni odpowiednią wielkość pasma i jakość usług to użytkownicy końcowi mogą podczas korzystania z usług nie osiągnąć zamierzonych i dostępnych parametrów. Czynnikami, które będą miały wpływ na faktyczną jakość usług w danym momencie będzie m.in. miejsce korzystania z usługi. Przykładowo użytkownik korzystający z usługi na zewnątrz będzie miał lepsze parametry od użytkowników korzystających z usług w budynku. Co więcej ,w ramach korzystania z usług w obrębie jednego budynku mogą występować istotne różnice w zakresie jakości usług, jeżeli użytkownik korzysta z usługi np. w piwnicy, czy pomieszczeniu pozbawionym okien. Warunki propagacji fal radiowych będą również odmienne w przypadku zmiany pogody (opady deszczu, czy śniegu istotnie pogarszają propagację fal radiowych). Na jakość usług ma wreszcie istotny wpływ sprzęt używany przez abonenta, czy nawet zainstalowane na nim oprogramowanie np. korzystanie z programu antywirusowego będzie skutkowało obniżeniem jakości usługi, w tym większym opóźnieniem i niższą prędkością transmisji danych. </w:t>
      </w:r>
    </w:p>
    <w:p w14:paraId="55C439AC" w14:textId="77777777" w:rsidR="00935C22" w:rsidRPr="00DA60FA" w:rsidRDefault="00935C22" w:rsidP="00935C22">
      <w:pPr>
        <w:pStyle w:val="Default"/>
        <w:rPr>
          <w:rFonts w:ascii="Times New Roman" w:hAnsi="Times New Roman" w:cs="Times New Roman"/>
          <w:sz w:val="22"/>
          <w:szCs w:val="22"/>
        </w:rPr>
      </w:pPr>
      <w:r w:rsidRPr="00DA60FA">
        <w:rPr>
          <w:rFonts w:ascii="Times New Roman" w:hAnsi="Times New Roman" w:cs="Times New Roman"/>
          <w:b/>
          <w:bCs/>
          <w:sz w:val="22"/>
          <w:szCs w:val="22"/>
        </w:rPr>
        <w:t xml:space="preserve">Ad. c) liczba użytkowników korzystających z usługi </w:t>
      </w:r>
    </w:p>
    <w:p w14:paraId="63E54C1B" w14:textId="77777777" w:rsidR="00935C22" w:rsidRPr="00DA60FA" w:rsidRDefault="00935C22" w:rsidP="00935C22">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(7) Trzeba wyraźnie wskazać, że budowa sieci mobilnej dedykowanej do wykorzystania ruchomego nie pozwala na zapewnienie gwarantowanego poziomu usługi przede wszystkim ze względu na mobilność użytkowników oraz konieczność obsłużenia wszystkich abonentów znajdujących się w zasięgu stacji bazowej (liczba ta zmienia się w czasie i nie można jej ograniczyć, czy oszacować). Tym samym jeżeli nawet wykonawca zagreguje pasmo pozwalające osiągnąć przepływność 900 Mb/s w danym sektorze to jeżeli Zamawiający zorganizuje konferencję na której będzie 1000 osób i około 100 osób będzie chciało aktywnie korzystać z usług w sieci wykonawcy, a dodatkowo w danym sektorze przebywa jeszcze 100 innych użytkowników nie związanych z zamawiającym, to jest oczywiste, że osiągnięte parametry usługi nie wypełnią oczekiwań zamawiającego z przyczyn leżących całkowicie poza kontrolą wykonawcy. </w:t>
      </w:r>
    </w:p>
    <w:p w14:paraId="52C313AF" w14:textId="63DCD184" w:rsidR="00847C93" w:rsidRPr="00DA60FA" w:rsidRDefault="00935C22" w:rsidP="00935C22">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(8) Trzeba również wyraźnie podkreślić, że powyższy problem nie może zostać rozwiązany poprzez priorytetyzację ruchu dla Zamawiającego. Polkomtel, podobnie jak i inne podmioty, zobowiązany jest przestrzegać bezwzględnie obowiązujących przepisów Rozporządzenia Parlamentu Europejskiego i Rady (UE) 2015/2120 z dnia 25 listopada 2015 r. ustanawiające środki dotyczące dostępu do otwartego internetu i dotyczące opłat detalicznych za regulowane usługi łączności wewnątrzunijnej oraz zmieniające dyrektywę 2002/22/WE, a także rozporządzenie (UE) nr 531/2012 (Dz. U. UE. L. z 2015 r. Nr 310, str. 1 ze zm., dalej Rozporządzenie 2015/2120). Przepisy art. 3 Rozporządzenia 2015/2120 nakazują, </w:t>
      </w:r>
      <w:r w:rsidRPr="00DA60FA">
        <w:rPr>
          <w:rFonts w:ascii="Times New Roman" w:hAnsi="Times New Roman" w:cs="Times New Roman"/>
          <w:b/>
          <w:bCs/>
          <w:sz w:val="22"/>
          <w:szCs w:val="22"/>
        </w:rPr>
        <w:t>aby dostawca usług traktował wszystkie transmisje danych równo, bez dyskryminacji, ograniczania czy ingerencji, bez względu na nadawcę i odbiorcę, konsultowane lub rozpowszechniane treści, wykorzystywane lub udostępniane aplikacje lub usługi, lub też na wykorzystywane urządzenia końcowe</w:t>
      </w:r>
      <w:r w:rsidRPr="00DA60FA">
        <w:rPr>
          <w:rFonts w:ascii="Times New Roman" w:hAnsi="Times New Roman" w:cs="Times New Roman"/>
          <w:sz w:val="22"/>
          <w:szCs w:val="22"/>
        </w:rPr>
        <w:t xml:space="preserve">. Oznacza to, że realizując ruch w warstwie IP, Polkomtel nie może blokować, spowalniać, zmieniać, ograniczać, pogarszać jakości </w:t>
      </w:r>
      <w:r w:rsidRPr="00DA60FA">
        <w:rPr>
          <w:rFonts w:ascii="Times New Roman" w:hAnsi="Times New Roman" w:cs="Times New Roman"/>
          <w:b/>
          <w:bCs/>
          <w:sz w:val="22"/>
          <w:szCs w:val="22"/>
        </w:rPr>
        <w:t>ani faworyzować określonych treści, aplikacji lub usług, lub szczególnych ich kategorii, ani też ingerować w nie, z wyjątkiem przypadków, w których jest to konieczne, i jedynie tak długo, jak jest to konieczne</w:t>
      </w:r>
      <w:r w:rsidRPr="00DA60FA">
        <w:rPr>
          <w:rFonts w:ascii="Times New Roman" w:hAnsi="Times New Roman" w:cs="Times New Roman"/>
          <w:sz w:val="22"/>
          <w:szCs w:val="22"/>
        </w:rPr>
        <w:t xml:space="preserve">. Jednocześnie, za nieprzestrzeganie powyższych wymogów Rozporządzenia 2015/2120 na przedsiębiorcę </w:t>
      </w:r>
      <w:r w:rsidRPr="00DA60FA">
        <w:rPr>
          <w:rFonts w:ascii="Times New Roman" w:hAnsi="Times New Roman" w:cs="Times New Roman"/>
          <w:sz w:val="22"/>
          <w:szCs w:val="22"/>
        </w:rPr>
        <w:lastRenderedPageBreak/>
        <w:t xml:space="preserve">telekomunikacyjnego może zostać nałożona kara do wysokości 3% przychodów (art. 209 ust. 1 pkt 29a ustawy Prawo telekomunikacyjne). </w:t>
      </w:r>
    </w:p>
    <w:p w14:paraId="5F9AB98C" w14:textId="359C1E68" w:rsidR="00075E18" w:rsidRPr="00DA60FA" w:rsidRDefault="00935C22" w:rsidP="005C0C01">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(9) Podsumowując na jakość usług transmisji danych w sieci ruchomej ma wpływ szereg czynników, co podsumowuje poniższa tabela. </w:t>
      </w:r>
    </w:p>
    <w:p w14:paraId="50D408DA" w14:textId="716461A4" w:rsidR="00075E18" w:rsidRPr="00DA60FA" w:rsidRDefault="00075E18" w:rsidP="005C0C01">
      <w:pPr>
        <w:pStyle w:val="Default"/>
        <w:rPr>
          <w:rFonts w:ascii="Times New Roman" w:hAnsi="Times New Roman" w:cs="Times New Roman"/>
          <w:b/>
          <w:bCs/>
          <w:sz w:val="22"/>
          <w:szCs w:val="22"/>
        </w:rPr>
      </w:pPr>
      <w:r w:rsidRPr="00DA60FA">
        <w:rPr>
          <w:rFonts w:ascii="Times New Roman" w:hAnsi="Times New Roman" w:cs="Times New Roman"/>
          <w:b/>
          <w:bCs/>
          <w:sz w:val="22"/>
          <w:szCs w:val="22"/>
        </w:rPr>
        <w:t>Tabela nr 1 Czynniki wpływające na prędkość transmisji danych w sieci ruchomej</w:t>
      </w:r>
    </w:p>
    <w:tbl>
      <w:tblPr>
        <w:tblStyle w:val="Tabela-Siatka"/>
        <w:tblW w:w="0" w:type="auto"/>
        <w:tblLook w:val="04A0" w:firstRow="1" w:lastRow="0" w:firstColumn="1" w:lastColumn="0" w:noHBand="0" w:noVBand="1"/>
      </w:tblPr>
      <w:tblGrid>
        <w:gridCol w:w="4531"/>
        <w:gridCol w:w="4531"/>
      </w:tblGrid>
      <w:tr w:rsidR="00075E18" w:rsidRPr="00DA60FA" w14:paraId="3A64EE74" w14:textId="77777777" w:rsidTr="00075E18">
        <w:tc>
          <w:tcPr>
            <w:tcW w:w="4531" w:type="dxa"/>
          </w:tcPr>
          <w:p w14:paraId="30488736" w14:textId="3B44C2ED" w:rsidR="00075E18" w:rsidRPr="00DA60FA" w:rsidRDefault="00075E18" w:rsidP="005C0C01">
            <w:pPr>
              <w:pStyle w:val="Default"/>
              <w:rPr>
                <w:rFonts w:ascii="Times New Roman" w:hAnsi="Times New Roman" w:cs="Times New Roman"/>
                <w:sz w:val="22"/>
                <w:szCs w:val="22"/>
              </w:rPr>
            </w:pPr>
            <w:r w:rsidRPr="00DA60FA">
              <w:rPr>
                <w:rFonts w:ascii="Times New Roman" w:hAnsi="Times New Roman" w:cs="Times New Roman"/>
                <w:b/>
                <w:bCs/>
                <w:sz w:val="22"/>
                <w:szCs w:val="22"/>
              </w:rPr>
              <w:t>Czynniki pozostające pod kontrolą wykonawcy</w:t>
            </w:r>
          </w:p>
        </w:tc>
        <w:tc>
          <w:tcPr>
            <w:tcW w:w="4531" w:type="dxa"/>
          </w:tcPr>
          <w:p w14:paraId="6977F7A9" w14:textId="3F1EA56F" w:rsidR="00075E18" w:rsidRPr="00DA60FA" w:rsidRDefault="00075E18" w:rsidP="005C0C01">
            <w:pPr>
              <w:pStyle w:val="Default"/>
              <w:rPr>
                <w:rFonts w:ascii="Times New Roman" w:hAnsi="Times New Roman" w:cs="Times New Roman"/>
                <w:sz w:val="22"/>
                <w:szCs w:val="22"/>
              </w:rPr>
            </w:pPr>
            <w:r w:rsidRPr="00DA60FA">
              <w:rPr>
                <w:rFonts w:ascii="Times New Roman" w:hAnsi="Times New Roman" w:cs="Times New Roman"/>
                <w:b/>
                <w:bCs/>
                <w:sz w:val="22"/>
                <w:szCs w:val="22"/>
              </w:rPr>
              <w:t>Czynniki niezależne od wykonawcy</w:t>
            </w:r>
          </w:p>
        </w:tc>
      </w:tr>
      <w:tr w:rsidR="00075E18" w:rsidRPr="00DA60FA" w14:paraId="1AC6A59B" w14:textId="77777777" w:rsidTr="00075E18">
        <w:tc>
          <w:tcPr>
            <w:tcW w:w="4531" w:type="dxa"/>
          </w:tcPr>
          <w:p w14:paraId="7679E551" w14:textId="77777777" w:rsidR="00075E18" w:rsidRPr="00DA60FA" w:rsidRDefault="00075E18" w:rsidP="00075E18">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 technologia świadczenia usługi </w:t>
            </w:r>
          </w:p>
          <w:p w14:paraId="3D5F5A9F" w14:textId="77777777" w:rsidR="00075E18" w:rsidRPr="00DA60FA" w:rsidRDefault="00075E18" w:rsidP="00075E18">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 zakres pasma częstotliwości wykorzystywanego do świadczenia usługi; </w:t>
            </w:r>
          </w:p>
          <w:p w14:paraId="4D1CACBC" w14:textId="0E246BE4" w:rsidR="00075E18" w:rsidRPr="00DA60FA" w:rsidRDefault="00075E18" w:rsidP="00075E18">
            <w:pPr>
              <w:pStyle w:val="Default"/>
              <w:rPr>
                <w:rFonts w:ascii="Times New Roman" w:hAnsi="Times New Roman" w:cs="Times New Roman"/>
                <w:sz w:val="22"/>
                <w:szCs w:val="22"/>
              </w:rPr>
            </w:pPr>
            <w:r w:rsidRPr="00DA60FA">
              <w:rPr>
                <w:rFonts w:ascii="Times New Roman" w:hAnsi="Times New Roman" w:cs="Times New Roman"/>
                <w:sz w:val="22"/>
                <w:szCs w:val="22"/>
              </w:rPr>
              <w:t>- liczba sektorów na stacji bazowej;</w:t>
            </w:r>
          </w:p>
        </w:tc>
        <w:tc>
          <w:tcPr>
            <w:tcW w:w="4531" w:type="dxa"/>
          </w:tcPr>
          <w:p w14:paraId="4977526D" w14:textId="77777777" w:rsidR="00075E18" w:rsidRPr="00DA60FA" w:rsidRDefault="00075E18" w:rsidP="00075E18">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 warunki propagacji fal radiowych; </w:t>
            </w:r>
          </w:p>
          <w:p w14:paraId="01A20B20" w14:textId="77777777" w:rsidR="00075E18" w:rsidRPr="00DA60FA" w:rsidRDefault="00075E18" w:rsidP="00075E18">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 miejsce korzystania z usługi przez użytkownika końcowego; </w:t>
            </w:r>
          </w:p>
          <w:p w14:paraId="409170D7" w14:textId="77777777" w:rsidR="00075E18" w:rsidRPr="00DA60FA" w:rsidRDefault="00075E18" w:rsidP="00075E18">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 liczba użytkowników korzystających z usługi; </w:t>
            </w:r>
          </w:p>
          <w:p w14:paraId="26A2B403" w14:textId="77777777" w:rsidR="00075E18" w:rsidRPr="00DA60FA" w:rsidRDefault="00075E18" w:rsidP="00075E18">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 sprzęt używany przez użytkownika; </w:t>
            </w:r>
          </w:p>
          <w:p w14:paraId="601B84E8" w14:textId="4AE0961B" w:rsidR="00075E18" w:rsidRPr="00DA60FA" w:rsidRDefault="00075E18" w:rsidP="00075E18">
            <w:pPr>
              <w:pStyle w:val="Default"/>
              <w:rPr>
                <w:rFonts w:ascii="Times New Roman" w:hAnsi="Times New Roman" w:cs="Times New Roman"/>
                <w:sz w:val="22"/>
                <w:szCs w:val="22"/>
              </w:rPr>
            </w:pPr>
            <w:r w:rsidRPr="00DA60FA">
              <w:rPr>
                <w:rFonts w:ascii="Times New Roman" w:hAnsi="Times New Roman" w:cs="Times New Roman"/>
                <w:sz w:val="22"/>
                <w:szCs w:val="22"/>
              </w:rPr>
              <w:t>- oprogramowanie zainstalowane przez użytkownika;</w:t>
            </w:r>
          </w:p>
        </w:tc>
      </w:tr>
    </w:tbl>
    <w:p w14:paraId="0F15EEB6" w14:textId="77777777" w:rsidR="00075E18" w:rsidRPr="00DA60FA" w:rsidRDefault="00075E18" w:rsidP="005C0C01">
      <w:pPr>
        <w:pStyle w:val="Default"/>
        <w:rPr>
          <w:rFonts w:ascii="Times New Roman" w:hAnsi="Times New Roman" w:cs="Times New Roman"/>
          <w:sz w:val="22"/>
          <w:szCs w:val="22"/>
        </w:rPr>
      </w:pPr>
    </w:p>
    <w:p w14:paraId="2ADD42E1" w14:textId="77777777" w:rsidR="005C0C01" w:rsidRPr="00DA60FA" w:rsidRDefault="005C0C01" w:rsidP="005C0C01">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(10) Kwestia braku możliwości zapewnienia gwarantowanych parametrów transmisji danych w sieci ruchomej została dostrzeżona także na poziomie przepisów prawa. Jak wskazaliśmy wyżej, zgodnie z art. 4 ust. 1 lit. d rozporządzenia Parlamentu Europejskiego i Rady (UE) 2015/2120 z dnia 25 listopada 2015 r. ustanawiające środki dotyczące dostępu do otwartego internetu i dotyczące opłat detalicznych za regulowane usługi łączności wewnątrzunijnej oraz zmieniające dyrektywę 2002/22/WE, a także rozporządzenie (UE) nr 531/2012 (Dz. U. UE. L. z 2015 r. Nr 310, str. 1 z późn. zm.) w przypadku sieci ruchomych umowa o dostęp do Internetu zawiera dane dotyczące szacunkowych maksymalnych i deklarowanych prędkości pobierania i wysyłania danych. </w:t>
      </w:r>
    </w:p>
    <w:p w14:paraId="055B6A63" w14:textId="77777777" w:rsidR="005C0C01" w:rsidRPr="00DA60FA" w:rsidRDefault="005C0C01" w:rsidP="005C0C01">
      <w:pPr>
        <w:pStyle w:val="Default"/>
        <w:spacing w:after="109"/>
        <w:rPr>
          <w:rFonts w:ascii="Times New Roman" w:hAnsi="Times New Roman" w:cs="Times New Roman"/>
          <w:sz w:val="22"/>
          <w:szCs w:val="22"/>
        </w:rPr>
      </w:pPr>
      <w:r w:rsidRPr="00DA60FA">
        <w:rPr>
          <w:rFonts w:ascii="Times New Roman" w:hAnsi="Times New Roman" w:cs="Times New Roman"/>
          <w:sz w:val="22"/>
          <w:szCs w:val="22"/>
        </w:rPr>
        <w:t xml:space="preserve">(11) Na koniec należy również zwrócić uwagę na aspekt praktyczny wymogu zamawiającego. Dla sprawdzenia, czy usługi realizowane przez wykonawcę mają faktycznie gwarantowaną prędkość transmisji danych, należałoby zainstalować co najmniej kilka sond pomiarowych, które w sposób ciągły dokonywałyby pomiarów jakości usług. Co istotne, same sondy również wpływałyby na obniżenie jakości usług, wykorzystując część pasma dedykowanego dla abonentów. Także z tego względu tj. braku realnej możliwości sprawdzenia, czy wykonawca spełnił nałożone na niego wymogi, zasadne wydaje się usunięcie parametru z SIWZ. </w:t>
      </w:r>
    </w:p>
    <w:p w14:paraId="1717A5DF" w14:textId="27CDF678" w:rsidR="00FE5152" w:rsidRPr="00DA60FA" w:rsidRDefault="005C0C01" w:rsidP="00235018">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(12) Z powyższych względów obecny opis przedmiotu zamówienia narusza art. 99 ust. 1 i 4 ustawy Pzp poprzez opisanie przedmiotu zamówienia w sposób nieuwzględniający wymagań i okoliczności mogących mieć wpływ na sporządzenie oferty oraz w sposób utrudniający uczciwą </w:t>
      </w:r>
      <w:r w:rsidR="00FE5152" w:rsidRPr="00DA60FA">
        <w:rPr>
          <w:rFonts w:ascii="Times New Roman" w:hAnsi="Times New Roman" w:cs="Times New Roman"/>
          <w:sz w:val="22"/>
          <w:szCs w:val="22"/>
        </w:rPr>
        <w:t xml:space="preserve">konkurencję. Wykonawca nie ma (technicznych i formalnoprawnych) możliwości zagwarantowania Zamawiającemu określonej prędkości transmisji danych. </w:t>
      </w:r>
    </w:p>
    <w:p w14:paraId="0143231F" w14:textId="77777777" w:rsidR="00FE5152" w:rsidRPr="00DA60FA" w:rsidRDefault="00FE5152" w:rsidP="00FE5152">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(13) Reasumując, wnosimy o usunięcia w §5 ust. 1 projektu umowy oraz w punkcie 2 Opisu przedmiotu zamówienia (Mobilny dostęp do Internetu) wymagania, aby oferowana usługa spełniała parametry prędkość transmisji danych (w zasięgu technologii LTE: 100Mb/s download, 50Mb/s upload, w zasięgu technologii 5G: 20GB/s download 10GB/s upload, prędkość transmisji co najmniej do 7,2 Mb/s do i do 2Mb/s od abonenta). </w:t>
      </w:r>
    </w:p>
    <w:p w14:paraId="7B5540BC" w14:textId="77777777" w:rsidR="005C2207" w:rsidRPr="00DA60FA" w:rsidRDefault="005C2207" w:rsidP="00FE5152">
      <w:pPr>
        <w:pStyle w:val="Default"/>
        <w:rPr>
          <w:rFonts w:ascii="Times New Roman" w:hAnsi="Times New Roman" w:cs="Times New Roman"/>
          <w:sz w:val="22"/>
          <w:szCs w:val="22"/>
        </w:rPr>
      </w:pPr>
    </w:p>
    <w:p w14:paraId="1D252CBB" w14:textId="0613770D" w:rsidR="005C2207" w:rsidRPr="00DA60FA" w:rsidRDefault="00B7325F" w:rsidP="00FE5152">
      <w:pPr>
        <w:pStyle w:val="Default"/>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A36114" w:rsidRPr="00DA60FA">
        <w:rPr>
          <w:rFonts w:ascii="Times New Roman" w:hAnsi="Times New Roman" w:cs="Times New Roman"/>
          <w:b/>
          <w:bCs/>
          <w:sz w:val="22"/>
          <w:szCs w:val="22"/>
        </w:rPr>
        <w:t xml:space="preserve"> 17</w:t>
      </w:r>
      <w:r w:rsidR="001376CA" w:rsidRPr="00DA60FA">
        <w:rPr>
          <w:rFonts w:ascii="Times New Roman" w:hAnsi="Times New Roman" w:cs="Times New Roman"/>
          <w:b/>
          <w:bCs/>
          <w:sz w:val="22"/>
          <w:szCs w:val="22"/>
        </w:rPr>
        <w:t>:</w:t>
      </w:r>
    </w:p>
    <w:p w14:paraId="3EBAA677" w14:textId="77777777" w:rsidR="00201067" w:rsidRPr="00DA60FA" w:rsidRDefault="001376CA" w:rsidP="001E2B3F">
      <w:pPr>
        <w:autoSpaceDE w:val="0"/>
        <w:autoSpaceDN w:val="0"/>
        <w:adjustRightInd w:val="0"/>
        <w:spacing w:after="0" w:line="240" w:lineRule="auto"/>
        <w:jc w:val="both"/>
        <w:rPr>
          <w:rFonts w:ascii="Times New Roman" w:hAnsi="Times New Roman" w:cs="Times New Roman"/>
        </w:rPr>
      </w:pPr>
      <w:r w:rsidRPr="00DA60FA">
        <w:rPr>
          <w:rFonts w:ascii="Times New Roman" w:hAnsi="Times New Roman" w:cs="Times New Roman"/>
        </w:rPr>
        <w:t xml:space="preserve">Zamawiający uściślił </w:t>
      </w:r>
      <w:r w:rsidR="00BE70B9" w:rsidRPr="00DA60FA">
        <w:rPr>
          <w:rFonts w:ascii="Times New Roman" w:hAnsi="Times New Roman" w:cs="Times New Roman"/>
        </w:rPr>
        <w:t>zapis odnośnie wymaganej prędkości transmisji danych</w:t>
      </w:r>
      <w:r w:rsidR="006C1D76" w:rsidRPr="00DA60FA">
        <w:rPr>
          <w:rFonts w:ascii="Times New Roman" w:hAnsi="Times New Roman" w:cs="Times New Roman"/>
        </w:rPr>
        <w:t xml:space="preserve">. </w:t>
      </w:r>
    </w:p>
    <w:p w14:paraId="50F869D6" w14:textId="6D6267FE" w:rsidR="006C1D76" w:rsidRPr="00DA60FA" w:rsidRDefault="006C1D76" w:rsidP="001E2B3F">
      <w:pPr>
        <w:autoSpaceDE w:val="0"/>
        <w:autoSpaceDN w:val="0"/>
        <w:adjustRightInd w:val="0"/>
        <w:spacing w:after="0" w:line="240" w:lineRule="auto"/>
        <w:jc w:val="both"/>
        <w:rPr>
          <w:rFonts w:ascii="Times New Roman" w:hAnsi="Times New Roman" w:cs="Times New Roman"/>
          <w:kern w:val="0"/>
        </w:rPr>
      </w:pPr>
      <w:r w:rsidRPr="00DA60FA">
        <w:rPr>
          <w:rFonts w:ascii="Times New Roman" w:hAnsi="Times New Roman" w:cs="Times New Roman"/>
          <w:kern w:val="0"/>
        </w:rPr>
        <w:t>Załącznik A do SWZ PKT 2. Mobilny dostęp do Internetu ppkt. 1a)</w:t>
      </w:r>
      <w:r w:rsidR="003C0142" w:rsidRPr="00DA60FA">
        <w:rPr>
          <w:rFonts w:ascii="Times New Roman" w:hAnsi="Times New Roman" w:cs="Times New Roman"/>
          <w:kern w:val="0"/>
        </w:rPr>
        <w:t xml:space="preserve"> </w:t>
      </w:r>
      <w:r w:rsidRPr="00DA60FA">
        <w:rPr>
          <w:rFonts w:ascii="Times New Roman" w:hAnsi="Times New Roman" w:cs="Times New Roman"/>
          <w:kern w:val="0"/>
        </w:rPr>
        <w:t>przyjmuje brzmienie:</w:t>
      </w:r>
    </w:p>
    <w:p w14:paraId="6501135A" w14:textId="77777777" w:rsidR="006C1D76" w:rsidRPr="00DA60FA" w:rsidRDefault="006C1D76" w:rsidP="001E2B3F">
      <w:pPr>
        <w:autoSpaceDE w:val="0"/>
        <w:autoSpaceDN w:val="0"/>
        <w:adjustRightInd w:val="0"/>
        <w:spacing w:after="0" w:line="240" w:lineRule="auto"/>
        <w:jc w:val="both"/>
        <w:rPr>
          <w:rFonts w:ascii="Times New Roman" w:hAnsi="Times New Roman" w:cs="Times New Roman"/>
          <w:kern w:val="0"/>
        </w:rPr>
      </w:pPr>
      <w:r w:rsidRPr="00DA60FA">
        <w:rPr>
          <w:rFonts w:ascii="Times New Roman" w:hAnsi="Times New Roman" w:cs="Times New Roman"/>
          <w:kern w:val="0"/>
        </w:rPr>
        <w:t>W zasięgu technologii LTE: do 100Mb/s download, do 50Mb/s upload</w:t>
      </w:r>
    </w:p>
    <w:p w14:paraId="75505103" w14:textId="1990F355" w:rsidR="006C1D76" w:rsidRPr="00DA60FA" w:rsidRDefault="006C1D76" w:rsidP="001E2B3F">
      <w:pPr>
        <w:pStyle w:val="Default"/>
        <w:jc w:val="both"/>
        <w:rPr>
          <w:rFonts w:ascii="Times New Roman" w:hAnsi="Times New Roman" w:cs="Times New Roman"/>
          <w:sz w:val="22"/>
          <w:szCs w:val="22"/>
        </w:rPr>
      </w:pPr>
      <w:r w:rsidRPr="00DA60FA">
        <w:rPr>
          <w:rFonts w:ascii="Times New Roman" w:hAnsi="Times New Roman" w:cs="Times New Roman"/>
          <w:sz w:val="22"/>
          <w:szCs w:val="22"/>
        </w:rPr>
        <w:t>W zasięgu technologii 5G: do 20GB/s download, do 10GB/s upload</w:t>
      </w:r>
      <w:r w:rsidR="00201067" w:rsidRPr="00DA60FA">
        <w:rPr>
          <w:rFonts w:ascii="Times New Roman" w:hAnsi="Times New Roman" w:cs="Times New Roman"/>
          <w:sz w:val="22"/>
          <w:szCs w:val="22"/>
        </w:rPr>
        <w:t>.</w:t>
      </w:r>
    </w:p>
    <w:p w14:paraId="7114F7C1" w14:textId="668775E4" w:rsidR="003C0142" w:rsidRPr="00DA60FA" w:rsidRDefault="003C0142" w:rsidP="001E2B3F">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§5 </w:t>
      </w:r>
      <w:r w:rsidR="00491366" w:rsidRPr="00DA60FA">
        <w:rPr>
          <w:rFonts w:ascii="Times New Roman" w:hAnsi="Times New Roman" w:cs="Times New Roman"/>
          <w:sz w:val="22"/>
          <w:szCs w:val="22"/>
        </w:rPr>
        <w:t xml:space="preserve">ust. 1 </w:t>
      </w:r>
      <w:r w:rsidR="005D6EE3" w:rsidRPr="00DA60FA">
        <w:rPr>
          <w:rFonts w:ascii="Times New Roman" w:hAnsi="Times New Roman" w:cs="Times New Roman"/>
          <w:sz w:val="22"/>
          <w:szCs w:val="22"/>
        </w:rPr>
        <w:t>ppk</w:t>
      </w:r>
      <w:r w:rsidR="00491366" w:rsidRPr="00DA60FA">
        <w:rPr>
          <w:rFonts w:ascii="Times New Roman" w:hAnsi="Times New Roman" w:cs="Times New Roman"/>
          <w:sz w:val="22"/>
          <w:szCs w:val="22"/>
        </w:rPr>
        <w:t xml:space="preserve">t. </w:t>
      </w:r>
      <w:r w:rsidR="001241FD" w:rsidRPr="00DA60FA">
        <w:rPr>
          <w:rFonts w:ascii="Times New Roman" w:hAnsi="Times New Roman" w:cs="Times New Roman"/>
          <w:sz w:val="22"/>
          <w:szCs w:val="22"/>
        </w:rPr>
        <w:t>a</w:t>
      </w:r>
      <w:r w:rsidR="00491366" w:rsidRPr="00DA60FA">
        <w:rPr>
          <w:rFonts w:ascii="Times New Roman" w:hAnsi="Times New Roman" w:cs="Times New Roman"/>
          <w:sz w:val="22"/>
          <w:szCs w:val="22"/>
        </w:rPr>
        <w:t xml:space="preserve">) </w:t>
      </w:r>
      <w:r w:rsidR="000740E6" w:rsidRPr="00DA60FA">
        <w:rPr>
          <w:rFonts w:ascii="Times New Roman" w:hAnsi="Times New Roman" w:cs="Times New Roman"/>
          <w:sz w:val="22"/>
          <w:szCs w:val="22"/>
        </w:rPr>
        <w:t xml:space="preserve">Projektowanych postanowień umowy </w:t>
      </w:r>
      <w:r w:rsidR="00491366" w:rsidRPr="00DA60FA">
        <w:rPr>
          <w:rFonts w:ascii="Times New Roman" w:hAnsi="Times New Roman" w:cs="Times New Roman"/>
          <w:sz w:val="22"/>
          <w:szCs w:val="22"/>
        </w:rPr>
        <w:t>przyjmuje brzmienie:</w:t>
      </w:r>
    </w:p>
    <w:p w14:paraId="30FE2291" w14:textId="2080E97F" w:rsidR="001241FD" w:rsidRPr="00DA60FA" w:rsidRDefault="001241FD" w:rsidP="001E2B3F">
      <w:pPr>
        <w:pStyle w:val="Default"/>
        <w:jc w:val="both"/>
        <w:rPr>
          <w:rFonts w:ascii="Times New Roman" w:hAnsi="Times New Roman" w:cs="Times New Roman"/>
          <w:sz w:val="22"/>
          <w:szCs w:val="22"/>
        </w:rPr>
      </w:pPr>
      <w:r w:rsidRPr="00DA60FA">
        <w:rPr>
          <w:rFonts w:ascii="Times New Roman" w:hAnsi="Times New Roman" w:cs="Times New Roman"/>
          <w:sz w:val="22"/>
          <w:szCs w:val="22"/>
        </w:rPr>
        <w:t>Prędkość transmisji danych:</w:t>
      </w:r>
    </w:p>
    <w:p w14:paraId="52D821C6" w14:textId="77777777" w:rsidR="00491366" w:rsidRPr="00DA60FA" w:rsidRDefault="00491366" w:rsidP="001E2B3F">
      <w:pPr>
        <w:autoSpaceDE w:val="0"/>
        <w:autoSpaceDN w:val="0"/>
        <w:adjustRightInd w:val="0"/>
        <w:spacing w:after="0" w:line="240" w:lineRule="auto"/>
        <w:jc w:val="both"/>
        <w:rPr>
          <w:rFonts w:ascii="Times New Roman" w:hAnsi="Times New Roman" w:cs="Times New Roman"/>
          <w:kern w:val="0"/>
        </w:rPr>
      </w:pPr>
      <w:r w:rsidRPr="00DA60FA">
        <w:rPr>
          <w:rFonts w:ascii="Times New Roman" w:hAnsi="Times New Roman" w:cs="Times New Roman"/>
          <w:kern w:val="0"/>
        </w:rPr>
        <w:t>W zasięgu technologii LTE: do 100Mb/s download, do 50Mb/s upload</w:t>
      </w:r>
    </w:p>
    <w:p w14:paraId="48947E30" w14:textId="77777777" w:rsidR="00491366" w:rsidRPr="00DA60FA" w:rsidRDefault="00491366" w:rsidP="001E2B3F">
      <w:pPr>
        <w:pStyle w:val="Default"/>
        <w:jc w:val="both"/>
        <w:rPr>
          <w:rFonts w:ascii="Times New Roman" w:hAnsi="Times New Roman" w:cs="Times New Roman"/>
          <w:sz w:val="22"/>
          <w:szCs w:val="22"/>
        </w:rPr>
      </w:pPr>
      <w:r w:rsidRPr="00DA60FA">
        <w:rPr>
          <w:rFonts w:ascii="Times New Roman" w:hAnsi="Times New Roman" w:cs="Times New Roman"/>
          <w:sz w:val="22"/>
          <w:szCs w:val="22"/>
        </w:rPr>
        <w:t>W zasięgu technologii 5G: do 20GB/s download, do 10GB/s upload.</w:t>
      </w:r>
    </w:p>
    <w:p w14:paraId="1E2DC439" w14:textId="77777777" w:rsidR="00201067" w:rsidRPr="00DA60FA" w:rsidRDefault="00201067" w:rsidP="001E2B3F">
      <w:pPr>
        <w:pStyle w:val="Default"/>
        <w:jc w:val="both"/>
        <w:rPr>
          <w:rFonts w:ascii="Times New Roman" w:hAnsi="Times New Roman" w:cs="Times New Roman"/>
          <w:sz w:val="22"/>
          <w:szCs w:val="22"/>
        </w:rPr>
      </w:pPr>
    </w:p>
    <w:p w14:paraId="3DAFF5A4" w14:textId="09B82CFF" w:rsidR="001A3664" w:rsidRPr="00DA60FA" w:rsidRDefault="001A3664" w:rsidP="00AC2CD3">
      <w:pPr>
        <w:pStyle w:val="Default"/>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18:</w:t>
      </w:r>
    </w:p>
    <w:p w14:paraId="2A227489" w14:textId="77777777" w:rsidR="00AC2CD3" w:rsidRPr="00DA60FA" w:rsidRDefault="00AC2CD3" w:rsidP="00A8132C">
      <w:pPr>
        <w:pStyle w:val="Default"/>
        <w:jc w:val="both"/>
        <w:rPr>
          <w:rFonts w:ascii="Times New Roman" w:hAnsi="Times New Roman" w:cs="Times New Roman"/>
          <w:sz w:val="22"/>
          <w:szCs w:val="22"/>
        </w:rPr>
      </w:pPr>
      <w:r w:rsidRPr="00DA60FA">
        <w:rPr>
          <w:rFonts w:ascii="Times New Roman" w:hAnsi="Times New Roman" w:cs="Times New Roman"/>
          <w:sz w:val="22"/>
          <w:szCs w:val="22"/>
        </w:rPr>
        <w:lastRenderedPageBreak/>
        <w:t xml:space="preserve">(1) Zamawiający wskazał : „W dniu opublikowania niniejszej SWZ Zamawiający posiada 1176 numerów telefonów służbowych i 509 numerów dostępów do Internetu z tego aktywnych 350” Jaka ilość aktywnych abonamentów dla telefonów oraz dla Internetu Zamawiający gwarantuje jako pewną w trakcie trwania Umowy. Czy Zamawiający może podsumować jakich abonamentów gwarantuje daną ilość w dniu rozpoczęcia świadczenia, jakie ilości danych taryf mogą wzrosnąć, a z jakich ilości może zrezygnować? Dane są niezbędne do rzetelnego oszacowania oferty. </w:t>
      </w:r>
    </w:p>
    <w:p w14:paraId="5317CA6C" w14:textId="77777777" w:rsidR="00201067" w:rsidRPr="00DA60FA" w:rsidRDefault="00201067" w:rsidP="00A8132C">
      <w:pPr>
        <w:pStyle w:val="Default"/>
        <w:jc w:val="both"/>
        <w:rPr>
          <w:rFonts w:ascii="Times New Roman" w:hAnsi="Times New Roman" w:cs="Times New Roman"/>
          <w:sz w:val="22"/>
          <w:szCs w:val="22"/>
        </w:rPr>
      </w:pPr>
    </w:p>
    <w:p w14:paraId="1CCA0B28" w14:textId="79A2DFAA" w:rsidR="001376CA" w:rsidRPr="00DA60FA" w:rsidRDefault="00B7325F" w:rsidP="00A8132C">
      <w:pPr>
        <w:pStyle w:val="Default"/>
        <w:jc w:val="both"/>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A36114" w:rsidRPr="00DA60FA">
        <w:rPr>
          <w:rFonts w:ascii="Times New Roman" w:hAnsi="Times New Roman" w:cs="Times New Roman"/>
          <w:b/>
          <w:bCs/>
          <w:sz w:val="22"/>
          <w:szCs w:val="22"/>
        </w:rPr>
        <w:t xml:space="preserve"> 18</w:t>
      </w:r>
      <w:r w:rsidR="00F5367C" w:rsidRPr="00DA60FA">
        <w:rPr>
          <w:rFonts w:ascii="Times New Roman" w:hAnsi="Times New Roman" w:cs="Times New Roman"/>
          <w:b/>
          <w:bCs/>
          <w:sz w:val="22"/>
          <w:szCs w:val="22"/>
        </w:rPr>
        <w:t>:</w:t>
      </w:r>
    </w:p>
    <w:p w14:paraId="6F7075D4" w14:textId="48652925" w:rsidR="00165622" w:rsidRPr="00DA60FA" w:rsidRDefault="00BF6EC6" w:rsidP="001E2B3F">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Zamawiający </w:t>
      </w:r>
      <w:r w:rsidR="00AB1B27" w:rsidRPr="00DA60FA">
        <w:rPr>
          <w:rFonts w:ascii="Times New Roman" w:hAnsi="Times New Roman" w:cs="Times New Roman"/>
          <w:sz w:val="22"/>
          <w:szCs w:val="22"/>
        </w:rPr>
        <w:t>gwarantuje</w:t>
      </w:r>
      <w:r w:rsidR="00165622" w:rsidRPr="00DA60FA">
        <w:rPr>
          <w:rFonts w:ascii="Times New Roman" w:hAnsi="Times New Roman" w:cs="Times New Roman"/>
          <w:sz w:val="22"/>
          <w:szCs w:val="22"/>
        </w:rPr>
        <w:t xml:space="preserve"> że:</w:t>
      </w:r>
    </w:p>
    <w:p w14:paraId="390B6085" w14:textId="2F09EE46" w:rsidR="00165622" w:rsidRPr="00DA60FA" w:rsidRDefault="00F7146D" w:rsidP="001E2B3F">
      <w:pPr>
        <w:pStyle w:val="Default"/>
        <w:jc w:val="both"/>
        <w:rPr>
          <w:rFonts w:ascii="Times New Roman" w:hAnsi="Times New Roman" w:cs="Times New Roman"/>
          <w:sz w:val="22"/>
          <w:szCs w:val="22"/>
        </w:rPr>
      </w:pPr>
      <w:r w:rsidRPr="00DA60FA">
        <w:rPr>
          <w:rFonts w:ascii="Times New Roman" w:hAnsi="Times New Roman" w:cs="Times New Roman"/>
          <w:sz w:val="22"/>
          <w:szCs w:val="22"/>
        </w:rPr>
        <w:t>I</w:t>
      </w:r>
      <w:r w:rsidR="00165622" w:rsidRPr="00DA60FA">
        <w:rPr>
          <w:rFonts w:ascii="Times New Roman" w:hAnsi="Times New Roman" w:cs="Times New Roman"/>
          <w:sz w:val="22"/>
          <w:szCs w:val="22"/>
        </w:rPr>
        <w:t xml:space="preserve">lość wykorzystywanych numerów telefonicznych z abonamentem telefonicznych przez cały czas trwania umowy nie będzie mniejsza niż </w:t>
      </w:r>
      <w:r w:rsidR="00256613" w:rsidRPr="00DA60FA">
        <w:rPr>
          <w:rFonts w:ascii="Times New Roman" w:hAnsi="Times New Roman" w:cs="Times New Roman"/>
          <w:sz w:val="22"/>
          <w:szCs w:val="22"/>
        </w:rPr>
        <w:t xml:space="preserve">1076 </w:t>
      </w:r>
      <w:r w:rsidR="00EC1493" w:rsidRPr="00DA60FA">
        <w:rPr>
          <w:rFonts w:ascii="Times New Roman" w:hAnsi="Times New Roman" w:cs="Times New Roman"/>
          <w:sz w:val="22"/>
          <w:szCs w:val="22"/>
        </w:rPr>
        <w:t>sztuk</w:t>
      </w:r>
      <w:r w:rsidR="00015A87" w:rsidRPr="00DA60FA">
        <w:rPr>
          <w:rFonts w:ascii="Times New Roman" w:hAnsi="Times New Roman" w:cs="Times New Roman"/>
          <w:sz w:val="22"/>
          <w:szCs w:val="22"/>
        </w:rPr>
        <w:t>.</w:t>
      </w:r>
    </w:p>
    <w:p w14:paraId="4574DACB" w14:textId="3F0C0118" w:rsidR="00EC1493" w:rsidRPr="00DA60FA" w:rsidRDefault="00F7146D" w:rsidP="001E2B3F">
      <w:pPr>
        <w:pStyle w:val="Default"/>
        <w:jc w:val="both"/>
        <w:rPr>
          <w:rFonts w:ascii="Times New Roman" w:hAnsi="Times New Roman" w:cs="Times New Roman"/>
          <w:sz w:val="22"/>
          <w:szCs w:val="22"/>
        </w:rPr>
      </w:pPr>
      <w:r w:rsidRPr="00DA60FA">
        <w:rPr>
          <w:rFonts w:ascii="Times New Roman" w:hAnsi="Times New Roman" w:cs="Times New Roman"/>
          <w:sz w:val="22"/>
          <w:szCs w:val="22"/>
        </w:rPr>
        <w:t>I</w:t>
      </w:r>
      <w:r w:rsidR="00EC1493" w:rsidRPr="00DA60FA">
        <w:rPr>
          <w:rFonts w:ascii="Times New Roman" w:hAnsi="Times New Roman" w:cs="Times New Roman"/>
          <w:sz w:val="22"/>
          <w:szCs w:val="22"/>
        </w:rPr>
        <w:t xml:space="preserve">lość wykorzystywanych numerów telefonicznych z abonamentem </w:t>
      </w:r>
      <w:r w:rsidR="00B833E0" w:rsidRPr="00DA60FA">
        <w:rPr>
          <w:rFonts w:ascii="Times New Roman" w:hAnsi="Times New Roman" w:cs="Times New Roman"/>
          <w:sz w:val="22"/>
          <w:szCs w:val="22"/>
        </w:rPr>
        <w:t xml:space="preserve">transmisji danych przez cały czas trwania umowy nie będzie mniejsza niż </w:t>
      </w:r>
      <w:r w:rsidR="00C57388" w:rsidRPr="00DA60FA">
        <w:rPr>
          <w:rFonts w:ascii="Times New Roman" w:hAnsi="Times New Roman" w:cs="Times New Roman"/>
          <w:sz w:val="22"/>
          <w:szCs w:val="22"/>
        </w:rPr>
        <w:t>330 sztuk</w:t>
      </w:r>
      <w:r w:rsidR="00015A87" w:rsidRPr="00DA60FA">
        <w:rPr>
          <w:rFonts w:ascii="Times New Roman" w:hAnsi="Times New Roman" w:cs="Times New Roman"/>
          <w:sz w:val="22"/>
          <w:szCs w:val="22"/>
        </w:rPr>
        <w:t>.</w:t>
      </w:r>
    </w:p>
    <w:p w14:paraId="77A3E878" w14:textId="7A09B6F5" w:rsidR="00C57388" w:rsidRPr="00DA60FA" w:rsidRDefault="00F7146D" w:rsidP="001E2B3F">
      <w:pPr>
        <w:pStyle w:val="Default"/>
        <w:jc w:val="both"/>
        <w:rPr>
          <w:rFonts w:ascii="Times New Roman" w:hAnsi="Times New Roman" w:cs="Times New Roman"/>
          <w:sz w:val="22"/>
          <w:szCs w:val="22"/>
        </w:rPr>
      </w:pPr>
      <w:r w:rsidRPr="00DA60FA">
        <w:rPr>
          <w:rFonts w:ascii="Times New Roman" w:hAnsi="Times New Roman" w:cs="Times New Roman"/>
          <w:sz w:val="22"/>
          <w:szCs w:val="22"/>
        </w:rPr>
        <w:t>I</w:t>
      </w:r>
      <w:r w:rsidR="00C57388" w:rsidRPr="00DA60FA">
        <w:rPr>
          <w:rFonts w:ascii="Times New Roman" w:hAnsi="Times New Roman" w:cs="Times New Roman"/>
          <w:sz w:val="22"/>
          <w:szCs w:val="22"/>
        </w:rPr>
        <w:t>lość wykorzystywanych numerów telefonicznych z abonamentem M2M</w:t>
      </w:r>
      <w:r w:rsidR="00015A87" w:rsidRPr="00DA60FA">
        <w:rPr>
          <w:rFonts w:ascii="Times New Roman" w:hAnsi="Times New Roman" w:cs="Times New Roman"/>
          <w:sz w:val="22"/>
          <w:szCs w:val="22"/>
        </w:rPr>
        <w:t xml:space="preserve"> przez cały czas trwania umowy nie będzie mniejsza niż 10 sztuk.</w:t>
      </w:r>
    </w:p>
    <w:p w14:paraId="254BF86B" w14:textId="77777777" w:rsidR="00F7146D" w:rsidRPr="00DA60FA" w:rsidRDefault="00F7146D" w:rsidP="005E2F4A">
      <w:pPr>
        <w:pStyle w:val="Default"/>
        <w:rPr>
          <w:rFonts w:ascii="Times New Roman" w:hAnsi="Times New Roman" w:cs="Times New Roman"/>
          <w:sz w:val="22"/>
          <w:szCs w:val="22"/>
        </w:rPr>
      </w:pPr>
    </w:p>
    <w:p w14:paraId="58F20C38" w14:textId="786B8353" w:rsidR="00FB6000" w:rsidRPr="00DA60FA" w:rsidRDefault="001A3664" w:rsidP="00FB6000">
      <w:pPr>
        <w:pStyle w:val="Default"/>
        <w:rPr>
          <w:rFonts w:ascii="Times New Roman" w:hAnsi="Times New Roman" w:cs="Times New Roman"/>
          <w:sz w:val="22"/>
          <w:szCs w:val="22"/>
        </w:rPr>
      </w:pPr>
      <w:r>
        <w:rPr>
          <w:rFonts w:ascii="Times New Roman" w:hAnsi="Times New Roman" w:cs="Times New Roman"/>
          <w:b/>
          <w:bCs/>
          <w:sz w:val="22"/>
          <w:szCs w:val="22"/>
        </w:rPr>
        <w:t>Pytanie nr 19:</w:t>
      </w:r>
    </w:p>
    <w:p w14:paraId="58CB97C9" w14:textId="77777777" w:rsidR="00FB6000" w:rsidRPr="00DA60FA" w:rsidRDefault="00FB6000" w:rsidP="00FB6000">
      <w:pPr>
        <w:pStyle w:val="Default"/>
        <w:rPr>
          <w:rFonts w:ascii="Times New Roman" w:hAnsi="Times New Roman" w:cs="Times New Roman"/>
          <w:sz w:val="22"/>
          <w:szCs w:val="22"/>
        </w:rPr>
      </w:pPr>
      <w:r w:rsidRPr="00DA60FA">
        <w:rPr>
          <w:rFonts w:ascii="Times New Roman" w:hAnsi="Times New Roman" w:cs="Times New Roman"/>
          <w:sz w:val="22"/>
          <w:szCs w:val="22"/>
        </w:rPr>
        <w:t>Zamawiający wskazał : „</w:t>
      </w:r>
      <w:r w:rsidRPr="00DA60FA">
        <w:rPr>
          <w:rFonts w:ascii="Times New Roman" w:hAnsi="Times New Roman" w:cs="Times New Roman"/>
          <w:b/>
          <w:bCs/>
          <w:sz w:val="22"/>
          <w:szCs w:val="22"/>
        </w:rPr>
        <w:t xml:space="preserve">1. Służbowe telefony komórkowe: </w:t>
      </w:r>
    </w:p>
    <w:p w14:paraId="158AD2E3" w14:textId="77777777" w:rsidR="00FB6000" w:rsidRPr="00DA60FA" w:rsidRDefault="00FB6000" w:rsidP="00FB6000">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1. Operator dla przejętych lub nowo dostarczonych numerów telefonicznych będzie świadczył standardowe usługi telekomunikacyjne oferowane przez operatorów sieci komórkowych, w tym między innymi: </w:t>
      </w:r>
    </w:p>
    <w:p w14:paraId="09C91247" w14:textId="77777777" w:rsidR="00FB6000" w:rsidRPr="00DA60FA" w:rsidRDefault="00FB6000" w:rsidP="00FB6000">
      <w:pPr>
        <w:pStyle w:val="Default"/>
        <w:spacing w:after="18"/>
        <w:rPr>
          <w:rFonts w:ascii="Times New Roman" w:hAnsi="Times New Roman" w:cs="Times New Roman"/>
          <w:sz w:val="22"/>
          <w:szCs w:val="22"/>
        </w:rPr>
      </w:pPr>
      <w:r w:rsidRPr="00DA60FA">
        <w:rPr>
          <w:rFonts w:ascii="Times New Roman" w:hAnsi="Times New Roman" w:cs="Times New Roman"/>
          <w:sz w:val="22"/>
          <w:szCs w:val="22"/>
        </w:rPr>
        <w:t xml:space="preserve">1.1. transmisja głosu w sieci GSM 900/1800/1900, </w:t>
      </w:r>
    </w:p>
    <w:p w14:paraId="01CEF009" w14:textId="77777777" w:rsidR="00FB6000" w:rsidRPr="00DA60FA" w:rsidRDefault="00FB6000" w:rsidP="00FB6000">
      <w:pPr>
        <w:pStyle w:val="Default"/>
        <w:spacing w:after="18"/>
        <w:rPr>
          <w:rFonts w:ascii="Times New Roman" w:hAnsi="Times New Roman" w:cs="Times New Roman"/>
          <w:sz w:val="22"/>
          <w:szCs w:val="22"/>
        </w:rPr>
      </w:pPr>
      <w:r w:rsidRPr="00DA60FA">
        <w:rPr>
          <w:rFonts w:ascii="Times New Roman" w:hAnsi="Times New Roman" w:cs="Times New Roman"/>
          <w:sz w:val="22"/>
          <w:szCs w:val="22"/>
        </w:rPr>
        <w:t xml:space="preserve">1.2. </w:t>
      </w:r>
      <w:r w:rsidRPr="00DA60FA">
        <w:rPr>
          <w:rFonts w:ascii="Times New Roman" w:hAnsi="Times New Roman" w:cs="Times New Roman"/>
          <w:b/>
          <w:bCs/>
          <w:sz w:val="22"/>
          <w:szCs w:val="22"/>
        </w:rPr>
        <w:t xml:space="preserve">połączenia krajowe do sieci komórkowych i stacjonarnych bez naliczania opłat </w:t>
      </w:r>
      <w:r w:rsidRPr="00DA60FA">
        <w:rPr>
          <w:rFonts w:ascii="Times New Roman" w:hAnsi="Times New Roman" w:cs="Times New Roman"/>
          <w:sz w:val="22"/>
          <w:szCs w:val="22"/>
        </w:rPr>
        <w:t xml:space="preserve">oraz połączenia do sieci komórkowych i stacjonarnych międzynarodowe oraz roamingowe zgodnie z ofertą Wykonawcy </w:t>
      </w:r>
    </w:p>
    <w:p w14:paraId="7ADB2C42" w14:textId="77777777" w:rsidR="00FB6000" w:rsidRPr="00DA60FA" w:rsidRDefault="00FB6000" w:rsidP="00FB6000">
      <w:pPr>
        <w:pStyle w:val="Default"/>
        <w:spacing w:after="18"/>
        <w:rPr>
          <w:rFonts w:ascii="Times New Roman" w:hAnsi="Times New Roman" w:cs="Times New Roman"/>
          <w:sz w:val="22"/>
          <w:szCs w:val="22"/>
        </w:rPr>
      </w:pPr>
      <w:r w:rsidRPr="00DA60FA">
        <w:rPr>
          <w:rFonts w:ascii="Times New Roman" w:hAnsi="Times New Roman" w:cs="Times New Roman"/>
          <w:sz w:val="22"/>
          <w:szCs w:val="22"/>
        </w:rPr>
        <w:t xml:space="preserve">1.3. połączenia konferencyjne, </w:t>
      </w:r>
    </w:p>
    <w:p w14:paraId="453DD983" w14:textId="77777777" w:rsidR="00FB6000" w:rsidRPr="00DA60FA" w:rsidRDefault="00FB6000" w:rsidP="00FB6000">
      <w:pPr>
        <w:pStyle w:val="Default"/>
        <w:spacing w:after="18"/>
        <w:rPr>
          <w:rFonts w:ascii="Times New Roman" w:hAnsi="Times New Roman" w:cs="Times New Roman"/>
          <w:sz w:val="22"/>
          <w:szCs w:val="22"/>
        </w:rPr>
      </w:pPr>
      <w:r w:rsidRPr="00DA60FA">
        <w:rPr>
          <w:rFonts w:ascii="Times New Roman" w:hAnsi="Times New Roman" w:cs="Times New Roman"/>
          <w:sz w:val="22"/>
          <w:szCs w:val="22"/>
        </w:rPr>
        <w:t xml:space="preserve">1.4. połączenie oczekujące, </w:t>
      </w:r>
    </w:p>
    <w:p w14:paraId="70CE58F8" w14:textId="77777777" w:rsidR="00FB6000" w:rsidRPr="00DA60FA" w:rsidRDefault="00FB6000" w:rsidP="00FB6000">
      <w:pPr>
        <w:pStyle w:val="Default"/>
        <w:spacing w:after="18"/>
        <w:rPr>
          <w:rFonts w:ascii="Times New Roman" w:hAnsi="Times New Roman" w:cs="Times New Roman"/>
          <w:sz w:val="22"/>
          <w:szCs w:val="22"/>
        </w:rPr>
      </w:pPr>
      <w:r w:rsidRPr="00DA60FA">
        <w:rPr>
          <w:rFonts w:ascii="Times New Roman" w:hAnsi="Times New Roman" w:cs="Times New Roman"/>
          <w:sz w:val="22"/>
          <w:szCs w:val="22"/>
        </w:rPr>
        <w:t xml:space="preserve">1.5. przesyłanie SMS, </w:t>
      </w:r>
    </w:p>
    <w:p w14:paraId="37380EE4" w14:textId="77777777" w:rsidR="00FB6000" w:rsidRPr="00DA60FA" w:rsidRDefault="00FB6000" w:rsidP="00FB6000">
      <w:pPr>
        <w:pStyle w:val="Default"/>
        <w:spacing w:after="18"/>
        <w:rPr>
          <w:rFonts w:ascii="Times New Roman" w:hAnsi="Times New Roman" w:cs="Times New Roman"/>
          <w:sz w:val="22"/>
          <w:szCs w:val="22"/>
        </w:rPr>
      </w:pPr>
      <w:r w:rsidRPr="00DA60FA">
        <w:rPr>
          <w:rFonts w:ascii="Times New Roman" w:hAnsi="Times New Roman" w:cs="Times New Roman"/>
          <w:sz w:val="22"/>
          <w:szCs w:val="22"/>
        </w:rPr>
        <w:t xml:space="preserve">1.6. przesyłanie MMS, </w:t>
      </w:r>
    </w:p>
    <w:p w14:paraId="7CA010C6" w14:textId="77777777" w:rsidR="00FB6000" w:rsidRPr="00DA60FA" w:rsidRDefault="00FB6000" w:rsidP="00FB6000">
      <w:pPr>
        <w:pStyle w:val="Default"/>
        <w:spacing w:after="18"/>
        <w:rPr>
          <w:rFonts w:ascii="Times New Roman" w:hAnsi="Times New Roman" w:cs="Times New Roman"/>
          <w:sz w:val="22"/>
          <w:szCs w:val="22"/>
        </w:rPr>
      </w:pPr>
      <w:r w:rsidRPr="00DA60FA">
        <w:rPr>
          <w:rFonts w:ascii="Times New Roman" w:hAnsi="Times New Roman" w:cs="Times New Roman"/>
          <w:sz w:val="22"/>
          <w:szCs w:val="22"/>
        </w:rPr>
        <w:t xml:space="preserve">1.7. roaming, </w:t>
      </w:r>
    </w:p>
    <w:p w14:paraId="23B074DE" w14:textId="77777777" w:rsidR="00FB6000" w:rsidRPr="00DA60FA" w:rsidRDefault="00FB6000" w:rsidP="00FB6000">
      <w:pPr>
        <w:pStyle w:val="Default"/>
        <w:spacing w:after="18"/>
        <w:rPr>
          <w:rFonts w:ascii="Times New Roman" w:hAnsi="Times New Roman" w:cs="Times New Roman"/>
          <w:sz w:val="22"/>
          <w:szCs w:val="22"/>
        </w:rPr>
      </w:pPr>
      <w:r w:rsidRPr="00DA60FA">
        <w:rPr>
          <w:rFonts w:ascii="Times New Roman" w:hAnsi="Times New Roman" w:cs="Times New Roman"/>
          <w:sz w:val="22"/>
          <w:szCs w:val="22"/>
        </w:rPr>
        <w:t xml:space="preserve">1.8. dostęp do Internetu (poprzez WWW), </w:t>
      </w:r>
    </w:p>
    <w:p w14:paraId="438022B8" w14:textId="77777777" w:rsidR="00FB6000" w:rsidRPr="00DA60FA" w:rsidRDefault="00FB6000" w:rsidP="00FB6000">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1.9. transmisja danych (UMTS/HSDPA, LTE, 5G) z limitem 30GB/miesiąc, w tym 10GB transmisji w Unii Europejskiej. </w:t>
      </w:r>
    </w:p>
    <w:p w14:paraId="22862D4C" w14:textId="1C4F7C2F" w:rsidR="00FB6000" w:rsidRPr="00DA60FA" w:rsidRDefault="00FB6000" w:rsidP="00E8501A">
      <w:pPr>
        <w:pStyle w:val="Default"/>
        <w:rPr>
          <w:rFonts w:ascii="Times New Roman" w:hAnsi="Times New Roman" w:cs="Times New Roman"/>
          <w:sz w:val="22"/>
          <w:szCs w:val="22"/>
        </w:rPr>
      </w:pPr>
      <w:r w:rsidRPr="00DA60FA">
        <w:rPr>
          <w:rFonts w:ascii="Times New Roman" w:hAnsi="Times New Roman" w:cs="Times New Roman"/>
          <w:color w:val="auto"/>
          <w:sz w:val="22"/>
          <w:szCs w:val="22"/>
        </w:rPr>
        <w:t xml:space="preserve">1.10. Możliwość dokupienia pakietów transmisji w Polsce, Unii Europejskiej i poza Unią Europejską w wielkościach i cenach wynikających z Załącznika 3 do Umowy </w:t>
      </w:r>
    </w:p>
    <w:p w14:paraId="10847E66" w14:textId="77777777" w:rsidR="00FB6000" w:rsidRPr="00DA60FA" w:rsidRDefault="00FB6000" w:rsidP="00FB6000">
      <w:pPr>
        <w:pStyle w:val="Default"/>
        <w:spacing w:after="15"/>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1.11. usługa poczty głosowej, </w:t>
      </w:r>
    </w:p>
    <w:p w14:paraId="45F1D4F6" w14:textId="77777777" w:rsidR="00FB6000" w:rsidRPr="00DA60FA" w:rsidRDefault="00FB6000" w:rsidP="00FB6000">
      <w:pPr>
        <w:pStyle w:val="Default"/>
        <w:spacing w:after="15"/>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1.12. sprawdzanie stanu konta przy użyciu SMS-a, </w:t>
      </w:r>
    </w:p>
    <w:p w14:paraId="6983CD43" w14:textId="77777777" w:rsidR="00FB6000" w:rsidRPr="00DA60FA" w:rsidRDefault="00FB6000" w:rsidP="00FB6000">
      <w:pPr>
        <w:pStyle w:val="Default"/>
        <w:spacing w:after="15"/>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1.13. ustawianie usługi CLEAR/CLIP, </w:t>
      </w:r>
    </w:p>
    <w:p w14:paraId="006672C3" w14:textId="77777777" w:rsidR="00FB6000" w:rsidRPr="00DA60FA" w:rsidRDefault="00FB6000" w:rsidP="00FB6000">
      <w:pPr>
        <w:pStyle w:val="Default"/>
        <w:spacing w:after="15"/>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1.14. usługa limitu kwotowego wartości usług, </w:t>
      </w:r>
    </w:p>
    <w:p w14:paraId="754D5A22" w14:textId="77777777" w:rsidR="00FB6000" w:rsidRPr="00DA60FA" w:rsidRDefault="00FB6000" w:rsidP="00FB6000">
      <w:pPr>
        <w:pStyle w:val="Default"/>
        <w:spacing w:after="15"/>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1.15. blokada połączeń (nawiązywania rozmów i wysyłania SMS-ów oraz MMS-ów) do i od numerów specjalnych i usług Premium z możliwością odblokowania dla konkretnego numeru. </w:t>
      </w:r>
    </w:p>
    <w:p w14:paraId="3387CC81" w14:textId="77777777" w:rsidR="00FB6000" w:rsidRPr="00DA60FA" w:rsidRDefault="00FB6000" w:rsidP="00FB6000">
      <w:pPr>
        <w:pStyle w:val="Default"/>
        <w:spacing w:after="15"/>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1.16. blokada zakupu treści </w:t>
      </w:r>
    </w:p>
    <w:p w14:paraId="7BBD465A" w14:textId="77777777" w:rsidR="00FB6000" w:rsidRPr="00DA60FA" w:rsidRDefault="00FB6000" w:rsidP="00FB6000">
      <w:pPr>
        <w:pStyle w:val="Default"/>
        <w:spacing w:after="15"/>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1.17. blokada możliwości odbierania połączeń i SMS-ów na koszt odbiorcy, </w:t>
      </w:r>
    </w:p>
    <w:p w14:paraId="2740F491" w14:textId="77777777" w:rsidR="00FB6000" w:rsidRPr="00DA60FA" w:rsidRDefault="00FB6000" w:rsidP="00FB6000">
      <w:pPr>
        <w:pStyle w:val="Default"/>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1.18. możliwość bezpłatnej wymiany karty SIM na kartę e-SIM. </w:t>
      </w:r>
    </w:p>
    <w:p w14:paraId="01F31A8C" w14:textId="77777777" w:rsidR="00FB6000" w:rsidRPr="00DA60FA" w:rsidRDefault="00FB6000" w:rsidP="00FB6000">
      <w:pPr>
        <w:pStyle w:val="Default"/>
        <w:rPr>
          <w:rFonts w:ascii="Times New Roman" w:hAnsi="Times New Roman" w:cs="Times New Roman"/>
          <w:color w:val="auto"/>
          <w:sz w:val="22"/>
          <w:szCs w:val="22"/>
        </w:rPr>
      </w:pPr>
    </w:p>
    <w:p w14:paraId="664E255A" w14:textId="77777777" w:rsidR="00FB6000" w:rsidRPr="00DA60FA" w:rsidRDefault="00FB6000" w:rsidP="00FB6000">
      <w:pPr>
        <w:pStyle w:val="Default"/>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Chyba że Zamawiający w szczególnych przypadkach zrezygnuje z którejś z powyższych funkcji.”. Prosimy o potwierdzenie, że </w:t>
      </w:r>
    </w:p>
    <w:p w14:paraId="5EFBEC40" w14:textId="796CFCF1" w:rsidR="00FB6000" w:rsidRPr="00DA60FA" w:rsidRDefault="00FB6000" w:rsidP="00D63A8F">
      <w:pPr>
        <w:pStyle w:val="Default"/>
        <w:numPr>
          <w:ilvl w:val="0"/>
          <w:numId w:val="1"/>
        </w:numPr>
        <w:spacing w:after="22"/>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Zamawiający wymaga, aby w ramach opłaty abonamentowej (głos) zapewnić bezpłatne połączenia na numery komórkowe oraz stacjonarne w kraju, natomiast wszelkie inne usługi krajowe SMS, MMS, dostęp do internetu, roaming płatne według Cennika biznesowego Wykonawcy ? </w:t>
      </w:r>
    </w:p>
    <w:p w14:paraId="03E814A7" w14:textId="77777777" w:rsidR="00D63A8F" w:rsidRPr="00DA60FA" w:rsidRDefault="00D63A8F" w:rsidP="00D63A8F">
      <w:pPr>
        <w:pStyle w:val="Default"/>
        <w:spacing w:after="22"/>
        <w:rPr>
          <w:rFonts w:ascii="Times New Roman" w:hAnsi="Times New Roman" w:cs="Times New Roman"/>
          <w:color w:val="auto"/>
          <w:sz w:val="22"/>
          <w:szCs w:val="22"/>
        </w:rPr>
      </w:pPr>
    </w:p>
    <w:p w14:paraId="14229B56" w14:textId="646670CD" w:rsidR="00D63A8F" w:rsidRPr="00DA60FA" w:rsidRDefault="00B7325F" w:rsidP="00D63A8F">
      <w:pPr>
        <w:pStyle w:val="Default"/>
        <w:spacing w:after="22"/>
        <w:rPr>
          <w:rFonts w:ascii="Times New Roman" w:hAnsi="Times New Roman" w:cs="Times New Roman"/>
          <w:b/>
          <w:bCs/>
          <w:color w:val="auto"/>
          <w:sz w:val="22"/>
          <w:szCs w:val="22"/>
        </w:rPr>
      </w:pPr>
      <w:r w:rsidRPr="00DA60FA">
        <w:rPr>
          <w:rFonts w:ascii="Times New Roman" w:hAnsi="Times New Roman" w:cs="Times New Roman"/>
          <w:b/>
          <w:bCs/>
          <w:color w:val="auto"/>
          <w:sz w:val="22"/>
          <w:szCs w:val="22"/>
        </w:rPr>
        <w:t>ODPOWIEDŹ</w:t>
      </w:r>
      <w:r w:rsidR="00A36114" w:rsidRPr="00DA60FA">
        <w:rPr>
          <w:rFonts w:ascii="Times New Roman" w:hAnsi="Times New Roman" w:cs="Times New Roman"/>
          <w:b/>
          <w:bCs/>
          <w:color w:val="auto"/>
          <w:sz w:val="22"/>
          <w:szCs w:val="22"/>
        </w:rPr>
        <w:t xml:space="preserve"> 19</w:t>
      </w:r>
      <w:r w:rsidR="00D63A8F" w:rsidRPr="00DA60FA">
        <w:rPr>
          <w:rFonts w:ascii="Times New Roman" w:hAnsi="Times New Roman" w:cs="Times New Roman"/>
          <w:b/>
          <w:bCs/>
          <w:color w:val="auto"/>
          <w:sz w:val="22"/>
          <w:szCs w:val="22"/>
        </w:rPr>
        <w:t>:</w:t>
      </w:r>
    </w:p>
    <w:p w14:paraId="43D6EB40" w14:textId="744BE2A6" w:rsidR="00D63A8F" w:rsidRPr="00DA60FA" w:rsidRDefault="00D63A8F" w:rsidP="00D63A8F">
      <w:pPr>
        <w:pStyle w:val="Default"/>
        <w:spacing w:after="22"/>
        <w:rPr>
          <w:rFonts w:ascii="Times New Roman" w:hAnsi="Times New Roman" w:cs="Times New Roman"/>
          <w:color w:val="auto"/>
          <w:sz w:val="22"/>
          <w:szCs w:val="22"/>
        </w:rPr>
      </w:pPr>
      <w:r w:rsidRPr="00DA60FA">
        <w:rPr>
          <w:rFonts w:ascii="Times New Roman" w:hAnsi="Times New Roman" w:cs="Times New Roman"/>
          <w:color w:val="auto"/>
          <w:sz w:val="22"/>
          <w:szCs w:val="22"/>
        </w:rPr>
        <w:t>Zamawiający wyjaśnia</w:t>
      </w:r>
      <w:r w:rsidR="003E36CF" w:rsidRPr="00DA60FA">
        <w:rPr>
          <w:rFonts w:ascii="Times New Roman" w:hAnsi="Times New Roman" w:cs="Times New Roman"/>
          <w:color w:val="auto"/>
          <w:sz w:val="22"/>
          <w:szCs w:val="22"/>
        </w:rPr>
        <w:t>:</w:t>
      </w:r>
    </w:p>
    <w:p w14:paraId="70A993B7" w14:textId="51D0E31F" w:rsidR="009B29C4" w:rsidRPr="00DA60FA" w:rsidRDefault="009B29C4" w:rsidP="00D63A8F">
      <w:pPr>
        <w:pStyle w:val="Default"/>
        <w:spacing w:after="22"/>
        <w:rPr>
          <w:rFonts w:ascii="Times New Roman" w:hAnsi="Times New Roman" w:cs="Times New Roman"/>
          <w:color w:val="auto"/>
          <w:sz w:val="22"/>
          <w:szCs w:val="22"/>
        </w:rPr>
      </w:pPr>
      <w:r w:rsidRPr="00DA60FA">
        <w:rPr>
          <w:rFonts w:ascii="Times New Roman" w:hAnsi="Times New Roman" w:cs="Times New Roman"/>
          <w:color w:val="auto"/>
          <w:sz w:val="22"/>
          <w:szCs w:val="22"/>
        </w:rPr>
        <w:lastRenderedPageBreak/>
        <w:t>Pakiet</w:t>
      </w:r>
      <w:r w:rsidR="007E53B5" w:rsidRPr="00DA60FA">
        <w:rPr>
          <w:rFonts w:ascii="Times New Roman" w:hAnsi="Times New Roman" w:cs="Times New Roman"/>
          <w:color w:val="auto"/>
          <w:sz w:val="22"/>
          <w:szCs w:val="22"/>
        </w:rPr>
        <w:t>y</w:t>
      </w:r>
      <w:r w:rsidRPr="00DA60FA">
        <w:rPr>
          <w:rFonts w:ascii="Times New Roman" w:hAnsi="Times New Roman" w:cs="Times New Roman"/>
          <w:color w:val="auto"/>
          <w:sz w:val="22"/>
          <w:szCs w:val="22"/>
        </w:rPr>
        <w:t xml:space="preserve"> 50GB transmisji w Polsce</w:t>
      </w:r>
      <w:r w:rsidR="007E53B5" w:rsidRPr="00DA60FA">
        <w:rPr>
          <w:rFonts w:ascii="Times New Roman" w:hAnsi="Times New Roman" w:cs="Times New Roman"/>
          <w:color w:val="auto"/>
          <w:sz w:val="22"/>
          <w:szCs w:val="22"/>
        </w:rPr>
        <w:t xml:space="preserve">, </w:t>
      </w:r>
      <w:r w:rsidR="00AA2ED8" w:rsidRPr="00DA60FA">
        <w:rPr>
          <w:rFonts w:ascii="Times New Roman" w:hAnsi="Times New Roman" w:cs="Times New Roman"/>
          <w:color w:val="auto"/>
          <w:sz w:val="22"/>
          <w:szCs w:val="22"/>
        </w:rPr>
        <w:t>10GB transmisji w UE, 500MB transmisji</w:t>
      </w:r>
      <w:r w:rsidR="00546B2A" w:rsidRPr="00DA60FA">
        <w:rPr>
          <w:rFonts w:ascii="Times New Roman" w:hAnsi="Times New Roman" w:cs="Times New Roman"/>
          <w:color w:val="auto"/>
          <w:sz w:val="22"/>
          <w:szCs w:val="22"/>
        </w:rPr>
        <w:t xml:space="preserve"> danych poza UE </w:t>
      </w:r>
    </w:p>
    <w:p w14:paraId="0EF79DB1" w14:textId="77777777" w:rsidR="00050F5B" w:rsidRPr="00DA60FA" w:rsidRDefault="001E31C6" w:rsidP="0099778E">
      <w:pPr>
        <w:pStyle w:val="Akapitzlist"/>
        <w:numPr>
          <w:ilvl w:val="0"/>
          <w:numId w:val="0"/>
        </w:numPr>
        <w:spacing w:line="276" w:lineRule="auto"/>
        <w:ind w:left="426"/>
        <w:rPr>
          <w:sz w:val="22"/>
          <w:szCs w:val="22"/>
        </w:rPr>
      </w:pPr>
      <w:r w:rsidRPr="00DA60FA">
        <w:rPr>
          <w:sz w:val="22"/>
          <w:szCs w:val="22"/>
        </w:rPr>
        <w:t xml:space="preserve">Zgodnie z </w:t>
      </w:r>
      <w:r w:rsidR="00B06976" w:rsidRPr="00DA60FA">
        <w:rPr>
          <w:sz w:val="22"/>
          <w:szCs w:val="22"/>
        </w:rPr>
        <w:t xml:space="preserve">Załącznikiem A </w:t>
      </w:r>
      <w:r w:rsidR="00840AFE" w:rsidRPr="00DA60FA">
        <w:rPr>
          <w:sz w:val="22"/>
          <w:szCs w:val="22"/>
        </w:rPr>
        <w:t>pkt.1 Służbowe telefony komórkowe</w:t>
      </w:r>
      <w:r w:rsidR="00525585" w:rsidRPr="00DA60FA">
        <w:rPr>
          <w:sz w:val="22"/>
          <w:szCs w:val="22"/>
        </w:rPr>
        <w:t xml:space="preserve"> </w:t>
      </w:r>
      <w:r w:rsidR="005A5E98" w:rsidRPr="00DA60FA">
        <w:rPr>
          <w:sz w:val="22"/>
          <w:szCs w:val="22"/>
        </w:rPr>
        <w:t>ppkt</w:t>
      </w:r>
      <w:r w:rsidR="0052772A" w:rsidRPr="00DA60FA">
        <w:rPr>
          <w:sz w:val="22"/>
          <w:szCs w:val="22"/>
        </w:rPr>
        <w:t xml:space="preserve"> 2.</w:t>
      </w:r>
      <w:r w:rsidR="00993484" w:rsidRPr="00DA60FA">
        <w:rPr>
          <w:sz w:val="22"/>
          <w:szCs w:val="22"/>
        </w:rPr>
        <w:t>1 m) i n)</w:t>
      </w:r>
      <w:r w:rsidR="00126A1A" w:rsidRPr="00DA60FA">
        <w:rPr>
          <w:sz w:val="22"/>
          <w:szCs w:val="22"/>
        </w:rPr>
        <w:t xml:space="preserve"> </w:t>
      </w:r>
    </w:p>
    <w:p w14:paraId="57628556" w14:textId="5C2F767E" w:rsidR="00050F5B" w:rsidRPr="00DA60FA" w:rsidRDefault="001B66D6" w:rsidP="0099778E">
      <w:pPr>
        <w:pStyle w:val="Akapitzlist"/>
        <w:numPr>
          <w:ilvl w:val="0"/>
          <w:numId w:val="0"/>
        </w:numPr>
        <w:spacing w:line="276" w:lineRule="auto"/>
        <w:ind w:left="426"/>
        <w:rPr>
          <w:sz w:val="22"/>
          <w:szCs w:val="22"/>
        </w:rPr>
      </w:pPr>
      <w:r w:rsidRPr="00DA60FA">
        <w:rPr>
          <w:sz w:val="22"/>
          <w:szCs w:val="22"/>
        </w:rPr>
        <w:t>„</w:t>
      </w:r>
      <w:r w:rsidR="00050F5B" w:rsidRPr="00DA60FA">
        <w:rPr>
          <w:sz w:val="22"/>
          <w:szCs w:val="22"/>
        </w:rPr>
        <w:t>Zamawiający wymaga dla usług głosowych taryfy, wg której operator będzie naliczał opłaty za usługi, która powinna składać się z:</w:t>
      </w:r>
    </w:p>
    <w:p w14:paraId="79A21712" w14:textId="77777777" w:rsidR="00050F5B" w:rsidRPr="00DA60FA" w:rsidRDefault="00050F5B" w:rsidP="00050F5B">
      <w:pPr>
        <w:pStyle w:val="Akapitzlist"/>
        <w:numPr>
          <w:ilvl w:val="1"/>
          <w:numId w:val="3"/>
        </w:numPr>
        <w:spacing w:line="276" w:lineRule="auto"/>
        <w:rPr>
          <w:sz w:val="22"/>
          <w:szCs w:val="22"/>
        </w:rPr>
      </w:pPr>
      <w:r w:rsidRPr="00DA60FA">
        <w:rPr>
          <w:sz w:val="22"/>
          <w:szCs w:val="22"/>
        </w:rPr>
        <w:t>abonamentu, w którym będą zawarte opłaty za:</w:t>
      </w:r>
    </w:p>
    <w:p w14:paraId="583577B9" w14:textId="51D06345" w:rsidR="00E32E65" w:rsidRPr="00DA60FA" w:rsidRDefault="00E32E65" w:rsidP="00E32E65">
      <w:pPr>
        <w:pStyle w:val="Akapitzlist"/>
        <w:numPr>
          <w:ilvl w:val="0"/>
          <w:numId w:val="5"/>
        </w:numPr>
        <w:spacing w:line="276" w:lineRule="auto"/>
        <w:rPr>
          <w:sz w:val="22"/>
          <w:szCs w:val="22"/>
        </w:rPr>
      </w:pPr>
      <w:r w:rsidRPr="00DA60FA">
        <w:rPr>
          <w:sz w:val="22"/>
          <w:szCs w:val="22"/>
        </w:rPr>
        <w:t>Transmisja danych (UMTS/HSDPA, LTE, 5G) z limitem 30GB miesięcznie, w tym 10GB w roamingu w Unii Europejskiej.</w:t>
      </w:r>
    </w:p>
    <w:p w14:paraId="163EDC23" w14:textId="48AD3050" w:rsidR="00E32E65" w:rsidRPr="00DA60FA" w:rsidRDefault="00E32E65" w:rsidP="00E32E65">
      <w:pPr>
        <w:pStyle w:val="Akapitzlist"/>
        <w:numPr>
          <w:ilvl w:val="0"/>
          <w:numId w:val="5"/>
        </w:numPr>
        <w:spacing w:line="276" w:lineRule="auto"/>
        <w:rPr>
          <w:sz w:val="22"/>
          <w:szCs w:val="22"/>
        </w:rPr>
      </w:pPr>
      <w:r w:rsidRPr="00DA60FA">
        <w:rPr>
          <w:sz w:val="22"/>
          <w:szCs w:val="22"/>
        </w:rPr>
        <w:t>Wysyłanie SMS-ów w kraju do sieci telefonicznych komórkowych i stacjonarnych i MMS-ów do wszystkich krajowych numerów telefonicznych komórkowych.</w:t>
      </w:r>
      <w:r w:rsidR="001B66D6" w:rsidRPr="00DA60FA">
        <w:rPr>
          <w:sz w:val="22"/>
          <w:szCs w:val="22"/>
        </w:rPr>
        <w:t>”</w:t>
      </w:r>
    </w:p>
    <w:p w14:paraId="6D75B88A" w14:textId="3812681A" w:rsidR="00E32E65" w:rsidRPr="00DA60FA" w:rsidRDefault="002A71B7" w:rsidP="00D03704">
      <w:pPr>
        <w:pStyle w:val="Akapitzlist"/>
        <w:numPr>
          <w:ilvl w:val="0"/>
          <w:numId w:val="0"/>
        </w:numPr>
        <w:spacing w:line="276" w:lineRule="auto"/>
        <w:rPr>
          <w:sz w:val="22"/>
          <w:szCs w:val="22"/>
        </w:rPr>
      </w:pPr>
      <w:r w:rsidRPr="00DA60FA">
        <w:rPr>
          <w:sz w:val="22"/>
          <w:szCs w:val="22"/>
        </w:rPr>
        <w:t>Pozos</w:t>
      </w:r>
      <w:r w:rsidR="0099778E" w:rsidRPr="00DA60FA">
        <w:rPr>
          <w:sz w:val="22"/>
          <w:szCs w:val="22"/>
        </w:rPr>
        <w:t>tałe usługi nie wymienio</w:t>
      </w:r>
      <w:r w:rsidR="001B66D6" w:rsidRPr="00DA60FA">
        <w:rPr>
          <w:sz w:val="22"/>
          <w:szCs w:val="22"/>
        </w:rPr>
        <w:t xml:space="preserve">ne w </w:t>
      </w:r>
      <w:r w:rsidR="00C53DA7" w:rsidRPr="00DA60FA">
        <w:rPr>
          <w:sz w:val="22"/>
          <w:szCs w:val="22"/>
        </w:rPr>
        <w:t xml:space="preserve"> podpunkcie</w:t>
      </w:r>
      <w:r w:rsidR="00F97178" w:rsidRPr="00DA60FA">
        <w:rPr>
          <w:sz w:val="22"/>
          <w:szCs w:val="22"/>
        </w:rPr>
        <w:t xml:space="preserve"> 2.1 od a) do n) mają być taryfikowane</w:t>
      </w:r>
      <w:r w:rsidR="00D03704" w:rsidRPr="00DA60FA">
        <w:rPr>
          <w:sz w:val="22"/>
          <w:szCs w:val="22"/>
        </w:rPr>
        <w:t xml:space="preserve"> wg oferty Wykonawcy</w:t>
      </w:r>
      <w:r w:rsidR="008734E9" w:rsidRPr="00DA60FA">
        <w:rPr>
          <w:sz w:val="22"/>
          <w:szCs w:val="22"/>
        </w:rPr>
        <w:t xml:space="preserve"> zgodnie z jego ofertą, która będzie załącznikiem do Umowy</w:t>
      </w:r>
      <w:r w:rsidR="007F6E2D" w:rsidRPr="00DA60FA">
        <w:rPr>
          <w:sz w:val="22"/>
          <w:szCs w:val="22"/>
        </w:rPr>
        <w:t>:</w:t>
      </w:r>
    </w:p>
    <w:tbl>
      <w:tblPr>
        <w:tblW w:w="95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4"/>
        <w:gridCol w:w="2136"/>
      </w:tblGrid>
      <w:tr w:rsidR="002D73C6" w:rsidRPr="00DA60FA" w14:paraId="7F664CF2" w14:textId="77777777" w:rsidTr="002B766C">
        <w:tc>
          <w:tcPr>
            <w:tcW w:w="4458" w:type="dxa"/>
          </w:tcPr>
          <w:p w14:paraId="36B8F6B7" w14:textId="77777777" w:rsidR="002D73C6" w:rsidRPr="00DA60FA" w:rsidRDefault="002D73C6" w:rsidP="002B766C">
            <w:pPr>
              <w:tabs>
                <w:tab w:val="num" w:pos="360"/>
              </w:tabs>
              <w:jc w:val="both"/>
              <w:rPr>
                <w:rFonts w:ascii="Times New Roman" w:hAnsi="Times New Roman" w:cs="Times New Roman"/>
                <w:b/>
              </w:rPr>
            </w:pPr>
            <w:r w:rsidRPr="00DA60FA">
              <w:rPr>
                <w:rFonts w:ascii="Times New Roman" w:hAnsi="Times New Roman" w:cs="Times New Roman"/>
                <w:b/>
              </w:rPr>
              <w:t>Nazwa parametru  (jednostka)</w:t>
            </w:r>
          </w:p>
        </w:tc>
        <w:tc>
          <w:tcPr>
            <w:tcW w:w="1286" w:type="dxa"/>
          </w:tcPr>
          <w:p w14:paraId="70DD933C" w14:textId="77777777" w:rsidR="002D73C6" w:rsidRPr="00DA60FA" w:rsidRDefault="002D73C6" w:rsidP="002B766C">
            <w:pPr>
              <w:tabs>
                <w:tab w:val="num" w:pos="360"/>
              </w:tabs>
              <w:jc w:val="both"/>
              <w:rPr>
                <w:rFonts w:ascii="Times New Roman" w:hAnsi="Times New Roman" w:cs="Times New Roman"/>
                <w:b/>
              </w:rPr>
            </w:pPr>
            <w:r w:rsidRPr="00DA60FA">
              <w:rPr>
                <w:rFonts w:ascii="Times New Roman" w:hAnsi="Times New Roman" w:cs="Times New Roman"/>
                <w:b/>
              </w:rPr>
              <w:t>Cena netto</w:t>
            </w:r>
          </w:p>
        </w:tc>
      </w:tr>
      <w:tr w:rsidR="002D73C6" w:rsidRPr="00DA60FA" w14:paraId="4AF4572A" w14:textId="77777777" w:rsidTr="002B766C">
        <w:tc>
          <w:tcPr>
            <w:tcW w:w="4458" w:type="dxa"/>
          </w:tcPr>
          <w:p w14:paraId="12A2CC57" w14:textId="77777777" w:rsidR="002D73C6" w:rsidRPr="00DA60FA" w:rsidRDefault="002D73C6" w:rsidP="002B766C">
            <w:pPr>
              <w:tabs>
                <w:tab w:val="num" w:pos="360"/>
              </w:tabs>
              <w:rPr>
                <w:rFonts w:ascii="Times New Roman" w:hAnsi="Times New Roman" w:cs="Times New Roman"/>
              </w:rPr>
            </w:pPr>
            <w:r w:rsidRPr="00DA60FA">
              <w:rPr>
                <w:rFonts w:ascii="Times New Roman" w:hAnsi="Times New Roman" w:cs="Times New Roman"/>
              </w:rPr>
              <w:t xml:space="preserve">Abonament </w:t>
            </w:r>
          </w:p>
        </w:tc>
        <w:tc>
          <w:tcPr>
            <w:tcW w:w="1286" w:type="dxa"/>
          </w:tcPr>
          <w:p w14:paraId="0A85D2CA"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0A4B50DA" w14:textId="77777777" w:rsidTr="002B766C">
        <w:tc>
          <w:tcPr>
            <w:tcW w:w="4458" w:type="dxa"/>
          </w:tcPr>
          <w:p w14:paraId="1AC0C08D"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jednej minuty rozmowy z Polski do krajów Unii Europejskiej</w:t>
            </w:r>
          </w:p>
        </w:tc>
        <w:tc>
          <w:tcPr>
            <w:tcW w:w="1286" w:type="dxa"/>
          </w:tcPr>
          <w:p w14:paraId="6FA78FFA"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398A237B" w14:textId="77777777" w:rsidTr="002B766C">
        <w:tc>
          <w:tcPr>
            <w:tcW w:w="4458" w:type="dxa"/>
          </w:tcPr>
          <w:p w14:paraId="06696562"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jednej minuty rozmowy z Polski do krajów spoza Unii Europejskiej</w:t>
            </w:r>
          </w:p>
        </w:tc>
        <w:tc>
          <w:tcPr>
            <w:tcW w:w="1286" w:type="dxa"/>
          </w:tcPr>
          <w:p w14:paraId="14631E32"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0D9D51D8" w14:textId="77777777" w:rsidTr="002B766C">
        <w:tc>
          <w:tcPr>
            <w:tcW w:w="4458" w:type="dxa"/>
          </w:tcPr>
          <w:p w14:paraId="037FEBD2"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jednej minuty rozmowy w roamingu w krajach UE</w:t>
            </w:r>
          </w:p>
        </w:tc>
        <w:tc>
          <w:tcPr>
            <w:tcW w:w="1286" w:type="dxa"/>
          </w:tcPr>
          <w:p w14:paraId="5D868B5D"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6C872FAA" w14:textId="77777777" w:rsidTr="002B766C">
        <w:tc>
          <w:tcPr>
            <w:tcW w:w="4458" w:type="dxa"/>
          </w:tcPr>
          <w:p w14:paraId="675983E3"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jednej minuty rozmowy w roamingu w krajach poza UE</w:t>
            </w:r>
          </w:p>
        </w:tc>
        <w:tc>
          <w:tcPr>
            <w:tcW w:w="1286" w:type="dxa"/>
          </w:tcPr>
          <w:p w14:paraId="7025930C"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1792BCA2" w14:textId="77777777" w:rsidTr="002B766C">
        <w:tc>
          <w:tcPr>
            <w:tcW w:w="4458" w:type="dxa"/>
          </w:tcPr>
          <w:p w14:paraId="193C73C9"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jednego SMS-a z Polski do krajów Unii Europejskiej</w:t>
            </w:r>
          </w:p>
        </w:tc>
        <w:tc>
          <w:tcPr>
            <w:tcW w:w="1286" w:type="dxa"/>
          </w:tcPr>
          <w:p w14:paraId="3F32B691"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778C238C" w14:textId="77777777" w:rsidTr="002B766C">
        <w:tc>
          <w:tcPr>
            <w:tcW w:w="4458" w:type="dxa"/>
          </w:tcPr>
          <w:p w14:paraId="735B522A"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jednego SMS-a z Polski do krajów spoza Unii Europejskiej</w:t>
            </w:r>
          </w:p>
        </w:tc>
        <w:tc>
          <w:tcPr>
            <w:tcW w:w="1286" w:type="dxa"/>
          </w:tcPr>
          <w:p w14:paraId="116C01C2"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00BCCBBC" w14:textId="77777777" w:rsidTr="002B766C">
        <w:tc>
          <w:tcPr>
            <w:tcW w:w="4458" w:type="dxa"/>
          </w:tcPr>
          <w:p w14:paraId="563CBB47"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jednego SMS-a w roamingu w krajach UE</w:t>
            </w:r>
          </w:p>
        </w:tc>
        <w:tc>
          <w:tcPr>
            <w:tcW w:w="1286" w:type="dxa"/>
          </w:tcPr>
          <w:p w14:paraId="72E971B9"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1021414C" w14:textId="77777777" w:rsidTr="002B766C">
        <w:tc>
          <w:tcPr>
            <w:tcW w:w="4458" w:type="dxa"/>
          </w:tcPr>
          <w:p w14:paraId="65E092C8"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jednego SMS-a w roamingu w krajach poza UE</w:t>
            </w:r>
          </w:p>
        </w:tc>
        <w:tc>
          <w:tcPr>
            <w:tcW w:w="1286" w:type="dxa"/>
          </w:tcPr>
          <w:p w14:paraId="736BF84B"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68BB4C15" w14:textId="77777777" w:rsidTr="002B766C">
        <w:tc>
          <w:tcPr>
            <w:tcW w:w="4458" w:type="dxa"/>
          </w:tcPr>
          <w:p w14:paraId="66D2B163"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jednego MMS-a z Polski do krajów Unii Europejskiej</w:t>
            </w:r>
          </w:p>
        </w:tc>
        <w:tc>
          <w:tcPr>
            <w:tcW w:w="1286" w:type="dxa"/>
          </w:tcPr>
          <w:p w14:paraId="3BEC0652"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193F6CD1" w14:textId="77777777" w:rsidTr="002B766C">
        <w:tc>
          <w:tcPr>
            <w:tcW w:w="4458" w:type="dxa"/>
          </w:tcPr>
          <w:p w14:paraId="7462A8BA"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jednego MMS-a z Polski do krajów spoza Unii Europejskiej</w:t>
            </w:r>
          </w:p>
        </w:tc>
        <w:tc>
          <w:tcPr>
            <w:tcW w:w="1286" w:type="dxa"/>
          </w:tcPr>
          <w:p w14:paraId="07EFE561"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3C6295BE" w14:textId="77777777" w:rsidTr="002B766C">
        <w:tc>
          <w:tcPr>
            <w:tcW w:w="4458" w:type="dxa"/>
          </w:tcPr>
          <w:p w14:paraId="313E58B5"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jednego MMS-a w roamingu w krajach UE</w:t>
            </w:r>
          </w:p>
        </w:tc>
        <w:tc>
          <w:tcPr>
            <w:tcW w:w="1286" w:type="dxa"/>
          </w:tcPr>
          <w:p w14:paraId="3FDDD5DF"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3B436D44" w14:textId="77777777" w:rsidTr="002B766C">
        <w:tc>
          <w:tcPr>
            <w:tcW w:w="4458" w:type="dxa"/>
          </w:tcPr>
          <w:p w14:paraId="2D1769AC"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Cena jednego MMS-a w roamingu w krajach poza UE</w:t>
            </w:r>
          </w:p>
        </w:tc>
        <w:tc>
          <w:tcPr>
            <w:tcW w:w="1286" w:type="dxa"/>
          </w:tcPr>
          <w:p w14:paraId="763DC88B" w14:textId="77777777" w:rsidR="002D73C6" w:rsidRPr="00DA60FA" w:rsidRDefault="002D73C6" w:rsidP="002B766C">
            <w:pPr>
              <w:tabs>
                <w:tab w:val="num" w:pos="360"/>
              </w:tabs>
              <w:ind w:left="360"/>
              <w:jc w:val="both"/>
              <w:rPr>
                <w:rFonts w:ascii="Times New Roman" w:hAnsi="Times New Roman" w:cs="Times New Roman"/>
              </w:rPr>
            </w:pPr>
          </w:p>
        </w:tc>
      </w:tr>
      <w:tr w:rsidR="002D73C6" w:rsidRPr="00DA60FA" w14:paraId="2A516338" w14:textId="77777777" w:rsidTr="002B766C">
        <w:tc>
          <w:tcPr>
            <w:tcW w:w="4458" w:type="dxa"/>
          </w:tcPr>
          <w:p w14:paraId="24C38B6B" w14:textId="77777777" w:rsidR="002D73C6" w:rsidRPr="00DA60FA" w:rsidRDefault="002D73C6" w:rsidP="002B766C">
            <w:pPr>
              <w:tabs>
                <w:tab w:val="num" w:pos="360"/>
              </w:tabs>
              <w:jc w:val="both"/>
              <w:rPr>
                <w:rFonts w:ascii="Times New Roman" w:hAnsi="Times New Roman" w:cs="Times New Roman"/>
              </w:rPr>
            </w:pPr>
            <w:r w:rsidRPr="00DA60FA">
              <w:rPr>
                <w:rFonts w:ascii="Times New Roman" w:hAnsi="Times New Roman" w:cs="Times New Roman"/>
              </w:rPr>
              <w:t xml:space="preserve">Cena 1MB transmisji danych w roamingu poza UE lub ponad 10GB w UE lub </w:t>
            </w:r>
          </w:p>
        </w:tc>
        <w:tc>
          <w:tcPr>
            <w:tcW w:w="1286" w:type="dxa"/>
          </w:tcPr>
          <w:p w14:paraId="7CC846CF" w14:textId="77777777" w:rsidR="002D73C6" w:rsidRPr="00DA60FA" w:rsidRDefault="002D73C6" w:rsidP="002B766C">
            <w:pPr>
              <w:tabs>
                <w:tab w:val="num" w:pos="360"/>
              </w:tabs>
              <w:ind w:left="360"/>
              <w:jc w:val="both"/>
              <w:rPr>
                <w:rFonts w:ascii="Times New Roman" w:hAnsi="Times New Roman" w:cs="Times New Roman"/>
              </w:rPr>
            </w:pPr>
          </w:p>
        </w:tc>
      </w:tr>
    </w:tbl>
    <w:p w14:paraId="274CCE63" w14:textId="13E2DE41" w:rsidR="001E31C6" w:rsidRDefault="0016384B" w:rsidP="00EC1C7D">
      <w:pPr>
        <w:pStyle w:val="Akapitzlist"/>
        <w:numPr>
          <w:ilvl w:val="0"/>
          <w:numId w:val="0"/>
        </w:numPr>
        <w:spacing w:line="276" w:lineRule="auto"/>
        <w:rPr>
          <w:sz w:val="22"/>
          <w:szCs w:val="22"/>
        </w:rPr>
      </w:pPr>
      <w:r w:rsidRPr="00DA60FA">
        <w:rPr>
          <w:sz w:val="22"/>
          <w:szCs w:val="22"/>
        </w:rPr>
        <w:t xml:space="preserve">Pozostałe usługi mają być taryfikowane </w:t>
      </w:r>
      <w:r w:rsidR="008D6590" w:rsidRPr="00DA60FA">
        <w:rPr>
          <w:sz w:val="22"/>
          <w:szCs w:val="22"/>
        </w:rPr>
        <w:t>według cennika biznesowego Wykonawcy.</w:t>
      </w:r>
    </w:p>
    <w:p w14:paraId="36D6E949" w14:textId="77777777" w:rsidR="00FE2894" w:rsidRDefault="00FE2894" w:rsidP="00EC1C7D">
      <w:pPr>
        <w:pStyle w:val="Akapitzlist"/>
        <w:numPr>
          <w:ilvl w:val="0"/>
          <w:numId w:val="0"/>
        </w:numPr>
        <w:spacing w:line="276" w:lineRule="auto"/>
        <w:rPr>
          <w:sz w:val="22"/>
          <w:szCs w:val="22"/>
        </w:rPr>
      </w:pPr>
    </w:p>
    <w:p w14:paraId="0A5A6FA6" w14:textId="49025D83" w:rsidR="00FE2894" w:rsidRPr="00FE2894" w:rsidRDefault="001A3664" w:rsidP="00EC1C7D">
      <w:pPr>
        <w:pStyle w:val="Akapitzlist"/>
        <w:numPr>
          <w:ilvl w:val="0"/>
          <w:numId w:val="0"/>
        </w:numPr>
        <w:spacing w:line="276" w:lineRule="auto"/>
        <w:rPr>
          <w:b/>
          <w:bCs/>
          <w:sz w:val="22"/>
          <w:szCs w:val="22"/>
        </w:rPr>
      </w:pPr>
      <w:r>
        <w:rPr>
          <w:b/>
          <w:bCs/>
          <w:sz w:val="22"/>
          <w:szCs w:val="22"/>
        </w:rPr>
        <w:t>Pytanie nr 20:</w:t>
      </w:r>
    </w:p>
    <w:p w14:paraId="01A33C14" w14:textId="6A014E26" w:rsidR="00FB6000" w:rsidRPr="00DA60FA" w:rsidRDefault="00FB6000" w:rsidP="00EC1C7D">
      <w:pPr>
        <w:pStyle w:val="Default"/>
        <w:numPr>
          <w:ilvl w:val="0"/>
          <w:numId w:val="3"/>
        </w:numPr>
        <w:ind w:left="0"/>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A jak ma być naliczana usługa : „transmisja danych (UMTS/HSDPA, LTE, 5G) z limitem 30GB/miesiąc, w tym 10GB transmisji w Unii Europejskiej”? </w:t>
      </w:r>
    </w:p>
    <w:p w14:paraId="2820A746" w14:textId="77777777" w:rsidR="00132571" w:rsidRPr="00DA60FA" w:rsidRDefault="00132571" w:rsidP="00EC1C7D">
      <w:pPr>
        <w:pStyle w:val="Default"/>
        <w:rPr>
          <w:rFonts w:ascii="Times New Roman" w:hAnsi="Times New Roman" w:cs="Times New Roman"/>
          <w:color w:val="auto"/>
          <w:sz w:val="22"/>
          <w:szCs w:val="22"/>
        </w:rPr>
      </w:pPr>
    </w:p>
    <w:p w14:paraId="07A7873A" w14:textId="7ACA39C9" w:rsidR="00132571" w:rsidRPr="00DA60FA" w:rsidRDefault="00B7325F" w:rsidP="00EC1C7D">
      <w:pPr>
        <w:pStyle w:val="Default"/>
        <w:rPr>
          <w:rFonts w:ascii="Times New Roman" w:hAnsi="Times New Roman" w:cs="Times New Roman"/>
          <w:b/>
          <w:bCs/>
          <w:color w:val="auto"/>
          <w:sz w:val="22"/>
          <w:szCs w:val="22"/>
        </w:rPr>
      </w:pPr>
      <w:r w:rsidRPr="00DA60FA">
        <w:rPr>
          <w:rFonts w:ascii="Times New Roman" w:hAnsi="Times New Roman" w:cs="Times New Roman"/>
          <w:b/>
          <w:bCs/>
          <w:color w:val="auto"/>
          <w:sz w:val="22"/>
          <w:szCs w:val="22"/>
        </w:rPr>
        <w:t>ODPOWIEDŹ</w:t>
      </w:r>
      <w:r w:rsidR="008E3148" w:rsidRPr="00DA60FA">
        <w:rPr>
          <w:rFonts w:ascii="Times New Roman" w:hAnsi="Times New Roman" w:cs="Times New Roman"/>
          <w:b/>
          <w:bCs/>
          <w:color w:val="auto"/>
          <w:sz w:val="22"/>
          <w:szCs w:val="22"/>
        </w:rPr>
        <w:t xml:space="preserve"> 20</w:t>
      </w:r>
      <w:r w:rsidR="00132571" w:rsidRPr="00DA60FA">
        <w:rPr>
          <w:rFonts w:ascii="Times New Roman" w:hAnsi="Times New Roman" w:cs="Times New Roman"/>
          <w:b/>
          <w:bCs/>
          <w:color w:val="auto"/>
          <w:sz w:val="22"/>
          <w:szCs w:val="22"/>
        </w:rPr>
        <w:t>:</w:t>
      </w:r>
    </w:p>
    <w:p w14:paraId="23E930FE" w14:textId="7C360DCE" w:rsidR="008E11CC" w:rsidRPr="00DA60FA" w:rsidRDefault="002F7DB4" w:rsidP="00EC1C7D">
      <w:pPr>
        <w:pStyle w:val="Default"/>
        <w:rPr>
          <w:rFonts w:ascii="Times New Roman" w:hAnsi="Times New Roman" w:cs="Times New Roman"/>
          <w:color w:val="auto"/>
          <w:sz w:val="22"/>
          <w:szCs w:val="22"/>
        </w:rPr>
      </w:pPr>
      <w:r w:rsidRPr="00DA60FA">
        <w:rPr>
          <w:rFonts w:ascii="Times New Roman" w:hAnsi="Times New Roman" w:cs="Times New Roman"/>
          <w:color w:val="auto"/>
          <w:sz w:val="22"/>
          <w:szCs w:val="22"/>
        </w:rPr>
        <w:t>Wymieniona usługa powinna być taryfikowana zgodnie z</w:t>
      </w:r>
      <w:r w:rsidR="00413772" w:rsidRPr="00DA60FA">
        <w:rPr>
          <w:rFonts w:ascii="Times New Roman" w:hAnsi="Times New Roman" w:cs="Times New Roman"/>
          <w:color w:val="auto"/>
          <w:sz w:val="22"/>
          <w:szCs w:val="22"/>
        </w:rPr>
        <w:t xml:space="preserve"> ofertą wykonawcy </w:t>
      </w:r>
      <w:r w:rsidR="00A9579F" w:rsidRPr="00DA60FA">
        <w:rPr>
          <w:rFonts w:ascii="Times New Roman" w:hAnsi="Times New Roman" w:cs="Times New Roman"/>
          <w:color w:val="auto"/>
          <w:sz w:val="22"/>
          <w:szCs w:val="22"/>
        </w:rPr>
        <w:t xml:space="preserve">z ostatniej pozycji tabeli w odpowiedzi na </w:t>
      </w:r>
      <w:r w:rsidR="008E11CC" w:rsidRPr="00DA60FA">
        <w:rPr>
          <w:rFonts w:ascii="Times New Roman" w:hAnsi="Times New Roman" w:cs="Times New Roman"/>
          <w:color w:val="auto"/>
          <w:sz w:val="22"/>
          <w:szCs w:val="22"/>
        </w:rPr>
        <w:t>punkt 1.</w:t>
      </w:r>
    </w:p>
    <w:p w14:paraId="1C1C20A9" w14:textId="77777777" w:rsidR="000D3BBB" w:rsidRDefault="000D3BBB" w:rsidP="00EC1C7D">
      <w:pPr>
        <w:pStyle w:val="Default"/>
        <w:rPr>
          <w:rFonts w:ascii="Times New Roman" w:hAnsi="Times New Roman" w:cs="Times New Roman"/>
          <w:color w:val="auto"/>
          <w:sz w:val="22"/>
          <w:szCs w:val="22"/>
        </w:rPr>
      </w:pPr>
    </w:p>
    <w:p w14:paraId="0680E2C6" w14:textId="3B17D3FF" w:rsidR="00FE2894" w:rsidRPr="00FE2894" w:rsidRDefault="001A3664" w:rsidP="00FE2894">
      <w:pPr>
        <w:pStyle w:val="Akapitzlist"/>
        <w:numPr>
          <w:ilvl w:val="0"/>
          <w:numId w:val="0"/>
        </w:numPr>
        <w:spacing w:line="276" w:lineRule="auto"/>
        <w:rPr>
          <w:b/>
          <w:bCs/>
          <w:sz w:val="22"/>
          <w:szCs w:val="22"/>
        </w:rPr>
      </w:pPr>
      <w:r>
        <w:rPr>
          <w:b/>
          <w:bCs/>
          <w:sz w:val="22"/>
          <w:szCs w:val="22"/>
        </w:rPr>
        <w:t>Pytanie nr</w:t>
      </w:r>
      <w:r w:rsidRPr="00DA60FA">
        <w:rPr>
          <w:b/>
          <w:bCs/>
          <w:sz w:val="22"/>
          <w:szCs w:val="22"/>
        </w:rPr>
        <w:t xml:space="preserve"> </w:t>
      </w:r>
      <w:r>
        <w:rPr>
          <w:b/>
          <w:bCs/>
          <w:sz w:val="22"/>
          <w:szCs w:val="22"/>
        </w:rPr>
        <w:t>21</w:t>
      </w:r>
      <w:r w:rsidR="00FE2894" w:rsidRPr="00FE2894">
        <w:rPr>
          <w:b/>
          <w:bCs/>
          <w:sz w:val="22"/>
          <w:szCs w:val="22"/>
        </w:rPr>
        <w:t>.</w:t>
      </w:r>
    </w:p>
    <w:p w14:paraId="6E448329" w14:textId="2BED56B9" w:rsidR="00FB6000" w:rsidRPr="00DA60FA" w:rsidRDefault="00FB6000" w:rsidP="00EC1C7D">
      <w:pPr>
        <w:pStyle w:val="Default"/>
        <w:numPr>
          <w:ilvl w:val="0"/>
          <w:numId w:val="3"/>
        </w:numPr>
        <w:ind w:left="0"/>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Czy to ma być pakiet wyłącznie dla abonamentu głosowego ? </w:t>
      </w:r>
    </w:p>
    <w:p w14:paraId="06C7C366" w14:textId="58163AAF" w:rsidR="000D3BBB" w:rsidRPr="00DA60FA" w:rsidRDefault="000D3BBB" w:rsidP="00EC1C7D">
      <w:pPr>
        <w:pStyle w:val="Default"/>
        <w:rPr>
          <w:rFonts w:ascii="Times New Roman" w:hAnsi="Times New Roman" w:cs="Times New Roman"/>
          <w:color w:val="auto"/>
          <w:sz w:val="22"/>
          <w:szCs w:val="22"/>
        </w:rPr>
      </w:pPr>
    </w:p>
    <w:p w14:paraId="1E9117BB" w14:textId="1C2CC0C5" w:rsidR="00C67526" w:rsidRPr="00DA60FA" w:rsidRDefault="00B7325F" w:rsidP="00EC1C7D">
      <w:pPr>
        <w:pStyle w:val="Default"/>
        <w:rPr>
          <w:rFonts w:ascii="Times New Roman" w:hAnsi="Times New Roman" w:cs="Times New Roman"/>
          <w:b/>
          <w:bCs/>
          <w:color w:val="auto"/>
          <w:sz w:val="22"/>
          <w:szCs w:val="22"/>
        </w:rPr>
      </w:pPr>
      <w:r w:rsidRPr="00DA60FA">
        <w:rPr>
          <w:rFonts w:ascii="Times New Roman" w:hAnsi="Times New Roman" w:cs="Times New Roman"/>
          <w:b/>
          <w:bCs/>
          <w:color w:val="auto"/>
          <w:sz w:val="22"/>
          <w:szCs w:val="22"/>
        </w:rPr>
        <w:t>ODPOWIEDŹ</w:t>
      </w:r>
      <w:r w:rsidR="008E3148" w:rsidRPr="00DA60FA">
        <w:rPr>
          <w:rFonts w:ascii="Times New Roman" w:hAnsi="Times New Roman" w:cs="Times New Roman"/>
          <w:b/>
          <w:bCs/>
          <w:color w:val="auto"/>
          <w:sz w:val="22"/>
          <w:szCs w:val="22"/>
        </w:rPr>
        <w:t xml:space="preserve"> 21</w:t>
      </w:r>
      <w:r w:rsidR="00C67526" w:rsidRPr="00DA60FA">
        <w:rPr>
          <w:rFonts w:ascii="Times New Roman" w:hAnsi="Times New Roman" w:cs="Times New Roman"/>
          <w:b/>
          <w:bCs/>
          <w:color w:val="auto"/>
          <w:sz w:val="22"/>
          <w:szCs w:val="22"/>
        </w:rPr>
        <w:t>:</w:t>
      </w:r>
    </w:p>
    <w:p w14:paraId="4199FE93" w14:textId="3986F963" w:rsidR="006F3374" w:rsidRPr="00DA60FA" w:rsidRDefault="005B4DF9" w:rsidP="00EC1C7D">
      <w:pPr>
        <w:pStyle w:val="Default"/>
        <w:rPr>
          <w:rFonts w:ascii="Times New Roman" w:hAnsi="Times New Roman" w:cs="Times New Roman"/>
          <w:color w:val="auto"/>
          <w:sz w:val="22"/>
          <w:szCs w:val="22"/>
        </w:rPr>
      </w:pPr>
      <w:r w:rsidRPr="00DA60FA">
        <w:rPr>
          <w:rFonts w:ascii="Times New Roman" w:hAnsi="Times New Roman" w:cs="Times New Roman"/>
          <w:color w:val="auto"/>
          <w:sz w:val="22"/>
          <w:szCs w:val="22"/>
        </w:rPr>
        <w:lastRenderedPageBreak/>
        <w:t>Pakiety 50GB transmisji w Polsce, 10GB transmisji w UE, 500MB transmisji danych poza UE mają być dostę</w:t>
      </w:r>
      <w:r w:rsidR="006F3374" w:rsidRPr="00DA60FA">
        <w:rPr>
          <w:rFonts w:ascii="Times New Roman" w:hAnsi="Times New Roman" w:cs="Times New Roman"/>
          <w:color w:val="auto"/>
          <w:sz w:val="22"/>
          <w:szCs w:val="22"/>
        </w:rPr>
        <w:t>pne zarówno dla abonamentów głosowych jak i dla abonamentów transmisji danych.</w:t>
      </w:r>
    </w:p>
    <w:p w14:paraId="66078C22" w14:textId="738F2F77" w:rsidR="00A06165" w:rsidRDefault="00A06165" w:rsidP="00EC1C7D">
      <w:pPr>
        <w:pStyle w:val="Default"/>
        <w:rPr>
          <w:rFonts w:ascii="Times New Roman" w:hAnsi="Times New Roman" w:cs="Times New Roman"/>
          <w:b/>
          <w:bCs/>
          <w:color w:val="auto"/>
          <w:sz w:val="22"/>
          <w:szCs w:val="22"/>
        </w:rPr>
      </w:pPr>
    </w:p>
    <w:p w14:paraId="53965C36" w14:textId="7BEC04F4" w:rsidR="00FE2894" w:rsidRPr="00FE2894" w:rsidRDefault="00A248B6" w:rsidP="00FE2894">
      <w:pPr>
        <w:pStyle w:val="Akapitzlist"/>
        <w:numPr>
          <w:ilvl w:val="0"/>
          <w:numId w:val="0"/>
        </w:numPr>
        <w:spacing w:line="276" w:lineRule="auto"/>
        <w:rPr>
          <w:b/>
          <w:bCs/>
          <w:sz w:val="22"/>
          <w:szCs w:val="22"/>
        </w:rPr>
      </w:pPr>
      <w:r>
        <w:rPr>
          <w:b/>
          <w:bCs/>
          <w:sz w:val="22"/>
          <w:szCs w:val="22"/>
        </w:rPr>
        <w:t>Pytanie nr</w:t>
      </w:r>
      <w:r w:rsidRPr="00DA60FA">
        <w:rPr>
          <w:b/>
          <w:bCs/>
          <w:sz w:val="22"/>
          <w:szCs w:val="22"/>
        </w:rPr>
        <w:t xml:space="preserve"> </w:t>
      </w:r>
      <w:r>
        <w:rPr>
          <w:b/>
          <w:bCs/>
          <w:sz w:val="22"/>
          <w:szCs w:val="22"/>
        </w:rPr>
        <w:t>22</w:t>
      </w:r>
    </w:p>
    <w:p w14:paraId="5568A911" w14:textId="373D0811" w:rsidR="00FB6000" w:rsidRPr="00DA60FA" w:rsidRDefault="00FB6000" w:rsidP="00EC1C7D">
      <w:pPr>
        <w:pStyle w:val="Default"/>
        <w:numPr>
          <w:ilvl w:val="0"/>
          <w:numId w:val="3"/>
        </w:numPr>
        <w:ind w:left="0"/>
        <w:rPr>
          <w:rFonts w:ascii="Times New Roman" w:hAnsi="Times New Roman" w:cs="Times New Roman"/>
          <w:color w:val="auto"/>
          <w:sz w:val="22"/>
          <w:szCs w:val="22"/>
        </w:rPr>
      </w:pPr>
      <w:r w:rsidRPr="00DA60FA">
        <w:rPr>
          <w:rFonts w:ascii="Times New Roman" w:hAnsi="Times New Roman" w:cs="Times New Roman"/>
          <w:color w:val="auto"/>
          <w:sz w:val="22"/>
          <w:szCs w:val="22"/>
        </w:rPr>
        <w:t>Ile takich pakietów ma zagwarantować Wykonawca i w jakiej cenie ?</w:t>
      </w:r>
    </w:p>
    <w:p w14:paraId="7F8BF4D8" w14:textId="77777777" w:rsidR="006F3374" w:rsidRPr="00DA60FA" w:rsidRDefault="006F3374" w:rsidP="00EC1C7D">
      <w:pPr>
        <w:pStyle w:val="Default"/>
        <w:rPr>
          <w:rFonts w:ascii="Times New Roman" w:hAnsi="Times New Roman" w:cs="Times New Roman"/>
          <w:color w:val="auto"/>
          <w:sz w:val="22"/>
          <w:szCs w:val="22"/>
        </w:rPr>
      </w:pPr>
    </w:p>
    <w:p w14:paraId="3E2FE902" w14:textId="2886F81B" w:rsidR="00CF0882" w:rsidRPr="00DA60FA" w:rsidRDefault="00B7325F" w:rsidP="00EC1C7D">
      <w:pPr>
        <w:pStyle w:val="Default"/>
        <w:rPr>
          <w:rFonts w:ascii="Times New Roman" w:hAnsi="Times New Roman" w:cs="Times New Roman"/>
          <w:b/>
          <w:bCs/>
          <w:color w:val="auto"/>
          <w:sz w:val="22"/>
          <w:szCs w:val="22"/>
        </w:rPr>
      </w:pPr>
      <w:r w:rsidRPr="00DA60FA">
        <w:rPr>
          <w:rFonts w:ascii="Times New Roman" w:hAnsi="Times New Roman" w:cs="Times New Roman"/>
          <w:b/>
          <w:bCs/>
          <w:color w:val="auto"/>
          <w:sz w:val="22"/>
          <w:szCs w:val="22"/>
        </w:rPr>
        <w:t>ODPOWIEDŹ</w:t>
      </w:r>
      <w:r w:rsidR="008E3148" w:rsidRPr="00DA60FA">
        <w:rPr>
          <w:rFonts w:ascii="Times New Roman" w:hAnsi="Times New Roman" w:cs="Times New Roman"/>
          <w:b/>
          <w:bCs/>
          <w:color w:val="auto"/>
          <w:sz w:val="22"/>
          <w:szCs w:val="22"/>
        </w:rPr>
        <w:t xml:space="preserve"> 22</w:t>
      </w:r>
      <w:r w:rsidR="00CF0882" w:rsidRPr="00DA60FA">
        <w:rPr>
          <w:rFonts w:ascii="Times New Roman" w:hAnsi="Times New Roman" w:cs="Times New Roman"/>
          <w:b/>
          <w:bCs/>
          <w:color w:val="auto"/>
          <w:sz w:val="22"/>
          <w:szCs w:val="22"/>
        </w:rPr>
        <w:t>:</w:t>
      </w:r>
    </w:p>
    <w:p w14:paraId="45DE3916" w14:textId="71BF7979" w:rsidR="00CF0882" w:rsidRPr="00DA60FA" w:rsidRDefault="00B36885" w:rsidP="009F7297">
      <w:pPr>
        <w:pStyle w:val="Default"/>
        <w:jc w:val="both"/>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Cena pakietów </w:t>
      </w:r>
      <w:r w:rsidR="00383577" w:rsidRPr="00DA60FA">
        <w:rPr>
          <w:rFonts w:ascii="Times New Roman" w:hAnsi="Times New Roman" w:cs="Times New Roman"/>
          <w:color w:val="auto"/>
          <w:sz w:val="22"/>
          <w:szCs w:val="22"/>
        </w:rPr>
        <w:t>powinna wynikać z oferty Wykonawcy:</w:t>
      </w:r>
    </w:p>
    <w:p w14:paraId="0547A699" w14:textId="67A44A10" w:rsidR="00383577" w:rsidRDefault="00383577" w:rsidP="009F7297">
      <w:pPr>
        <w:pStyle w:val="Default"/>
        <w:jc w:val="both"/>
        <w:rPr>
          <w:rFonts w:ascii="Times New Roman" w:hAnsi="Times New Roman" w:cs="Times New Roman"/>
          <w:color w:val="auto"/>
          <w:sz w:val="22"/>
          <w:szCs w:val="22"/>
        </w:rPr>
      </w:pPr>
      <w:r w:rsidRPr="00DA60FA">
        <w:rPr>
          <w:rFonts w:ascii="Times New Roman" w:hAnsi="Times New Roman" w:cs="Times New Roman"/>
          <w:color w:val="auto"/>
          <w:sz w:val="22"/>
          <w:szCs w:val="22"/>
        </w:rPr>
        <w:t>Zamawiający ocenia, że dla wszystkich numeró</w:t>
      </w:r>
      <w:r w:rsidR="00A25E78" w:rsidRPr="00DA60FA">
        <w:rPr>
          <w:rFonts w:ascii="Times New Roman" w:hAnsi="Times New Roman" w:cs="Times New Roman"/>
          <w:color w:val="auto"/>
          <w:sz w:val="22"/>
          <w:szCs w:val="22"/>
        </w:rPr>
        <w:t>w</w:t>
      </w:r>
      <w:r w:rsidRPr="00DA60FA">
        <w:rPr>
          <w:rFonts w:ascii="Times New Roman" w:hAnsi="Times New Roman" w:cs="Times New Roman"/>
          <w:color w:val="auto"/>
          <w:sz w:val="22"/>
          <w:szCs w:val="22"/>
        </w:rPr>
        <w:t xml:space="preserve"> z abonamentami głosowymi i transmisji danych </w:t>
      </w:r>
      <w:r w:rsidR="00A25E78" w:rsidRPr="00DA60FA">
        <w:rPr>
          <w:rFonts w:ascii="Times New Roman" w:hAnsi="Times New Roman" w:cs="Times New Roman"/>
          <w:color w:val="auto"/>
          <w:sz w:val="22"/>
          <w:szCs w:val="22"/>
        </w:rPr>
        <w:t>razem Wykonawca powinien przewidzieć</w:t>
      </w:r>
      <w:r w:rsidR="00FA1F5E" w:rsidRPr="00DA60FA">
        <w:rPr>
          <w:rFonts w:ascii="Times New Roman" w:hAnsi="Times New Roman" w:cs="Times New Roman"/>
          <w:color w:val="auto"/>
          <w:sz w:val="22"/>
          <w:szCs w:val="22"/>
        </w:rPr>
        <w:t xml:space="preserve">: do 5000 pakietów </w:t>
      </w:r>
      <w:r w:rsidR="00736C2B" w:rsidRPr="00DA60FA">
        <w:rPr>
          <w:rFonts w:ascii="Times New Roman" w:hAnsi="Times New Roman" w:cs="Times New Roman"/>
          <w:color w:val="auto"/>
          <w:sz w:val="22"/>
          <w:szCs w:val="22"/>
        </w:rPr>
        <w:t xml:space="preserve">50GB </w:t>
      </w:r>
      <w:r w:rsidR="00FA1F5E" w:rsidRPr="00DA60FA">
        <w:rPr>
          <w:rFonts w:ascii="Times New Roman" w:hAnsi="Times New Roman" w:cs="Times New Roman"/>
          <w:color w:val="auto"/>
          <w:sz w:val="22"/>
          <w:szCs w:val="22"/>
        </w:rPr>
        <w:t xml:space="preserve">transmisji danych w </w:t>
      </w:r>
      <w:r w:rsidR="00736C2B" w:rsidRPr="00DA60FA">
        <w:rPr>
          <w:rFonts w:ascii="Times New Roman" w:hAnsi="Times New Roman" w:cs="Times New Roman"/>
          <w:color w:val="auto"/>
          <w:sz w:val="22"/>
          <w:szCs w:val="22"/>
        </w:rPr>
        <w:t xml:space="preserve">kraju, do 100 pakietów 10GB transmisji danych w UE i </w:t>
      </w:r>
      <w:r w:rsidR="001C3162" w:rsidRPr="00DA60FA">
        <w:rPr>
          <w:rFonts w:ascii="Times New Roman" w:hAnsi="Times New Roman" w:cs="Times New Roman"/>
          <w:color w:val="auto"/>
          <w:sz w:val="22"/>
          <w:szCs w:val="22"/>
        </w:rPr>
        <w:t>do 100 pakietów transmisji danych poza UE. Zamawiający zastrzega, że jest to tylko ocena</w:t>
      </w:r>
      <w:r w:rsidR="00381740" w:rsidRPr="00DA60FA">
        <w:rPr>
          <w:rFonts w:ascii="Times New Roman" w:hAnsi="Times New Roman" w:cs="Times New Roman"/>
          <w:color w:val="auto"/>
          <w:sz w:val="22"/>
          <w:szCs w:val="22"/>
        </w:rPr>
        <w:t xml:space="preserve"> na podstawie dotychczasowego wykorzystania transmisji danych.</w:t>
      </w:r>
    </w:p>
    <w:p w14:paraId="0A3E2698" w14:textId="77777777" w:rsidR="003F50D3" w:rsidRPr="00DA60FA" w:rsidRDefault="003F50D3" w:rsidP="009F7297">
      <w:pPr>
        <w:pStyle w:val="Default"/>
        <w:jc w:val="both"/>
        <w:rPr>
          <w:rFonts w:ascii="Times New Roman" w:hAnsi="Times New Roman" w:cs="Times New Roman"/>
          <w:color w:val="auto"/>
          <w:sz w:val="22"/>
          <w:szCs w:val="22"/>
        </w:rPr>
      </w:pPr>
    </w:p>
    <w:p w14:paraId="1975129C" w14:textId="70D360EC" w:rsidR="00381740" w:rsidRPr="00751B09" w:rsidRDefault="003F50D3" w:rsidP="00751B09">
      <w:pPr>
        <w:pStyle w:val="Default"/>
        <w:rPr>
          <w:rFonts w:ascii="Times New Roman" w:hAnsi="Times New Roman" w:cs="Times New Roman"/>
          <w:b/>
          <w:bCs/>
        </w:rPr>
      </w:pPr>
      <w:r>
        <w:rPr>
          <w:rFonts w:ascii="Times New Roman" w:hAnsi="Times New Roman" w:cs="Times New Roman"/>
          <w:b/>
          <w:bCs/>
          <w:sz w:val="22"/>
          <w:szCs w:val="22"/>
        </w:rPr>
        <w:t>Pytanie nr 23</w:t>
      </w:r>
      <w:r w:rsidR="00751B09" w:rsidRPr="00751B09">
        <w:rPr>
          <w:rFonts w:ascii="Times New Roman" w:hAnsi="Times New Roman" w:cs="Times New Roman"/>
          <w:b/>
          <w:bCs/>
        </w:rPr>
        <w:t>.</w:t>
      </w:r>
    </w:p>
    <w:p w14:paraId="2B2AC938" w14:textId="1A36E812" w:rsidR="00FB6000" w:rsidRPr="00DA60FA" w:rsidRDefault="00FB6000" w:rsidP="009F7297">
      <w:pPr>
        <w:pStyle w:val="Default"/>
        <w:numPr>
          <w:ilvl w:val="0"/>
          <w:numId w:val="3"/>
        </w:numPr>
        <w:ind w:left="0"/>
        <w:jc w:val="both"/>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Jakie jest spodziewane użycie pakietów GB w kraju oraz w UE? </w:t>
      </w:r>
    </w:p>
    <w:p w14:paraId="0B42BC1A" w14:textId="77777777" w:rsidR="00C83402" w:rsidRPr="00DA60FA" w:rsidRDefault="00C83402" w:rsidP="009F7297">
      <w:pPr>
        <w:pStyle w:val="Default"/>
        <w:jc w:val="both"/>
        <w:rPr>
          <w:rFonts w:ascii="Times New Roman" w:hAnsi="Times New Roman" w:cs="Times New Roman"/>
          <w:color w:val="auto"/>
          <w:sz w:val="22"/>
          <w:szCs w:val="22"/>
        </w:rPr>
      </w:pPr>
    </w:p>
    <w:p w14:paraId="67237D04" w14:textId="783A3B3C" w:rsidR="00C83402" w:rsidRPr="00DA60FA" w:rsidRDefault="00B7325F" w:rsidP="009F7297">
      <w:pPr>
        <w:pStyle w:val="Default"/>
        <w:jc w:val="both"/>
        <w:rPr>
          <w:rFonts w:ascii="Times New Roman" w:hAnsi="Times New Roman" w:cs="Times New Roman"/>
          <w:b/>
          <w:bCs/>
          <w:color w:val="auto"/>
          <w:sz w:val="22"/>
          <w:szCs w:val="22"/>
        </w:rPr>
      </w:pPr>
      <w:r w:rsidRPr="00DA60FA">
        <w:rPr>
          <w:rFonts w:ascii="Times New Roman" w:hAnsi="Times New Roman" w:cs="Times New Roman"/>
          <w:b/>
          <w:bCs/>
          <w:color w:val="auto"/>
          <w:sz w:val="22"/>
          <w:szCs w:val="22"/>
        </w:rPr>
        <w:t>ODPOWIEDŹ</w:t>
      </w:r>
      <w:r w:rsidR="008E3148" w:rsidRPr="00DA60FA">
        <w:rPr>
          <w:rFonts w:ascii="Times New Roman" w:hAnsi="Times New Roman" w:cs="Times New Roman"/>
          <w:b/>
          <w:bCs/>
          <w:color w:val="auto"/>
          <w:sz w:val="22"/>
          <w:szCs w:val="22"/>
        </w:rPr>
        <w:t xml:space="preserve"> 23</w:t>
      </w:r>
      <w:r w:rsidR="00C83402" w:rsidRPr="00DA60FA">
        <w:rPr>
          <w:rFonts w:ascii="Times New Roman" w:hAnsi="Times New Roman" w:cs="Times New Roman"/>
          <w:b/>
          <w:bCs/>
          <w:color w:val="auto"/>
          <w:sz w:val="22"/>
          <w:szCs w:val="22"/>
        </w:rPr>
        <w:t>:</w:t>
      </w:r>
    </w:p>
    <w:p w14:paraId="19C3A2A5" w14:textId="6CFF7696" w:rsidR="00C83402" w:rsidRPr="00DA60FA" w:rsidRDefault="00B7325F" w:rsidP="009F7297">
      <w:pPr>
        <w:pStyle w:val="Default"/>
        <w:jc w:val="both"/>
        <w:rPr>
          <w:rFonts w:ascii="Times New Roman" w:hAnsi="Times New Roman" w:cs="Times New Roman"/>
          <w:color w:val="auto"/>
          <w:sz w:val="22"/>
          <w:szCs w:val="22"/>
        </w:rPr>
      </w:pPr>
      <w:r w:rsidRPr="00DA60FA">
        <w:rPr>
          <w:rFonts w:ascii="Times New Roman" w:hAnsi="Times New Roman" w:cs="Times New Roman"/>
          <w:color w:val="auto"/>
          <w:sz w:val="22"/>
          <w:szCs w:val="22"/>
        </w:rPr>
        <w:t>ODPOWIEDŹ</w:t>
      </w:r>
      <w:r w:rsidR="003B34F5" w:rsidRPr="00DA60FA">
        <w:rPr>
          <w:rFonts w:ascii="Times New Roman" w:hAnsi="Times New Roman" w:cs="Times New Roman"/>
          <w:color w:val="auto"/>
          <w:sz w:val="22"/>
          <w:szCs w:val="22"/>
        </w:rPr>
        <w:t xml:space="preserve"> jest zawarta w odpowiedzi na pytanie </w:t>
      </w:r>
      <w:r w:rsidR="00A248B6">
        <w:rPr>
          <w:rFonts w:ascii="Times New Roman" w:hAnsi="Times New Roman" w:cs="Times New Roman"/>
          <w:color w:val="auto"/>
          <w:sz w:val="22"/>
          <w:szCs w:val="22"/>
        </w:rPr>
        <w:t>22</w:t>
      </w:r>
      <w:r w:rsidR="00172AC5" w:rsidRPr="00DA60FA">
        <w:rPr>
          <w:rFonts w:ascii="Times New Roman" w:hAnsi="Times New Roman" w:cs="Times New Roman"/>
          <w:color w:val="auto"/>
          <w:sz w:val="22"/>
          <w:szCs w:val="22"/>
        </w:rPr>
        <w:t>.</w:t>
      </w:r>
    </w:p>
    <w:p w14:paraId="7FDF9148" w14:textId="77777777" w:rsidR="00172AC5" w:rsidRDefault="00172AC5" w:rsidP="009F7297">
      <w:pPr>
        <w:pStyle w:val="Default"/>
        <w:jc w:val="both"/>
        <w:rPr>
          <w:rFonts w:ascii="Times New Roman" w:hAnsi="Times New Roman" w:cs="Times New Roman"/>
          <w:color w:val="auto"/>
          <w:sz w:val="22"/>
          <w:szCs w:val="22"/>
        </w:rPr>
      </w:pPr>
    </w:p>
    <w:p w14:paraId="56286395" w14:textId="1F755A32" w:rsidR="00751B09" w:rsidRPr="00751B09" w:rsidRDefault="00A248B6" w:rsidP="00751B09">
      <w:pPr>
        <w:pStyle w:val="Default"/>
        <w:rPr>
          <w:rFonts w:ascii="Times New Roman" w:hAnsi="Times New Roman" w:cs="Times New Roman"/>
          <w:b/>
          <w:bCs/>
        </w:rPr>
      </w:pPr>
      <w:r>
        <w:rPr>
          <w:rFonts w:ascii="Times New Roman" w:hAnsi="Times New Roman" w:cs="Times New Roman"/>
          <w:b/>
          <w:bCs/>
          <w:sz w:val="22"/>
          <w:szCs w:val="22"/>
        </w:rPr>
        <w:t>Pytanie nr</w:t>
      </w:r>
      <w:r w:rsidR="003F50D3">
        <w:rPr>
          <w:rFonts w:ascii="Times New Roman" w:hAnsi="Times New Roman" w:cs="Times New Roman"/>
          <w:b/>
          <w:bCs/>
          <w:sz w:val="22"/>
          <w:szCs w:val="22"/>
        </w:rPr>
        <w:t xml:space="preserve"> 24</w:t>
      </w:r>
      <w:r w:rsidRPr="00DA60FA">
        <w:rPr>
          <w:rFonts w:ascii="Times New Roman" w:hAnsi="Times New Roman" w:cs="Times New Roman"/>
          <w:b/>
          <w:bCs/>
          <w:sz w:val="22"/>
          <w:szCs w:val="22"/>
        </w:rPr>
        <w:t xml:space="preserve"> </w:t>
      </w:r>
      <w:r w:rsidR="00751B09" w:rsidRPr="00751B09">
        <w:rPr>
          <w:rFonts w:ascii="Times New Roman" w:hAnsi="Times New Roman" w:cs="Times New Roman"/>
          <w:b/>
          <w:bCs/>
        </w:rPr>
        <w:t>.</w:t>
      </w:r>
    </w:p>
    <w:p w14:paraId="23762D3B" w14:textId="77777777" w:rsidR="00FB6000" w:rsidRPr="00DA60FA" w:rsidRDefault="00FB6000" w:rsidP="009F7297">
      <w:pPr>
        <w:pStyle w:val="Default"/>
        <w:jc w:val="both"/>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6. Prosimy określić poszczególne ilości w trakcie trwania Umowy. </w:t>
      </w:r>
      <w:r w:rsidRPr="00DA60FA">
        <w:rPr>
          <w:rFonts w:ascii="Times New Roman" w:hAnsi="Times New Roman" w:cs="Times New Roman"/>
          <w:color w:val="auto"/>
          <w:sz w:val="22"/>
          <w:szCs w:val="22"/>
        </w:rPr>
        <w:t xml:space="preserve">Możliwość dokupienia pakietów transmisji w Polsce, Unii Europejskiej i poza Unią Europejską w wielkościach i cenach wynikających z Załącznika 3 do Umowy </w:t>
      </w:r>
    </w:p>
    <w:p w14:paraId="21A5AFAF" w14:textId="77777777" w:rsidR="00F7146D" w:rsidRPr="00DA60FA" w:rsidRDefault="00F7146D" w:rsidP="009F7297">
      <w:pPr>
        <w:pStyle w:val="Default"/>
        <w:jc w:val="both"/>
        <w:rPr>
          <w:rFonts w:ascii="Times New Roman" w:hAnsi="Times New Roman" w:cs="Times New Roman"/>
          <w:sz w:val="22"/>
          <w:szCs w:val="22"/>
        </w:rPr>
      </w:pPr>
    </w:p>
    <w:p w14:paraId="0E4340D4" w14:textId="79960222" w:rsidR="00172AC5" w:rsidRPr="00DA60FA" w:rsidRDefault="00B7325F" w:rsidP="009F7297">
      <w:pPr>
        <w:pStyle w:val="Default"/>
        <w:spacing w:after="22"/>
        <w:jc w:val="both"/>
        <w:rPr>
          <w:rFonts w:ascii="Times New Roman" w:hAnsi="Times New Roman" w:cs="Times New Roman"/>
          <w:b/>
          <w:bCs/>
          <w:color w:val="auto"/>
          <w:sz w:val="22"/>
          <w:szCs w:val="22"/>
        </w:rPr>
      </w:pPr>
      <w:r w:rsidRPr="00DA60FA">
        <w:rPr>
          <w:rFonts w:ascii="Times New Roman" w:hAnsi="Times New Roman" w:cs="Times New Roman"/>
          <w:b/>
          <w:bCs/>
          <w:color w:val="auto"/>
          <w:sz w:val="22"/>
          <w:szCs w:val="22"/>
        </w:rPr>
        <w:t>ODPOWIEDŹ</w:t>
      </w:r>
      <w:r w:rsidR="008E3148" w:rsidRPr="00DA60FA">
        <w:rPr>
          <w:rFonts w:ascii="Times New Roman" w:hAnsi="Times New Roman" w:cs="Times New Roman"/>
          <w:b/>
          <w:bCs/>
          <w:color w:val="auto"/>
          <w:sz w:val="22"/>
          <w:szCs w:val="22"/>
        </w:rPr>
        <w:t xml:space="preserve"> 24 na Wniosek 5 pkt. 6</w:t>
      </w:r>
      <w:r w:rsidR="00172AC5" w:rsidRPr="00DA60FA">
        <w:rPr>
          <w:rFonts w:ascii="Times New Roman" w:hAnsi="Times New Roman" w:cs="Times New Roman"/>
          <w:b/>
          <w:bCs/>
          <w:color w:val="auto"/>
          <w:sz w:val="22"/>
          <w:szCs w:val="22"/>
        </w:rPr>
        <w:t>:</w:t>
      </w:r>
    </w:p>
    <w:p w14:paraId="19A3DB2B" w14:textId="7411F3D2" w:rsidR="00291D4F" w:rsidRPr="00DA60FA" w:rsidRDefault="00B7325F" w:rsidP="009F7297">
      <w:pPr>
        <w:pStyle w:val="Default"/>
        <w:jc w:val="both"/>
        <w:rPr>
          <w:rFonts w:ascii="Times New Roman" w:hAnsi="Times New Roman" w:cs="Times New Roman"/>
          <w:color w:val="auto"/>
          <w:sz w:val="22"/>
          <w:szCs w:val="22"/>
        </w:rPr>
      </w:pPr>
      <w:r w:rsidRPr="00DA60FA">
        <w:rPr>
          <w:rFonts w:ascii="Times New Roman" w:hAnsi="Times New Roman" w:cs="Times New Roman"/>
          <w:color w:val="auto"/>
          <w:sz w:val="22"/>
          <w:szCs w:val="22"/>
        </w:rPr>
        <w:t>ODPOWIEDŹ</w:t>
      </w:r>
      <w:r w:rsidR="00172AC5" w:rsidRPr="00DA60FA">
        <w:rPr>
          <w:rFonts w:ascii="Times New Roman" w:hAnsi="Times New Roman" w:cs="Times New Roman"/>
          <w:color w:val="auto"/>
          <w:sz w:val="22"/>
          <w:szCs w:val="22"/>
        </w:rPr>
        <w:t xml:space="preserve"> jest zawarta w odpowiedzi na pytanie </w:t>
      </w:r>
      <w:r w:rsidR="003F50D3">
        <w:rPr>
          <w:rFonts w:ascii="Times New Roman" w:hAnsi="Times New Roman" w:cs="Times New Roman"/>
          <w:color w:val="auto"/>
          <w:sz w:val="22"/>
          <w:szCs w:val="22"/>
        </w:rPr>
        <w:t>22</w:t>
      </w:r>
      <w:r w:rsidR="00172AC5" w:rsidRPr="00DA60FA">
        <w:rPr>
          <w:rFonts w:ascii="Times New Roman" w:hAnsi="Times New Roman" w:cs="Times New Roman"/>
          <w:color w:val="auto"/>
          <w:sz w:val="22"/>
          <w:szCs w:val="22"/>
        </w:rPr>
        <w:t>.</w:t>
      </w:r>
    </w:p>
    <w:p w14:paraId="169C4575" w14:textId="77777777" w:rsidR="009B5FDB" w:rsidRPr="00DA60FA" w:rsidRDefault="009B5FDB" w:rsidP="009F7297">
      <w:pPr>
        <w:pStyle w:val="Default"/>
        <w:jc w:val="both"/>
        <w:rPr>
          <w:rFonts w:ascii="Times New Roman" w:hAnsi="Times New Roman" w:cs="Times New Roman"/>
          <w:color w:val="auto"/>
          <w:sz w:val="22"/>
          <w:szCs w:val="22"/>
        </w:rPr>
      </w:pPr>
    </w:p>
    <w:p w14:paraId="3569B401" w14:textId="6FC3C050" w:rsidR="002404FE" w:rsidRPr="00DA60FA" w:rsidRDefault="003F50D3" w:rsidP="009F7297">
      <w:pPr>
        <w:pStyle w:val="Default"/>
        <w:jc w:val="both"/>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25</w:t>
      </w:r>
      <w:r w:rsidR="002404FE" w:rsidRPr="00DA60FA">
        <w:rPr>
          <w:rFonts w:ascii="Times New Roman" w:hAnsi="Times New Roman" w:cs="Times New Roman"/>
          <w:b/>
          <w:bCs/>
          <w:sz w:val="22"/>
          <w:szCs w:val="22"/>
        </w:rPr>
        <w:t xml:space="preserve"> </w:t>
      </w:r>
    </w:p>
    <w:p w14:paraId="332B5F2F" w14:textId="77777777" w:rsidR="002404FE" w:rsidRPr="00DA60FA" w:rsidRDefault="002404FE" w:rsidP="009F7297">
      <w:pPr>
        <w:pStyle w:val="Default"/>
        <w:jc w:val="both"/>
        <w:rPr>
          <w:rFonts w:ascii="Times New Roman" w:hAnsi="Times New Roman" w:cs="Times New Roman"/>
          <w:sz w:val="22"/>
          <w:szCs w:val="22"/>
        </w:rPr>
      </w:pPr>
      <w:r w:rsidRPr="00DA60FA">
        <w:rPr>
          <w:rFonts w:ascii="Times New Roman" w:hAnsi="Times New Roman" w:cs="Times New Roman"/>
          <w:sz w:val="22"/>
          <w:szCs w:val="22"/>
        </w:rPr>
        <w:t>Zamawiający wymaga, a Wykonawca prosi o doprecyzowanie poniższych wątpliwości: „</w:t>
      </w:r>
      <w:r w:rsidRPr="00DA60FA">
        <w:rPr>
          <w:rFonts w:ascii="Times New Roman" w:hAnsi="Times New Roman" w:cs="Times New Roman"/>
          <w:b/>
          <w:bCs/>
          <w:sz w:val="22"/>
          <w:szCs w:val="22"/>
        </w:rPr>
        <w:t xml:space="preserve">2. Mobilny dostęp do Internetu (routery) </w:t>
      </w:r>
    </w:p>
    <w:p w14:paraId="763EE706" w14:textId="43B5B52C" w:rsidR="002404FE" w:rsidRPr="00DA60FA" w:rsidRDefault="002404FE" w:rsidP="00DF33BA">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1. Zamawiający żąda, aby oferowana usługa spełniała następujące parametry: </w:t>
      </w:r>
    </w:p>
    <w:p w14:paraId="6631D307" w14:textId="77777777" w:rsidR="002404FE" w:rsidRPr="00DA60FA" w:rsidRDefault="002404FE" w:rsidP="002404FE">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a) Prędkość transmisji danych: </w:t>
      </w:r>
    </w:p>
    <w:p w14:paraId="2079AB81" w14:textId="77777777" w:rsidR="002404FE" w:rsidRPr="00DA60FA" w:rsidRDefault="002404FE" w:rsidP="002404FE">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W zasięgu technologii LTE: 100Mb/s download, 50Mb/s upload </w:t>
      </w:r>
    </w:p>
    <w:p w14:paraId="76B54648" w14:textId="77777777" w:rsidR="002404FE" w:rsidRPr="00DA60FA" w:rsidRDefault="002404FE" w:rsidP="002404FE">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W zasięgu technologii 5G: 20GB/s download 10GB/s upload </w:t>
      </w:r>
    </w:p>
    <w:p w14:paraId="235630DE" w14:textId="77777777" w:rsidR="002404FE" w:rsidRPr="00DA60FA" w:rsidRDefault="002404FE" w:rsidP="002404FE">
      <w:pPr>
        <w:pStyle w:val="Default"/>
        <w:spacing w:after="58"/>
        <w:rPr>
          <w:rFonts w:ascii="Times New Roman" w:hAnsi="Times New Roman" w:cs="Times New Roman"/>
          <w:sz w:val="22"/>
          <w:szCs w:val="22"/>
        </w:rPr>
      </w:pPr>
      <w:r w:rsidRPr="00DA60FA">
        <w:rPr>
          <w:rFonts w:ascii="Times New Roman" w:hAnsi="Times New Roman" w:cs="Times New Roman"/>
          <w:sz w:val="22"/>
          <w:szCs w:val="22"/>
        </w:rPr>
        <w:t xml:space="preserve">b) prędkość transmisji co najmniej do 7,2 Mb/s do i do 2Mb/s od abonenta, </w:t>
      </w:r>
    </w:p>
    <w:p w14:paraId="17B5E18B" w14:textId="36EA359E" w:rsidR="007105C2" w:rsidRPr="00DA60FA" w:rsidRDefault="002404FE" w:rsidP="00214FC7">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c) nielimitowany dostęp do technologii przesyłania danych – </w:t>
      </w:r>
      <w:r w:rsidRPr="00DA60FA">
        <w:rPr>
          <w:rFonts w:ascii="Times New Roman" w:hAnsi="Times New Roman" w:cs="Times New Roman"/>
          <w:b/>
          <w:bCs/>
          <w:sz w:val="22"/>
          <w:szCs w:val="22"/>
        </w:rPr>
        <w:t xml:space="preserve">UMTS/HSDPA (3G), LTE (4G), 5G, </w:t>
      </w:r>
      <w:r w:rsidRPr="00DA60FA">
        <w:rPr>
          <w:rFonts w:ascii="Times New Roman" w:hAnsi="Times New Roman" w:cs="Times New Roman"/>
          <w:sz w:val="22"/>
          <w:szCs w:val="22"/>
        </w:rPr>
        <w:t xml:space="preserve">- Zgodnie z cytowanym wymaganiem </w:t>
      </w:r>
      <w:r w:rsidRPr="00DA60FA">
        <w:rPr>
          <w:rFonts w:ascii="Times New Roman" w:hAnsi="Times New Roman" w:cs="Times New Roman"/>
          <w:b/>
          <w:bCs/>
          <w:sz w:val="22"/>
          <w:szCs w:val="22"/>
        </w:rPr>
        <w:t xml:space="preserve">Zamawiający wymaga nielimitowanego dostępu do Internetu w technologiach 3G, 4G, 5G. Jeżeli takie jest wymaganie Zamawiającego to prosimy podać jakie jest obecnie użycie średniomiesięczne, kto jest/będzie użytkownikiem </w:t>
      </w:r>
      <w:r w:rsidR="007105C2" w:rsidRPr="00DA60FA">
        <w:rPr>
          <w:rFonts w:ascii="Times New Roman" w:hAnsi="Times New Roman" w:cs="Times New Roman"/>
          <w:b/>
          <w:bCs/>
          <w:sz w:val="22"/>
          <w:szCs w:val="22"/>
        </w:rPr>
        <w:t xml:space="preserve">tych kart oraz w jakim urządzeniu będą one wykorzystane, czy karty SIM znajdują się w routerach, które sieją sygnał dla wielu użytkowników ? </w:t>
      </w:r>
    </w:p>
    <w:p w14:paraId="60914E65" w14:textId="77777777" w:rsidR="0076072A" w:rsidRPr="00DA60FA" w:rsidRDefault="0076072A" w:rsidP="007105C2">
      <w:pPr>
        <w:pStyle w:val="Default"/>
        <w:spacing w:after="58"/>
        <w:rPr>
          <w:rFonts w:ascii="Times New Roman" w:hAnsi="Times New Roman" w:cs="Times New Roman"/>
          <w:sz w:val="22"/>
          <w:szCs w:val="22"/>
        </w:rPr>
      </w:pPr>
    </w:p>
    <w:p w14:paraId="379A45DF" w14:textId="79EBA7CD" w:rsidR="007105C2" w:rsidRPr="00DA60FA" w:rsidRDefault="007105C2" w:rsidP="007105C2">
      <w:pPr>
        <w:pStyle w:val="Default"/>
        <w:spacing w:after="58"/>
        <w:rPr>
          <w:rFonts w:ascii="Times New Roman" w:hAnsi="Times New Roman" w:cs="Times New Roman"/>
          <w:b/>
          <w:bCs/>
          <w:sz w:val="22"/>
          <w:szCs w:val="22"/>
        </w:rPr>
      </w:pPr>
      <w:r w:rsidRPr="00DA60FA">
        <w:rPr>
          <w:rFonts w:ascii="Times New Roman" w:hAnsi="Times New Roman" w:cs="Times New Roman"/>
          <w:sz w:val="22"/>
          <w:szCs w:val="22"/>
        </w:rPr>
        <w:t xml:space="preserve">d) Limit transmisji danych 100GB w kraju w ramach abonamentu z możliwością dokupienie dla każdego numeru dowolnej ilości pakietów po 50GB – </w:t>
      </w:r>
      <w:r w:rsidRPr="00DA60FA">
        <w:rPr>
          <w:rFonts w:ascii="Times New Roman" w:hAnsi="Times New Roman" w:cs="Times New Roman"/>
          <w:b/>
          <w:bCs/>
          <w:sz w:val="22"/>
          <w:szCs w:val="22"/>
        </w:rPr>
        <w:t xml:space="preserve">jak się ma obecny zapis do powyższego punktu ? Bez Limitu w kraju czy też 100 GB ? Jakie ilości w skali Umowy Wykonawca ma zagwarantować dla Zamawiającego ? </w:t>
      </w:r>
    </w:p>
    <w:p w14:paraId="584D6C6D" w14:textId="5A3C20BD" w:rsidR="00AF0A24" w:rsidRPr="00DA60FA" w:rsidRDefault="00AF0A24" w:rsidP="007105C2">
      <w:pPr>
        <w:pStyle w:val="Default"/>
        <w:spacing w:after="58"/>
        <w:rPr>
          <w:rFonts w:ascii="Times New Roman" w:hAnsi="Times New Roman" w:cs="Times New Roman"/>
          <w:b/>
          <w:bCs/>
          <w:sz w:val="22"/>
          <w:szCs w:val="22"/>
        </w:rPr>
      </w:pPr>
    </w:p>
    <w:p w14:paraId="3474A506" w14:textId="5DB7A1EB" w:rsidR="0076072A" w:rsidRPr="00DA60FA" w:rsidRDefault="00B7325F" w:rsidP="007105C2">
      <w:pPr>
        <w:pStyle w:val="Default"/>
        <w:spacing w:after="58"/>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8E3148" w:rsidRPr="00DA60FA">
        <w:rPr>
          <w:rFonts w:ascii="Times New Roman" w:hAnsi="Times New Roman" w:cs="Times New Roman"/>
          <w:b/>
          <w:bCs/>
          <w:sz w:val="22"/>
          <w:szCs w:val="22"/>
        </w:rPr>
        <w:t xml:space="preserve"> 25</w:t>
      </w:r>
      <w:r w:rsidR="0076072A" w:rsidRPr="00DA60FA">
        <w:rPr>
          <w:rFonts w:ascii="Times New Roman" w:hAnsi="Times New Roman" w:cs="Times New Roman"/>
          <w:b/>
          <w:bCs/>
          <w:sz w:val="22"/>
          <w:szCs w:val="22"/>
        </w:rPr>
        <w:t>:</w:t>
      </w:r>
    </w:p>
    <w:p w14:paraId="1224380B" w14:textId="1F5D3368" w:rsidR="00F9698B" w:rsidRPr="00DA60FA" w:rsidRDefault="00A03CDD" w:rsidP="000706A8">
      <w:pPr>
        <w:pStyle w:val="Default"/>
        <w:spacing w:after="58"/>
        <w:jc w:val="both"/>
        <w:rPr>
          <w:rFonts w:ascii="Times New Roman" w:hAnsi="Times New Roman" w:cs="Times New Roman"/>
          <w:sz w:val="22"/>
          <w:szCs w:val="22"/>
        </w:rPr>
      </w:pPr>
      <w:r w:rsidRPr="00DA60FA">
        <w:rPr>
          <w:rFonts w:ascii="Times New Roman" w:hAnsi="Times New Roman" w:cs="Times New Roman"/>
          <w:sz w:val="22"/>
          <w:szCs w:val="22"/>
        </w:rPr>
        <w:t xml:space="preserve">Zamawiający wyjaśnia, że </w:t>
      </w:r>
      <w:r w:rsidR="00870803" w:rsidRPr="00DA60FA">
        <w:rPr>
          <w:rFonts w:ascii="Times New Roman" w:hAnsi="Times New Roman" w:cs="Times New Roman"/>
          <w:sz w:val="22"/>
          <w:szCs w:val="22"/>
        </w:rPr>
        <w:t xml:space="preserve">dla abonamentu głosowego </w:t>
      </w:r>
      <w:r w:rsidRPr="00DA60FA">
        <w:rPr>
          <w:rFonts w:ascii="Times New Roman" w:hAnsi="Times New Roman" w:cs="Times New Roman"/>
          <w:sz w:val="22"/>
          <w:szCs w:val="22"/>
        </w:rPr>
        <w:t xml:space="preserve">po przekroczeniu </w:t>
      </w:r>
      <w:r w:rsidR="00870803" w:rsidRPr="00DA60FA">
        <w:rPr>
          <w:rFonts w:ascii="Times New Roman" w:hAnsi="Times New Roman" w:cs="Times New Roman"/>
          <w:sz w:val="22"/>
          <w:szCs w:val="22"/>
        </w:rPr>
        <w:t>limitu 30GB tr</w:t>
      </w:r>
      <w:r w:rsidR="009743A8" w:rsidRPr="00DA60FA">
        <w:rPr>
          <w:rFonts w:ascii="Times New Roman" w:hAnsi="Times New Roman" w:cs="Times New Roman"/>
          <w:sz w:val="22"/>
          <w:szCs w:val="22"/>
        </w:rPr>
        <w:t xml:space="preserve">ansmisji danych w kraju </w:t>
      </w:r>
      <w:r w:rsidR="0055302F" w:rsidRPr="00DA60FA">
        <w:rPr>
          <w:rFonts w:ascii="Times New Roman" w:hAnsi="Times New Roman" w:cs="Times New Roman"/>
          <w:sz w:val="22"/>
          <w:szCs w:val="22"/>
        </w:rPr>
        <w:t xml:space="preserve">lub </w:t>
      </w:r>
      <w:r w:rsidR="00C20FBC" w:rsidRPr="00DA60FA">
        <w:rPr>
          <w:rFonts w:ascii="Times New Roman" w:hAnsi="Times New Roman" w:cs="Times New Roman"/>
          <w:sz w:val="22"/>
          <w:szCs w:val="22"/>
        </w:rPr>
        <w:t xml:space="preserve">10GB w UE </w:t>
      </w:r>
      <w:r w:rsidR="00D53E8B" w:rsidRPr="00DA60FA">
        <w:rPr>
          <w:rFonts w:ascii="Times New Roman" w:hAnsi="Times New Roman" w:cs="Times New Roman"/>
          <w:sz w:val="22"/>
          <w:szCs w:val="22"/>
        </w:rPr>
        <w:t xml:space="preserve">oraz dla abonamentów transmisji danych </w:t>
      </w:r>
      <w:r w:rsidR="00436B85" w:rsidRPr="00DA60FA">
        <w:rPr>
          <w:rFonts w:ascii="Times New Roman" w:hAnsi="Times New Roman" w:cs="Times New Roman"/>
          <w:sz w:val="22"/>
          <w:szCs w:val="22"/>
        </w:rPr>
        <w:t xml:space="preserve">100GB transmisji oraz po wyczerpaniu pakietów transmisji </w:t>
      </w:r>
      <w:r w:rsidR="00092E1E" w:rsidRPr="00DA60FA">
        <w:rPr>
          <w:rFonts w:ascii="Times New Roman" w:hAnsi="Times New Roman" w:cs="Times New Roman"/>
          <w:sz w:val="22"/>
          <w:szCs w:val="22"/>
        </w:rPr>
        <w:t>wymaga obniżenia prędkości transmisji a nie całkowitego jej wyłączenia</w:t>
      </w:r>
      <w:r w:rsidR="00F06CDA" w:rsidRPr="00DA60FA">
        <w:rPr>
          <w:rFonts w:ascii="Times New Roman" w:hAnsi="Times New Roman" w:cs="Times New Roman"/>
          <w:sz w:val="22"/>
          <w:szCs w:val="22"/>
        </w:rPr>
        <w:t xml:space="preserve">. Jedocześnie Zamawiający zastrzega, że </w:t>
      </w:r>
      <w:r w:rsidR="009C55A0" w:rsidRPr="00DA60FA">
        <w:rPr>
          <w:rFonts w:ascii="Times New Roman" w:hAnsi="Times New Roman" w:cs="Times New Roman"/>
          <w:sz w:val="22"/>
          <w:szCs w:val="22"/>
        </w:rPr>
        <w:t>roaming transmisji danych</w:t>
      </w:r>
      <w:r w:rsidR="00FF4359" w:rsidRPr="00DA60FA">
        <w:rPr>
          <w:rFonts w:ascii="Times New Roman" w:hAnsi="Times New Roman" w:cs="Times New Roman"/>
          <w:sz w:val="22"/>
          <w:szCs w:val="22"/>
        </w:rPr>
        <w:t xml:space="preserve"> dla abonamentów transmisji danych może być uruchomiony na zlecenie Zamawiającego </w:t>
      </w:r>
      <w:r w:rsidR="00714191" w:rsidRPr="00DA60FA">
        <w:rPr>
          <w:rFonts w:ascii="Times New Roman" w:hAnsi="Times New Roman" w:cs="Times New Roman"/>
          <w:sz w:val="22"/>
          <w:szCs w:val="22"/>
        </w:rPr>
        <w:t>dla konkretnego numeru.</w:t>
      </w:r>
    </w:p>
    <w:p w14:paraId="26404089" w14:textId="6BF3DF06" w:rsidR="00714191" w:rsidRPr="00DA60FA" w:rsidRDefault="00297D2D" w:rsidP="000706A8">
      <w:pPr>
        <w:pStyle w:val="Default"/>
        <w:spacing w:after="58"/>
        <w:jc w:val="both"/>
        <w:rPr>
          <w:rFonts w:ascii="Times New Roman" w:hAnsi="Times New Roman" w:cs="Times New Roman"/>
          <w:sz w:val="22"/>
          <w:szCs w:val="22"/>
        </w:rPr>
      </w:pPr>
      <w:r w:rsidRPr="00DA60FA">
        <w:rPr>
          <w:rFonts w:ascii="Times New Roman" w:hAnsi="Times New Roman" w:cs="Times New Roman"/>
          <w:sz w:val="22"/>
          <w:szCs w:val="22"/>
        </w:rPr>
        <w:lastRenderedPageBreak/>
        <w:t>Transmisj</w:t>
      </w:r>
      <w:r w:rsidR="000B1AE8" w:rsidRPr="00DA60FA">
        <w:rPr>
          <w:rFonts w:ascii="Times New Roman" w:hAnsi="Times New Roman" w:cs="Times New Roman"/>
          <w:sz w:val="22"/>
          <w:szCs w:val="22"/>
        </w:rPr>
        <w:t>a</w:t>
      </w:r>
      <w:r w:rsidRPr="00DA60FA">
        <w:rPr>
          <w:rFonts w:ascii="Times New Roman" w:hAnsi="Times New Roman" w:cs="Times New Roman"/>
          <w:sz w:val="22"/>
          <w:szCs w:val="22"/>
        </w:rPr>
        <w:t xml:space="preserve"> danych ponad określone limity </w:t>
      </w:r>
      <w:r w:rsidR="00B13A50" w:rsidRPr="00DA60FA">
        <w:rPr>
          <w:rFonts w:ascii="Times New Roman" w:hAnsi="Times New Roman" w:cs="Times New Roman"/>
          <w:sz w:val="22"/>
          <w:szCs w:val="22"/>
        </w:rPr>
        <w:t xml:space="preserve">oraz transmisja danych dla abonamentu głosowego poza UE </w:t>
      </w:r>
      <w:r w:rsidR="000B1AE8" w:rsidRPr="00DA60FA">
        <w:rPr>
          <w:rFonts w:ascii="Times New Roman" w:hAnsi="Times New Roman" w:cs="Times New Roman"/>
          <w:sz w:val="22"/>
          <w:szCs w:val="22"/>
        </w:rPr>
        <w:t>będzie taryfikowana według ogólnodostępnego biznesowego cennika Wykonawcy.</w:t>
      </w:r>
    </w:p>
    <w:p w14:paraId="1FABE4E7" w14:textId="77777777" w:rsidR="000D2625" w:rsidRDefault="000D2625" w:rsidP="00F05FA6">
      <w:pPr>
        <w:pStyle w:val="Default"/>
        <w:spacing w:after="58"/>
        <w:jc w:val="both"/>
        <w:rPr>
          <w:rFonts w:ascii="Times New Roman" w:hAnsi="Times New Roman" w:cs="Times New Roman"/>
          <w:sz w:val="22"/>
          <w:szCs w:val="22"/>
        </w:rPr>
      </w:pPr>
    </w:p>
    <w:p w14:paraId="2E5279C9" w14:textId="674EBA6E" w:rsidR="003F50D3" w:rsidRPr="00B62007" w:rsidRDefault="003F50D3" w:rsidP="00F05FA6">
      <w:pPr>
        <w:pStyle w:val="Default"/>
        <w:spacing w:after="58"/>
        <w:jc w:val="both"/>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sidR="00647E83">
        <w:rPr>
          <w:rFonts w:ascii="Times New Roman" w:hAnsi="Times New Roman" w:cs="Times New Roman"/>
          <w:b/>
          <w:bCs/>
          <w:sz w:val="22"/>
          <w:szCs w:val="22"/>
        </w:rPr>
        <w:t>26</w:t>
      </w:r>
    </w:p>
    <w:p w14:paraId="34775494" w14:textId="77777777" w:rsidR="007105C2" w:rsidRPr="00DA60FA" w:rsidRDefault="007105C2" w:rsidP="00F05FA6">
      <w:pPr>
        <w:pStyle w:val="Default"/>
        <w:jc w:val="both"/>
        <w:rPr>
          <w:rFonts w:ascii="Times New Roman" w:hAnsi="Times New Roman" w:cs="Times New Roman"/>
          <w:b/>
          <w:bCs/>
          <w:sz w:val="22"/>
          <w:szCs w:val="22"/>
        </w:rPr>
      </w:pPr>
      <w:r w:rsidRPr="00DA60FA">
        <w:rPr>
          <w:rFonts w:ascii="Times New Roman" w:hAnsi="Times New Roman" w:cs="Times New Roman"/>
          <w:sz w:val="22"/>
          <w:szCs w:val="22"/>
        </w:rPr>
        <w:t xml:space="preserve">e) Możliwość wykupienia pakietów transmisji danych po 10GB w UE - </w:t>
      </w:r>
      <w:r w:rsidRPr="00DA60FA">
        <w:rPr>
          <w:rFonts w:ascii="Times New Roman" w:hAnsi="Times New Roman" w:cs="Times New Roman"/>
          <w:b/>
          <w:bCs/>
          <w:sz w:val="22"/>
          <w:szCs w:val="22"/>
        </w:rPr>
        <w:t xml:space="preserve">Jakie ilości w skali Umowy Wykonawca ma zagwarantować dla Zamawiającego ? </w:t>
      </w:r>
    </w:p>
    <w:p w14:paraId="394A2ECB" w14:textId="77777777" w:rsidR="00E106F4" w:rsidRPr="00DA60FA" w:rsidRDefault="00E106F4" w:rsidP="00F05FA6">
      <w:pPr>
        <w:pStyle w:val="Default"/>
        <w:jc w:val="both"/>
        <w:rPr>
          <w:rFonts w:ascii="Times New Roman" w:hAnsi="Times New Roman" w:cs="Times New Roman"/>
          <w:b/>
          <w:bCs/>
          <w:sz w:val="22"/>
          <w:szCs w:val="22"/>
        </w:rPr>
      </w:pPr>
    </w:p>
    <w:p w14:paraId="7628485A" w14:textId="14F904EC" w:rsidR="00E106F4" w:rsidRPr="00DA60FA" w:rsidRDefault="00B7325F" w:rsidP="00F05FA6">
      <w:pPr>
        <w:pStyle w:val="Default"/>
        <w:jc w:val="both"/>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8E3148" w:rsidRPr="00DA60FA">
        <w:rPr>
          <w:rFonts w:ascii="Times New Roman" w:hAnsi="Times New Roman" w:cs="Times New Roman"/>
          <w:b/>
          <w:bCs/>
          <w:sz w:val="22"/>
          <w:szCs w:val="22"/>
        </w:rPr>
        <w:t xml:space="preserve"> 26</w:t>
      </w:r>
      <w:r w:rsidR="00647E83">
        <w:rPr>
          <w:rFonts w:ascii="Times New Roman" w:hAnsi="Times New Roman" w:cs="Times New Roman"/>
          <w:b/>
          <w:bCs/>
          <w:sz w:val="22"/>
          <w:szCs w:val="22"/>
        </w:rPr>
        <w:t>:</w:t>
      </w:r>
    </w:p>
    <w:p w14:paraId="3C9D58A4" w14:textId="303E98C5" w:rsidR="00E106F4" w:rsidRPr="00DA60FA" w:rsidRDefault="00B7325F" w:rsidP="00F05FA6">
      <w:pPr>
        <w:pStyle w:val="Default"/>
        <w:jc w:val="both"/>
        <w:rPr>
          <w:rFonts w:ascii="Times New Roman" w:hAnsi="Times New Roman" w:cs="Times New Roman"/>
          <w:sz w:val="22"/>
          <w:szCs w:val="22"/>
        </w:rPr>
      </w:pPr>
      <w:r w:rsidRPr="00DA60FA">
        <w:rPr>
          <w:rFonts w:ascii="Times New Roman" w:hAnsi="Times New Roman" w:cs="Times New Roman"/>
          <w:sz w:val="22"/>
          <w:szCs w:val="22"/>
        </w:rPr>
        <w:t>ODPOWIEDŹ</w:t>
      </w:r>
      <w:r w:rsidR="00E106F4" w:rsidRPr="00DA60FA">
        <w:rPr>
          <w:rFonts w:ascii="Times New Roman" w:hAnsi="Times New Roman" w:cs="Times New Roman"/>
          <w:sz w:val="22"/>
          <w:szCs w:val="22"/>
        </w:rPr>
        <w:t xml:space="preserve"> jest zawarta w odpowiedzi na </w:t>
      </w:r>
      <w:r w:rsidR="003F50D3">
        <w:rPr>
          <w:rFonts w:ascii="Times New Roman" w:hAnsi="Times New Roman" w:cs="Times New Roman"/>
          <w:sz w:val="22"/>
          <w:szCs w:val="22"/>
        </w:rPr>
        <w:t>pytanie 22</w:t>
      </w:r>
      <w:r w:rsidR="00E106F4" w:rsidRPr="00DA60FA">
        <w:rPr>
          <w:rFonts w:ascii="Times New Roman" w:hAnsi="Times New Roman" w:cs="Times New Roman"/>
          <w:sz w:val="22"/>
          <w:szCs w:val="22"/>
        </w:rPr>
        <w:t>.</w:t>
      </w:r>
    </w:p>
    <w:p w14:paraId="53B39C0A" w14:textId="77777777" w:rsidR="009614F3" w:rsidRDefault="009614F3" w:rsidP="00F05FA6">
      <w:pPr>
        <w:pStyle w:val="Default"/>
        <w:jc w:val="both"/>
        <w:rPr>
          <w:rFonts w:ascii="Times New Roman" w:hAnsi="Times New Roman" w:cs="Times New Roman"/>
          <w:sz w:val="22"/>
          <w:szCs w:val="22"/>
        </w:rPr>
      </w:pPr>
    </w:p>
    <w:p w14:paraId="2BE73999" w14:textId="4FC7CABA" w:rsidR="00B62007" w:rsidRPr="00DA60FA" w:rsidRDefault="00647E83" w:rsidP="00F05FA6">
      <w:pPr>
        <w:pStyle w:val="Default"/>
        <w:jc w:val="both"/>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27</w:t>
      </w:r>
      <w:r w:rsidR="00B62007" w:rsidRPr="00DA60FA">
        <w:rPr>
          <w:rFonts w:ascii="Times New Roman" w:hAnsi="Times New Roman" w:cs="Times New Roman"/>
          <w:b/>
          <w:bCs/>
          <w:sz w:val="22"/>
          <w:szCs w:val="22"/>
        </w:rPr>
        <w:t>:</w:t>
      </w:r>
    </w:p>
    <w:p w14:paraId="60F48010" w14:textId="5DEC778F" w:rsidR="007105C2" w:rsidRPr="00DA60FA" w:rsidRDefault="007105C2" w:rsidP="00F05FA6">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f) Możliwość wykupienia pakietów transmisji danych po 500MB poza UE - </w:t>
      </w:r>
      <w:r w:rsidRPr="00DA60FA">
        <w:rPr>
          <w:rFonts w:ascii="Times New Roman" w:hAnsi="Times New Roman" w:cs="Times New Roman"/>
          <w:b/>
          <w:bCs/>
          <w:sz w:val="22"/>
          <w:szCs w:val="22"/>
        </w:rPr>
        <w:t xml:space="preserve">Jakie ilości w skali Umowy Wykonawca ma zagwarantować dla Zamawiającego ? </w:t>
      </w:r>
    </w:p>
    <w:p w14:paraId="573BF1B1" w14:textId="77777777" w:rsidR="00B62007" w:rsidRPr="00DA60FA" w:rsidRDefault="00B62007" w:rsidP="00F05FA6">
      <w:pPr>
        <w:pStyle w:val="Default"/>
        <w:jc w:val="both"/>
        <w:rPr>
          <w:rFonts w:ascii="Times New Roman" w:hAnsi="Times New Roman" w:cs="Times New Roman"/>
          <w:sz w:val="22"/>
          <w:szCs w:val="22"/>
        </w:rPr>
      </w:pPr>
    </w:p>
    <w:p w14:paraId="23E1E207" w14:textId="3EB91CD5" w:rsidR="009614F3" w:rsidRPr="00DA60FA" w:rsidRDefault="00B7325F" w:rsidP="00F05FA6">
      <w:pPr>
        <w:pStyle w:val="Default"/>
        <w:jc w:val="both"/>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A91B61" w:rsidRPr="00DA60FA">
        <w:rPr>
          <w:rFonts w:ascii="Times New Roman" w:hAnsi="Times New Roman" w:cs="Times New Roman"/>
          <w:b/>
          <w:bCs/>
          <w:sz w:val="22"/>
          <w:szCs w:val="22"/>
        </w:rPr>
        <w:t xml:space="preserve"> 27</w:t>
      </w:r>
      <w:r w:rsidR="009614F3" w:rsidRPr="00DA60FA">
        <w:rPr>
          <w:rFonts w:ascii="Times New Roman" w:hAnsi="Times New Roman" w:cs="Times New Roman"/>
          <w:b/>
          <w:bCs/>
          <w:sz w:val="22"/>
          <w:szCs w:val="22"/>
        </w:rPr>
        <w:t>:</w:t>
      </w:r>
    </w:p>
    <w:p w14:paraId="2BA8E110" w14:textId="5E93FA5C" w:rsidR="009614F3" w:rsidRPr="00DA60FA" w:rsidRDefault="00B7325F" w:rsidP="00F05FA6">
      <w:pPr>
        <w:pStyle w:val="Default"/>
        <w:jc w:val="both"/>
        <w:rPr>
          <w:rFonts w:ascii="Times New Roman" w:hAnsi="Times New Roman" w:cs="Times New Roman"/>
          <w:sz w:val="22"/>
          <w:szCs w:val="22"/>
        </w:rPr>
      </w:pPr>
      <w:r w:rsidRPr="00DA60FA">
        <w:rPr>
          <w:rFonts w:ascii="Times New Roman" w:hAnsi="Times New Roman" w:cs="Times New Roman"/>
          <w:sz w:val="22"/>
          <w:szCs w:val="22"/>
        </w:rPr>
        <w:t>ODPOWIEDŹ</w:t>
      </w:r>
      <w:r w:rsidR="009614F3" w:rsidRPr="00DA60FA">
        <w:rPr>
          <w:rFonts w:ascii="Times New Roman" w:hAnsi="Times New Roman" w:cs="Times New Roman"/>
          <w:sz w:val="22"/>
          <w:szCs w:val="22"/>
        </w:rPr>
        <w:t xml:space="preserve"> jest zawarta w odpowiedzi </w:t>
      </w:r>
      <w:r w:rsidR="00647E83">
        <w:rPr>
          <w:rFonts w:ascii="Times New Roman" w:hAnsi="Times New Roman" w:cs="Times New Roman"/>
          <w:sz w:val="22"/>
          <w:szCs w:val="22"/>
        </w:rPr>
        <w:t>na pytanie 22</w:t>
      </w:r>
      <w:r w:rsidR="009614F3" w:rsidRPr="00DA60FA">
        <w:rPr>
          <w:rFonts w:ascii="Times New Roman" w:hAnsi="Times New Roman" w:cs="Times New Roman"/>
          <w:sz w:val="22"/>
          <w:szCs w:val="22"/>
        </w:rPr>
        <w:t>.</w:t>
      </w:r>
    </w:p>
    <w:p w14:paraId="2C82757C" w14:textId="77777777" w:rsidR="009614F3" w:rsidRPr="00DA60FA" w:rsidRDefault="009614F3" w:rsidP="00F05FA6">
      <w:pPr>
        <w:pStyle w:val="Default"/>
        <w:jc w:val="both"/>
        <w:rPr>
          <w:rFonts w:ascii="Times New Roman" w:hAnsi="Times New Roman" w:cs="Times New Roman"/>
          <w:sz w:val="22"/>
          <w:szCs w:val="22"/>
        </w:rPr>
      </w:pPr>
    </w:p>
    <w:p w14:paraId="77674891" w14:textId="6F69C080" w:rsidR="007E6806" w:rsidRPr="00DA60FA" w:rsidRDefault="007E6806" w:rsidP="00F05FA6">
      <w:pPr>
        <w:pStyle w:val="Default"/>
        <w:jc w:val="both"/>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28</w:t>
      </w:r>
    </w:p>
    <w:p w14:paraId="73C2A704" w14:textId="77777777" w:rsidR="00745F73" w:rsidRPr="00DA60FA" w:rsidRDefault="00745F73" w:rsidP="00F05FA6">
      <w:pPr>
        <w:pStyle w:val="Default"/>
        <w:jc w:val="both"/>
        <w:rPr>
          <w:rFonts w:ascii="Times New Roman" w:hAnsi="Times New Roman" w:cs="Times New Roman"/>
          <w:sz w:val="22"/>
          <w:szCs w:val="22"/>
        </w:rPr>
      </w:pPr>
      <w:r w:rsidRPr="00DA60FA">
        <w:rPr>
          <w:rFonts w:ascii="Times New Roman" w:hAnsi="Times New Roman" w:cs="Times New Roman"/>
          <w:sz w:val="22"/>
          <w:szCs w:val="22"/>
        </w:rPr>
        <w:t xml:space="preserve">1. </w:t>
      </w:r>
      <w:r w:rsidRPr="00DA60FA">
        <w:rPr>
          <w:rFonts w:ascii="Times New Roman" w:hAnsi="Times New Roman" w:cs="Times New Roman"/>
          <w:b/>
          <w:bCs/>
          <w:sz w:val="22"/>
          <w:szCs w:val="22"/>
        </w:rPr>
        <w:t>Zamawiający wymaga: „</w:t>
      </w:r>
      <w:r w:rsidRPr="00DA60FA">
        <w:rPr>
          <w:rFonts w:ascii="Times New Roman" w:hAnsi="Times New Roman" w:cs="Times New Roman"/>
          <w:sz w:val="22"/>
          <w:szCs w:val="22"/>
        </w:rPr>
        <w:t xml:space="preserve">Przewiduje się, że rocznie zostanie wysłanych 100 000 SMS-ów, przy czym jednorazowo należy przewidzieć możliwość wysłania SMS-ów do 20 000 odbiorców posiadających numery różnych operatorów, również operatorów zagranicznych. </w:t>
      </w:r>
    </w:p>
    <w:p w14:paraId="26E6C79A" w14:textId="61B7875C" w:rsidR="00745F73" w:rsidRPr="00DA60FA" w:rsidRDefault="00745F73" w:rsidP="00F05FA6">
      <w:pPr>
        <w:pStyle w:val="Default"/>
        <w:jc w:val="both"/>
        <w:rPr>
          <w:rFonts w:ascii="Times New Roman" w:hAnsi="Times New Roman" w:cs="Times New Roman"/>
          <w:sz w:val="22"/>
          <w:szCs w:val="22"/>
        </w:rPr>
      </w:pPr>
      <w:r w:rsidRPr="00DA60FA">
        <w:rPr>
          <w:rFonts w:ascii="Times New Roman" w:hAnsi="Times New Roman" w:cs="Times New Roman"/>
          <w:b/>
          <w:bCs/>
          <w:sz w:val="22"/>
          <w:szCs w:val="22"/>
        </w:rPr>
        <w:t xml:space="preserve">a) Prosimy o odpowiedź dlaczego Zamawiający wskazuje roczne wysłanie 100 000 SMS, a jednocześnie w tabeli wskazuje 10 000 SMS? </w:t>
      </w:r>
    </w:p>
    <w:p w14:paraId="7E843901" w14:textId="77777777" w:rsidR="00745F73" w:rsidRPr="00DA60FA" w:rsidRDefault="00745F73" w:rsidP="00745F73">
      <w:pPr>
        <w:pStyle w:val="Default"/>
        <w:rPr>
          <w:rFonts w:ascii="Times New Roman" w:hAnsi="Times New Roman" w:cs="Times New Roman"/>
          <w:b/>
          <w:bCs/>
          <w:sz w:val="22"/>
          <w:szCs w:val="22"/>
        </w:rPr>
      </w:pPr>
      <w:r w:rsidRPr="00DA60FA">
        <w:rPr>
          <w:rFonts w:ascii="Times New Roman" w:hAnsi="Times New Roman" w:cs="Times New Roman"/>
          <w:b/>
          <w:bCs/>
          <w:sz w:val="22"/>
          <w:szCs w:val="22"/>
        </w:rPr>
        <w:t xml:space="preserve">C4 - Bramka SMS </w:t>
      </w:r>
    </w:p>
    <w:tbl>
      <w:tblPr>
        <w:tblpPr w:leftFromText="141" w:rightFromText="141" w:vertAnchor="text" w:horzAnchor="margin" w:tblpXSpec="right" w:tblpY="26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411"/>
        <w:gridCol w:w="1141"/>
        <w:gridCol w:w="2551"/>
      </w:tblGrid>
      <w:tr w:rsidR="004E1679" w:rsidRPr="00DA60FA" w14:paraId="0862800F" w14:textId="77777777" w:rsidTr="00F843E9">
        <w:tc>
          <w:tcPr>
            <w:tcW w:w="4395" w:type="dxa"/>
            <w:shd w:val="clear" w:color="auto" w:fill="auto"/>
          </w:tcPr>
          <w:p w14:paraId="4E534D54" w14:textId="77777777" w:rsidR="004E1679" w:rsidRPr="008C1B51" w:rsidRDefault="004E1679" w:rsidP="00F843E9">
            <w:pPr>
              <w:rPr>
                <w:rFonts w:ascii="Times New Roman" w:hAnsi="Times New Roman" w:cs="Times New Roman"/>
                <w:b/>
                <w:bCs/>
              </w:rPr>
            </w:pPr>
            <w:r w:rsidRPr="008C1B51">
              <w:rPr>
                <w:rFonts w:ascii="Times New Roman" w:hAnsi="Times New Roman" w:cs="Times New Roman"/>
                <w:b/>
                <w:bCs/>
              </w:rPr>
              <w:t>Parametr</w:t>
            </w:r>
          </w:p>
        </w:tc>
        <w:tc>
          <w:tcPr>
            <w:tcW w:w="1411" w:type="dxa"/>
            <w:shd w:val="clear" w:color="auto" w:fill="auto"/>
          </w:tcPr>
          <w:p w14:paraId="6CCA5CC4" w14:textId="77777777" w:rsidR="004E1679" w:rsidRPr="008C1B51" w:rsidRDefault="004E1679" w:rsidP="00F843E9">
            <w:pPr>
              <w:rPr>
                <w:rFonts w:ascii="Times New Roman" w:hAnsi="Times New Roman" w:cs="Times New Roman"/>
                <w:b/>
                <w:bCs/>
              </w:rPr>
            </w:pPr>
            <w:r w:rsidRPr="008C1B51">
              <w:rPr>
                <w:rFonts w:ascii="Times New Roman" w:hAnsi="Times New Roman" w:cs="Times New Roman"/>
                <w:b/>
                <w:bCs/>
              </w:rPr>
              <w:t xml:space="preserve">Cena netto </w:t>
            </w:r>
          </w:p>
        </w:tc>
        <w:tc>
          <w:tcPr>
            <w:tcW w:w="1141" w:type="dxa"/>
            <w:shd w:val="clear" w:color="auto" w:fill="auto"/>
          </w:tcPr>
          <w:p w14:paraId="2A55AF75" w14:textId="77777777" w:rsidR="004E1679" w:rsidRPr="008C1B51" w:rsidRDefault="004E1679" w:rsidP="00F843E9">
            <w:pPr>
              <w:rPr>
                <w:rFonts w:ascii="Times New Roman" w:hAnsi="Times New Roman" w:cs="Times New Roman"/>
                <w:b/>
                <w:bCs/>
              </w:rPr>
            </w:pPr>
            <w:r w:rsidRPr="008C1B51">
              <w:rPr>
                <w:rFonts w:ascii="Times New Roman" w:hAnsi="Times New Roman" w:cs="Times New Roman"/>
                <w:b/>
                <w:bCs/>
              </w:rPr>
              <w:t>Mnożnik</w:t>
            </w:r>
          </w:p>
        </w:tc>
        <w:tc>
          <w:tcPr>
            <w:tcW w:w="2551" w:type="dxa"/>
            <w:shd w:val="clear" w:color="auto" w:fill="auto"/>
          </w:tcPr>
          <w:p w14:paraId="3438F6D8" w14:textId="77777777" w:rsidR="004E1679" w:rsidRPr="008C1B51" w:rsidRDefault="004E1679" w:rsidP="00F843E9">
            <w:pPr>
              <w:rPr>
                <w:rFonts w:ascii="Times New Roman" w:hAnsi="Times New Roman" w:cs="Times New Roman"/>
                <w:b/>
                <w:bCs/>
              </w:rPr>
            </w:pPr>
            <w:r w:rsidRPr="008C1B51">
              <w:rPr>
                <w:rFonts w:ascii="Times New Roman" w:hAnsi="Times New Roman" w:cs="Times New Roman"/>
                <w:b/>
                <w:bCs/>
              </w:rPr>
              <w:t>Mnożnik x cena netto</w:t>
            </w:r>
          </w:p>
        </w:tc>
      </w:tr>
      <w:tr w:rsidR="004E1679" w:rsidRPr="00DA60FA" w14:paraId="411460CD" w14:textId="77777777" w:rsidTr="00F843E9">
        <w:tc>
          <w:tcPr>
            <w:tcW w:w="4395" w:type="dxa"/>
            <w:shd w:val="clear" w:color="auto" w:fill="auto"/>
          </w:tcPr>
          <w:p w14:paraId="45D76CC8" w14:textId="77777777" w:rsidR="004E1679" w:rsidRPr="008C1B51" w:rsidRDefault="004E1679" w:rsidP="00F843E9">
            <w:pPr>
              <w:rPr>
                <w:rFonts w:ascii="Times New Roman" w:hAnsi="Times New Roman" w:cs="Times New Roman"/>
                <w:bCs/>
              </w:rPr>
            </w:pPr>
            <w:r w:rsidRPr="008C1B51">
              <w:rPr>
                <w:rFonts w:ascii="Times New Roman" w:hAnsi="Times New Roman" w:cs="Times New Roman"/>
                <w:bCs/>
              </w:rPr>
              <w:t xml:space="preserve">Abonament miesięczny </w:t>
            </w:r>
          </w:p>
        </w:tc>
        <w:tc>
          <w:tcPr>
            <w:tcW w:w="1411" w:type="dxa"/>
            <w:shd w:val="clear" w:color="auto" w:fill="auto"/>
          </w:tcPr>
          <w:p w14:paraId="74750A5F" w14:textId="77777777" w:rsidR="004E1679" w:rsidRPr="008C1B51" w:rsidRDefault="004E1679" w:rsidP="00F843E9">
            <w:pPr>
              <w:rPr>
                <w:rFonts w:ascii="Times New Roman" w:hAnsi="Times New Roman" w:cs="Times New Roman"/>
                <w:bCs/>
              </w:rPr>
            </w:pPr>
          </w:p>
        </w:tc>
        <w:tc>
          <w:tcPr>
            <w:tcW w:w="1141" w:type="dxa"/>
            <w:shd w:val="clear" w:color="auto" w:fill="auto"/>
          </w:tcPr>
          <w:p w14:paraId="491BD6EC" w14:textId="77777777" w:rsidR="004E1679" w:rsidRPr="008C1B51" w:rsidRDefault="004E1679" w:rsidP="00F843E9">
            <w:pPr>
              <w:jc w:val="right"/>
              <w:rPr>
                <w:rFonts w:ascii="Times New Roman" w:hAnsi="Times New Roman" w:cs="Times New Roman"/>
                <w:bCs/>
              </w:rPr>
            </w:pPr>
            <w:r w:rsidRPr="008C1B51">
              <w:rPr>
                <w:rFonts w:ascii="Times New Roman" w:hAnsi="Times New Roman" w:cs="Times New Roman"/>
                <w:bCs/>
              </w:rPr>
              <w:t>24</w:t>
            </w:r>
          </w:p>
        </w:tc>
        <w:tc>
          <w:tcPr>
            <w:tcW w:w="2551" w:type="dxa"/>
            <w:shd w:val="clear" w:color="auto" w:fill="auto"/>
          </w:tcPr>
          <w:p w14:paraId="4C10F1AD" w14:textId="77777777" w:rsidR="004E1679" w:rsidRPr="008C1B51" w:rsidRDefault="004E1679" w:rsidP="00F843E9">
            <w:pPr>
              <w:rPr>
                <w:rFonts w:ascii="Times New Roman" w:hAnsi="Times New Roman" w:cs="Times New Roman"/>
                <w:bCs/>
              </w:rPr>
            </w:pPr>
          </w:p>
        </w:tc>
      </w:tr>
      <w:tr w:rsidR="004E1679" w:rsidRPr="00DA60FA" w14:paraId="1A2A6BB9" w14:textId="77777777" w:rsidTr="00F843E9">
        <w:tc>
          <w:tcPr>
            <w:tcW w:w="4395" w:type="dxa"/>
            <w:shd w:val="clear" w:color="auto" w:fill="auto"/>
          </w:tcPr>
          <w:p w14:paraId="45D261FA" w14:textId="77777777" w:rsidR="004E1679" w:rsidRPr="008C1B51" w:rsidRDefault="004E1679" w:rsidP="00F843E9">
            <w:pPr>
              <w:rPr>
                <w:rFonts w:ascii="Times New Roman" w:hAnsi="Times New Roman" w:cs="Times New Roman"/>
                <w:bCs/>
              </w:rPr>
            </w:pPr>
            <w:r w:rsidRPr="008C1B51">
              <w:rPr>
                <w:rFonts w:ascii="Times New Roman" w:hAnsi="Times New Roman" w:cs="Times New Roman"/>
                <w:bCs/>
              </w:rPr>
              <w:t>Cena 1 SMS (w złotych z dokładnością czterech miejsc po przecinku) w kraju</w:t>
            </w:r>
          </w:p>
        </w:tc>
        <w:tc>
          <w:tcPr>
            <w:tcW w:w="1411" w:type="dxa"/>
            <w:shd w:val="clear" w:color="auto" w:fill="auto"/>
          </w:tcPr>
          <w:p w14:paraId="330594EE" w14:textId="77777777" w:rsidR="004E1679" w:rsidRPr="008C1B51" w:rsidRDefault="004E1679" w:rsidP="00F843E9">
            <w:pPr>
              <w:rPr>
                <w:rFonts w:ascii="Times New Roman" w:hAnsi="Times New Roman" w:cs="Times New Roman"/>
                <w:bCs/>
              </w:rPr>
            </w:pPr>
          </w:p>
        </w:tc>
        <w:tc>
          <w:tcPr>
            <w:tcW w:w="1141" w:type="dxa"/>
            <w:shd w:val="clear" w:color="auto" w:fill="auto"/>
          </w:tcPr>
          <w:p w14:paraId="782F3185" w14:textId="77777777" w:rsidR="004E1679" w:rsidRPr="008C1B51" w:rsidRDefault="004E1679" w:rsidP="00F843E9">
            <w:pPr>
              <w:jc w:val="right"/>
              <w:rPr>
                <w:rFonts w:ascii="Times New Roman" w:hAnsi="Times New Roman" w:cs="Times New Roman"/>
                <w:bCs/>
              </w:rPr>
            </w:pPr>
            <w:r w:rsidRPr="008C1B51">
              <w:rPr>
                <w:rFonts w:ascii="Times New Roman" w:hAnsi="Times New Roman" w:cs="Times New Roman"/>
                <w:bCs/>
              </w:rPr>
              <w:t>10000</w:t>
            </w:r>
          </w:p>
        </w:tc>
        <w:tc>
          <w:tcPr>
            <w:tcW w:w="2551" w:type="dxa"/>
            <w:shd w:val="clear" w:color="auto" w:fill="auto"/>
          </w:tcPr>
          <w:p w14:paraId="458BAAF6" w14:textId="77777777" w:rsidR="004E1679" w:rsidRPr="008C1B51" w:rsidRDefault="004E1679" w:rsidP="00F843E9">
            <w:pPr>
              <w:rPr>
                <w:rFonts w:ascii="Times New Roman" w:hAnsi="Times New Roman" w:cs="Times New Roman"/>
                <w:bCs/>
              </w:rPr>
            </w:pPr>
          </w:p>
        </w:tc>
      </w:tr>
      <w:tr w:rsidR="004E1679" w:rsidRPr="00DA60FA" w14:paraId="36D00BEA" w14:textId="77777777" w:rsidTr="00F843E9">
        <w:tc>
          <w:tcPr>
            <w:tcW w:w="4395" w:type="dxa"/>
            <w:shd w:val="clear" w:color="auto" w:fill="auto"/>
          </w:tcPr>
          <w:p w14:paraId="68734F34" w14:textId="77777777" w:rsidR="004E1679" w:rsidRPr="008C1B51" w:rsidRDefault="004E1679" w:rsidP="00F843E9">
            <w:pPr>
              <w:rPr>
                <w:rFonts w:ascii="Times New Roman" w:hAnsi="Times New Roman" w:cs="Times New Roman"/>
                <w:bCs/>
              </w:rPr>
            </w:pPr>
            <w:r w:rsidRPr="008C1B51">
              <w:rPr>
                <w:rFonts w:ascii="Times New Roman" w:hAnsi="Times New Roman" w:cs="Times New Roman"/>
                <w:bCs/>
              </w:rPr>
              <w:t>Cena 1 SMS (w złotych z dokładnością czterech miejsc po przecinku) w ruchu międzynarodowym</w:t>
            </w:r>
          </w:p>
        </w:tc>
        <w:tc>
          <w:tcPr>
            <w:tcW w:w="1411" w:type="dxa"/>
            <w:shd w:val="clear" w:color="auto" w:fill="auto"/>
          </w:tcPr>
          <w:p w14:paraId="2AB2642B" w14:textId="77777777" w:rsidR="004E1679" w:rsidRPr="008C1B51" w:rsidRDefault="004E1679" w:rsidP="00F843E9">
            <w:pPr>
              <w:rPr>
                <w:rFonts w:ascii="Times New Roman" w:hAnsi="Times New Roman" w:cs="Times New Roman"/>
                <w:bCs/>
              </w:rPr>
            </w:pPr>
          </w:p>
        </w:tc>
        <w:tc>
          <w:tcPr>
            <w:tcW w:w="1141" w:type="dxa"/>
            <w:shd w:val="clear" w:color="auto" w:fill="auto"/>
          </w:tcPr>
          <w:p w14:paraId="18B99D24" w14:textId="77777777" w:rsidR="004E1679" w:rsidRPr="008C1B51" w:rsidRDefault="004E1679" w:rsidP="00F843E9">
            <w:pPr>
              <w:jc w:val="right"/>
              <w:rPr>
                <w:rFonts w:ascii="Times New Roman" w:hAnsi="Times New Roman" w:cs="Times New Roman"/>
                <w:bCs/>
              </w:rPr>
            </w:pPr>
            <w:r w:rsidRPr="008C1B51">
              <w:rPr>
                <w:rFonts w:ascii="Times New Roman" w:hAnsi="Times New Roman" w:cs="Times New Roman"/>
                <w:bCs/>
              </w:rPr>
              <w:t>100</w:t>
            </w:r>
          </w:p>
        </w:tc>
        <w:tc>
          <w:tcPr>
            <w:tcW w:w="2551" w:type="dxa"/>
            <w:shd w:val="clear" w:color="auto" w:fill="auto"/>
          </w:tcPr>
          <w:p w14:paraId="23CE278D" w14:textId="77777777" w:rsidR="004E1679" w:rsidRPr="008C1B51" w:rsidRDefault="004E1679" w:rsidP="00F843E9">
            <w:pPr>
              <w:rPr>
                <w:rFonts w:ascii="Times New Roman" w:hAnsi="Times New Roman" w:cs="Times New Roman"/>
                <w:bCs/>
              </w:rPr>
            </w:pPr>
          </w:p>
        </w:tc>
      </w:tr>
      <w:tr w:rsidR="004E1679" w:rsidRPr="00DA60FA" w14:paraId="26212326" w14:textId="77777777" w:rsidTr="00F843E9">
        <w:trPr>
          <w:trHeight w:val="697"/>
        </w:trPr>
        <w:tc>
          <w:tcPr>
            <w:tcW w:w="6947" w:type="dxa"/>
            <w:gridSpan w:val="3"/>
            <w:shd w:val="clear" w:color="auto" w:fill="auto"/>
          </w:tcPr>
          <w:p w14:paraId="6665D29E" w14:textId="77777777" w:rsidR="004E1679" w:rsidRPr="008C1B51" w:rsidRDefault="004E1679" w:rsidP="00F843E9">
            <w:pPr>
              <w:rPr>
                <w:rFonts w:ascii="Times New Roman" w:hAnsi="Times New Roman" w:cs="Times New Roman"/>
                <w:bCs/>
              </w:rPr>
            </w:pPr>
            <w:r w:rsidRPr="008C1B51">
              <w:rPr>
                <w:rFonts w:ascii="Times New Roman" w:hAnsi="Times New Roman" w:cs="Times New Roman"/>
                <w:b/>
                <w:bCs/>
              </w:rPr>
              <w:t>C4</w:t>
            </w:r>
            <w:r w:rsidRPr="008C1B51">
              <w:rPr>
                <w:rFonts w:ascii="Times New Roman" w:hAnsi="Times New Roman" w:cs="Times New Roman"/>
                <w:bCs/>
              </w:rPr>
              <w:t xml:space="preserve"> = wartość usługi „bramka SMS” = suma wartości w ostatniej kolumnie</w:t>
            </w:r>
          </w:p>
        </w:tc>
        <w:tc>
          <w:tcPr>
            <w:tcW w:w="2551" w:type="dxa"/>
            <w:shd w:val="clear" w:color="auto" w:fill="auto"/>
          </w:tcPr>
          <w:p w14:paraId="6B4DE398" w14:textId="77777777" w:rsidR="004E1679" w:rsidRPr="008C1B51" w:rsidRDefault="004E1679" w:rsidP="00F843E9">
            <w:pPr>
              <w:rPr>
                <w:rFonts w:ascii="Times New Roman" w:hAnsi="Times New Roman" w:cs="Times New Roman"/>
                <w:bCs/>
              </w:rPr>
            </w:pPr>
          </w:p>
        </w:tc>
      </w:tr>
    </w:tbl>
    <w:p w14:paraId="1A0F57C8" w14:textId="77777777" w:rsidR="004E1679" w:rsidRPr="00DA60FA" w:rsidRDefault="004E1679" w:rsidP="00745F73">
      <w:pPr>
        <w:pStyle w:val="Default"/>
        <w:rPr>
          <w:rFonts w:ascii="Times New Roman" w:hAnsi="Times New Roman" w:cs="Times New Roman"/>
          <w:b/>
          <w:bCs/>
          <w:sz w:val="22"/>
          <w:szCs w:val="22"/>
        </w:rPr>
      </w:pPr>
    </w:p>
    <w:p w14:paraId="0C5C212F" w14:textId="77777777" w:rsidR="00F33AA9" w:rsidRPr="00DA60FA" w:rsidRDefault="00F33AA9" w:rsidP="00745F73">
      <w:pPr>
        <w:pStyle w:val="Default"/>
        <w:rPr>
          <w:rFonts w:ascii="Times New Roman" w:hAnsi="Times New Roman" w:cs="Times New Roman"/>
          <w:sz w:val="22"/>
          <w:szCs w:val="22"/>
        </w:rPr>
      </w:pPr>
    </w:p>
    <w:p w14:paraId="0C1D8543" w14:textId="470AEA82" w:rsidR="004D7C95" w:rsidRPr="00DA60FA" w:rsidRDefault="00B7325F" w:rsidP="00745F73">
      <w:pPr>
        <w:pStyle w:val="Default"/>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5656A1" w:rsidRPr="00DA60FA">
        <w:rPr>
          <w:rFonts w:ascii="Times New Roman" w:hAnsi="Times New Roman" w:cs="Times New Roman"/>
          <w:b/>
          <w:bCs/>
          <w:sz w:val="22"/>
          <w:szCs w:val="22"/>
        </w:rPr>
        <w:t xml:space="preserve"> 28</w:t>
      </w:r>
      <w:r w:rsidR="004D7C95" w:rsidRPr="00DA60FA">
        <w:rPr>
          <w:rFonts w:ascii="Times New Roman" w:hAnsi="Times New Roman" w:cs="Times New Roman"/>
          <w:b/>
          <w:bCs/>
          <w:sz w:val="22"/>
          <w:szCs w:val="22"/>
        </w:rPr>
        <w:t>:</w:t>
      </w:r>
    </w:p>
    <w:p w14:paraId="502D93F9" w14:textId="6A32180C" w:rsidR="004D7C95" w:rsidRPr="00DA60FA" w:rsidRDefault="004D7C95" w:rsidP="00745F73">
      <w:pPr>
        <w:pStyle w:val="Default"/>
        <w:rPr>
          <w:rFonts w:ascii="Times New Roman" w:hAnsi="Times New Roman" w:cs="Times New Roman"/>
          <w:sz w:val="22"/>
          <w:szCs w:val="22"/>
        </w:rPr>
      </w:pPr>
      <w:r w:rsidRPr="00DA60FA">
        <w:rPr>
          <w:rFonts w:ascii="Times New Roman" w:hAnsi="Times New Roman" w:cs="Times New Roman"/>
          <w:sz w:val="22"/>
          <w:szCs w:val="22"/>
        </w:rPr>
        <w:t>Zamawiający prostuje</w:t>
      </w:r>
      <w:r w:rsidR="00C846E5" w:rsidRPr="00DA60FA">
        <w:rPr>
          <w:rFonts w:ascii="Times New Roman" w:hAnsi="Times New Roman" w:cs="Times New Roman"/>
          <w:sz w:val="22"/>
          <w:szCs w:val="22"/>
        </w:rPr>
        <w:t xml:space="preserve"> zapis w Załączniku A</w:t>
      </w:r>
      <w:r w:rsidR="00C07BBA" w:rsidRPr="00DA60FA">
        <w:rPr>
          <w:rFonts w:ascii="Times New Roman" w:hAnsi="Times New Roman" w:cs="Times New Roman"/>
          <w:sz w:val="22"/>
          <w:szCs w:val="22"/>
        </w:rPr>
        <w:t xml:space="preserve"> pkt. Usługa Bramki SMS </w:t>
      </w:r>
      <w:r w:rsidR="00FA5711" w:rsidRPr="00DA60FA">
        <w:rPr>
          <w:rFonts w:ascii="Times New Roman" w:hAnsi="Times New Roman" w:cs="Times New Roman"/>
          <w:sz w:val="22"/>
          <w:szCs w:val="22"/>
        </w:rPr>
        <w:t xml:space="preserve">ppkt 2 </w:t>
      </w:r>
      <w:r w:rsidR="0079660E" w:rsidRPr="00DA60FA">
        <w:rPr>
          <w:rFonts w:ascii="Times New Roman" w:hAnsi="Times New Roman" w:cs="Times New Roman"/>
          <w:sz w:val="22"/>
          <w:szCs w:val="22"/>
        </w:rPr>
        <w:t>przyjmuje brzmienie</w:t>
      </w:r>
      <w:r w:rsidR="00082317" w:rsidRPr="00DA60FA">
        <w:rPr>
          <w:rFonts w:ascii="Times New Roman" w:hAnsi="Times New Roman" w:cs="Times New Roman"/>
          <w:sz w:val="22"/>
          <w:szCs w:val="22"/>
        </w:rPr>
        <w:t>:</w:t>
      </w:r>
    </w:p>
    <w:p w14:paraId="632B6446" w14:textId="2B79EE69" w:rsidR="00082317" w:rsidRPr="00DA60FA" w:rsidRDefault="00082317" w:rsidP="00082317">
      <w:pPr>
        <w:pStyle w:val="Default"/>
        <w:spacing w:after="138"/>
        <w:rPr>
          <w:rFonts w:ascii="Times New Roman" w:hAnsi="Times New Roman" w:cs="Times New Roman"/>
          <w:sz w:val="22"/>
          <w:szCs w:val="22"/>
        </w:rPr>
      </w:pPr>
      <w:r w:rsidRPr="00DA60FA">
        <w:rPr>
          <w:rFonts w:ascii="Times New Roman" w:hAnsi="Times New Roman" w:cs="Times New Roman"/>
          <w:b/>
          <w:bCs/>
          <w:sz w:val="22"/>
          <w:szCs w:val="22"/>
        </w:rPr>
        <w:t>„</w:t>
      </w:r>
      <w:r w:rsidRPr="00DA60FA">
        <w:rPr>
          <w:rFonts w:ascii="Times New Roman" w:hAnsi="Times New Roman" w:cs="Times New Roman"/>
          <w:sz w:val="22"/>
          <w:szCs w:val="22"/>
        </w:rPr>
        <w:t xml:space="preserve">Przewiduje się, że rocznie zostanie wysłanych 10 000 SMS-ów, przy czym jednorazowo należy przewidzieć możliwość wysłania SMS-ów do  5 000 odbiorców posiadających numery różnych operatorów, również operatorów zagranicznych.” </w:t>
      </w:r>
    </w:p>
    <w:p w14:paraId="5C1F7C9E" w14:textId="4C615641" w:rsidR="007E6806" w:rsidRDefault="007E6806" w:rsidP="00745F73">
      <w:pPr>
        <w:pStyle w:val="Default"/>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29</w:t>
      </w:r>
    </w:p>
    <w:p w14:paraId="68F438F2" w14:textId="050AF506" w:rsidR="00082317" w:rsidRPr="00DA60FA" w:rsidRDefault="00745F73" w:rsidP="00745F73">
      <w:pPr>
        <w:pStyle w:val="Default"/>
        <w:rPr>
          <w:rFonts w:ascii="Times New Roman" w:hAnsi="Times New Roman" w:cs="Times New Roman"/>
          <w:b/>
          <w:bCs/>
          <w:sz w:val="22"/>
          <w:szCs w:val="22"/>
        </w:rPr>
      </w:pPr>
      <w:r w:rsidRPr="00DA60FA">
        <w:rPr>
          <w:rFonts w:ascii="Times New Roman" w:hAnsi="Times New Roman" w:cs="Times New Roman"/>
          <w:b/>
          <w:bCs/>
          <w:sz w:val="22"/>
          <w:szCs w:val="22"/>
        </w:rPr>
        <w:t xml:space="preserve">b) Czy historycznie lub kiedy w przyszłości oraz w jakich okolicznościach Zamawiający wysłał lub będzie wysyłał jednocześnie 20 000 SMS jednorazowo ? </w:t>
      </w:r>
    </w:p>
    <w:p w14:paraId="1B22D301" w14:textId="77777777" w:rsidR="00511A2D" w:rsidRPr="00DA60FA" w:rsidRDefault="00511A2D" w:rsidP="00745F73">
      <w:pPr>
        <w:pStyle w:val="Default"/>
        <w:rPr>
          <w:rFonts w:ascii="Times New Roman" w:hAnsi="Times New Roman" w:cs="Times New Roman"/>
          <w:b/>
          <w:bCs/>
          <w:sz w:val="22"/>
          <w:szCs w:val="22"/>
        </w:rPr>
      </w:pPr>
    </w:p>
    <w:p w14:paraId="5CD8D71F" w14:textId="4B263AA2" w:rsidR="00A550F9" w:rsidRPr="00DA60FA" w:rsidRDefault="00B7325F" w:rsidP="00745F73">
      <w:pPr>
        <w:pStyle w:val="Default"/>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FF0547" w:rsidRPr="00DA60FA">
        <w:rPr>
          <w:rFonts w:ascii="Times New Roman" w:hAnsi="Times New Roman" w:cs="Times New Roman"/>
          <w:b/>
          <w:bCs/>
          <w:sz w:val="22"/>
          <w:szCs w:val="22"/>
        </w:rPr>
        <w:t xml:space="preserve"> 29</w:t>
      </w:r>
      <w:r w:rsidR="00511A2D" w:rsidRPr="00DA60FA">
        <w:rPr>
          <w:rFonts w:ascii="Times New Roman" w:hAnsi="Times New Roman" w:cs="Times New Roman"/>
          <w:b/>
          <w:bCs/>
          <w:sz w:val="22"/>
          <w:szCs w:val="22"/>
        </w:rPr>
        <w:t>:</w:t>
      </w:r>
    </w:p>
    <w:p w14:paraId="5963FA0B" w14:textId="311B4D7D" w:rsidR="00511A2D" w:rsidRPr="00DA60FA" w:rsidRDefault="00A160AF" w:rsidP="00745F73">
      <w:pPr>
        <w:pStyle w:val="Default"/>
        <w:rPr>
          <w:rFonts w:ascii="Times New Roman" w:hAnsi="Times New Roman" w:cs="Times New Roman"/>
          <w:sz w:val="22"/>
          <w:szCs w:val="22"/>
        </w:rPr>
      </w:pPr>
      <w:r w:rsidRPr="00DA60FA">
        <w:rPr>
          <w:rFonts w:ascii="Times New Roman" w:hAnsi="Times New Roman" w:cs="Times New Roman"/>
          <w:sz w:val="22"/>
          <w:szCs w:val="22"/>
        </w:rPr>
        <w:t>Z</w:t>
      </w:r>
      <w:r w:rsidR="00511A2D" w:rsidRPr="00DA60FA">
        <w:rPr>
          <w:rFonts w:ascii="Times New Roman" w:hAnsi="Times New Roman" w:cs="Times New Roman"/>
          <w:sz w:val="22"/>
          <w:szCs w:val="22"/>
        </w:rPr>
        <w:t xml:space="preserve">awarta jest </w:t>
      </w:r>
      <w:r w:rsidR="008918B8" w:rsidRPr="00DA60FA">
        <w:rPr>
          <w:rFonts w:ascii="Times New Roman" w:hAnsi="Times New Roman" w:cs="Times New Roman"/>
          <w:sz w:val="22"/>
          <w:szCs w:val="22"/>
        </w:rPr>
        <w:t>w odpowiedzi na punkt a).</w:t>
      </w:r>
      <w:r w:rsidR="005F3AFF" w:rsidRPr="00DA60FA">
        <w:rPr>
          <w:rFonts w:ascii="Times New Roman" w:hAnsi="Times New Roman" w:cs="Times New Roman"/>
          <w:sz w:val="22"/>
          <w:szCs w:val="22"/>
        </w:rPr>
        <w:t xml:space="preserve"> Był taki przypadek w 2014 roku.</w:t>
      </w:r>
    </w:p>
    <w:p w14:paraId="00B06F89" w14:textId="77777777" w:rsidR="007E6806" w:rsidRPr="00DA60FA" w:rsidRDefault="007E6806" w:rsidP="00745F73">
      <w:pPr>
        <w:pStyle w:val="Default"/>
        <w:rPr>
          <w:rFonts w:ascii="Times New Roman" w:hAnsi="Times New Roman" w:cs="Times New Roman"/>
          <w:sz w:val="22"/>
          <w:szCs w:val="22"/>
        </w:rPr>
      </w:pPr>
    </w:p>
    <w:p w14:paraId="20D04898" w14:textId="14A42BE0" w:rsidR="00E96A46" w:rsidRPr="00DA60FA" w:rsidRDefault="007E6806" w:rsidP="00E96A46">
      <w:pPr>
        <w:pStyle w:val="Default"/>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30</w:t>
      </w:r>
      <w:r w:rsidR="00E96A46" w:rsidRPr="00DA60FA">
        <w:rPr>
          <w:rFonts w:ascii="Times New Roman" w:hAnsi="Times New Roman" w:cs="Times New Roman"/>
          <w:b/>
          <w:bCs/>
          <w:sz w:val="22"/>
          <w:szCs w:val="22"/>
        </w:rPr>
        <w:t xml:space="preserve"> </w:t>
      </w:r>
    </w:p>
    <w:p w14:paraId="03399505" w14:textId="717DC070" w:rsidR="00A160AF" w:rsidRPr="00DA60FA" w:rsidRDefault="00E96A46" w:rsidP="00E96A46">
      <w:pPr>
        <w:pStyle w:val="Default"/>
        <w:rPr>
          <w:rFonts w:ascii="Times New Roman" w:hAnsi="Times New Roman" w:cs="Times New Roman"/>
          <w:b/>
          <w:bCs/>
          <w:sz w:val="22"/>
          <w:szCs w:val="22"/>
        </w:rPr>
      </w:pPr>
      <w:r w:rsidRPr="00DA60FA">
        <w:rPr>
          <w:rFonts w:ascii="Times New Roman" w:hAnsi="Times New Roman" w:cs="Times New Roman"/>
          <w:b/>
          <w:bCs/>
          <w:sz w:val="22"/>
          <w:szCs w:val="22"/>
        </w:rPr>
        <w:t>Zamawiający wymaga podania w formularzu ofertowym cenę łączną netto bez brutto?</w:t>
      </w:r>
    </w:p>
    <w:p w14:paraId="68DF1F94" w14:textId="77777777" w:rsidR="008D6DF6" w:rsidRPr="00DA60FA" w:rsidRDefault="008D6DF6" w:rsidP="00E96A46">
      <w:pPr>
        <w:pStyle w:val="Default"/>
        <w:rPr>
          <w:rFonts w:ascii="Times New Roman" w:hAnsi="Times New Roman" w:cs="Times New Roman"/>
          <w:b/>
          <w:bCs/>
          <w:sz w:val="22"/>
          <w:szCs w:val="22"/>
        </w:rPr>
      </w:pPr>
    </w:p>
    <w:p w14:paraId="1262744B" w14:textId="6FB2FD1E" w:rsidR="002769C3" w:rsidRPr="00DA60FA" w:rsidRDefault="00B7325F" w:rsidP="00E96A46">
      <w:pPr>
        <w:pStyle w:val="Default"/>
        <w:rPr>
          <w:rFonts w:ascii="Times New Roman" w:hAnsi="Times New Roman" w:cs="Times New Roman"/>
          <w:b/>
          <w:bCs/>
          <w:sz w:val="22"/>
          <w:szCs w:val="22"/>
        </w:rPr>
      </w:pPr>
      <w:r w:rsidRPr="00DA60FA">
        <w:rPr>
          <w:rFonts w:ascii="Times New Roman" w:hAnsi="Times New Roman" w:cs="Times New Roman"/>
          <w:b/>
          <w:bCs/>
          <w:sz w:val="22"/>
          <w:szCs w:val="22"/>
        </w:rPr>
        <w:lastRenderedPageBreak/>
        <w:t>ODPOWIEDŹ</w:t>
      </w:r>
      <w:r w:rsidR="00135A78" w:rsidRPr="00DA60FA">
        <w:rPr>
          <w:rFonts w:ascii="Times New Roman" w:hAnsi="Times New Roman" w:cs="Times New Roman"/>
          <w:b/>
          <w:bCs/>
          <w:sz w:val="22"/>
          <w:szCs w:val="22"/>
        </w:rPr>
        <w:t xml:space="preserve"> 30 na Wniosek nr 8</w:t>
      </w:r>
      <w:r w:rsidR="0068294E" w:rsidRPr="00DA60FA">
        <w:rPr>
          <w:rFonts w:ascii="Times New Roman" w:hAnsi="Times New Roman" w:cs="Times New Roman"/>
          <w:b/>
          <w:bCs/>
          <w:sz w:val="22"/>
          <w:szCs w:val="22"/>
        </w:rPr>
        <w:t>:</w:t>
      </w:r>
    </w:p>
    <w:p w14:paraId="67724015" w14:textId="0E22E9A9" w:rsidR="0068294E" w:rsidRPr="00DA60FA" w:rsidRDefault="007E48AD" w:rsidP="00E96A46">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Zamawiający modyfikuje </w:t>
      </w:r>
      <w:r w:rsidR="0068294E" w:rsidRPr="00DA60FA">
        <w:rPr>
          <w:rFonts w:ascii="Times New Roman" w:hAnsi="Times New Roman" w:cs="Times New Roman"/>
          <w:sz w:val="22"/>
          <w:szCs w:val="22"/>
        </w:rPr>
        <w:t xml:space="preserve">Formularz oferty </w:t>
      </w:r>
      <w:r w:rsidRPr="00DA60FA">
        <w:rPr>
          <w:rFonts w:ascii="Times New Roman" w:hAnsi="Times New Roman" w:cs="Times New Roman"/>
          <w:sz w:val="22"/>
          <w:szCs w:val="22"/>
        </w:rPr>
        <w:t>w następujący sposób</w:t>
      </w:r>
      <w:r w:rsidR="0068294E" w:rsidRPr="00DA60FA">
        <w:rPr>
          <w:rFonts w:ascii="Times New Roman" w:hAnsi="Times New Roman" w:cs="Times New Roman"/>
          <w:sz w:val="22"/>
          <w:szCs w:val="22"/>
        </w:rPr>
        <w:t>:</w:t>
      </w:r>
    </w:p>
    <w:p w14:paraId="1E51FEFD" w14:textId="77777777" w:rsidR="00DB56C4" w:rsidRDefault="00DB56C4">
      <w:pPr>
        <w:rPr>
          <w:rFonts w:ascii="Times New Roman" w:eastAsia="Times New Roman" w:hAnsi="Times New Roman" w:cs="Times New Roman"/>
          <w:b/>
          <w:bCs/>
          <w:kern w:val="0"/>
          <w:lang w:eastAsia="pl-PL"/>
          <w14:ligatures w14:val="none"/>
        </w:rPr>
      </w:pPr>
      <w:r>
        <w:rPr>
          <w:rFonts w:ascii="Times New Roman" w:eastAsia="Times New Roman" w:hAnsi="Times New Roman" w:cs="Times New Roman"/>
          <w:b/>
          <w:bCs/>
          <w:kern w:val="0"/>
          <w:lang w:eastAsia="pl-PL"/>
          <w14:ligatures w14:val="none"/>
        </w:rPr>
        <w:br w:type="page"/>
      </w:r>
    </w:p>
    <w:p w14:paraId="3EC501CA" w14:textId="2ECD8AC9" w:rsidR="00EA4E84" w:rsidRPr="00DA60FA" w:rsidRDefault="00EA4E84" w:rsidP="00EA4E84">
      <w:pPr>
        <w:spacing w:after="0" w:line="240" w:lineRule="auto"/>
        <w:jc w:val="right"/>
        <w:rPr>
          <w:rFonts w:ascii="Times New Roman" w:eastAsia="Times New Roman" w:hAnsi="Times New Roman" w:cs="Times New Roman"/>
          <w:b/>
          <w:bCs/>
          <w:kern w:val="0"/>
          <w:u w:val="single"/>
          <w:lang w:eastAsia="pl-PL"/>
          <w14:ligatures w14:val="none"/>
        </w:rPr>
      </w:pPr>
      <w:r w:rsidRPr="00DA60FA">
        <w:rPr>
          <w:rFonts w:ascii="Times New Roman" w:eastAsia="Times New Roman" w:hAnsi="Times New Roman" w:cs="Times New Roman"/>
          <w:b/>
          <w:bCs/>
          <w:kern w:val="0"/>
          <w:lang w:eastAsia="pl-PL"/>
          <w14:ligatures w14:val="none"/>
        </w:rPr>
        <w:lastRenderedPageBreak/>
        <w:t>Załącznik nr 1 do SWZ</w:t>
      </w:r>
    </w:p>
    <w:p w14:paraId="26E266CB" w14:textId="77777777" w:rsidR="00EA4E84" w:rsidRPr="00DA60FA" w:rsidRDefault="00EA4E84" w:rsidP="00EA4E84">
      <w:pPr>
        <w:widowControl w:val="0"/>
        <w:suppressAutoHyphens/>
        <w:spacing w:after="0" w:line="240" w:lineRule="auto"/>
        <w:jc w:val="center"/>
        <w:rPr>
          <w:rFonts w:ascii="Times New Roman" w:eastAsia="Times New Roman" w:hAnsi="Times New Roman" w:cs="Times New Roman"/>
          <w:b/>
          <w:bCs/>
          <w:kern w:val="0"/>
          <w:u w:val="single"/>
          <w:lang w:eastAsia="pl-PL"/>
          <w14:ligatures w14:val="none"/>
        </w:rPr>
      </w:pPr>
    </w:p>
    <w:p w14:paraId="568E4D5D" w14:textId="77777777" w:rsidR="00EA4E84" w:rsidRPr="00DA60FA" w:rsidRDefault="00EA4E84" w:rsidP="00EA4E84">
      <w:pPr>
        <w:widowControl w:val="0"/>
        <w:suppressAutoHyphens/>
        <w:spacing w:after="0" w:line="240" w:lineRule="auto"/>
        <w:ind w:left="567" w:firstLine="3"/>
        <w:jc w:val="center"/>
        <w:rPr>
          <w:rFonts w:ascii="Times New Roman" w:eastAsia="Times New Roman" w:hAnsi="Times New Roman" w:cs="Times New Roman"/>
          <w:b/>
          <w:bCs/>
          <w:kern w:val="0"/>
          <w:lang w:eastAsia="pl-PL"/>
          <w14:ligatures w14:val="none"/>
        </w:rPr>
      </w:pPr>
      <w:r w:rsidRPr="00DA60FA">
        <w:rPr>
          <w:rFonts w:ascii="Times New Roman" w:eastAsia="Times New Roman" w:hAnsi="Times New Roman" w:cs="Times New Roman"/>
          <w:b/>
          <w:bCs/>
          <w:kern w:val="0"/>
          <w:u w:val="single"/>
          <w:lang w:eastAsia="pl-PL"/>
          <w14:ligatures w14:val="none"/>
        </w:rPr>
        <w:t>FORMULARZ OFERTY – Znak sprawy 80.272.323.2023</w:t>
      </w:r>
    </w:p>
    <w:p w14:paraId="2C3ADDE6" w14:textId="77777777" w:rsidR="00EA4E84" w:rsidRPr="00DA60FA" w:rsidRDefault="00EA4E84" w:rsidP="00EA4E84">
      <w:pPr>
        <w:widowControl w:val="0"/>
        <w:suppressAutoHyphens/>
        <w:spacing w:after="0" w:line="240" w:lineRule="auto"/>
        <w:ind w:left="426"/>
        <w:jc w:val="both"/>
        <w:rPr>
          <w:rFonts w:ascii="Times New Roman" w:eastAsia="Times New Roman" w:hAnsi="Times New Roman" w:cs="Times New Roman"/>
          <w:b/>
          <w:bCs/>
          <w:kern w:val="0"/>
          <w:lang w:eastAsia="pl-PL"/>
          <w14:ligatures w14:val="none"/>
        </w:rPr>
      </w:pPr>
      <w:r w:rsidRPr="00DA60FA">
        <w:rPr>
          <w:rFonts w:ascii="Times New Roman" w:eastAsia="Times New Roman" w:hAnsi="Times New Roman" w:cs="Times New Roman"/>
          <w:b/>
          <w:bCs/>
          <w:kern w:val="0"/>
          <w:lang w:eastAsia="pl-PL"/>
          <w14:ligatures w14:val="none"/>
        </w:rPr>
        <w:t>_____________________________________________________________________________</w:t>
      </w:r>
    </w:p>
    <w:p w14:paraId="695F96B8" w14:textId="77777777" w:rsidR="00EA4E84" w:rsidRPr="00DA60FA" w:rsidRDefault="00EA4E84" w:rsidP="00EA4E84">
      <w:pPr>
        <w:widowControl w:val="0"/>
        <w:suppressAutoHyphens/>
        <w:spacing w:after="0" w:line="240" w:lineRule="auto"/>
        <w:ind w:left="540"/>
        <w:jc w:val="both"/>
        <w:outlineLvl w:val="0"/>
        <w:rPr>
          <w:rFonts w:ascii="Times New Roman" w:eastAsia="Times New Roman" w:hAnsi="Times New Roman" w:cs="Times New Roman"/>
          <w:i/>
          <w:iCs/>
          <w:kern w:val="0"/>
          <w:u w:val="single"/>
          <w:lang w:eastAsia="pl-PL"/>
          <w14:ligatures w14:val="none"/>
        </w:rPr>
      </w:pPr>
    </w:p>
    <w:p w14:paraId="13260CB4" w14:textId="77777777" w:rsidR="00EA4E84" w:rsidRPr="00DA60FA" w:rsidRDefault="00EA4E84" w:rsidP="00EA4E84">
      <w:pPr>
        <w:widowControl w:val="0"/>
        <w:suppressAutoHyphens/>
        <w:spacing w:after="0" w:line="240" w:lineRule="auto"/>
        <w:ind w:left="540"/>
        <w:jc w:val="both"/>
        <w:outlineLvl w:val="0"/>
        <w:rPr>
          <w:rFonts w:ascii="Times New Roman" w:eastAsia="Times New Roman" w:hAnsi="Times New Roman" w:cs="Times New Roman"/>
          <w:b/>
          <w:bCs/>
          <w:i/>
          <w:iCs/>
          <w:kern w:val="0"/>
          <w:lang w:eastAsia="pl-PL"/>
          <w14:ligatures w14:val="none"/>
        </w:rPr>
      </w:pPr>
      <w:r w:rsidRPr="00DA60FA">
        <w:rPr>
          <w:rFonts w:ascii="Times New Roman" w:eastAsia="Times New Roman" w:hAnsi="Times New Roman" w:cs="Times New Roman"/>
          <w:i/>
          <w:iCs/>
          <w:kern w:val="0"/>
          <w:u w:val="single"/>
          <w:lang w:eastAsia="pl-PL"/>
          <w14:ligatures w14:val="none"/>
        </w:rPr>
        <w:t>ZAMAWIAJĄCY</w:t>
      </w:r>
      <w:r w:rsidRPr="00DA60FA">
        <w:rPr>
          <w:rFonts w:ascii="Times New Roman" w:eastAsia="Times New Roman" w:hAnsi="Times New Roman" w:cs="Times New Roman"/>
          <w:i/>
          <w:iCs/>
          <w:kern w:val="0"/>
          <w:lang w:eastAsia="pl-PL"/>
          <w14:ligatures w14:val="none"/>
        </w:rPr>
        <w:t>:</w:t>
      </w:r>
      <w:r w:rsidRPr="00DA60FA">
        <w:rPr>
          <w:rFonts w:ascii="Times New Roman" w:eastAsia="Times New Roman" w:hAnsi="Times New Roman" w:cs="Times New Roman"/>
          <w:b/>
          <w:bCs/>
          <w:kern w:val="0"/>
          <w:lang w:eastAsia="pl-PL"/>
          <w14:ligatures w14:val="none"/>
        </w:rPr>
        <w:tab/>
      </w:r>
      <w:r w:rsidRPr="00DA60FA">
        <w:rPr>
          <w:rFonts w:ascii="Times New Roman" w:eastAsia="Times New Roman" w:hAnsi="Times New Roman" w:cs="Times New Roman"/>
          <w:b/>
          <w:bCs/>
          <w:kern w:val="0"/>
          <w:lang w:eastAsia="pl-PL"/>
          <w14:ligatures w14:val="none"/>
        </w:rPr>
        <w:tab/>
      </w:r>
      <w:r w:rsidRPr="00DA60FA">
        <w:rPr>
          <w:rFonts w:ascii="Times New Roman" w:eastAsia="Times New Roman" w:hAnsi="Times New Roman" w:cs="Times New Roman"/>
          <w:b/>
          <w:bCs/>
          <w:kern w:val="0"/>
          <w:lang w:eastAsia="pl-PL"/>
          <w14:ligatures w14:val="none"/>
        </w:rPr>
        <w:tab/>
      </w:r>
      <w:r w:rsidRPr="00DA60FA">
        <w:rPr>
          <w:rFonts w:ascii="Times New Roman" w:eastAsia="Times New Roman" w:hAnsi="Times New Roman" w:cs="Times New Roman"/>
          <w:b/>
          <w:bCs/>
          <w:i/>
          <w:iCs/>
          <w:kern w:val="0"/>
          <w:lang w:eastAsia="pl-PL"/>
          <w14:ligatures w14:val="none"/>
        </w:rPr>
        <w:t xml:space="preserve">Uniwersytet Jagielloński </w:t>
      </w:r>
    </w:p>
    <w:p w14:paraId="35C21288" w14:textId="77777777" w:rsidR="00EA4E84" w:rsidRPr="00DA60FA" w:rsidRDefault="00EA4E84" w:rsidP="00EA4E84">
      <w:pPr>
        <w:widowControl w:val="0"/>
        <w:suppressAutoHyphens/>
        <w:spacing w:after="0" w:line="240" w:lineRule="auto"/>
        <w:ind w:left="3544"/>
        <w:jc w:val="both"/>
        <w:rPr>
          <w:rFonts w:ascii="Times New Roman" w:eastAsia="Times New Roman" w:hAnsi="Times New Roman" w:cs="Times New Roman"/>
          <w:b/>
          <w:bCs/>
          <w:kern w:val="0"/>
          <w:lang w:eastAsia="pl-PL"/>
          <w14:ligatures w14:val="none"/>
        </w:rPr>
      </w:pPr>
      <w:r w:rsidRPr="00DA60FA">
        <w:rPr>
          <w:rFonts w:ascii="Times New Roman" w:eastAsia="Times New Roman" w:hAnsi="Times New Roman" w:cs="Times New Roman"/>
          <w:b/>
          <w:bCs/>
          <w:i/>
          <w:iCs/>
          <w:kern w:val="0"/>
          <w:lang w:eastAsia="pl-PL"/>
          <w14:ligatures w14:val="none"/>
        </w:rPr>
        <w:t>ul. Gołębia 24, 31 – 007 Kraków</w:t>
      </w:r>
      <w:r w:rsidRPr="00DA60FA">
        <w:rPr>
          <w:rFonts w:ascii="Times New Roman" w:eastAsia="Times New Roman" w:hAnsi="Times New Roman" w:cs="Times New Roman"/>
          <w:b/>
          <w:bCs/>
          <w:kern w:val="0"/>
          <w:lang w:eastAsia="pl-PL"/>
          <w14:ligatures w14:val="none"/>
        </w:rPr>
        <w:t>;</w:t>
      </w:r>
    </w:p>
    <w:p w14:paraId="714DCDA2" w14:textId="77777777" w:rsidR="00EA4E84" w:rsidRPr="00DA60FA" w:rsidRDefault="00EA4E84" w:rsidP="00EA4E84">
      <w:pPr>
        <w:widowControl w:val="0"/>
        <w:suppressAutoHyphens/>
        <w:spacing w:after="0" w:line="240" w:lineRule="auto"/>
        <w:ind w:left="540"/>
        <w:jc w:val="both"/>
        <w:rPr>
          <w:rFonts w:ascii="Times New Roman" w:eastAsia="Times New Roman" w:hAnsi="Times New Roman" w:cs="Times New Roman"/>
          <w:b/>
          <w:bCs/>
          <w:i/>
          <w:iCs/>
          <w:kern w:val="0"/>
          <w:lang w:eastAsia="pl-PL"/>
          <w14:ligatures w14:val="none"/>
        </w:rPr>
      </w:pPr>
      <w:r w:rsidRPr="00DA60FA">
        <w:rPr>
          <w:rFonts w:ascii="Times New Roman" w:eastAsia="Times New Roman" w:hAnsi="Times New Roman" w:cs="Times New Roman"/>
          <w:i/>
          <w:iCs/>
          <w:kern w:val="0"/>
          <w:u w:val="single"/>
          <w:lang w:eastAsia="pl-PL"/>
          <w14:ligatures w14:val="none"/>
        </w:rPr>
        <w:t>Jednostka prowadząca sprawę</w:t>
      </w:r>
      <w:r w:rsidRPr="00DA60FA">
        <w:rPr>
          <w:rFonts w:ascii="Times New Roman" w:eastAsia="Times New Roman" w:hAnsi="Times New Roman" w:cs="Times New Roman"/>
          <w:i/>
          <w:iCs/>
          <w:kern w:val="0"/>
          <w:lang w:eastAsia="pl-PL"/>
          <w14:ligatures w14:val="none"/>
        </w:rPr>
        <w:t xml:space="preserve">: </w:t>
      </w:r>
      <w:r w:rsidRPr="00DA60FA">
        <w:rPr>
          <w:rFonts w:ascii="Times New Roman" w:eastAsia="Times New Roman" w:hAnsi="Times New Roman" w:cs="Times New Roman"/>
          <w:b/>
          <w:bCs/>
          <w:kern w:val="0"/>
          <w:lang w:eastAsia="pl-PL"/>
          <w14:ligatures w14:val="none"/>
        </w:rPr>
        <w:tab/>
      </w:r>
      <w:r w:rsidRPr="00DA60FA">
        <w:rPr>
          <w:rFonts w:ascii="Times New Roman" w:eastAsia="Times New Roman" w:hAnsi="Times New Roman" w:cs="Times New Roman"/>
          <w:b/>
          <w:bCs/>
          <w:i/>
          <w:iCs/>
          <w:kern w:val="0"/>
          <w:lang w:eastAsia="pl-PL"/>
          <w14:ligatures w14:val="none"/>
        </w:rPr>
        <w:t>Dział Zamówień Publicznych UJ</w:t>
      </w:r>
    </w:p>
    <w:p w14:paraId="50D6C513" w14:textId="77777777" w:rsidR="00EA4E84" w:rsidRPr="00DA60FA" w:rsidRDefault="00EA4E84" w:rsidP="00EA4E84">
      <w:pPr>
        <w:widowControl w:val="0"/>
        <w:suppressAutoHyphens/>
        <w:spacing w:after="0" w:line="240" w:lineRule="auto"/>
        <w:ind w:left="3544"/>
        <w:jc w:val="both"/>
        <w:outlineLvl w:val="0"/>
        <w:rPr>
          <w:rFonts w:ascii="Times New Roman" w:eastAsia="Times New Roman" w:hAnsi="Times New Roman" w:cs="Times New Roman"/>
          <w:b/>
          <w:bCs/>
          <w:kern w:val="0"/>
          <w:lang w:eastAsia="pl-PL"/>
          <w14:ligatures w14:val="none"/>
        </w:rPr>
      </w:pPr>
      <w:r w:rsidRPr="00DA60FA">
        <w:rPr>
          <w:rFonts w:ascii="Times New Roman" w:eastAsia="Times New Roman" w:hAnsi="Times New Roman" w:cs="Times New Roman"/>
          <w:b/>
          <w:bCs/>
          <w:i/>
          <w:iCs/>
          <w:kern w:val="0"/>
          <w:lang w:eastAsia="pl-PL"/>
          <w14:ligatures w14:val="none"/>
        </w:rPr>
        <w:t>ul. Straszewskiego 25/2, 31-113 Kraków</w:t>
      </w:r>
    </w:p>
    <w:p w14:paraId="5A53423E" w14:textId="77777777" w:rsidR="00EA4E84" w:rsidRPr="00DA60FA" w:rsidRDefault="00EA4E84" w:rsidP="00EA4E84">
      <w:pPr>
        <w:widowControl w:val="0"/>
        <w:suppressAutoHyphens/>
        <w:spacing w:after="0" w:line="240" w:lineRule="auto"/>
        <w:ind w:left="426"/>
        <w:jc w:val="both"/>
        <w:outlineLvl w:val="0"/>
        <w:rPr>
          <w:rFonts w:ascii="Times New Roman" w:eastAsia="Times New Roman" w:hAnsi="Times New Roman" w:cs="Times New Roman"/>
          <w:b/>
          <w:bCs/>
          <w:kern w:val="0"/>
          <w:u w:val="single"/>
          <w:lang w:eastAsia="pl-PL"/>
          <w14:ligatures w14:val="none"/>
        </w:rPr>
      </w:pPr>
      <w:r w:rsidRPr="00DA60FA">
        <w:rPr>
          <w:rFonts w:ascii="Times New Roman" w:eastAsia="Times New Roman" w:hAnsi="Times New Roman" w:cs="Times New Roman"/>
          <w:b/>
          <w:bCs/>
          <w:kern w:val="0"/>
          <w:lang w:eastAsia="pl-PL"/>
          <w14:ligatures w14:val="none"/>
        </w:rPr>
        <w:t>_____________________________________________________________________________</w:t>
      </w:r>
    </w:p>
    <w:p w14:paraId="47212448" w14:textId="77777777" w:rsidR="00EA4E84" w:rsidRPr="00DA60FA" w:rsidRDefault="00EA4E84" w:rsidP="00EA4E84">
      <w:pPr>
        <w:widowControl w:val="0"/>
        <w:suppressAutoHyphens/>
        <w:spacing w:after="0" w:line="240" w:lineRule="auto"/>
        <w:ind w:left="540"/>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i/>
          <w:iCs/>
          <w:kern w:val="0"/>
          <w:u w:val="single"/>
          <w:lang w:eastAsia="pl-PL"/>
          <w14:ligatures w14:val="none"/>
        </w:rPr>
        <w:t>Nazwa (Firma) wykonawcy:</w:t>
      </w:r>
      <w:r w:rsidRPr="00DA60FA">
        <w:rPr>
          <w:rFonts w:ascii="Times New Roman" w:eastAsia="Times New Roman" w:hAnsi="Times New Roman" w:cs="Times New Roman"/>
          <w:kern w:val="0"/>
          <w:lang w:eastAsia="pl-PL"/>
          <w14:ligatures w14:val="none"/>
        </w:rPr>
        <w:tab/>
      </w:r>
      <w:r w:rsidRPr="00DA60FA">
        <w:rPr>
          <w:rFonts w:ascii="Times New Roman" w:eastAsia="Times New Roman" w:hAnsi="Times New Roman" w:cs="Times New Roman"/>
          <w:kern w:val="0"/>
          <w:lang w:eastAsia="pl-PL"/>
          <w14:ligatures w14:val="none"/>
        </w:rPr>
        <w:tab/>
      </w:r>
    </w:p>
    <w:p w14:paraId="5D79BD3D" w14:textId="77777777" w:rsidR="00EA4E84" w:rsidRPr="00DA60FA" w:rsidRDefault="00EA4E84" w:rsidP="00EA4E84">
      <w:pPr>
        <w:widowControl w:val="0"/>
        <w:suppressAutoHyphens/>
        <w:spacing w:after="0" w:line="240" w:lineRule="auto"/>
        <w:ind w:left="540"/>
        <w:jc w:val="right"/>
        <w:rPr>
          <w:rFonts w:ascii="Times New Roman" w:eastAsia="Times New Roman" w:hAnsi="Times New Roman" w:cs="Times New Roman"/>
          <w:kern w:val="0"/>
          <w:u w:val="single"/>
          <w:lang w:eastAsia="pl-PL"/>
          <w14:ligatures w14:val="none"/>
        </w:rPr>
      </w:pPr>
      <w:r w:rsidRPr="00DA60FA">
        <w:rPr>
          <w:rFonts w:ascii="Times New Roman" w:eastAsia="Times New Roman" w:hAnsi="Times New Roman" w:cs="Times New Roman"/>
          <w:kern w:val="0"/>
          <w:u w:val="single"/>
          <w:lang w:eastAsia="pl-PL"/>
          <w14:ligatures w14:val="none"/>
        </w:rPr>
        <w:t>................................................................................</w:t>
      </w:r>
    </w:p>
    <w:p w14:paraId="225DBA42" w14:textId="77777777" w:rsidR="00EA4E84" w:rsidRPr="00DA60FA" w:rsidRDefault="00EA4E84" w:rsidP="00EA4E84">
      <w:pPr>
        <w:widowControl w:val="0"/>
        <w:suppressAutoHyphens/>
        <w:spacing w:after="0" w:line="240" w:lineRule="auto"/>
        <w:ind w:left="540"/>
        <w:jc w:val="right"/>
        <w:rPr>
          <w:rFonts w:ascii="Times New Roman" w:eastAsia="Times New Roman" w:hAnsi="Times New Roman" w:cs="Times New Roman"/>
          <w:kern w:val="0"/>
          <w:u w:val="single"/>
          <w:lang w:eastAsia="pl-PL"/>
          <w14:ligatures w14:val="none"/>
        </w:rPr>
      </w:pPr>
      <w:r w:rsidRPr="00DA60FA">
        <w:rPr>
          <w:rFonts w:ascii="Times New Roman" w:eastAsia="Times New Roman" w:hAnsi="Times New Roman" w:cs="Times New Roman"/>
          <w:kern w:val="0"/>
          <w:u w:val="single"/>
          <w:lang w:eastAsia="pl-PL"/>
          <w14:ligatures w14:val="none"/>
        </w:rPr>
        <w:t>................................................................................</w:t>
      </w:r>
    </w:p>
    <w:p w14:paraId="00BF3B70" w14:textId="77777777" w:rsidR="00EA4E84" w:rsidRPr="00DA60FA" w:rsidRDefault="00EA4E84" w:rsidP="00EA4E84">
      <w:pPr>
        <w:widowControl w:val="0"/>
        <w:suppressAutoHyphens/>
        <w:spacing w:after="0" w:line="240" w:lineRule="auto"/>
        <w:ind w:left="540"/>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i/>
          <w:iCs/>
          <w:kern w:val="0"/>
          <w:u w:val="single"/>
          <w:lang w:eastAsia="pl-PL"/>
          <w14:ligatures w14:val="none"/>
        </w:rPr>
        <w:t xml:space="preserve">Adres siedziby: </w:t>
      </w:r>
      <w:r w:rsidRPr="00DA60FA">
        <w:rPr>
          <w:rFonts w:ascii="Times New Roman" w:eastAsia="Times New Roman" w:hAnsi="Times New Roman" w:cs="Times New Roman"/>
          <w:kern w:val="0"/>
          <w:lang w:eastAsia="pl-PL"/>
          <w14:ligatures w14:val="none"/>
        </w:rPr>
        <w:tab/>
      </w:r>
      <w:r w:rsidRPr="00DA60FA">
        <w:rPr>
          <w:rFonts w:ascii="Times New Roman" w:eastAsia="Times New Roman" w:hAnsi="Times New Roman" w:cs="Times New Roman"/>
          <w:kern w:val="0"/>
          <w:lang w:eastAsia="pl-PL"/>
          <w14:ligatures w14:val="none"/>
        </w:rPr>
        <w:tab/>
      </w:r>
      <w:r w:rsidRPr="00DA60FA">
        <w:rPr>
          <w:rFonts w:ascii="Times New Roman" w:eastAsia="Times New Roman" w:hAnsi="Times New Roman" w:cs="Times New Roman"/>
          <w:kern w:val="0"/>
          <w:lang w:eastAsia="pl-PL"/>
          <w14:ligatures w14:val="none"/>
        </w:rPr>
        <w:tab/>
      </w:r>
      <w:r w:rsidRPr="00DA60FA">
        <w:rPr>
          <w:rFonts w:ascii="Times New Roman" w:eastAsia="Times New Roman" w:hAnsi="Times New Roman" w:cs="Times New Roman"/>
          <w:kern w:val="0"/>
          <w:lang w:eastAsia="pl-PL"/>
          <w14:ligatures w14:val="none"/>
        </w:rPr>
        <w:tab/>
      </w:r>
    </w:p>
    <w:p w14:paraId="4357F9C6" w14:textId="77777777" w:rsidR="00EA4E84" w:rsidRPr="00DA60FA" w:rsidRDefault="00EA4E84" w:rsidP="00EA4E84">
      <w:pPr>
        <w:widowControl w:val="0"/>
        <w:suppressAutoHyphens/>
        <w:spacing w:after="0" w:line="240" w:lineRule="auto"/>
        <w:ind w:left="540"/>
        <w:jc w:val="right"/>
        <w:rPr>
          <w:rFonts w:ascii="Times New Roman" w:eastAsia="Times New Roman" w:hAnsi="Times New Roman" w:cs="Times New Roman"/>
          <w:kern w:val="0"/>
          <w:u w:val="single"/>
          <w:lang w:eastAsia="pl-PL"/>
          <w14:ligatures w14:val="none"/>
        </w:rPr>
      </w:pPr>
      <w:r w:rsidRPr="00DA60FA">
        <w:rPr>
          <w:rFonts w:ascii="Times New Roman" w:eastAsia="Times New Roman" w:hAnsi="Times New Roman" w:cs="Times New Roman"/>
          <w:kern w:val="0"/>
          <w:u w:val="single"/>
          <w:lang w:eastAsia="pl-PL"/>
          <w14:ligatures w14:val="none"/>
        </w:rPr>
        <w:t>................................................................................</w:t>
      </w:r>
    </w:p>
    <w:p w14:paraId="211602B7" w14:textId="77777777" w:rsidR="00EA4E84" w:rsidRPr="00DA60FA" w:rsidRDefault="00EA4E84" w:rsidP="00EA4E84">
      <w:pPr>
        <w:widowControl w:val="0"/>
        <w:suppressAutoHyphens/>
        <w:spacing w:after="0" w:line="240" w:lineRule="auto"/>
        <w:ind w:left="540"/>
        <w:jc w:val="right"/>
        <w:rPr>
          <w:rFonts w:ascii="Times New Roman" w:eastAsia="Times New Roman" w:hAnsi="Times New Roman" w:cs="Times New Roman"/>
          <w:kern w:val="0"/>
          <w:u w:val="single"/>
          <w:lang w:eastAsia="pl-PL"/>
          <w14:ligatures w14:val="none"/>
        </w:rPr>
      </w:pPr>
      <w:r w:rsidRPr="00DA60FA">
        <w:rPr>
          <w:rFonts w:ascii="Times New Roman" w:eastAsia="Times New Roman" w:hAnsi="Times New Roman" w:cs="Times New Roman"/>
          <w:kern w:val="0"/>
          <w:u w:val="single"/>
          <w:lang w:eastAsia="pl-PL"/>
          <w14:ligatures w14:val="none"/>
        </w:rPr>
        <w:t>................................................................................</w:t>
      </w:r>
    </w:p>
    <w:p w14:paraId="6472E6FE" w14:textId="77777777" w:rsidR="00EA4E84" w:rsidRPr="00DA60FA" w:rsidRDefault="00EA4E84" w:rsidP="00EA4E84">
      <w:pPr>
        <w:widowControl w:val="0"/>
        <w:suppressAutoHyphens/>
        <w:spacing w:after="0" w:line="240" w:lineRule="auto"/>
        <w:ind w:left="540"/>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i/>
          <w:iCs/>
          <w:kern w:val="0"/>
          <w:u w:val="single"/>
          <w:lang w:eastAsia="pl-PL"/>
          <w14:ligatures w14:val="none"/>
        </w:rPr>
        <w:t>Adres do korespondencji:</w:t>
      </w:r>
      <w:r w:rsidRPr="00DA60FA">
        <w:rPr>
          <w:rFonts w:ascii="Times New Roman" w:eastAsia="Times New Roman" w:hAnsi="Times New Roman" w:cs="Times New Roman"/>
          <w:kern w:val="0"/>
          <w:lang w:eastAsia="pl-PL"/>
          <w14:ligatures w14:val="none"/>
        </w:rPr>
        <w:tab/>
      </w:r>
      <w:r w:rsidRPr="00DA60FA">
        <w:rPr>
          <w:rFonts w:ascii="Times New Roman" w:eastAsia="Times New Roman" w:hAnsi="Times New Roman" w:cs="Times New Roman"/>
          <w:kern w:val="0"/>
          <w:lang w:eastAsia="pl-PL"/>
          <w14:ligatures w14:val="none"/>
        </w:rPr>
        <w:tab/>
      </w:r>
    </w:p>
    <w:p w14:paraId="2714872D" w14:textId="77777777" w:rsidR="00EA4E84" w:rsidRPr="00DA60FA" w:rsidRDefault="00EA4E84" w:rsidP="00EA4E84">
      <w:pPr>
        <w:widowControl w:val="0"/>
        <w:suppressAutoHyphens/>
        <w:spacing w:after="0" w:line="240" w:lineRule="auto"/>
        <w:ind w:left="540"/>
        <w:jc w:val="right"/>
        <w:rPr>
          <w:rFonts w:ascii="Times New Roman" w:eastAsia="Times New Roman" w:hAnsi="Times New Roman" w:cs="Times New Roman"/>
          <w:kern w:val="0"/>
          <w:u w:val="single"/>
          <w:lang w:val="da-DK" w:eastAsia="pl-PL"/>
          <w14:ligatures w14:val="none"/>
        </w:rPr>
      </w:pPr>
      <w:r w:rsidRPr="00DA60FA">
        <w:rPr>
          <w:rFonts w:ascii="Times New Roman" w:eastAsia="Times New Roman" w:hAnsi="Times New Roman" w:cs="Times New Roman"/>
          <w:kern w:val="0"/>
          <w:u w:val="single"/>
          <w:lang w:val="da-DK" w:eastAsia="pl-PL"/>
          <w14:ligatures w14:val="none"/>
        </w:rPr>
        <w:t>................................................................................</w:t>
      </w:r>
    </w:p>
    <w:p w14:paraId="59928836" w14:textId="77777777" w:rsidR="00EA4E84" w:rsidRPr="00DA60FA" w:rsidRDefault="00EA4E84" w:rsidP="00EA4E84">
      <w:pPr>
        <w:widowControl w:val="0"/>
        <w:suppressAutoHyphens/>
        <w:spacing w:after="0" w:line="240" w:lineRule="auto"/>
        <w:ind w:left="540"/>
        <w:jc w:val="right"/>
        <w:rPr>
          <w:rFonts w:ascii="Times New Roman" w:eastAsia="Times New Roman" w:hAnsi="Times New Roman" w:cs="Times New Roman"/>
          <w:i/>
          <w:iCs/>
          <w:kern w:val="0"/>
          <w:u w:val="single"/>
          <w:lang w:val="de-DE" w:eastAsia="pl-PL"/>
          <w14:ligatures w14:val="none"/>
        </w:rPr>
      </w:pPr>
      <w:r w:rsidRPr="00DA60FA">
        <w:rPr>
          <w:rFonts w:ascii="Times New Roman" w:eastAsia="Times New Roman" w:hAnsi="Times New Roman" w:cs="Times New Roman"/>
          <w:kern w:val="0"/>
          <w:u w:val="single"/>
          <w:lang w:val="de-DE" w:eastAsia="pl-PL"/>
          <w14:ligatures w14:val="none"/>
        </w:rPr>
        <w:t>................................................................................</w:t>
      </w:r>
    </w:p>
    <w:p w14:paraId="658068AA" w14:textId="77777777" w:rsidR="00EA4E84" w:rsidRPr="00DA60FA" w:rsidRDefault="00EA4E84" w:rsidP="00EA4E84">
      <w:pPr>
        <w:widowControl w:val="0"/>
        <w:suppressAutoHyphens/>
        <w:spacing w:after="0" w:line="240" w:lineRule="auto"/>
        <w:ind w:left="540"/>
        <w:jc w:val="both"/>
        <w:rPr>
          <w:rFonts w:ascii="Times New Roman" w:eastAsia="Times New Roman" w:hAnsi="Times New Roman" w:cs="Times New Roman"/>
          <w:i/>
          <w:iCs/>
          <w:kern w:val="0"/>
          <w:u w:val="single"/>
          <w:lang w:val="de-DE" w:eastAsia="pl-PL"/>
          <w14:ligatures w14:val="none"/>
        </w:rPr>
      </w:pPr>
      <w:r w:rsidRPr="00DA60FA">
        <w:rPr>
          <w:rFonts w:ascii="Times New Roman" w:eastAsia="Times New Roman" w:hAnsi="Times New Roman" w:cs="Times New Roman"/>
          <w:i/>
          <w:iCs/>
          <w:kern w:val="0"/>
          <w:u w:val="single"/>
          <w:lang w:val="de-DE" w:eastAsia="pl-PL"/>
          <w14:ligatures w14:val="none"/>
        </w:rPr>
        <w:t>Kontakt:</w:t>
      </w:r>
    </w:p>
    <w:p w14:paraId="0A3C34ED" w14:textId="77777777" w:rsidR="00EA4E84" w:rsidRPr="00DA60FA" w:rsidRDefault="00EA4E84" w:rsidP="00EA4E84">
      <w:pPr>
        <w:widowControl w:val="0"/>
        <w:suppressAutoHyphens/>
        <w:spacing w:after="0" w:line="240" w:lineRule="auto"/>
        <w:ind w:left="540"/>
        <w:jc w:val="right"/>
        <w:outlineLvl w:val="0"/>
        <w:rPr>
          <w:rFonts w:ascii="Times New Roman" w:eastAsia="Times New Roman" w:hAnsi="Times New Roman" w:cs="Times New Roman"/>
          <w:kern w:val="0"/>
          <w:u w:val="single"/>
          <w:lang w:val="de-DE" w:eastAsia="pl-PL"/>
          <w14:ligatures w14:val="none"/>
        </w:rPr>
      </w:pPr>
      <w:r w:rsidRPr="00DA60FA">
        <w:rPr>
          <w:rFonts w:ascii="Times New Roman" w:eastAsia="Times New Roman" w:hAnsi="Times New Roman" w:cs="Times New Roman"/>
          <w:i/>
          <w:iCs/>
          <w:kern w:val="0"/>
          <w:u w:val="single"/>
          <w:lang w:val="de-DE" w:eastAsia="pl-PL"/>
          <w14:ligatures w14:val="none"/>
        </w:rPr>
        <w:t>tel.:</w:t>
      </w:r>
      <w:r w:rsidRPr="00DA60FA">
        <w:rPr>
          <w:rFonts w:ascii="Times New Roman" w:eastAsia="Times New Roman" w:hAnsi="Times New Roman" w:cs="Times New Roman"/>
          <w:i/>
          <w:iCs/>
          <w:kern w:val="0"/>
          <w:lang w:val="de-DE" w:eastAsia="pl-PL"/>
          <w14:ligatures w14:val="none"/>
        </w:rPr>
        <w:tab/>
      </w:r>
      <w:r w:rsidRPr="00DA60FA">
        <w:rPr>
          <w:rFonts w:ascii="Times New Roman" w:eastAsia="Times New Roman" w:hAnsi="Times New Roman" w:cs="Times New Roman"/>
          <w:kern w:val="0"/>
          <w:u w:val="single"/>
          <w:lang w:val="de-DE" w:eastAsia="pl-PL"/>
          <w14:ligatures w14:val="none"/>
        </w:rPr>
        <w:t>...................................................................</w:t>
      </w:r>
    </w:p>
    <w:p w14:paraId="42C7228B" w14:textId="77777777" w:rsidR="00EA4E84" w:rsidRPr="00DA60FA" w:rsidRDefault="00EA4E84" w:rsidP="00EA4E84">
      <w:pPr>
        <w:widowControl w:val="0"/>
        <w:suppressAutoHyphens/>
        <w:spacing w:after="0" w:line="240" w:lineRule="auto"/>
        <w:ind w:left="540"/>
        <w:jc w:val="right"/>
        <w:outlineLvl w:val="0"/>
        <w:rPr>
          <w:rFonts w:ascii="Times New Roman" w:eastAsia="Times New Roman" w:hAnsi="Times New Roman" w:cs="Times New Roman"/>
          <w:kern w:val="0"/>
          <w:u w:val="single"/>
          <w:lang w:val="de-DE" w:eastAsia="pl-PL"/>
          <w14:ligatures w14:val="none"/>
        </w:rPr>
      </w:pPr>
      <w:r w:rsidRPr="00DA60FA">
        <w:rPr>
          <w:rFonts w:ascii="Times New Roman" w:eastAsia="Times New Roman" w:hAnsi="Times New Roman" w:cs="Times New Roman"/>
          <w:i/>
          <w:iCs/>
          <w:kern w:val="0"/>
          <w:u w:val="single"/>
          <w:lang w:val="de-DE" w:eastAsia="pl-PL"/>
          <w14:ligatures w14:val="none"/>
        </w:rPr>
        <w:t>fax:</w:t>
      </w:r>
      <w:r w:rsidRPr="00DA60FA">
        <w:rPr>
          <w:rFonts w:ascii="Times New Roman" w:eastAsia="Times New Roman" w:hAnsi="Times New Roman" w:cs="Times New Roman"/>
          <w:kern w:val="0"/>
          <w:lang w:val="de-DE" w:eastAsia="pl-PL"/>
          <w14:ligatures w14:val="none"/>
        </w:rPr>
        <w:tab/>
      </w:r>
      <w:r w:rsidRPr="00DA60FA">
        <w:rPr>
          <w:rFonts w:ascii="Times New Roman" w:eastAsia="Times New Roman" w:hAnsi="Times New Roman" w:cs="Times New Roman"/>
          <w:kern w:val="0"/>
          <w:u w:val="single"/>
          <w:lang w:val="de-DE" w:eastAsia="pl-PL"/>
          <w14:ligatures w14:val="none"/>
        </w:rPr>
        <w:t>...................................................................</w:t>
      </w:r>
    </w:p>
    <w:p w14:paraId="6C84FC0B" w14:textId="77777777" w:rsidR="00EA4E84" w:rsidRPr="00DA60FA" w:rsidRDefault="00EA4E84" w:rsidP="00EA4E84">
      <w:pPr>
        <w:widowControl w:val="0"/>
        <w:suppressAutoHyphens/>
        <w:spacing w:after="0" w:line="240" w:lineRule="auto"/>
        <w:ind w:left="4080" w:firstLine="168"/>
        <w:jc w:val="center"/>
        <w:outlineLvl w:val="0"/>
        <w:rPr>
          <w:rFonts w:ascii="Times New Roman" w:eastAsia="Times New Roman" w:hAnsi="Times New Roman" w:cs="Times New Roman"/>
          <w:kern w:val="0"/>
          <w:u w:val="single"/>
          <w:lang w:val="da-DK" w:eastAsia="pl-PL"/>
          <w14:ligatures w14:val="none"/>
        </w:rPr>
      </w:pPr>
      <w:r w:rsidRPr="00DA60FA">
        <w:rPr>
          <w:rFonts w:ascii="Times New Roman" w:eastAsia="Times New Roman" w:hAnsi="Times New Roman" w:cs="Times New Roman"/>
          <w:i/>
          <w:iCs/>
          <w:kern w:val="0"/>
          <w:u w:val="single"/>
          <w:lang w:val="da-DK" w:eastAsia="pl-PL"/>
          <w14:ligatures w14:val="none"/>
        </w:rPr>
        <w:t>e-mail:</w:t>
      </w:r>
      <w:r w:rsidRPr="00DA60FA">
        <w:rPr>
          <w:rFonts w:ascii="Times New Roman" w:eastAsia="Times New Roman" w:hAnsi="Times New Roman" w:cs="Times New Roman"/>
          <w:kern w:val="0"/>
          <w:lang w:val="da-DK" w:eastAsia="pl-PL"/>
          <w14:ligatures w14:val="none"/>
        </w:rPr>
        <w:t xml:space="preserve">   </w:t>
      </w:r>
      <w:r w:rsidRPr="00DA60FA">
        <w:rPr>
          <w:rFonts w:ascii="Times New Roman" w:eastAsia="Times New Roman" w:hAnsi="Times New Roman" w:cs="Times New Roman"/>
          <w:kern w:val="0"/>
          <w:u w:val="single"/>
          <w:lang w:val="da-DK" w:eastAsia="pl-PL"/>
          <w14:ligatures w14:val="none"/>
        </w:rPr>
        <w:t>...................................................................</w:t>
      </w:r>
    </w:p>
    <w:p w14:paraId="44C63220" w14:textId="77777777" w:rsidR="00EA4E84" w:rsidRPr="00DA60FA" w:rsidRDefault="00EA4E84" w:rsidP="00EA4E84">
      <w:pPr>
        <w:widowControl w:val="0"/>
        <w:suppressAutoHyphens/>
        <w:spacing w:after="0" w:line="240" w:lineRule="auto"/>
        <w:ind w:left="540"/>
        <w:jc w:val="both"/>
        <w:outlineLvl w:val="0"/>
        <w:rPr>
          <w:rFonts w:ascii="Times New Roman" w:eastAsia="Times New Roman" w:hAnsi="Times New Roman" w:cs="Times New Roman"/>
          <w:i/>
          <w:iCs/>
          <w:kern w:val="0"/>
          <w:u w:val="single"/>
          <w:lang w:eastAsia="pl-PL"/>
          <w14:ligatures w14:val="none"/>
        </w:rPr>
      </w:pPr>
      <w:r w:rsidRPr="00DA60FA">
        <w:rPr>
          <w:rFonts w:ascii="Times New Roman" w:eastAsia="Times New Roman" w:hAnsi="Times New Roman" w:cs="Times New Roman"/>
          <w:i/>
          <w:iCs/>
          <w:kern w:val="0"/>
          <w:u w:val="single"/>
          <w:lang w:eastAsia="pl-PL"/>
          <w14:ligatures w14:val="none"/>
        </w:rPr>
        <w:t>Inne dane:</w:t>
      </w:r>
    </w:p>
    <w:p w14:paraId="027DC07C" w14:textId="77777777" w:rsidR="00EA4E84" w:rsidRPr="00DA60FA" w:rsidRDefault="00EA4E84" w:rsidP="00EA4E84">
      <w:pPr>
        <w:widowControl w:val="0"/>
        <w:suppressAutoHyphens/>
        <w:spacing w:after="0" w:line="240" w:lineRule="auto"/>
        <w:ind w:left="540"/>
        <w:jc w:val="right"/>
        <w:outlineLvl w:val="0"/>
        <w:rPr>
          <w:rFonts w:ascii="Times New Roman" w:eastAsia="Times New Roman" w:hAnsi="Times New Roman" w:cs="Times New Roman"/>
          <w:kern w:val="0"/>
          <w:u w:val="single"/>
          <w:lang w:eastAsia="pl-PL"/>
          <w14:ligatures w14:val="none"/>
        </w:rPr>
      </w:pPr>
      <w:r w:rsidRPr="00DA60FA">
        <w:rPr>
          <w:rFonts w:ascii="Times New Roman" w:eastAsia="Times New Roman" w:hAnsi="Times New Roman" w:cs="Times New Roman"/>
          <w:i/>
          <w:iCs/>
          <w:kern w:val="0"/>
          <w:u w:val="single"/>
          <w:lang w:eastAsia="pl-PL"/>
          <w14:ligatures w14:val="none"/>
        </w:rPr>
        <w:t>NIP</w:t>
      </w:r>
      <w:r w:rsidRPr="00DA60FA">
        <w:rPr>
          <w:rFonts w:ascii="Times New Roman" w:eastAsia="Times New Roman" w:hAnsi="Times New Roman" w:cs="Times New Roman"/>
          <w:kern w:val="0"/>
          <w:lang w:eastAsia="pl-PL"/>
          <w14:ligatures w14:val="none"/>
        </w:rPr>
        <w:t>:</w:t>
      </w:r>
      <w:r w:rsidRPr="00DA60FA">
        <w:rPr>
          <w:rFonts w:ascii="Times New Roman" w:eastAsia="Times New Roman" w:hAnsi="Times New Roman" w:cs="Times New Roman"/>
          <w:kern w:val="0"/>
          <w:lang w:eastAsia="pl-PL"/>
          <w14:ligatures w14:val="none"/>
        </w:rPr>
        <w:tab/>
      </w:r>
      <w:r w:rsidRPr="00DA60FA">
        <w:rPr>
          <w:rFonts w:ascii="Times New Roman" w:eastAsia="Times New Roman" w:hAnsi="Times New Roman" w:cs="Times New Roman"/>
          <w:i/>
          <w:iCs/>
          <w:kern w:val="0"/>
          <w:lang w:eastAsia="pl-PL"/>
          <w14:ligatures w14:val="none"/>
        </w:rPr>
        <w:t xml:space="preserve"> </w:t>
      </w:r>
      <w:r w:rsidRPr="00DA60FA">
        <w:rPr>
          <w:rFonts w:ascii="Times New Roman" w:eastAsia="Times New Roman" w:hAnsi="Times New Roman" w:cs="Times New Roman"/>
          <w:kern w:val="0"/>
          <w:u w:val="single"/>
          <w:lang w:eastAsia="pl-PL"/>
          <w14:ligatures w14:val="none"/>
        </w:rPr>
        <w:t>.............................................................</w:t>
      </w:r>
    </w:p>
    <w:p w14:paraId="2D4DF3C5" w14:textId="77777777" w:rsidR="00EA4E84" w:rsidRPr="00DA60FA" w:rsidRDefault="00EA4E84" w:rsidP="00EA4E84">
      <w:pPr>
        <w:widowControl w:val="0"/>
        <w:suppressAutoHyphens/>
        <w:spacing w:after="0" w:line="240" w:lineRule="auto"/>
        <w:ind w:left="540"/>
        <w:jc w:val="right"/>
        <w:outlineLvl w:val="0"/>
        <w:rPr>
          <w:rFonts w:ascii="Times New Roman" w:eastAsia="Times New Roman" w:hAnsi="Times New Roman" w:cs="Times New Roman"/>
          <w:kern w:val="0"/>
          <w:u w:val="single"/>
          <w:lang w:eastAsia="pl-PL"/>
          <w14:ligatures w14:val="none"/>
        </w:rPr>
      </w:pPr>
      <w:r w:rsidRPr="00DA60FA">
        <w:rPr>
          <w:rFonts w:ascii="Times New Roman" w:eastAsia="Times New Roman" w:hAnsi="Times New Roman" w:cs="Times New Roman"/>
          <w:i/>
          <w:iCs/>
          <w:kern w:val="0"/>
          <w:u w:val="single"/>
          <w:lang w:eastAsia="pl-PL"/>
          <w14:ligatures w14:val="none"/>
        </w:rPr>
        <w:t>REGON</w:t>
      </w:r>
      <w:r w:rsidRPr="00DA60FA">
        <w:rPr>
          <w:rFonts w:ascii="Times New Roman" w:eastAsia="Times New Roman" w:hAnsi="Times New Roman" w:cs="Times New Roman"/>
          <w:kern w:val="0"/>
          <w:lang w:eastAsia="pl-PL"/>
          <w14:ligatures w14:val="none"/>
        </w:rPr>
        <w:t xml:space="preserve">:   </w:t>
      </w:r>
      <w:r w:rsidRPr="00DA60FA">
        <w:rPr>
          <w:rFonts w:ascii="Times New Roman" w:eastAsia="Times New Roman" w:hAnsi="Times New Roman" w:cs="Times New Roman"/>
          <w:kern w:val="0"/>
          <w:u w:val="single"/>
          <w:lang w:eastAsia="pl-PL"/>
          <w14:ligatures w14:val="none"/>
        </w:rPr>
        <w:t>...............................................................</w:t>
      </w:r>
    </w:p>
    <w:p w14:paraId="228D922E" w14:textId="77777777" w:rsidR="00EA4E84" w:rsidRPr="00DA60FA" w:rsidRDefault="00EA4E84" w:rsidP="00EA4E84">
      <w:pPr>
        <w:spacing w:after="0" w:line="240" w:lineRule="auto"/>
        <w:jc w:val="both"/>
        <w:outlineLvl w:val="0"/>
        <w:rPr>
          <w:rFonts w:ascii="Times New Roman" w:eastAsia="Times New Roman" w:hAnsi="Times New Roman" w:cs="Times New Roman"/>
          <w:kern w:val="0"/>
          <w:lang w:eastAsia="pl-PL"/>
          <w14:ligatures w14:val="none"/>
        </w:rPr>
      </w:pPr>
    </w:p>
    <w:p w14:paraId="2C2DAF60" w14:textId="77777777" w:rsidR="00EA4E84" w:rsidRPr="00DA60FA" w:rsidRDefault="00EA4E84" w:rsidP="00EA4E84">
      <w:pPr>
        <w:spacing w:after="0" w:line="240" w:lineRule="auto"/>
        <w:jc w:val="both"/>
        <w:outlineLvl w:val="0"/>
        <w:rPr>
          <w:rFonts w:ascii="Times New Roman" w:eastAsia="Times New Roman" w:hAnsi="Times New Roman" w:cs="Times New Roman"/>
          <w:b/>
          <w:i/>
          <w:kern w:val="0"/>
          <w:lang w:eastAsia="pl-PL"/>
          <w14:ligatures w14:val="none"/>
        </w:rPr>
      </w:pPr>
      <w:r w:rsidRPr="00DA60FA">
        <w:rPr>
          <w:rFonts w:ascii="Times New Roman" w:eastAsia="Times New Roman" w:hAnsi="Times New Roman" w:cs="Times New Roman"/>
          <w:b/>
          <w:i/>
          <w:kern w:val="0"/>
          <w:lang w:eastAsia="pl-PL"/>
          <w14:ligatures w14:val="none"/>
        </w:rPr>
        <w:t xml:space="preserve">Dane umożliwiające dostęp do dokumentów potwierdzających umocowanie osoby działającej w imieniu wykonawcy znajdują się w bezpłatnych i ogólnodostępnych bazach danych dostępnych pod następującym adresem: </w:t>
      </w:r>
      <w:r w:rsidRPr="00DA60FA">
        <w:rPr>
          <w:rFonts w:ascii="Times New Roman" w:eastAsia="Times New Roman" w:hAnsi="Times New Roman" w:cs="Times New Roman"/>
          <w:b/>
          <w:i/>
          <w:kern w:val="0"/>
          <w:u w:val="single"/>
          <w:lang w:eastAsia="pl-PL"/>
          <w14:ligatures w14:val="none"/>
        </w:rPr>
        <w:t>https://............................................................................</w:t>
      </w:r>
    </w:p>
    <w:p w14:paraId="6FADC658" w14:textId="77777777" w:rsidR="00EA4E84" w:rsidRPr="00DA60FA" w:rsidRDefault="00EA4E84" w:rsidP="00EA4E84">
      <w:pPr>
        <w:widowControl w:val="0"/>
        <w:tabs>
          <w:tab w:val="center" w:pos="4536"/>
          <w:tab w:val="right" w:pos="9072"/>
        </w:tabs>
        <w:suppressAutoHyphens/>
        <w:spacing w:after="0" w:line="240" w:lineRule="auto"/>
        <w:jc w:val="both"/>
        <w:rPr>
          <w:rFonts w:ascii="Times New Roman" w:eastAsia="Times New Roman" w:hAnsi="Times New Roman" w:cs="Times New Roman"/>
          <w:i/>
          <w:iCs/>
          <w:kern w:val="0"/>
          <w:u w:val="single"/>
          <w:lang w:eastAsia="pl-PL"/>
          <w14:ligatures w14:val="none"/>
        </w:rPr>
      </w:pPr>
    </w:p>
    <w:p w14:paraId="789F2151" w14:textId="77777777" w:rsidR="00EA4E84" w:rsidRPr="00DA60FA" w:rsidRDefault="00EA4E84" w:rsidP="00EA4E84">
      <w:pPr>
        <w:widowControl w:val="0"/>
        <w:tabs>
          <w:tab w:val="center" w:pos="4536"/>
          <w:tab w:val="right" w:pos="9072"/>
        </w:tabs>
        <w:suppressAutoHyphens/>
        <w:spacing w:after="0" w:line="240" w:lineRule="auto"/>
        <w:jc w:val="both"/>
        <w:rPr>
          <w:rFonts w:ascii="Times New Roman" w:eastAsia="Times New Roman" w:hAnsi="Times New Roman" w:cs="Times New Roman"/>
          <w:i/>
          <w:kern w:val="0"/>
          <w:u w:val="single"/>
          <w:lang w:eastAsia="pl-PL"/>
          <w14:ligatures w14:val="none"/>
        </w:rPr>
      </w:pPr>
      <w:r w:rsidRPr="00DA60FA">
        <w:rPr>
          <w:rFonts w:ascii="Times New Roman" w:eastAsia="Times New Roman" w:hAnsi="Times New Roman" w:cs="Times New Roman"/>
          <w:i/>
          <w:iCs/>
          <w:kern w:val="0"/>
          <w:u w:val="single"/>
          <w:lang w:eastAsia="pl-PL"/>
          <w14:ligatures w14:val="none"/>
        </w:rPr>
        <w:t xml:space="preserve">Nawiązując do ogłoszonego postępowania w trybie podstawowym bez możliwości negocjacji </w:t>
      </w:r>
      <w:r w:rsidRPr="00DA60FA">
        <w:rPr>
          <w:rFonts w:ascii="Times New Roman" w:eastAsia="Times New Roman" w:hAnsi="Times New Roman" w:cs="Times New Roman"/>
          <w:i/>
          <w:kern w:val="0"/>
          <w:u w:val="single"/>
          <w:lang w:eastAsia="pl-PL"/>
          <w14:ligatures w14:val="none"/>
        </w:rPr>
        <w:t xml:space="preserve">– na wyłonienie Wykonawcy usług telekomunikacyjnych w zakresie łączności GSM dla </w:t>
      </w:r>
      <w:r w:rsidRPr="00DA60FA">
        <w:rPr>
          <w:rFonts w:ascii="Times New Roman" w:eastAsia="Times New Roman" w:hAnsi="Times New Roman" w:cs="Times New Roman"/>
          <w:i/>
          <w:iCs/>
          <w:kern w:val="0"/>
          <w:u w:val="single"/>
          <w:lang w:eastAsia="pl-PL"/>
          <w14:ligatures w14:val="none"/>
        </w:rPr>
        <w:t>Uniwersytetu Jagiellońskiego, w tym Uniwersytetu Jagiellońskiego – Collegium Medicum, z siedzibą w Krakowie, nr 80.272.323.2023</w:t>
      </w:r>
      <w:r w:rsidRPr="00DA60FA">
        <w:rPr>
          <w:rFonts w:ascii="Times New Roman" w:eastAsia="Times New Roman" w:hAnsi="Times New Roman" w:cs="Times New Roman"/>
          <w:kern w:val="0"/>
          <w:lang w:eastAsia="pl-PL"/>
          <w14:ligatures w14:val="none"/>
        </w:rPr>
        <w:t xml:space="preserve">, </w:t>
      </w:r>
      <w:r w:rsidRPr="00DA60FA">
        <w:rPr>
          <w:rFonts w:ascii="Times New Roman" w:eastAsia="Times New Roman" w:hAnsi="Times New Roman" w:cs="Times New Roman"/>
          <w:i/>
          <w:kern w:val="0"/>
          <w:u w:val="single"/>
          <w:lang w:eastAsia="pl-PL"/>
          <w14:ligatures w14:val="none"/>
        </w:rPr>
        <w:t>składamy poniższą ofertę:</w:t>
      </w:r>
    </w:p>
    <w:p w14:paraId="0BCE0A4E" w14:textId="77777777" w:rsidR="00EA4E84" w:rsidRPr="00DA60FA" w:rsidRDefault="00EA4E84" w:rsidP="00EA4E84">
      <w:pPr>
        <w:spacing w:after="0" w:line="240" w:lineRule="auto"/>
        <w:ind w:left="426" w:hanging="426"/>
        <w:jc w:val="both"/>
        <w:rPr>
          <w:rFonts w:ascii="Times New Roman" w:eastAsia="Times New Roman" w:hAnsi="Times New Roman" w:cs="Times New Roman"/>
          <w:i/>
          <w:iCs/>
          <w:kern w:val="0"/>
          <w:u w:val="single"/>
          <w:lang w:eastAsia="pl-PL"/>
          <w14:ligatures w14:val="none"/>
        </w:rPr>
      </w:pPr>
    </w:p>
    <w:p w14:paraId="7A6DF8C5" w14:textId="1D747C0B" w:rsidR="00EA4E84" w:rsidRPr="00DA60FA" w:rsidRDefault="00EA4E84" w:rsidP="00EA4E84">
      <w:pPr>
        <w:widowControl w:val="0"/>
        <w:numPr>
          <w:ilvl w:val="0"/>
          <w:numId w:val="6"/>
        </w:numPr>
        <w:suppressAutoHyphens/>
        <w:spacing w:after="0" w:line="240" w:lineRule="auto"/>
        <w:contextualSpacing/>
        <w:jc w:val="both"/>
        <w:rPr>
          <w:rFonts w:ascii="Times New Roman" w:eastAsia="Calibri" w:hAnsi="Times New Roman" w:cs="Times New Roman"/>
          <w:kern w:val="0"/>
          <w14:ligatures w14:val="none"/>
        </w:rPr>
      </w:pPr>
      <w:r w:rsidRPr="00DA60FA">
        <w:rPr>
          <w:rFonts w:ascii="Times New Roman" w:eastAsia="Calibri" w:hAnsi="Times New Roman" w:cs="Times New Roman"/>
          <w:kern w:val="0"/>
          <w14:ligatures w14:val="none"/>
        </w:rPr>
        <w:t>oferujemy cenę łączną za całość przedmiotu zamówienia (tj. suma cen wykazanych w załączniku nr 3 do formularza oferty, tj. C1+C2+C3+C4) za łączną kwotę netto ................................zł</w:t>
      </w:r>
      <w:r w:rsidRPr="00DA60FA">
        <w:rPr>
          <w:rFonts w:ascii="Times New Roman" w:eastAsia="Calibri" w:hAnsi="Times New Roman" w:cs="Times New Roman"/>
          <w:i/>
          <w:kern w:val="0"/>
          <w14:ligatures w14:val="none"/>
        </w:rPr>
        <w:t xml:space="preserve"> </w:t>
      </w:r>
      <w:r w:rsidRPr="00DA60FA">
        <w:rPr>
          <w:rFonts w:ascii="Times New Roman" w:eastAsia="Calibri" w:hAnsi="Times New Roman" w:cs="Times New Roman"/>
          <w:kern w:val="0"/>
          <w14:ligatures w14:val="none"/>
        </w:rPr>
        <w:t xml:space="preserve"> (słownie:  ......................................................   ..........</w:t>
      </w:r>
      <w:r w:rsidRPr="00DA60FA">
        <w:rPr>
          <w:rFonts w:ascii="Times New Roman" w:eastAsia="Calibri" w:hAnsi="Times New Roman" w:cs="Times New Roman"/>
          <w:iCs/>
          <w:kern w:val="0"/>
          <w14:ligatures w14:val="none"/>
        </w:rPr>
        <w:t>zł</w:t>
      </w:r>
      <w:r w:rsidRPr="00DA60FA">
        <w:rPr>
          <w:rFonts w:ascii="Times New Roman" w:eastAsia="Calibri" w:hAnsi="Times New Roman" w:cs="Times New Roman"/>
          <w:kern w:val="0"/>
          <w14:ligatures w14:val="none"/>
        </w:rPr>
        <w:t xml:space="preserve">), </w:t>
      </w:r>
      <w:r w:rsidR="00AC27A6" w:rsidRPr="00DA60FA">
        <w:rPr>
          <w:rFonts w:ascii="Times New Roman" w:eastAsia="Calibri" w:hAnsi="Times New Roman" w:cs="Times New Roman"/>
          <w:kern w:val="0"/>
          <w14:ligatures w14:val="none"/>
        </w:rPr>
        <w:t>co wraz z obowiązującym podatkiem od towarów i usług VAT</w:t>
      </w:r>
      <w:r w:rsidR="002017E0" w:rsidRPr="00DA60FA">
        <w:rPr>
          <w:rFonts w:ascii="Times New Roman" w:eastAsia="Calibri" w:hAnsi="Times New Roman" w:cs="Times New Roman"/>
          <w:kern w:val="0"/>
          <w14:ligatures w14:val="none"/>
        </w:rPr>
        <w:t xml:space="preserve"> w wysokości ….%</w:t>
      </w:r>
      <w:r w:rsidR="00AC27A6" w:rsidRPr="00DA60FA">
        <w:rPr>
          <w:rFonts w:ascii="Times New Roman" w:eastAsia="Calibri" w:hAnsi="Times New Roman" w:cs="Times New Roman"/>
          <w:kern w:val="0"/>
          <w14:ligatures w14:val="none"/>
        </w:rPr>
        <w:t xml:space="preserve"> daje łączną kwotę butt</w:t>
      </w:r>
      <w:r w:rsidR="00887EDF" w:rsidRPr="00DA60FA">
        <w:rPr>
          <w:rFonts w:ascii="Times New Roman" w:eastAsia="Calibri" w:hAnsi="Times New Roman" w:cs="Times New Roman"/>
          <w:kern w:val="0"/>
          <w14:ligatures w14:val="none"/>
        </w:rPr>
        <w:t>o ................................zł</w:t>
      </w:r>
      <w:r w:rsidR="00887EDF" w:rsidRPr="00DA60FA">
        <w:rPr>
          <w:rFonts w:ascii="Times New Roman" w:eastAsia="Calibri" w:hAnsi="Times New Roman" w:cs="Times New Roman"/>
          <w:i/>
          <w:kern w:val="0"/>
          <w14:ligatures w14:val="none"/>
        </w:rPr>
        <w:t xml:space="preserve"> </w:t>
      </w:r>
      <w:r w:rsidR="00887EDF" w:rsidRPr="00DA60FA">
        <w:rPr>
          <w:rFonts w:ascii="Times New Roman" w:eastAsia="Calibri" w:hAnsi="Times New Roman" w:cs="Times New Roman"/>
          <w:kern w:val="0"/>
          <w14:ligatures w14:val="none"/>
        </w:rPr>
        <w:t xml:space="preserve"> (słownie:  ......................................................   ..........</w:t>
      </w:r>
      <w:r w:rsidR="00887EDF" w:rsidRPr="00DA60FA">
        <w:rPr>
          <w:rFonts w:ascii="Times New Roman" w:eastAsia="Calibri" w:hAnsi="Times New Roman" w:cs="Times New Roman"/>
          <w:iCs/>
          <w:kern w:val="0"/>
          <w14:ligatures w14:val="none"/>
        </w:rPr>
        <w:t>zł</w:t>
      </w:r>
      <w:r w:rsidR="00887EDF" w:rsidRPr="00DA60FA">
        <w:rPr>
          <w:rFonts w:ascii="Times New Roman" w:eastAsia="Calibri" w:hAnsi="Times New Roman" w:cs="Times New Roman"/>
          <w:kern w:val="0"/>
          <w14:ligatures w14:val="none"/>
        </w:rPr>
        <w:t>)</w:t>
      </w:r>
    </w:p>
    <w:p w14:paraId="67EDA4BC" w14:textId="77777777" w:rsidR="00EA4E84" w:rsidRPr="00DA60FA" w:rsidRDefault="00EA4E84" w:rsidP="00EA4E84">
      <w:pPr>
        <w:widowControl w:val="0"/>
        <w:numPr>
          <w:ilvl w:val="0"/>
          <w:numId w:val="6"/>
        </w:numPr>
        <w:suppressAutoHyphens/>
        <w:spacing w:after="0" w:line="240" w:lineRule="auto"/>
        <w:contextualSpacing/>
        <w:jc w:val="both"/>
        <w:rPr>
          <w:rFonts w:ascii="Times New Roman" w:eastAsia="Calibri" w:hAnsi="Times New Roman" w:cs="Times New Roman"/>
          <w:kern w:val="0"/>
          <w14:ligatures w14:val="none"/>
        </w:rPr>
      </w:pPr>
      <w:r w:rsidRPr="00DA60FA">
        <w:rPr>
          <w:rFonts w:ascii="Times New Roman" w:eastAsia="Calibri" w:hAnsi="Times New Roman" w:cs="Times New Roman"/>
          <w:kern w:val="0"/>
          <w14:ligatures w14:val="none"/>
        </w:rPr>
        <w:t>oferujemy termin realizacji zamówienia do</w:t>
      </w:r>
      <w:r w:rsidRPr="00DA60FA">
        <w:rPr>
          <w:rFonts w:ascii="Times New Roman" w:eastAsia="Calibri" w:hAnsi="Times New Roman" w:cs="Times New Roman"/>
          <w:kern w:val="0"/>
          <w:u w:val="single"/>
          <w14:ligatures w14:val="none"/>
        </w:rPr>
        <w:t xml:space="preserve"> 24 miesiący</w:t>
      </w:r>
      <w:r w:rsidRPr="00DA60FA">
        <w:rPr>
          <w:rFonts w:ascii="Times New Roman" w:eastAsia="Calibri" w:hAnsi="Times New Roman" w:cs="Times New Roman"/>
          <w:kern w:val="0"/>
          <w14:ligatures w14:val="none"/>
        </w:rPr>
        <w:t>, liczony od dnia udzielenia zamówienia, z uwzględnieniem zapisów Rozdziału V  SWZ i projektowanych postanowień umowy,</w:t>
      </w:r>
    </w:p>
    <w:p w14:paraId="22D5B437" w14:textId="77777777" w:rsidR="00EA4E84" w:rsidRPr="00DA60FA" w:rsidRDefault="00EA4E84" w:rsidP="00EA4E84">
      <w:pPr>
        <w:widowControl w:val="0"/>
        <w:numPr>
          <w:ilvl w:val="0"/>
          <w:numId w:val="6"/>
        </w:numPr>
        <w:tabs>
          <w:tab w:val="clear" w:pos="375"/>
          <w:tab w:val="num" w:pos="426"/>
        </w:tabs>
        <w:suppressAutoHyphens/>
        <w:spacing w:after="0" w:line="276" w:lineRule="auto"/>
        <w:ind w:left="426" w:hanging="426"/>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kern w:val="0"/>
          <w:lang w:eastAsia="pl-PL"/>
          <w14:ligatures w14:val="none"/>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7B6F5561" w14:textId="77777777" w:rsidR="00EA4E84" w:rsidRPr="00DA60FA" w:rsidRDefault="00EA4E84" w:rsidP="00EA4E84">
      <w:pPr>
        <w:widowControl w:val="0"/>
        <w:numPr>
          <w:ilvl w:val="0"/>
          <w:numId w:val="6"/>
        </w:numPr>
        <w:tabs>
          <w:tab w:val="clear" w:pos="375"/>
          <w:tab w:val="num" w:pos="426"/>
        </w:tabs>
        <w:suppressAutoHyphens/>
        <w:spacing w:after="0" w:line="276" w:lineRule="auto"/>
        <w:ind w:left="426" w:hanging="426"/>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kern w:val="0"/>
          <w:lang w:eastAsia="pl-PL"/>
          <w14:ligatures w14:val="none"/>
        </w:rPr>
        <w:t xml:space="preserve">oświadczamy, iż oferujemy termin realizacji zamówienia określony w </w:t>
      </w:r>
      <w:r w:rsidRPr="00DA60FA">
        <w:rPr>
          <w:rFonts w:ascii="Times New Roman" w:eastAsia="Times New Roman" w:hAnsi="Times New Roman" w:cs="Times New Roman"/>
          <w:color w:val="000000"/>
          <w:kern w:val="0"/>
          <w:lang w:eastAsia="pl-PL"/>
          <w14:ligatures w14:val="none"/>
        </w:rPr>
        <w:t>Rozdziale V</w:t>
      </w:r>
      <w:r w:rsidRPr="00DA60FA">
        <w:rPr>
          <w:rFonts w:ascii="Times New Roman" w:eastAsia="Times New Roman" w:hAnsi="Times New Roman" w:cs="Times New Roman"/>
          <w:kern w:val="0"/>
          <w:lang w:eastAsia="pl-PL"/>
          <w14:ligatures w14:val="none"/>
        </w:rPr>
        <w:t xml:space="preserve"> SWZ,</w:t>
      </w:r>
    </w:p>
    <w:p w14:paraId="792B5B4D" w14:textId="77777777" w:rsidR="00EA4E84" w:rsidRPr="00DA60FA" w:rsidRDefault="00EA4E84" w:rsidP="00EA4E84">
      <w:pPr>
        <w:widowControl w:val="0"/>
        <w:numPr>
          <w:ilvl w:val="0"/>
          <w:numId w:val="6"/>
        </w:numPr>
        <w:tabs>
          <w:tab w:val="clear" w:pos="375"/>
          <w:tab w:val="num" w:pos="426"/>
        </w:tabs>
        <w:suppressAutoHyphens/>
        <w:spacing w:after="0" w:line="276" w:lineRule="auto"/>
        <w:ind w:left="426" w:hanging="426"/>
        <w:jc w:val="both"/>
        <w:rPr>
          <w:rFonts w:ascii="Times New Roman" w:eastAsia="Times New Roman" w:hAnsi="Times New Roman" w:cs="Times New Roman"/>
          <w:i/>
          <w:kern w:val="0"/>
          <w:lang w:eastAsia="pl-PL"/>
          <w14:ligatures w14:val="none"/>
        </w:rPr>
      </w:pPr>
      <w:r w:rsidRPr="00DA60FA">
        <w:rPr>
          <w:rFonts w:ascii="Times New Roman" w:eastAsia="Times New Roman" w:hAnsi="Times New Roman" w:cs="Times New Roman"/>
          <w:kern w:val="0"/>
          <w:lang w:eastAsia="pl-PL"/>
          <w14:ligatures w14:val="none"/>
        </w:rPr>
        <w:t>oświadczamy, że wybór oferty:</w:t>
      </w:r>
    </w:p>
    <w:p w14:paraId="0F5A9CED" w14:textId="77777777" w:rsidR="00EA4E84" w:rsidRPr="00DA60FA" w:rsidRDefault="00EA4E84" w:rsidP="00EA4E84">
      <w:pPr>
        <w:widowControl w:val="0"/>
        <w:numPr>
          <w:ilvl w:val="0"/>
          <w:numId w:val="7"/>
        </w:numPr>
        <w:tabs>
          <w:tab w:val="left" w:pos="851"/>
        </w:tabs>
        <w:suppressAutoHyphens/>
        <w:spacing w:after="0" w:line="276" w:lineRule="auto"/>
        <w:ind w:left="851" w:hanging="425"/>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kern w:val="0"/>
          <w:lang w:eastAsia="pl-PL"/>
          <w14:ligatures w14:val="none"/>
        </w:rPr>
        <w:t>nie będzie prowadził do powstania u Zamawiającego obowiązku podatkowego zgodnie z przepisami o podatku od towarów i usług.*</w:t>
      </w:r>
    </w:p>
    <w:p w14:paraId="2242DEA1" w14:textId="77777777" w:rsidR="00EA4E84" w:rsidRPr="00DA60FA" w:rsidRDefault="00EA4E84" w:rsidP="00EA4E84">
      <w:pPr>
        <w:widowControl w:val="0"/>
        <w:numPr>
          <w:ilvl w:val="0"/>
          <w:numId w:val="7"/>
        </w:numPr>
        <w:tabs>
          <w:tab w:val="left" w:pos="851"/>
        </w:tabs>
        <w:suppressAutoHyphens/>
        <w:spacing w:after="0" w:line="276" w:lineRule="auto"/>
        <w:ind w:left="851" w:hanging="425"/>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kern w:val="0"/>
          <w:lang w:eastAsia="pl-PL"/>
          <w14:ligatures w14:val="none"/>
        </w:rPr>
        <w:t xml:space="preserve">będzie prowadził do powstania u Zamawiającego obowiązku podatkowego zgodnie </w:t>
      </w:r>
      <w:r w:rsidRPr="00DA60FA">
        <w:rPr>
          <w:rFonts w:ascii="Times New Roman" w:eastAsia="Times New Roman" w:hAnsi="Times New Roman" w:cs="Times New Roman"/>
          <w:kern w:val="0"/>
          <w:lang w:eastAsia="pl-PL"/>
          <w14:ligatures w14:val="none"/>
        </w:rPr>
        <w:br/>
        <w:t>z przepisami o podatku od towarów i usług. Powyższy obowiązek podatkowy będzie dotyczył ……………………………………… (</w:t>
      </w:r>
      <w:r w:rsidRPr="00DA60FA">
        <w:rPr>
          <w:rFonts w:ascii="Times New Roman" w:eastAsia="Times New Roman" w:hAnsi="Times New Roman" w:cs="Times New Roman"/>
          <w:i/>
          <w:kern w:val="0"/>
          <w:lang w:eastAsia="pl-PL"/>
          <w14:ligatures w14:val="none"/>
        </w:rPr>
        <w:t xml:space="preserve">Wpisać nazwę /rodzaj towaru lub usługi, które będą </w:t>
      </w:r>
      <w:r w:rsidRPr="00DA60FA">
        <w:rPr>
          <w:rFonts w:ascii="Times New Roman" w:eastAsia="Times New Roman" w:hAnsi="Times New Roman" w:cs="Times New Roman"/>
          <w:i/>
          <w:kern w:val="0"/>
          <w:lang w:eastAsia="pl-PL"/>
          <w14:ligatures w14:val="none"/>
        </w:rPr>
        <w:lastRenderedPageBreak/>
        <w:t>prowadziły do powstania u Zamawiającego obowiązku podatkowego zgodnie z przepisami o podatku od towarów i usług)</w:t>
      </w:r>
      <w:r w:rsidRPr="00DA60FA">
        <w:rPr>
          <w:rFonts w:ascii="Times New Roman" w:eastAsia="Times New Roman" w:hAnsi="Times New Roman" w:cs="Times New Roman"/>
          <w:i/>
          <w:kern w:val="0"/>
          <w:vertAlign w:val="superscript"/>
          <w:lang w:eastAsia="pl-PL"/>
          <w14:ligatures w14:val="none"/>
        </w:rPr>
        <w:t xml:space="preserve"> </w:t>
      </w:r>
      <w:r w:rsidRPr="00DA60FA">
        <w:rPr>
          <w:rFonts w:ascii="Times New Roman" w:eastAsia="Times New Roman" w:hAnsi="Times New Roman" w:cs="Times New Roman"/>
          <w:kern w:val="0"/>
          <w:lang w:eastAsia="pl-PL"/>
          <w14:ligatures w14:val="none"/>
        </w:rPr>
        <w:t>objętych przedmiotem zamówienia.*</w:t>
      </w:r>
    </w:p>
    <w:p w14:paraId="7A63989B" w14:textId="77777777" w:rsidR="00EA4E84" w:rsidRPr="00DA60FA" w:rsidRDefault="00EA4E84" w:rsidP="00EA4E84">
      <w:pPr>
        <w:widowControl w:val="0"/>
        <w:numPr>
          <w:ilvl w:val="0"/>
          <w:numId w:val="6"/>
        </w:numPr>
        <w:suppressAutoHyphens/>
        <w:spacing w:after="0" w:line="276" w:lineRule="auto"/>
        <w:ind w:left="426" w:hanging="426"/>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kern w:val="0"/>
          <w:lang w:eastAsia="pl-PL"/>
          <w14:ligatures w14:val="none"/>
        </w:rPr>
        <w:t>oświadczamy, że uważamy się za związanych niniejszą ofertą na czas wskazany w Rozdziale XI SWZ,</w:t>
      </w:r>
    </w:p>
    <w:p w14:paraId="59E27582" w14:textId="77777777" w:rsidR="00EA4E84" w:rsidRPr="00DA60FA" w:rsidRDefault="00EA4E84" w:rsidP="00EA4E84">
      <w:pPr>
        <w:widowControl w:val="0"/>
        <w:numPr>
          <w:ilvl w:val="0"/>
          <w:numId w:val="6"/>
        </w:numPr>
        <w:tabs>
          <w:tab w:val="clear" w:pos="375"/>
          <w:tab w:val="num" w:pos="426"/>
        </w:tabs>
        <w:suppressAutoHyphens/>
        <w:spacing w:after="0" w:line="276" w:lineRule="auto"/>
        <w:ind w:left="426" w:hanging="426"/>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kern w:val="0"/>
          <w:lang w:eastAsia="pl-PL"/>
          <w14:ligatures w14:val="none"/>
        </w:rPr>
        <w:t xml:space="preserve">oświadczamy, że wypełniliśmy obowiązki informacyjne przewidziane w art. 13 lub art. 14 </w:t>
      </w:r>
      <w:r w:rsidRPr="00DA60FA">
        <w:rPr>
          <w:rFonts w:ascii="Times New Roman" w:eastAsia="Times New Roman" w:hAnsi="Times New Roman" w:cs="Times New Roman"/>
          <w:bCs/>
          <w:i/>
          <w:kern w:val="0"/>
          <w:lang w:eastAsia="pl-PL"/>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DA60FA">
        <w:rPr>
          <w:rFonts w:ascii="Times New Roman" w:eastAsia="Times New Roman" w:hAnsi="Times New Roman" w:cs="Times New Roman"/>
          <w:bCs/>
          <w:kern w:val="0"/>
          <w:lang w:eastAsia="pl-PL"/>
          <w14:ligatures w14:val="none"/>
        </w:rPr>
        <w:t xml:space="preserve">wobec osób fizycznych, </w:t>
      </w:r>
      <w:r w:rsidRPr="00DA60FA">
        <w:rPr>
          <w:rFonts w:ascii="Times New Roman" w:eastAsia="Times New Roman" w:hAnsi="Times New Roman" w:cs="Times New Roman"/>
          <w:kern w:val="0"/>
          <w:lang w:eastAsia="pl-PL"/>
          <w14:ligatures w14:val="none"/>
        </w:rPr>
        <w:t>od których dane osobowe bezpośrednio lub pośrednio pozyskaliśmy w celu ubiegania się o udzielenie zamówienia publicznego w niniejszym postępowaniu,</w:t>
      </w:r>
    </w:p>
    <w:p w14:paraId="5FC2D829" w14:textId="77777777" w:rsidR="00EA4E84" w:rsidRPr="00DA60FA" w:rsidRDefault="00EA4E84" w:rsidP="00EA4E84">
      <w:pPr>
        <w:widowControl w:val="0"/>
        <w:numPr>
          <w:ilvl w:val="0"/>
          <w:numId w:val="6"/>
        </w:numPr>
        <w:suppressAutoHyphens/>
        <w:spacing w:after="0" w:line="276" w:lineRule="auto"/>
        <w:ind w:left="426" w:hanging="426"/>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kern w:val="0"/>
          <w:lang w:eastAsia="pl-PL"/>
          <w14:ligatures w14:val="none"/>
        </w:rPr>
        <w:t>oświadczam, że jestem (</w:t>
      </w:r>
      <w:r w:rsidRPr="00DA60FA">
        <w:rPr>
          <w:rFonts w:ascii="Times New Roman" w:eastAsia="Times New Roman" w:hAnsi="Times New Roman" w:cs="Times New Roman"/>
          <w:i/>
          <w:iCs/>
          <w:kern w:val="0"/>
          <w:u w:val="single"/>
          <w:lang w:eastAsia="pl-PL"/>
          <w14:ligatures w14:val="none"/>
        </w:rPr>
        <w:t>należy wybrać z listy</w:t>
      </w:r>
      <w:r w:rsidRPr="00DA60FA">
        <w:rPr>
          <w:rFonts w:ascii="Times New Roman" w:eastAsia="Times New Roman" w:hAnsi="Times New Roman" w:cs="Times New Roman"/>
          <w:kern w:val="0"/>
          <w:lang w:eastAsia="pl-PL"/>
          <w14:ligatures w14:val="none"/>
        </w:rPr>
        <w:t>): mikroprzedsiębiorstwem, małym przedsiębiorstwem, średnim przedsiębiorstwem, jednoosobową działalność gospodarcza, osoba fizyczna nieprowadząca działalności gospodarczej, inny rodzaj,</w:t>
      </w:r>
    </w:p>
    <w:p w14:paraId="50EB983A" w14:textId="77777777" w:rsidR="00EA4E84" w:rsidRPr="00DA60FA" w:rsidRDefault="00EA4E84" w:rsidP="00EA4E84">
      <w:pPr>
        <w:widowControl w:val="0"/>
        <w:numPr>
          <w:ilvl w:val="0"/>
          <w:numId w:val="6"/>
        </w:numPr>
        <w:tabs>
          <w:tab w:val="clear" w:pos="375"/>
          <w:tab w:val="num" w:pos="426"/>
        </w:tabs>
        <w:suppressAutoHyphens/>
        <w:spacing w:after="0" w:line="276" w:lineRule="auto"/>
        <w:ind w:left="426" w:hanging="426"/>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kern w:val="0"/>
          <w:lang w:eastAsia="pl-PL"/>
          <w14:ligatures w14:val="none"/>
        </w:rPr>
        <w:t xml:space="preserve">w przypadku udzielenia zamówienia - zobowiązujemy się do zawarcia umowy w miejscu </w:t>
      </w:r>
      <w:r w:rsidRPr="00DA60FA">
        <w:rPr>
          <w:rFonts w:ascii="Times New Roman" w:eastAsia="Times New Roman" w:hAnsi="Times New Roman" w:cs="Times New Roman"/>
          <w:kern w:val="0"/>
          <w:lang w:eastAsia="pl-PL"/>
          <w14:ligatures w14:val="none"/>
        </w:rPr>
        <w:br/>
        <w:t>i terminie wyznaczonym przez Zamawiającego,</w:t>
      </w:r>
    </w:p>
    <w:p w14:paraId="793BC228" w14:textId="77777777" w:rsidR="00EA4E84" w:rsidRPr="00DA60FA" w:rsidRDefault="00EA4E84" w:rsidP="00EA4E84">
      <w:pPr>
        <w:widowControl w:val="0"/>
        <w:numPr>
          <w:ilvl w:val="0"/>
          <w:numId w:val="6"/>
        </w:numPr>
        <w:tabs>
          <w:tab w:val="clear" w:pos="375"/>
          <w:tab w:val="num" w:pos="426"/>
        </w:tabs>
        <w:suppressAutoHyphens/>
        <w:spacing w:after="0" w:line="276" w:lineRule="auto"/>
        <w:ind w:left="426" w:hanging="426"/>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iCs/>
          <w:kern w:val="0"/>
          <w:lang w:eastAsia="pl-PL"/>
          <w14:ligatures w14:val="none"/>
        </w:rPr>
        <w:t>prosimy o zwrot pieniędzy wniesionych tytułem wadium na konto*: ................................................................................... (dotyczy tych Wykonawców, którzy wnoszą wadium przelewem) *,</w:t>
      </w:r>
    </w:p>
    <w:p w14:paraId="0494779D" w14:textId="77777777" w:rsidR="00EA4E84" w:rsidRPr="00DA60FA" w:rsidRDefault="00EA4E84" w:rsidP="00EA4E84">
      <w:pPr>
        <w:widowControl w:val="0"/>
        <w:numPr>
          <w:ilvl w:val="0"/>
          <w:numId w:val="6"/>
        </w:numPr>
        <w:tabs>
          <w:tab w:val="clear" w:pos="375"/>
          <w:tab w:val="num" w:pos="426"/>
        </w:tabs>
        <w:suppressAutoHyphens/>
        <w:spacing w:after="0" w:line="276" w:lineRule="auto"/>
        <w:ind w:left="426" w:hanging="426"/>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kern w:val="0"/>
          <w:lang w:eastAsia="pl-PL"/>
          <w14:ligatures w14:val="none"/>
        </w:rPr>
        <w:t xml:space="preserve">osobą upoważnioną do kontaktów z Zamawiającym w zakresie złożonej oferty oraz </w:t>
      </w:r>
      <w:r w:rsidRPr="00DA60FA">
        <w:rPr>
          <w:rFonts w:ascii="Times New Roman" w:eastAsia="Times New Roman" w:hAnsi="Times New Roman" w:cs="Times New Roman"/>
          <w:kern w:val="0"/>
          <w:lang w:eastAsia="pl-PL"/>
          <w14:ligatures w14:val="none"/>
        </w:rPr>
        <w:br/>
        <w:t>w sprawach dotyczących ewentualnej realizacji umowy jest: ……….…………….., e-mail: …………………., tel.: ………………….. (można wypełnić fakultatywnie),</w:t>
      </w:r>
    </w:p>
    <w:p w14:paraId="4EBD77E8" w14:textId="77777777" w:rsidR="00EA4E84" w:rsidRPr="00DA60FA" w:rsidRDefault="00EA4E84" w:rsidP="00EA4E84">
      <w:pPr>
        <w:widowControl w:val="0"/>
        <w:numPr>
          <w:ilvl w:val="0"/>
          <w:numId w:val="6"/>
        </w:numPr>
        <w:tabs>
          <w:tab w:val="clear" w:pos="375"/>
          <w:tab w:val="num" w:pos="426"/>
        </w:tabs>
        <w:suppressAutoHyphens/>
        <w:spacing w:after="0" w:line="276" w:lineRule="auto"/>
        <w:ind w:left="426" w:hanging="426"/>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kern w:val="0"/>
          <w:lang w:eastAsia="pl-PL"/>
          <w14:ligatures w14:val="none"/>
        </w:rPr>
        <w:t xml:space="preserve">oferta liczy </w:t>
      </w:r>
      <w:r w:rsidRPr="00DA60FA">
        <w:rPr>
          <w:rFonts w:ascii="Times New Roman" w:eastAsia="Times New Roman" w:hAnsi="Times New Roman" w:cs="Times New Roman"/>
          <w:b/>
          <w:kern w:val="0"/>
          <w:u w:val="single"/>
          <w:lang w:eastAsia="pl-PL"/>
          <w14:ligatures w14:val="none"/>
        </w:rPr>
        <w:t>........................*</w:t>
      </w:r>
      <w:r w:rsidRPr="00DA60FA">
        <w:rPr>
          <w:rFonts w:ascii="Times New Roman" w:eastAsia="Times New Roman" w:hAnsi="Times New Roman" w:cs="Times New Roman"/>
          <w:kern w:val="0"/>
          <w:lang w:eastAsia="pl-PL"/>
          <w14:ligatures w14:val="none"/>
        </w:rPr>
        <w:t xml:space="preserve"> kolejno ponumerowanych kart,</w:t>
      </w:r>
    </w:p>
    <w:p w14:paraId="55ADF01F" w14:textId="77777777" w:rsidR="00EA4E84" w:rsidRPr="00DA60FA" w:rsidRDefault="00EA4E84" w:rsidP="00EA4E84">
      <w:pPr>
        <w:widowControl w:val="0"/>
        <w:numPr>
          <w:ilvl w:val="0"/>
          <w:numId w:val="6"/>
        </w:numPr>
        <w:tabs>
          <w:tab w:val="clear" w:pos="375"/>
          <w:tab w:val="num" w:pos="426"/>
        </w:tabs>
        <w:suppressAutoHyphens/>
        <w:spacing w:after="0" w:line="276" w:lineRule="auto"/>
        <w:ind w:left="426" w:hanging="426"/>
        <w:jc w:val="both"/>
        <w:rPr>
          <w:rFonts w:ascii="Times New Roman" w:eastAsia="Times New Roman" w:hAnsi="Times New Roman" w:cs="Times New Roman"/>
          <w:kern w:val="0"/>
          <w:lang w:eastAsia="pl-PL"/>
          <w14:ligatures w14:val="none"/>
        </w:rPr>
      </w:pPr>
      <w:r w:rsidRPr="00DA60FA">
        <w:rPr>
          <w:rFonts w:ascii="Times New Roman" w:eastAsia="Times New Roman" w:hAnsi="Times New Roman" w:cs="Times New Roman"/>
          <w:kern w:val="0"/>
          <w:lang w:eastAsia="pl-PL"/>
          <w14:ligatures w14:val="none"/>
        </w:rPr>
        <w:t>załącznikami do niniejszego formularza oferty są:</w:t>
      </w:r>
    </w:p>
    <w:p w14:paraId="0CE1C43C" w14:textId="77777777" w:rsidR="00EA4E84" w:rsidRPr="00DA60FA" w:rsidRDefault="00EA4E84" w:rsidP="00EA4E84">
      <w:pPr>
        <w:spacing w:after="0" w:line="240" w:lineRule="auto"/>
        <w:ind w:left="375"/>
        <w:contextualSpacing/>
        <w:jc w:val="both"/>
        <w:rPr>
          <w:rFonts w:ascii="Times New Roman" w:eastAsia="Calibri" w:hAnsi="Times New Roman" w:cs="Times New Roman"/>
          <w:kern w:val="0"/>
          <w14:ligatures w14:val="none"/>
        </w:rPr>
      </w:pPr>
      <w:r w:rsidRPr="00DA60FA">
        <w:rPr>
          <w:rFonts w:ascii="Times New Roman" w:eastAsia="Calibri" w:hAnsi="Times New Roman" w:cs="Times New Roman"/>
          <w:kern w:val="0"/>
          <w14:ligatures w14:val="none"/>
        </w:rPr>
        <w:t>załącznik nr 1a – oświadczenie Wykonawcy o niepodleganiu wykluczeniu,</w:t>
      </w:r>
    </w:p>
    <w:p w14:paraId="4C31E5A6" w14:textId="77777777" w:rsidR="00EA4E84" w:rsidRPr="00DA60FA" w:rsidRDefault="00EA4E84" w:rsidP="00EA4E84">
      <w:pPr>
        <w:spacing w:after="0" w:line="240" w:lineRule="auto"/>
        <w:ind w:left="375"/>
        <w:contextualSpacing/>
        <w:jc w:val="both"/>
        <w:rPr>
          <w:rFonts w:ascii="Times New Roman" w:eastAsia="Calibri" w:hAnsi="Times New Roman" w:cs="Times New Roman"/>
          <w:kern w:val="0"/>
          <w14:ligatures w14:val="none"/>
        </w:rPr>
      </w:pPr>
      <w:r w:rsidRPr="00DA60FA">
        <w:rPr>
          <w:rFonts w:ascii="Times New Roman" w:eastAsia="Calibri" w:hAnsi="Times New Roman" w:cs="Times New Roman"/>
          <w:kern w:val="0"/>
          <w14:ligatures w14:val="none"/>
        </w:rPr>
        <w:t>załącznik nr 1b – oświadczenie Wykonawcy o spełnieniu warunków udziału w postępowaniu,</w:t>
      </w:r>
    </w:p>
    <w:p w14:paraId="3143DF75" w14:textId="77777777" w:rsidR="00EA4E84" w:rsidRPr="00DA60FA" w:rsidRDefault="00EA4E84" w:rsidP="00EA4E84">
      <w:pPr>
        <w:spacing w:after="0" w:line="240" w:lineRule="auto"/>
        <w:ind w:left="375"/>
        <w:contextualSpacing/>
        <w:jc w:val="both"/>
        <w:rPr>
          <w:rFonts w:ascii="Times New Roman" w:eastAsia="Calibri" w:hAnsi="Times New Roman" w:cs="Times New Roman"/>
          <w:kern w:val="0"/>
          <w14:ligatures w14:val="none"/>
        </w:rPr>
      </w:pPr>
      <w:r w:rsidRPr="00DA60FA">
        <w:rPr>
          <w:rFonts w:ascii="Times New Roman" w:eastAsia="Calibri" w:hAnsi="Times New Roman" w:cs="Times New Roman"/>
          <w:kern w:val="0"/>
          <w14:ligatures w14:val="none"/>
        </w:rPr>
        <w:t>załącznik nr 2 – kalkulacja ceny oferty,</w:t>
      </w:r>
    </w:p>
    <w:p w14:paraId="13E0504B" w14:textId="77777777" w:rsidR="00EA4E84" w:rsidRPr="00DA60FA" w:rsidRDefault="00EA4E84" w:rsidP="00EA4E84">
      <w:pPr>
        <w:spacing w:after="0" w:line="240" w:lineRule="auto"/>
        <w:ind w:left="375"/>
        <w:contextualSpacing/>
        <w:jc w:val="both"/>
        <w:rPr>
          <w:rFonts w:ascii="Times New Roman" w:eastAsia="Calibri" w:hAnsi="Times New Roman" w:cs="Times New Roman"/>
          <w:kern w:val="0"/>
          <w14:ligatures w14:val="none"/>
        </w:rPr>
      </w:pPr>
      <w:r w:rsidRPr="00DA60FA">
        <w:rPr>
          <w:rFonts w:ascii="Times New Roman" w:eastAsia="Calibri" w:hAnsi="Times New Roman" w:cs="Times New Roman"/>
          <w:kern w:val="0"/>
          <w14:ligatures w14:val="none"/>
        </w:rPr>
        <w:t>załącznik nr 3 – wykaz podwykonawców (o ile dotyczy),</w:t>
      </w:r>
    </w:p>
    <w:p w14:paraId="1F74F6FC" w14:textId="77777777" w:rsidR="00EA4E84" w:rsidRPr="00DA60FA" w:rsidRDefault="00EA4E84" w:rsidP="00EA4E84">
      <w:pPr>
        <w:spacing w:after="0" w:line="240" w:lineRule="auto"/>
        <w:ind w:left="375"/>
        <w:contextualSpacing/>
        <w:jc w:val="both"/>
        <w:rPr>
          <w:rFonts w:ascii="Times New Roman" w:eastAsia="Calibri" w:hAnsi="Times New Roman" w:cs="Times New Roman"/>
          <w:kern w:val="0"/>
          <w14:ligatures w14:val="none"/>
        </w:rPr>
      </w:pPr>
      <w:r w:rsidRPr="00DA60FA">
        <w:rPr>
          <w:rFonts w:ascii="Times New Roman" w:eastAsia="Calibri" w:hAnsi="Times New Roman" w:cs="Times New Roman"/>
          <w:bCs/>
          <w:iCs/>
          <w:kern w:val="0"/>
          <w14:ligatures w14:val="none"/>
        </w:rPr>
        <w:t>załącznik nr 4</w:t>
      </w:r>
      <w:r w:rsidRPr="00DA60FA">
        <w:rPr>
          <w:rFonts w:ascii="Times New Roman" w:eastAsia="Calibri" w:hAnsi="Times New Roman" w:cs="Times New Roman"/>
          <w:bCs/>
          <w:i/>
          <w:kern w:val="0"/>
          <w14:ligatures w14:val="none"/>
        </w:rPr>
        <w:t xml:space="preserve"> –</w:t>
      </w:r>
      <w:r w:rsidRPr="00DA60FA">
        <w:rPr>
          <w:rFonts w:ascii="Times New Roman" w:eastAsia="Calibri" w:hAnsi="Times New Roman" w:cs="Times New Roman"/>
          <w:bCs/>
          <w:kern w:val="0"/>
          <w14:ligatures w14:val="none"/>
        </w:rPr>
        <w:t xml:space="preserve"> oświadczenie dotyczące podmiotu udostępniającego zasoby wykonawcy /o ile dotyczy/, tj.:</w:t>
      </w:r>
    </w:p>
    <w:p w14:paraId="6533DBB0" w14:textId="77777777" w:rsidR="00EA4E84" w:rsidRPr="00DA60FA" w:rsidRDefault="00EA4E84" w:rsidP="00EA4E84">
      <w:pPr>
        <w:widowControl w:val="0"/>
        <w:numPr>
          <w:ilvl w:val="0"/>
          <w:numId w:val="8"/>
        </w:numPr>
        <w:suppressAutoHyphens/>
        <w:spacing w:after="0" w:line="240" w:lineRule="auto"/>
        <w:ind w:left="851" w:hanging="425"/>
        <w:contextualSpacing/>
        <w:jc w:val="both"/>
        <w:rPr>
          <w:rFonts w:ascii="Times New Roman" w:eastAsia="Calibri" w:hAnsi="Times New Roman" w:cs="Times New Roman"/>
          <w:bCs/>
          <w:kern w:val="0"/>
          <w14:ligatures w14:val="none"/>
        </w:rPr>
      </w:pPr>
      <w:r w:rsidRPr="00DA60FA">
        <w:rPr>
          <w:rFonts w:ascii="Times New Roman" w:eastAsia="Calibri" w:hAnsi="Times New Roman" w:cs="Times New Roman"/>
          <w:bCs/>
          <w:kern w:val="0"/>
          <w14:ligatures w14:val="none"/>
        </w:rPr>
        <w:t>oświadczenie o udostępnieniu zasobów wykonawcy wraz ze stosownym zobowiązaniem lub innym środkiem dowodowym /o ile dotyczy/;</w:t>
      </w:r>
    </w:p>
    <w:p w14:paraId="117FED58" w14:textId="77777777" w:rsidR="00EA4E84" w:rsidRPr="00DA60FA" w:rsidRDefault="00EA4E84" w:rsidP="00EA4E84">
      <w:pPr>
        <w:widowControl w:val="0"/>
        <w:numPr>
          <w:ilvl w:val="0"/>
          <w:numId w:val="8"/>
        </w:numPr>
        <w:suppressAutoHyphens/>
        <w:spacing w:after="0" w:line="240" w:lineRule="auto"/>
        <w:ind w:left="851" w:hanging="425"/>
        <w:contextualSpacing/>
        <w:jc w:val="both"/>
        <w:rPr>
          <w:rFonts w:ascii="Times New Roman" w:eastAsia="Calibri" w:hAnsi="Times New Roman" w:cs="Times New Roman"/>
          <w:bCs/>
          <w:kern w:val="0"/>
          <w14:ligatures w14:val="none"/>
        </w:rPr>
      </w:pPr>
      <w:r w:rsidRPr="00DA60FA">
        <w:rPr>
          <w:rFonts w:ascii="Times New Roman" w:eastAsia="Calibri" w:hAnsi="Times New Roman" w:cs="Times New Roman"/>
          <w:bCs/>
          <w:kern w:val="0"/>
          <w14:ligatures w14:val="none"/>
        </w:rPr>
        <w:t>oświadczenie o niepodleganiu wykluczeniu;</w:t>
      </w:r>
    </w:p>
    <w:p w14:paraId="73C10CDA" w14:textId="77777777" w:rsidR="00EA4E84" w:rsidRPr="00DA60FA" w:rsidRDefault="00EA4E84" w:rsidP="00EA4E84">
      <w:pPr>
        <w:widowControl w:val="0"/>
        <w:numPr>
          <w:ilvl w:val="0"/>
          <w:numId w:val="8"/>
        </w:numPr>
        <w:suppressAutoHyphens/>
        <w:spacing w:after="0" w:line="240" w:lineRule="auto"/>
        <w:ind w:left="851" w:hanging="425"/>
        <w:contextualSpacing/>
        <w:jc w:val="both"/>
        <w:rPr>
          <w:rFonts w:ascii="Times New Roman" w:eastAsia="Calibri" w:hAnsi="Times New Roman" w:cs="Times New Roman"/>
          <w:bCs/>
          <w:kern w:val="0"/>
          <w14:ligatures w14:val="none"/>
        </w:rPr>
      </w:pPr>
      <w:r w:rsidRPr="00DA60FA">
        <w:rPr>
          <w:rFonts w:ascii="Times New Roman" w:eastAsia="Calibri" w:hAnsi="Times New Roman" w:cs="Times New Roman"/>
          <w:bCs/>
          <w:kern w:val="0"/>
          <w14:ligatures w14:val="none"/>
        </w:rPr>
        <w:t>oświadczenie o spełnieniu warunków udziału w postępowaniu w zakresie, w jakim go dotyczą;</w:t>
      </w:r>
    </w:p>
    <w:p w14:paraId="5016F6C3" w14:textId="77777777" w:rsidR="00EA4E84" w:rsidRPr="00DA60FA" w:rsidRDefault="00EA4E84" w:rsidP="00EA4E84">
      <w:pPr>
        <w:tabs>
          <w:tab w:val="num" w:pos="540"/>
        </w:tabs>
        <w:spacing w:after="0" w:line="240" w:lineRule="auto"/>
        <w:ind w:left="375"/>
        <w:contextualSpacing/>
        <w:jc w:val="both"/>
        <w:rPr>
          <w:rFonts w:ascii="Times New Roman" w:eastAsia="Calibri" w:hAnsi="Times New Roman" w:cs="Times New Roman"/>
          <w:kern w:val="0"/>
          <w14:ligatures w14:val="none"/>
        </w:rPr>
      </w:pPr>
      <w:r w:rsidRPr="00DA60FA">
        <w:rPr>
          <w:rFonts w:ascii="Times New Roman" w:eastAsia="Calibri" w:hAnsi="Times New Roman" w:cs="Times New Roman"/>
          <w:kern w:val="0"/>
          <w14:ligatures w14:val="none"/>
        </w:rPr>
        <w:t>inne – .................................................................*.</w:t>
      </w:r>
    </w:p>
    <w:p w14:paraId="1C058284" w14:textId="77777777" w:rsidR="00EA4E84" w:rsidRPr="00DA60FA" w:rsidRDefault="00EA4E84" w:rsidP="00EA4E84">
      <w:pPr>
        <w:spacing w:after="0" w:line="240" w:lineRule="auto"/>
        <w:jc w:val="both"/>
        <w:rPr>
          <w:rFonts w:ascii="Times New Roman" w:eastAsia="Times New Roman" w:hAnsi="Times New Roman" w:cs="Times New Roman"/>
          <w:b/>
          <w:bCs/>
          <w:i/>
          <w:iCs/>
          <w:kern w:val="0"/>
          <w:u w:val="single"/>
          <w:lang w:eastAsia="pl-PL"/>
          <w14:ligatures w14:val="none"/>
        </w:rPr>
      </w:pPr>
    </w:p>
    <w:p w14:paraId="2949F2FA" w14:textId="1A6CB61B" w:rsidR="00F51AEC" w:rsidRPr="00DA60FA" w:rsidRDefault="00EA4E84" w:rsidP="00EA4E84">
      <w:pPr>
        <w:pStyle w:val="Default"/>
        <w:rPr>
          <w:rFonts w:ascii="Times New Roman" w:hAnsi="Times New Roman" w:cs="Times New Roman"/>
          <w:b/>
          <w:bCs/>
          <w:sz w:val="22"/>
          <w:szCs w:val="22"/>
        </w:rPr>
      </w:pPr>
      <w:r w:rsidRPr="00DA60FA">
        <w:rPr>
          <w:rFonts w:ascii="Times New Roman" w:eastAsia="Times New Roman" w:hAnsi="Times New Roman" w:cs="Times New Roman"/>
          <w:b/>
          <w:bCs/>
          <w:i/>
          <w:iCs/>
          <w:color w:val="auto"/>
          <w:sz w:val="22"/>
          <w:szCs w:val="22"/>
          <w:u w:val="single"/>
          <w:lang w:eastAsia="pl-PL"/>
          <w14:ligatures w14:val="none"/>
        </w:rPr>
        <w:t>Uwaga! Miejsca wykropkowane i/lub oznaczone „*” we wzorze formularza oferty i wzorach jego załączników Wykonawca zobowiązany jest odpowiednio do ich treści wypełnić lub skreślić.</w:t>
      </w:r>
    </w:p>
    <w:p w14:paraId="29C821C3" w14:textId="77777777" w:rsidR="002769C3" w:rsidRPr="00DA60FA" w:rsidRDefault="002769C3" w:rsidP="00E96A46">
      <w:pPr>
        <w:pStyle w:val="Default"/>
        <w:rPr>
          <w:rFonts w:ascii="Times New Roman" w:hAnsi="Times New Roman" w:cs="Times New Roman"/>
          <w:sz w:val="22"/>
          <w:szCs w:val="22"/>
        </w:rPr>
      </w:pPr>
    </w:p>
    <w:p w14:paraId="39AD6448" w14:textId="7933EDBD" w:rsidR="00047AFE" w:rsidRPr="00DA60FA" w:rsidRDefault="008B2DE2" w:rsidP="00047AFE">
      <w:pPr>
        <w:pStyle w:val="Default"/>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31</w:t>
      </w:r>
      <w:r w:rsidR="00047AFE" w:rsidRPr="00DA60FA">
        <w:rPr>
          <w:rFonts w:ascii="Times New Roman" w:hAnsi="Times New Roman" w:cs="Times New Roman"/>
          <w:b/>
          <w:bCs/>
          <w:sz w:val="22"/>
          <w:szCs w:val="22"/>
        </w:rPr>
        <w:t xml:space="preserve"> </w:t>
      </w:r>
    </w:p>
    <w:p w14:paraId="2A5174B3" w14:textId="2B739BDD" w:rsidR="00187BC5" w:rsidRPr="00DA60FA" w:rsidRDefault="00047AFE" w:rsidP="00047AFE">
      <w:pPr>
        <w:pStyle w:val="Default"/>
        <w:rPr>
          <w:rFonts w:ascii="Times New Roman" w:hAnsi="Times New Roman" w:cs="Times New Roman"/>
          <w:sz w:val="22"/>
          <w:szCs w:val="22"/>
        </w:rPr>
      </w:pPr>
      <w:r w:rsidRPr="00DA60FA">
        <w:rPr>
          <w:rFonts w:ascii="Times New Roman" w:hAnsi="Times New Roman" w:cs="Times New Roman"/>
          <w:b/>
          <w:bCs/>
          <w:sz w:val="22"/>
          <w:szCs w:val="22"/>
        </w:rPr>
        <w:t>C 1 - Cena eksploatacji telefonów komórkowych – w jakim celu Zamawiający określił w tabeli</w:t>
      </w:r>
      <w:r w:rsidR="00F962B9" w:rsidRPr="00DA60FA">
        <w:rPr>
          <w:rFonts w:ascii="Times New Roman" w:hAnsi="Times New Roman" w:cs="Times New Roman"/>
          <w:b/>
          <w:bCs/>
          <w:sz w:val="22"/>
          <w:szCs w:val="22"/>
        </w:rPr>
        <w:t xml:space="preserve"> </w:t>
      </w:r>
      <w:r w:rsidR="00F962B9" w:rsidRPr="00DA60FA">
        <w:rPr>
          <w:rFonts w:ascii="Times New Roman" w:hAnsi="Times New Roman" w:cs="Times New Roman"/>
          <w:sz w:val="22"/>
          <w:szCs w:val="22"/>
        </w:rPr>
        <w:t>mnożnik?</w:t>
      </w:r>
    </w:p>
    <w:p w14:paraId="3A568FDB" w14:textId="77777777" w:rsidR="003D3B3E" w:rsidRPr="00DA60FA" w:rsidRDefault="003D3B3E" w:rsidP="00047AFE">
      <w:pPr>
        <w:pStyle w:val="Default"/>
        <w:rPr>
          <w:rFonts w:ascii="Times New Roman" w:hAnsi="Times New Roman" w:cs="Times New Roman"/>
          <w:sz w:val="22"/>
          <w:szCs w:val="22"/>
        </w:rPr>
      </w:pPr>
    </w:p>
    <w:p w14:paraId="27F2087D" w14:textId="583462CC" w:rsidR="003D3B3E" w:rsidRPr="00DA60FA" w:rsidRDefault="00B7325F" w:rsidP="00047AFE">
      <w:pPr>
        <w:pStyle w:val="Default"/>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135A78" w:rsidRPr="00DA60FA">
        <w:rPr>
          <w:rFonts w:ascii="Times New Roman" w:hAnsi="Times New Roman" w:cs="Times New Roman"/>
          <w:b/>
          <w:bCs/>
          <w:sz w:val="22"/>
          <w:szCs w:val="22"/>
        </w:rPr>
        <w:t xml:space="preserve"> 31</w:t>
      </w:r>
      <w:r w:rsidR="003D3B3E" w:rsidRPr="00DA60FA">
        <w:rPr>
          <w:rFonts w:ascii="Times New Roman" w:hAnsi="Times New Roman" w:cs="Times New Roman"/>
          <w:b/>
          <w:bCs/>
          <w:sz w:val="22"/>
          <w:szCs w:val="22"/>
        </w:rPr>
        <w:t>:</w:t>
      </w:r>
    </w:p>
    <w:p w14:paraId="06CA5FF8" w14:textId="5D099B68" w:rsidR="003D3B3E" w:rsidRPr="00DA60FA" w:rsidRDefault="003D3B3E" w:rsidP="00047AFE">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Zamawiający prosi o uszczegółowienie pytania. Mnożnik w tabeli C1 jest zaokrągloną liczbą minut </w:t>
      </w:r>
      <w:r w:rsidR="009D725B" w:rsidRPr="00DA60FA">
        <w:rPr>
          <w:rFonts w:ascii="Times New Roman" w:hAnsi="Times New Roman" w:cs="Times New Roman"/>
          <w:sz w:val="22"/>
          <w:szCs w:val="22"/>
        </w:rPr>
        <w:t>danej usługi w</w:t>
      </w:r>
      <w:r w:rsidR="004E6595" w:rsidRPr="00DA60FA">
        <w:rPr>
          <w:rFonts w:ascii="Times New Roman" w:hAnsi="Times New Roman" w:cs="Times New Roman"/>
          <w:sz w:val="22"/>
          <w:szCs w:val="22"/>
        </w:rPr>
        <w:t xml:space="preserve"> minutach lub sztukach dla </w:t>
      </w:r>
      <w:r w:rsidR="00CB1FE6" w:rsidRPr="00DA60FA">
        <w:rPr>
          <w:rFonts w:ascii="Times New Roman" w:hAnsi="Times New Roman" w:cs="Times New Roman"/>
          <w:sz w:val="22"/>
          <w:szCs w:val="22"/>
        </w:rPr>
        <w:t>jednego numeru miesięcznie.</w:t>
      </w:r>
    </w:p>
    <w:p w14:paraId="0CF89630" w14:textId="77777777" w:rsidR="00D047F8" w:rsidRPr="00DA60FA" w:rsidRDefault="00D047F8" w:rsidP="00047AFE">
      <w:pPr>
        <w:pStyle w:val="Default"/>
        <w:rPr>
          <w:rFonts w:ascii="Times New Roman" w:hAnsi="Times New Roman" w:cs="Times New Roman"/>
          <w:sz w:val="22"/>
          <w:szCs w:val="22"/>
        </w:rPr>
      </w:pPr>
    </w:p>
    <w:p w14:paraId="7F2C2EC2" w14:textId="6CBEFEC1" w:rsidR="006E39D7" w:rsidRPr="00DA60FA" w:rsidRDefault="008B2DE2" w:rsidP="006E39D7">
      <w:pPr>
        <w:pStyle w:val="Default"/>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32</w:t>
      </w:r>
    </w:p>
    <w:p w14:paraId="3635C03B" w14:textId="77777777" w:rsidR="00680423" w:rsidRPr="00DA60FA" w:rsidRDefault="00680423" w:rsidP="00680423">
      <w:pPr>
        <w:pStyle w:val="Default"/>
        <w:rPr>
          <w:rFonts w:ascii="Times New Roman" w:hAnsi="Times New Roman" w:cs="Times New Roman"/>
          <w:sz w:val="22"/>
          <w:szCs w:val="22"/>
        </w:rPr>
      </w:pPr>
      <w:r w:rsidRPr="00DA60FA">
        <w:rPr>
          <w:rFonts w:ascii="Times New Roman" w:hAnsi="Times New Roman" w:cs="Times New Roman"/>
          <w:b/>
          <w:bCs/>
          <w:sz w:val="22"/>
          <w:szCs w:val="22"/>
        </w:rPr>
        <w:t xml:space="preserve">Zamawiający określił: </w:t>
      </w:r>
    </w:p>
    <w:p w14:paraId="22BC6D64" w14:textId="471C5C4B" w:rsidR="000D68FB" w:rsidRPr="00DA60FA" w:rsidRDefault="00680423" w:rsidP="00680423">
      <w:pPr>
        <w:pStyle w:val="Default"/>
        <w:rPr>
          <w:rFonts w:ascii="Times New Roman" w:hAnsi="Times New Roman" w:cs="Times New Roman"/>
          <w:b/>
          <w:bCs/>
          <w:sz w:val="22"/>
          <w:szCs w:val="22"/>
        </w:rPr>
      </w:pPr>
      <w:r w:rsidRPr="00DA60FA">
        <w:rPr>
          <w:rFonts w:ascii="Times New Roman" w:hAnsi="Times New Roman" w:cs="Times New Roman"/>
          <w:b/>
          <w:bCs/>
          <w:sz w:val="22"/>
          <w:szCs w:val="22"/>
        </w:rPr>
        <w:t>C2 - Mobilny dostęp do Internetu</w:t>
      </w:r>
    </w:p>
    <w:tbl>
      <w:tblPr>
        <w:tblW w:w="95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286"/>
        <w:gridCol w:w="1245"/>
        <w:gridCol w:w="2551"/>
      </w:tblGrid>
      <w:tr w:rsidR="0094347A" w:rsidRPr="00DA60FA" w14:paraId="648F5F79" w14:textId="77777777" w:rsidTr="002B766C">
        <w:tc>
          <w:tcPr>
            <w:tcW w:w="4458" w:type="dxa"/>
          </w:tcPr>
          <w:p w14:paraId="6024AF53" w14:textId="77777777" w:rsidR="0094347A" w:rsidRPr="00DA60FA" w:rsidRDefault="0094347A" w:rsidP="002B766C">
            <w:pPr>
              <w:tabs>
                <w:tab w:val="num" w:pos="360"/>
              </w:tabs>
              <w:jc w:val="both"/>
              <w:rPr>
                <w:rFonts w:ascii="Times New Roman" w:hAnsi="Times New Roman" w:cs="Times New Roman"/>
                <w:b/>
              </w:rPr>
            </w:pPr>
            <w:r w:rsidRPr="00DA60FA">
              <w:rPr>
                <w:rFonts w:ascii="Times New Roman" w:hAnsi="Times New Roman" w:cs="Times New Roman"/>
                <w:b/>
              </w:rPr>
              <w:lastRenderedPageBreak/>
              <w:t>Nazwa parametru  (jednostka)</w:t>
            </w:r>
          </w:p>
        </w:tc>
        <w:tc>
          <w:tcPr>
            <w:tcW w:w="1286" w:type="dxa"/>
          </w:tcPr>
          <w:p w14:paraId="7A66F5B7" w14:textId="77777777" w:rsidR="0094347A" w:rsidRPr="00DA60FA" w:rsidRDefault="0094347A" w:rsidP="002B766C">
            <w:pPr>
              <w:tabs>
                <w:tab w:val="num" w:pos="360"/>
              </w:tabs>
              <w:jc w:val="both"/>
              <w:rPr>
                <w:rFonts w:ascii="Times New Roman" w:hAnsi="Times New Roman" w:cs="Times New Roman"/>
                <w:b/>
              </w:rPr>
            </w:pPr>
            <w:r w:rsidRPr="00DA60FA">
              <w:rPr>
                <w:rFonts w:ascii="Times New Roman" w:hAnsi="Times New Roman" w:cs="Times New Roman"/>
                <w:b/>
              </w:rPr>
              <w:t>Cena netto</w:t>
            </w:r>
          </w:p>
        </w:tc>
        <w:tc>
          <w:tcPr>
            <w:tcW w:w="1245" w:type="dxa"/>
          </w:tcPr>
          <w:p w14:paraId="5AED6344" w14:textId="77777777" w:rsidR="0094347A" w:rsidRPr="00DA60FA" w:rsidRDefault="0094347A" w:rsidP="002B766C">
            <w:pPr>
              <w:tabs>
                <w:tab w:val="num" w:pos="360"/>
              </w:tabs>
              <w:ind w:left="360" w:hanging="357"/>
              <w:jc w:val="both"/>
              <w:rPr>
                <w:rFonts w:ascii="Times New Roman" w:hAnsi="Times New Roman" w:cs="Times New Roman"/>
                <w:b/>
              </w:rPr>
            </w:pPr>
            <w:r w:rsidRPr="00DA60FA">
              <w:rPr>
                <w:rFonts w:ascii="Times New Roman" w:hAnsi="Times New Roman" w:cs="Times New Roman"/>
                <w:b/>
              </w:rPr>
              <w:t>mnożnik</w:t>
            </w:r>
          </w:p>
        </w:tc>
        <w:tc>
          <w:tcPr>
            <w:tcW w:w="2551" w:type="dxa"/>
          </w:tcPr>
          <w:p w14:paraId="60061639" w14:textId="77777777" w:rsidR="0094347A" w:rsidRPr="00DA60FA" w:rsidRDefault="0094347A" w:rsidP="002B766C">
            <w:pPr>
              <w:tabs>
                <w:tab w:val="num" w:pos="0"/>
              </w:tabs>
              <w:rPr>
                <w:rFonts w:ascii="Times New Roman" w:hAnsi="Times New Roman" w:cs="Times New Roman"/>
                <w:b/>
              </w:rPr>
            </w:pPr>
            <w:r w:rsidRPr="00DA60FA">
              <w:rPr>
                <w:rFonts w:ascii="Times New Roman" w:hAnsi="Times New Roman" w:cs="Times New Roman"/>
                <w:b/>
              </w:rPr>
              <w:t>Koszt miesięczny (cena netto* mnożnik)</w:t>
            </w:r>
          </w:p>
        </w:tc>
      </w:tr>
      <w:tr w:rsidR="0094347A" w:rsidRPr="00DA60FA" w14:paraId="31404973" w14:textId="77777777" w:rsidTr="002B766C">
        <w:tc>
          <w:tcPr>
            <w:tcW w:w="4458" w:type="dxa"/>
          </w:tcPr>
          <w:p w14:paraId="6B4E8BD5" w14:textId="77777777" w:rsidR="0094347A" w:rsidRPr="00DA60FA" w:rsidRDefault="0094347A" w:rsidP="002B766C">
            <w:pPr>
              <w:tabs>
                <w:tab w:val="num" w:pos="360"/>
              </w:tabs>
              <w:rPr>
                <w:rFonts w:ascii="Times New Roman" w:hAnsi="Times New Roman" w:cs="Times New Roman"/>
              </w:rPr>
            </w:pPr>
            <w:r w:rsidRPr="00DA60FA">
              <w:rPr>
                <w:rFonts w:ascii="Times New Roman" w:hAnsi="Times New Roman" w:cs="Times New Roman"/>
              </w:rPr>
              <w:t>Abonament miesięczny (zł) (w tym 100GB transmisji w kraju)</w:t>
            </w:r>
          </w:p>
        </w:tc>
        <w:tc>
          <w:tcPr>
            <w:tcW w:w="1286" w:type="dxa"/>
          </w:tcPr>
          <w:p w14:paraId="3F575347" w14:textId="77777777" w:rsidR="0094347A" w:rsidRPr="00DA60FA" w:rsidRDefault="0094347A" w:rsidP="002B766C">
            <w:pPr>
              <w:tabs>
                <w:tab w:val="num" w:pos="360"/>
              </w:tabs>
              <w:ind w:left="360"/>
              <w:jc w:val="both"/>
              <w:rPr>
                <w:rFonts w:ascii="Times New Roman" w:hAnsi="Times New Roman" w:cs="Times New Roman"/>
              </w:rPr>
            </w:pPr>
          </w:p>
        </w:tc>
        <w:tc>
          <w:tcPr>
            <w:tcW w:w="1245" w:type="dxa"/>
          </w:tcPr>
          <w:p w14:paraId="1422B006" w14:textId="77777777" w:rsidR="0094347A" w:rsidRPr="00DA60FA" w:rsidRDefault="0094347A" w:rsidP="0094347A">
            <w:pPr>
              <w:tabs>
                <w:tab w:val="num" w:pos="-164"/>
              </w:tabs>
              <w:ind w:left="-164" w:firstLine="164"/>
              <w:rPr>
                <w:rFonts w:ascii="Times New Roman" w:hAnsi="Times New Roman" w:cs="Times New Roman"/>
              </w:rPr>
            </w:pPr>
            <w:r w:rsidRPr="00DA60FA">
              <w:rPr>
                <w:rFonts w:ascii="Times New Roman" w:hAnsi="Times New Roman" w:cs="Times New Roman"/>
              </w:rPr>
              <w:t>350</w:t>
            </w:r>
          </w:p>
        </w:tc>
        <w:tc>
          <w:tcPr>
            <w:tcW w:w="2551" w:type="dxa"/>
          </w:tcPr>
          <w:p w14:paraId="11C798DE" w14:textId="77777777" w:rsidR="0094347A" w:rsidRPr="00DA60FA" w:rsidRDefault="0094347A" w:rsidP="002B766C">
            <w:pPr>
              <w:tabs>
                <w:tab w:val="num" w:pos="360"/>
              </w:tabs>
              <w:ind w:left="360"/>
              <w:rPr>
                <w:rFonts w:ascii="Times New Roman" w:hAnsi="Times New Roman" w:cs="Times New Roman"/>
              </w:rPr>
            </w:pPr>
          </w:p>
        </w:tc>
      </w:tr>
      <w:tr w:rsidR="0094347A" w:rsidRPr="00DA60FA" w14:paraId="05E45916" w14:textId="77777777" w:rsidTr="002B766C">
        <w:tc>
          <w:tcPr>
            <w:tcW w:w="4458" w:type="dxa"/>
          </w:tcPr>
          <w:p w14:paraId="0A4EA197" w14:textId="77777777" w:rsidR="0094347A" w:rsidRPr="00DA60FA" w:rsidRDefault="0094347A" w:rsidP="002B766C">
            <w:pPr>
              <w:tabs>
                <w:tab w:val="num" w:pos="360"/>
              </w:tabs>
              <w:rPr>
                <w:rFonts w:ascii="Times New Roman" w:hAnsi="Times New Roman" w:cs="Times New Roman"/>
              </w:rPr>
            </w:pPr>
            <w:r w:rsidRPr="00DA60FA">
              <w:rPr>
                <w:rFonts w:ascii="Times New Roman" w:hAnsi="Times New Roman" w:cs="Times New Roman"/>
              </w:rPr>
              <w:t>Pakiet miesięczny 50GB transmisji danych w kraju</w:t>
            </w:r>
          </w:p>
        </w:tc>
        <w:tc>
          <w:tcPr>
            <w:tcW w:w="1286" w:type="dxa"/>
          </w:tcPr>
          <w:p w14:paraId="0599C50C" w14:textId="77777777" w:rsidR="0094347A" w:rsidRPr="00DA60FA" w:rsidRDefault="0094347A" w:rsidP="002B766C">
            <w:pPr>
              <w:tabs>
                <w:tab w:val="num" w:pos="360"/>
              </w:tabs>
              <w:ind w:left="360"/>
              <w:jc w:val="both"/>
              <w:rPr>
                <w:rFonts w:ascii="Times New Roman" w:hAnsi="Times New Roman" w:cs="Times New Roman"/>
              </w:rPr>
            </w:pPr>
          </w:p>
        </w:tc>
        <w:tc>
          <w:tcPr>
            <w:tcW w:w="1245" w:type="dxa"/>
          </w:tcPr>
          <w:p w14:paraId="772910C2" w14:textId="77777777" w:rsidR="0094347A" w:rsidRPr="00DA60FA" w:rsidRDefault="0094347A" w:rsidP="002B766C">
            <w:pPr>
              <w:tabs>
                <w:tab w:val="num" w:pos="32"/>
              </w:tabs>
              <w:ind w:left="360" w:hanging="328"/>
              <w:rPr>
                <w:rFonts w:ascii="Times New Roman" w:hAnsi="Times New Roman" w:cs="Times New Roman"/>
              </w:rPr>
            </w:pPr>
            <w:r w:rsidRPr="00DA60FA">
              <w:rPr>
                <w:rFonts w:ascii="Times New Roman" w:hAnsi="Times New Roman" w:cs="Times New Roman"/>
              </w:rPr>
              <w:t>200</w:t>
            </w:r>
          </w:p>
        </w:tc>
        <w:tc>
          <w:tcPr>
            <w:tcW w:w="2551" w:type="dxa"/>
          </w:tcPr>
          <w:p w14:paraId="7D74D38A" w14:textId="77777777" w:rsidR="0094347A" w:rsidRPr="00DA60FA" w:rsidRDefault="0094347A" w:rsidP="002B766C">
            <w:pPr>
              <w:tabs>
                <w:tab w:val="num" w:pos="360"/>
              </w:tabs>
              <w:ind w:left="360"/>
              <w:rPr>
                <w:rFonts w:ascii="Times New Roman" w:hAnsi="Times New Roman" w:cs="Times New Roman"/>
              </w:rPr>
            </w:pPr>
          </w:p>
        </w:tc>
      </w:tr>
      <w:tr w:rsidR="0094347A" w:rsidRPr="00DA60FA" w14:paraId="017AE630" w14:textId="77777777" w:rsidTr="002B766C">
        <w:tc>
          <w:tcPr>
            <w:tcW w:w="4458" w:type="dxa"/>
          </w:tcPr>
          <w:p w14:paraId="243A4F86" w14:textId="77777777" w:rsidR="0094347A" w:rsidRPr="00DA60FA" w:rsidRDefault="0094347A" w:rsidP="002B766C">
            <w:pPr>
              <w:tabs>
                <w:tab w:val="num" w:pos="360"/>
              </w:tabs>
              <w:jc w:val="both"/>
              <w:rPr>
                <w:rFonts w:ascii="Times New Roman" w:hAnsi="Times New Roman" w:cs="Times New Roman"/>
              </w:rPr>
            </w:pPr>
            <w:r w:rsidRPr="00DA60FA">
              <w:rPr>
                <w:rFonts w:ascii="Times New Roman" w:hAnsi="Times New Roman" w:cs="Times New Roman"/>
              </w:rPr>
              <w:t xml:space="preserve">Pakiet 10GB transmisji danych w roamingu w Unii Europejskiej </w:t>
            </w:r>
          </w:p>
        </w:tc>
        <w:tc>
          <w:tcPr>
            <w:tcW w:w="1286" w:type="dxa"/>
          </w:tcPr>
          <w:p w14:paraId="6C0999CC" w14:textId="77777777" w:rsidR="0094347A" w:rsidRPr="00DA60FA" w:rsidRDefault="0094347A" w:rsidP="002B766C">
            <w:pPr>
              <w:tabs>
                <w:tab w:val="num" w:pos="360"/>
              </w:tabs>
              <w:ind w:left="360"/>
              <w:jc w:val="both"/>
              <w:rPr>
                <w:rFonts w:ascii="Times New Roman" w:hAnsi="Times New Roman" w:cs="Times New Roman"/>
              </w:rPr>
            </w:pPr>
          </w:p>
        </w:tc>
        <w:tc>
          <w:tcPr>
            <w:tcW w:w="1245" w:type="dxa"/>
          </w:tcPr>
          <w:p w14:paraId="475E2A4F" w14:textId="77777777" w:rsidR="0094347A" w:rsidRPr="00DA60FA" w:rsidRDefault="0094347A" w:rsidP="002B766C">
            <w:pPr>
              <w:tabs>
                <w:tab w:val="num" w:pos="-110"/>
              </w:tabs>
              <w:rPr>
                <w:rFonts w:ascii="Times New Roman" w:hAnsi="Times New Roman" w:cs="Times New Roman"/>
              </w:rPr>
            </w:pPr>
            <w:r w:rsidRPr="00DA60FA">
              <w:rPr>
                <w:rFonts w:ascii="Times New Roman" w:hAnsi="Times New Roman" w:cs="Times New Roman"/>
              </w:rPr>
              <w:t>3</w:t>
            </w:r>
          </w:p>
        </w:tc>
        <w:tc>
          <w:tcPr>
            <w:tcW w:w="2551" w:type="dxa"/>
          </w:tcPr>
          <w:p w14:paraId="0289F4A4" w14:textId="77777777" w:rsidR="0094347A" w:rsidRPr="00DA60FA" w:rsidRDefault="0094347A" w:rsidP="002B766C">
            <w:pPr>
              <w:tabs>
                <w:tab w:val="num" w:pos="360"/>
              </w:tabs>
              <w:ind w:left="360"/>
              <w:rPr>
                <w:rFonts w:ascii="Times New Roman" w:hAnsi="Times New Roman" w:cs="Times New Roman"/>
              </w:rPr>
            </w:pPr>
          </w:p>
        </w:tc>
      </w:tr>
      <w:tr w:rsidR="0094347A" w:rsidRPr="00DA60FA" w14:paraId="7FDFC84E" w14:textId="77777777" w:rsidTr="002B766C">
        <w:tc>
          <w:tcPr>
            <w:tcW w:w="4458" w:type="dxa"/>
          </w:tcPr>
          <w:p w14:paraId="62DD722A" w14:textId="77777777" w:rsidR="0094347A" w:rsidRPr="00DA60FA" w:rsidRDefault="0094347A" w:rsidP="002B766C">
            <w:pPr>
              <w:tabs>
                <w:tab w:val="num" w:pos="360"/>
              </w:tabs>
              <w:jc w:val="both"/>
              <w:rPr>
                <w:rFonts w:ascii="Times New Roman" w:hAnsi="Times New Roman" w:cs="Times New Roman"/>
              </w:rPr>
            </w:pPr>
            <w:r w:rsidRPr="00DA60FA">
              <w:rPr>
                <w:rFonts w:ascii="Times New Roman" w:hAnsi="Times New Roman" w:cs="Times New Roman"/>
              </w:rPr>
              <w:t>Pakiet 500MB transmisji danych w roamingu poza Unią Europejską</w:t>
            </w:r>
          </w:p>
        </w:tc>
        <w:tc>
          <w:tcPr>
            <w:tcW w:w="1286" w:type="dxa"/>
          </w:tcPr>
          <w:p w14:paraId="6471A4F8" w14:textId="77777777" w:rsidR="0094347A" w:rsidRPr="00DA60FA" w:rsidRDefault="0094347A" w:rsidP="002B766C">
            <w:pPr>
              <w:tabs>
                <w:tab w:val="num" w:pos="360"/>
              </w:tabs>
              <w:ind w:left="360"/>
              <w:jc w:val="both"/>
              <w:rPr>
                <w:rFonts w:ascii="Times New Roman" w:hAnsi="Times New Roman" w:cs="Times New Roman"/>
              </w:rPr>
            </w:pPr>
          </w:p>
        </w:tc>
        <w:tc>
          <w:tcPr>
            <w:tcW w:w="1245" w:type="dxa"/>
          </w:tcPr>
          <w:p w14:paraId="76D2A485" w14:textId="74C43E03" w:rsidR="0094347A" w:rsidRPr="00DA60FA" w:rsidRDefault="0094347A" w:rsidP="0094347A">
            <w:pPr>
              <w:tabs>
                <w:tab w:val="num" w:pos="-102"/>
              </w:tabs>
              <w:ind w:right="-137"/>
              <w:rPr>
                <w:rFonts w:ascii="Times New Roman" w:hAnsi="Times New Roman" w:cs="Times New Roman"/>
              </w:rPr>
            </w:pPr>
            <w:r w:rsidRPr="00DA60FA">
              <w:rPr>
                <w:rFonts w:ascii="Times New Roman" w:hAnsi="Times New Roman" w:cs="Times New Roman"/>
              </w:rPr>
              <w:t>3</w:t>
            </w:r>
          </w:p>
        </w:tc>
        <w:tc>
          <w:tcPr>
            <w:tcW w:w="2551" w:type="dxa"/>
          </w:tcPr>
          <w:p w14:paraId="09FE67C6" w14:textId="77777777" w:rsidR="0094347A" w:rsidRPr="00DA60FA" w:rsidRDefault="0094347A" w:rsidP="002B766C">
            <w:pPr>
              <w:tabs>
                <w:tab w:val="num" w:pos="360"/>
              </w:tabs>
              <w:ind w:left="360"/>
              <w:rPr>
                <w:rFonts w:ascii="Times New Roman" w:hAnsi="Times New Roman" w:cs="Times New Roman"/>
              </w:rPr>
            </w:pPr>
          </w:p>
        </w:tc>
      </w:tr>
      <w:tr w:rsidR="0094347A" w:rsidRPr="00DA60FA" w14:paraId="031269B3" w14:textId="77777777" w:rsidTr="002B766C">
        <w:tc>
          <w:tcPr>
            <w:tcW w:w="6989" w:type="dxa"/>
            <w:gridSpan w:val="3"/>
          </w:tcPr>
          <w:p w14:paraId="47144D13" w14:textId="77777777" w:rsidR="0094347A" w:rsidRPr="00DA60FA" w:rsidRDefault="0094347A" w:rsidP="002B766C">
            <w:pPr>
              <w:tabs>
                <w:tab w:val="num" w:pos="0"/>
              </w:tabs>
              <w:rPr>
                <w:rFonts w:ascii="Times New Roman" w:hAnsi="Times New Roman" w:cs="Times New Roman"/>
              </w:rPr>
            </w:pPr>
            <w:r w:rsidRPr="00DA60FA">
              <w:rPr>
                <w:rFonts w:ascii="Times New Roman" w:hAnsi="Times New Roman" w:cs="Times New Roman"/>
              </w:rPr>
              <w:t>Całkowity przeciętny miesięczny koszt netto 300 dostępów do Internetu (suma ostatniej kolumny) CR</w:t>
            </w:r>
          </w:p>
        </w:tc>
        <w:tc>
          <w:tcPr>
            <w:tcW w:w="2551" w:type="dxa"/>
          </w:tcPr>
          <w:p w14:paraId="70DDABBD" w14:textId="77777777" w:rsidR="0094347A" w:rsidRPr="00DA60FA" w:rsidRDefault="0094347A" w:rsidP="002B766C">
            <w:pPr>
              <w:tabs>
                <w:tab w:val="num" w:pos="360"/>
              </w:tabs>
              <w:ind w:left="360"/>
              <w:rPr>
                <w:rFonts w:ascii="Times New Roman" w:hAnsi="Times New Roman" w:cs="Times New Roman"/>
              </w:rPr>
            </w:pPr>
          </w:p>
        </w:tc>
      </w:tr>
      <w:tr w:rsidR="0094347A" w:rsidRPr="00DA60FA" w14:paraId="78B3E1AC" w14:textId="77777777" w:rsidTr="002B766C">
        <w:tc>
          <w:tcPr>
            <w:tcW w:w="6989" w:type="dxa"/>
            <w:gridSpan w:val="3"/>
          </w:tcPr>
          <w:p w14:paraId="746DAB33" w14:textId="77777777" w:rsidR="0094347A" w:rsidRPr="00DA60FA" w:rsidRDefault="0094347A" w:rsidP="002B766C">
            <w:pPr>
              <w:tabs>
                <w:tab w:val="num" w:pos="0"/>
              </w:tabs>
              <w:rPr>
                <w:rFonts w:ascii="Times New Roman" w:hAnsi="Times New Roman" w:cs="Times New Roman"/>
              </w:rPr>
            </w:pPr>
            <w:r w:rsidRPr="00DA60FA">
              <w:rPr>
                <w:rFonts w:ascii="Times New Roman" w:hAnsi="Times New Roman" w:cs="Times New Roman"/>
              </w:rPr>
              <w:t>Całkowity koszt dostępu do Internetu przez 24 miesiące</w:t>
            </w:r>
            <w:r w:rsidRPr="00DA60FA">
              <w:rPr>
                <w:rFonts w:ascii="Times New Roman" w:hAnsi="Times New Roman" w:cs="Times New Roman"/>
                <w:b/>
              </w:rPr>
              <w:t xml:space="preserve"> C2</w:t>
            </w:r>
            <w:r w:rsidRPr="00DA60FA">
              <w:rPr>
                <w:rFonts w:ascii="Times New Roman" w:hAnsi="Times New Roman" w:cs="Times New Roman"/>
              </w:rPr>
              <w:t xml:space="preserve"> = CRx24</w:t>
            </w:r>
          </w:p>
        </w:tc>
        <w:tc>
          <w:tcPr>
            <w:tcW w:w="2551" w:type="dxa"/>
          </w:tcPr>
          <w:p w14:paraId="2E4DC60E" w14:textId="77777777" w:rsidR="0094347A" w:rsidRPr="00DA60FA" w:rsidRDefault="0094347A" w:rsidP="002B766C">
            <w:pPr>
              <w:tabs>
                <w:tab w:val="num" w:pos="62"/>
              </w:tabs>
              <w:ind w:left="360" w:hanging="298"/>
              <w:rPr>
                <w:rFonts w:ascii="Times New Roman" w:hAnsi="Times New Roman" w:cs="Times New Roman"/>
              </w:rPr>
            </w:pPr>
          </w:p>
        </w:tc>
      </w:tr>
    </w:tbl>
    <w:p w14:paraId="63AB9360" w14:textId="7CE490F3" w:rsidR="00021FE6" w:rsidRPr="00DA60FA" w:rsidRDefault="00856233" w:rsidP="00680423">
      <w:pPr>
        <w:pStyle w:val="Default"/>
        <w:rPr>
          <w:rFonts w:ascii="Times New Roman" w:hAnsi="Times New Roman" w:cs="Times New Roman"/>
          <w:sz w:val="22"/>
          <w:szCs w:val="22"/>
        </w:rPr>
      </w:pPr>
      <w:r w:rsidRPr="00DA60FA">
        <w:rPr>
          <w:rFonts w:ascii="Times New Roman" w:hAnsi="Times New Roman" w:cs="Times New Roman"/>
          <w:b/>
          <w:bCs/>
          <w:sz w:val="22"/>
          <w:szCs w:val="22"/>
        </w:rPr>
        <w:t>Prosimy o potwierdzenie, że Zamawiający wymaga od Wykonawcy świadczenie w trakcie trwania Umowy 350 abonamentów, 200 pakietów 50 GB, 3 pakiety 10 GB oraz 3 pakiety 500 MB? Czy te wartością są tylko orientacyjne ? Do właściwego wyliczenia oferty prosimy o podanie min oraz max ilości z tabeli. Co oznacza zatem jeszcze inna wartość: „</w:t>
      </w:r>
      <w:r w:rsidRPr="00DA60FA">
        <w:rPr>
          <w:rFonts w:ascii="Times New Roman" w:hAnsi="Times New Roman" w:cs="Times New Roman"/>
          <w:sz w:val="22"/>
          <w:szCs w:val="22"/>
        </w:rPr>
        <w:t>Całkowity przeciętny miesięczny koszt netto 300 dostępów do Internetu (suma ostatniej kolumny) CR” ?</w:t>
      </w:r>
    </w:p>
    <w:p w14:paraId="5CD55DE7" w14:textId="77777777" w:rsidR="00856233" w:rsidRPr="00DA60FA" w:rsidRDefault="00856233" w:rsidP="00680423">
      <w:pPr>
        <w:pStyle w:val="Default"/>
        <w:rPr>
          <w:rFonts w:ascii="Times New Roman" w:hAnsi="Times New Roman" w:cs="Times New Roman"/>
          <w:sz w:val="22"/>
          <w:szCs w:val="22"/>
        </w:rPr>
      </w:pPr>
    </w:p>
    <w:p w14:paraId="53C83E12" w14:textId="1419EA51" w:rsidR="00856233" w:rsidRPr="00DA60FA" w:rsidRDefault="00B7325F" w:rsidP="00680423">
      <w:pPr>
        <w:pStyle w:val="Default"/>
        <w:rPr>
          <w:rFonts w:ascii="Times New Roman" w:hAnsi="Times New Roman" w:cs="Times New Roman"/>
          <w:b/>
          <w:bCs/>
          <w:sz w:val="22"/>
          <w:szCs w:val="22"/>
        </w:rPr>
      </w:pPr>
      <w:r w:rsidRPr="00DA60FA">
        <w:rPr>
          <w:rFonts w:ascii="Times New Roman" w:hAnsi="Times New Roman" w:cs="Times New Roman"/>
          <w:b/>
          <w:bCs/>
          <w:sz w:val="22"/>
          <w:szCs w:val="22"/>
        </w:rPr>
        <w:t>ODPOWIEDŹ</w:t>
      </w:r>
      <w:r w:rsidR="00135A78" w:rsidRPr="00DA60FA">
        <w:rPr>
          <w:rFonts w:ascii="Times New Roman" w:hAnsi="Times New Roman" w:cs="Times New Roman"/>
          <w:b/>
          <w:bCs/>
          <w:sz w:val="22"/>
          <w:szCs w:val="22"/>
        </w:rPr>
        <w:t xml:space="preserve"> 32</w:t>
      </w:r>
      <w:r w:rsidR="00856233" w:rsidRPr="00DA60FA">
        <w:rPr>
          <w:rFonts w:ascii="Times New Roman" w:hAnsi="Times New Roman" w:cs="Times New Roman"/>
          <w:b/>
          <w:bCs/>
          <w:sz w:val="22"/>
          <w:szCs w:val="22"/>
        </w:rPr>
        <w:t>:</w:t>
      </w:r>
    </w:p>
    <w:p w14:paraId="42A7B157" w14:textId="00651AF2" w:rsidR="00294BD4" w:rsidRPr="00DA60FA" w:rsidRDefault="001A30F5" w:rsidP="00680423">
      <w:pPr>
        <w:pStyle w:val="Default"/>
        <w:rPr>
          <w:rFonts w:ascii="Times New Roman" w:hAnsi="Times New Roman" w:cs="Times New Roman"/>
          <w:sz w:val="22"/>
          <w:szCs w:val="22"/>
        </w:rPr>
      </w:pPr>
      <w:r w:rsidRPr="00DA60FA">
        <w:rPr>
          <w:rFonts w:ascii="Times New Roman" w:hAnsi="Times New Roman" w:cs="Times New Roman"/>
          <w:sz w:val="22"/>
          <w:szCs w:val="22"/>
        </w:rPr>
        <w:t>Zamawiający wyjaśnia, że w czasie trwania umowy będzie utrzy</w:t>
      </w:r>
      <w:r w:rsidR="008D036F" w:rsidRPr="00DA60FA">
        <w:rPr>
          <w:rFonts w:ascii="Times New Roman" w:hAnsi="Times New Roman" w:cs="Times New Roman"/>
          <w:sz w:val="22"/>
          <w:szCs w:val="22"/>
        </w:rPr>
        <w:t>mywał około 350 abonamentów transmisji danych</w:t>
      </w:r>
      <w:r w:rsidR="005A3C59" w:rsidRPr="00DA60FA">
        <w:rPr>
          <w:rFonts w:ascii="Times New Roman" w:hAnsi="Times New Roman" w:cs="Times New Roman"/>
          <w:sz w:val="22"/>
          <w:szCs w:val="22"/>
        </w:rPr>
        <w:t>, zamówi do nich i do abonamentów głosowych ok</w:t>
      </w:r>
      <w:r w:rsidR="00AD3A5F" w:rsidRPr="00DA60FA">
        <w:rPr>
          <w:rFonts w:ascii="Times New Roman" w:hAnsi="Times New Roman" w:cs="Times New Roman"/>
          <w:sz w:val="22"/>
          <w:szCs w:val="22"/>
        </w:rPr>
        <w:t xml:space="preserve">oło 200 pakietów transmisji danych w kraju po 50GB, </w:t>
      </w:r>
      <w:r w:rsidR="00D7049D" w:rsidRPr="00DA60FA">
        <w:rPr>
          <w:rFonts w:ascii="Times New Roman" w:hAnsi="Times New Roman" w:cs="Times New Roman"/>
          <w:sz w:val="22"/>
          <w:szCs w:val="22"/>
        </w:rPr>
        <w:t>3 pakietów po 10GB transmisji danych w Unii Europejskiej</w:t>
      </w:r>
      <w:r w:rsidR="00AA7CDE" w:rsidRPr="00DA60FA">
        <w:rPr>
          <w:rFonts w:ascii="Times New Roman" w:hAnsi="Times New Roman" w:cs="Times New Roman"/>
          <w:sz w:val="22"/>
          <w:szCs w:val="22"/>
        </w:rPr>
        <w:t xml:space="preserve">, 3 pakietów transmisji danych poza Unią Europejską. Dane te powstały na podstawie analizy transmisji danych od </w:t>
      </w:r>
      <w:r w:rsidR="00860DD3" w:rsidRPr="00DA60FA">
        <w:rPr>
          <w:rFonts w:ascii="Times New Roman" w:hAnsi="Times New Roman" w:cs="Times New Roman"/>
          <w:sz w:val="22"/>
          <w:szCs w:val="22"/>
        </w:rPr>
        <w:t xml:space="preserve">6 </w:t>
      </w:r>
      <w:r w:rsidR="00BF0D76" w:rsidRPr="00DA60FA">
        <w:rPr>
          <w:rFonts w:ascii="Times New Roman" w:hAnsi="Times New Roman" w:cs="Times New Roman"/>
          <w:sz w:val="22"/>
          <w:szCs w:val="22"/>
        </w:rPr>
        <w:t>sierpnia</w:t>
      </w:r>
      <w:r w:rsidR="00860DD3" w:rsidRPr="00DA60FA">
        <w:rPr>
          <w:rFonts w:ascii="Times New Roman" w:hAnsi="Times New Roman" w:cs="Times New Roman"/>
          <w:sz w:val="22"/>
          <w:szCs w:val="22"/>
        </w:rPr>
        <w:t xml:space="preserve"> 2022 do </w:t>
      </w:r>
      <w:r w:rsidR="009C442E" w:rsidRPr="00DA60FA">
        <w:rPr>
          <w:rFonts w:ascii="Times New Roman" w:hAnsi="Times New Roman" w:cs="Times New Roman"/>
          <w:sz w:val="22"/>
          <w:szCs w:val="22"/>
        </w:rPr>
        <w:t xml:space="preserve">5 </w:t>
      </w:r>
      <w:r w:rsidR="00BF0D76" w:rsidRPr="00DA60FA">
        <w:rPr>
          <w:rFonts w:ascii="Times New Roman" w:hAnsi="Times New Roman" w:cs="Times New Roman"/>
          <w:sz w:val="22"/>
          <w:szCs w:val="22"/>
        </w:rPr>
        <w:t xml:space="preserve">sierpnia </w:t>
      </w:r>
      <w:r w:rsidR="009C442E" w:rsidRPr="00DA60FA">
        <w:rPr>
          <w:rFonts w:ascii="Times New Roman" w:hAnsi="Times New Roman" w:cs="Times New Roman"/>
          <w:sz w:val="22"/>
          <w:szCs w:val="22"/>
        </w:rPr>
        <w:t>2023</w:t>
      </w:r>
      <w:r w:rsidR="009C031A" w:rsidRPr="00DA60FA">
        <w:rPr>
          <w:rFonts w:ascii="Times New Roman" w:hAnsi="Times New Roman" w:cs="Times New Roman"/>
          <w:sz w:val="22"/>
          <w:szCs w:val="22"/>
        </w:rPr>
        <w:t xml:space="preserve"> i nie stanowią zobowiązania Zamawiającego. Pakiety będą zamawiane według aktualnych potrzeb.</w:t>
      </w:r>
    </w:p>
    <w:p w14:paraId="1A9BAD93" w14:textId="77777777" w:rsidR="009C031A" w:rsidRPr="00DA60FA" w:rsidRDefault="009C031A" w:rsidP="00680423">
      <w:pPr>
        <w:pStyle w:val="Default"/>
        <w:rPr>
          <w:rFonts w:ascii="Times New Roman" w:hAnsi="Times New Roman" w:cs="Times New Roman"/>
          <w:sz w:val="22"/>
          <w:szCs w:val="22"/>
        </w:rPr>
      </w:pPr>
    </w:p>
    <w:p w14:paraId="688EB6DC" w14:textId="5F42DE3F" w:rsidR="00E96AF7" w:rsidRPr="00DA60FA" w:rsidRDefault="008B2DE2" w:rsidP="007F51AB">
      <w:pPr>
        <w:pStyle w:val="Default"/>
        <w:jc w:val="both"/>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sidR="00551DEA">
        <w:rPr>
          <w:rFonts w:ascii="Times New Roman" w:hAnsi="Times New Roman" w:cs="Times New Roman"/>
          <w:b/>
          <w:bCs/>
          <w:sz w:val="22"/>
          <w:szCs w:val="22"/>
        </w:rPr>
        <w:t>33:</w:t>
      </w:r>
    </w:p>
    <w:p w14:paraId="460A01BE" w14:textId="4774D27B" w:rsidR="00E96AF7" w:rsidRPr="00DA60FA" w:rsidRDefault="00E96AF7" w:rsidP="007F51AB">
      <w:pPr>
        <w:pStyle w:val="Default"/>
        <w:jc w:val="both"/>
        <w:rPr>
          <w:rFonts w:ascii="Times New Roman" w:hAnsi="Times New Roman" w:cs="Times New Roman"/>
          <w:sz w:val="22"/>
          <w:szCs w:val="22"/>
        </w:rPr>
      </w:pPr>
      <w:r w:rsidRPr="00DA60FA">
        <w:rPr>
          <w:rFonts w:ascii="Times New Roman" w:hAnsi="Times New Roman" w:cs="Times New Roman"/>
          <w:sz w:val="22"/>
          <w:szCs w:val="22"/>
        </w:rPr>
        <w:t>1. Zamawiający wskazał: „W okresie od dnia zawarcia umowy do dnia 30 listopada 2023 r. Wykonawca dostarczać będzie sukcesywnie Zamawiającemu uniwersalne karty SIM 5G dla wszystkich dotychczas używanych przez niego 1536 numerów telefonicznych</w:t>
      </w:r>
      <w:r w:rsidRPr="00DA60FA">
        <w:rPr>
          <w:rFonts w:ascii="Times New Roman" w:hAnsi="Times New Roman" w:cs="Times New Roman"/>
          <w:i/>
          <w:iCs/>
          <w:sz w:val="22"/>
          <w:szCs w:val="22"/>
        </w:rPr>
        <w:t xml:space="preserve">. </w:t>
      </w:r>
      <w:r w:rsidRPr="00DA60FA">
        <w:rPr>
          <w:rFonts w:ascii="Times New Roman" w:hAnsi="Times New Roman" w:cs="Times New Roman"/>
          <w:sz w:val="22"/>
          <w:szCs w:val="22"/>
        </w:rPr>
        <w:t>Zamawiający zastrzega sobie możliwość rezygnacji z maksymalnie 50 numerów telefonicznych w okresie trwania umowy.” Jak Wykonawca ma rozumieć powyższe zapisy ?</w:t>
      </w:r>
    </w:p>
    <w:p w14:paraId="03817A3E" w14:textId="77777777" w:rsidR="009C031A" w:rsidRPr="00DA60FA" w:rsidRDefault="009C031A" w:rsidP="007F51AB">
      <w:pPr>
        <w:pStyle w:val="Default"/>
        <w:jc w:val="both"/>
        <w:rPr>
          <w:rFonts w:ascii="Times New Roman" w:hAnsi="Times New Roman" w:cs="Times New Roman"/>
          <w:sz w:val="22"/>
          <w:szCs w:val="22"/>
        </w:rPr>
      </w:pPr>
    </w:p>
    <w:p w14:paraId="7FD016AF" w14:textId="77777777" w:rsidR="007F51AB" w:rsidRPr="00DA60FA" w:rsidRDefault="007F51AB" w:rsidP="007F51AB">
      <w:pPr>
        <w:pStyle w:val="Default"/>
        <w:jc w:val="both"/>
        <w:rPr>
          <w:rFonts w:ascii="Times New Roman" w:hAnsi="Times New Roman" w:cs="Times New Roman"/>
          <w:b/>
          <w:bCs/>
          <w:color w:val="auto"/>
          <w:sz w:val="22"/>
          <w:szCs w:val="22"/>
        </w:rPr>
      </w:pPr>
    </w:p>
    <w:p w14:paraId="0AAFA1F2" w14:textId="0E7E2BE8" w:rsidR="000F591F" w:rsidRPr="00DA60FA" w:rsidRDefault="00B7325F" w:rsidP="007F51AB">
      <w:pPr>
        <w:pStyle w:val="Default"/>
        <w:jc w:val="both"/>
        <w:rPr>
          <w:rFonts w:ascii="Times New Roman" w:hAnsi="Times New Roman" w:cs="Times New Roman"/>
          <w:b/>
          <w:bCs/>
          <w:color w:val="auto"/>
          <w:sz w:val="22"/>
          <w:szCs w:val="22"/>
        </w:rPr>
      </w:pPr>
      <w:r w:rsidRPr="00DA60FA">
        <w:rPr>
          <w:rFonts w:ascii="Times New Roman" w:hAnsi="Times New Roman" w:cs="Times New Roman"/>
          <w:b/>
          <w:bCs/>
          <w:color w:val="auto"/>
          <w:sz w:val="22"/>
          <w:szCs w:val="22"/>
        </w:rPr>
        <w:t>ODPOWIEDŹ</w:t>
      </w:r>
      <w:r w:rsidR="009A0BE2" w:rsidRPr="00DA60FA">
        <w:rPr>
          <w:rFonts w:ascii="Times New Roman" w:hAnsi="Times New Roman" w:cs="Times New Roman"/>
          <w:b/>
          <w:bCs/>
          <w:color w:val="auto"/>
          <w:sz w:val="22"/>
          <w:szCs w:val="22"/>
        </w:rPr>
        <w:t xml:space="preserve"> 33</w:t>
      </w:r>
      <w:r w:rsidR="0070782E" w:rsidRPr="00DA60FA">
        <w:rPr>
          <w:rFonts w:ascii="Times New Roman" w:hAnsi="Times New Roman" w:cs="Times New Roman"/>
          <w:b/>
          <w:bCs/>
          <w:color w:val="auto"/>
          <w:sz w:val="22"/>
          <w:szCs w:val="22"/>
        </w:rPr>
        <w:t>:</w:t>
      </w:r>
    </w:p>
    <w:p w14:paraId="14403DC0" w14:textId="3A9CDC80" w:rsidR="0070782E" w:rsidRPr="00DA60FA" w:rsidRDefault="0070782E" w:rsidP="007F51AB">
      <w:pPr>
        <w:pStyle w:val="Default"/>
        <w:jc w:val="both"/>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Zamawiający musi otrzymać </w:t>
      </w:r>
      <w:r w:rsidR="00893376" w:rsidRPr="00DA60FA">
        <w:rPr>
          <w:rFonts w:ascii="Times New Roman" w:hAnsi="Times New Roman" w:cs="Times New Roman"/>
          <w:color w:val="auto"/>
          <w:sz w:val="22"/>
          <w:szCs w:val="22"/>
        </w:rPr>
        <w:t xml:space="preserve">wszystkie karty SIM dla poszczególnych numerów przed rozpoczęciem </w:t>
      </w:r>
      <w:r w:rsidR="00347AB7" w:rsidRPr="00DA60FA">
        <w:rPr>
          <w:rFonts w:ascii="Times New Roman" w:hAnsi="Times New Roman" w:cs="Times New Roman"/>
          <w:color w:val="auto"/>
          <w:sz w:val="22"/>
          <w:szCs w:val="22"/>
        </w:rPr>
        <w:t>świadczenia usługi przez Wykonawcę, aby móc je dostarczyć użytkownikom.</w:t>
      </w:r>
    </w:p>
    <w:p w14:paraId="2B59C39F" w14:textId="6D08C62F" w:rsidR="00347AB7" w:rsidRPr="00DA60FA" w:rsidRDefault="00347AB7" w:rsidP="007F51AB">
      <w:pPr>
        <w:pStyle w:val="Default"/>
        <w:jc w:val="both"/>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W trakcie trwania umowy </w:t>
      </w:r>
      <w:r w:rsidR="00282946" w:rsidRPr="00DA60FA">
        <w:rPr>
          <w:rFonts w:ascii="Times New Roman" w:hAnsi="Times New Roman" w:cs="Times New Roman"/>
          <w:color w:val="auto"/>
          <w:sz w:val="22"/>
          <w:szCs w:val="22"/>
        </w:rPr>
        <w:t xml:space="preserve">Zamawiający może zrezygnować z niektórych numerów </w:t>
      </w:r>
      <w:r w:rsidR="00E20979" w:rsidRPr="00DA60FA">
        <w:rPr>
          <w:rFonts w:ascii="Times New Roman" w:hAnsi="Times New Roman" w:cs="Times New Roman"/>
          <w:color w:val="auto"/>
          <w:sz w:val="22"/>
          <w:szCs w:val="22"/>
        </w:rPr>
        <w:t xml:space="preserve">i określa liczbę do 50. W praktyce będzie to dotyczyć osób zmarłych i </w:t>
      </w:r>
      <w:r w:rsidR="00A420FF" w:rsidRPr="00DA60FA">
        <w:rPr>
          <w:rFonts w:ascii="Times New Roman" w:hAnsi="Times New Roman" w:cs="Times New Roman"/>
          <w:color w:val="auto"/>
          <w:sz w:val="22"/>
          <w:szCs w:val="22"/>
        </w:rPr>
        <w:t xml:space="preserve">innych </w:t>
      </w:r>
      <w:r w:rsidR="00A20D03" w:rsidRPr="00DA60FA">
        <w:rPr>
          <w:rFonts w:ascii="Times New Roman" w:hAnsi="Times New Roman" w:cs="Times New Roman"/>
          <w:color w:val="auto"/>
          <w:sz w:val="22"/>
          <w:szCs w:val="22"/>
        </w:rPr>
        <w:t>losowych</w:t>
      </w:r>
      <w:r w:rsidR="00A420FF" w:rsidRPr="00DA60FA">
        <w:rPr>
          <w:rFonts w:ascii="Times New Roman" w:hAnsi="Times New Roman" w:cs="Times New Roman"/>
          <w:color w:val="auto"/>
          <w:sz w:val="22"/>
          <w:szCs w:val="22"/>
        </w:rPr>
        <w:t xml:space="preserve"> przypadków.</w:t>
      </w:r>
    </w:p>
    <w:p w14:paraId="525D710B" w14:textId="77777777" w:rsidR="00A420FF" w:rsidRPr="00DA60FA" w:rsidRDefault="00A420FF" w:rsidP="007F51AB">
      <w:pPr>
        <w:pStyle w:val="Default"/>
        <w:jc w:val="both"/>
        <w:rPr>
          <w:rFonts w:ascii="Times New Roman" w:hAnsi="Times New Roman" w:cs="Times New Roman"/>
          <w:color w:val="auto"/>
          <w:sz w:val="22"/>
          <w:szCs w:val="22"/>
        </w:rPr>
      </w:pPr>
    </w:p>
    <w:p w14:paraId="42C5BB2F" w14:textId="2464F0B1" w:rsidR="00C3570A" w:rsidRPr="00DA60FA" w:rsidRDefault="00551DEA" w:rsidP="00C3570A">
      <w:pPr>
        <w:pStyle w:val="Default"/>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sidR="00C3570A" w:rsidRPr="00DA60FA">
        <w:rPr>
          <w:rFonts w:ascii="Times New Roman" w:hAnsi="Times New Roman" w:cs="Times New Roman"/>
          <w:b/>
          <w:bCs/>
          <w:sz w:val="22"/>
          <w:szCs w:val="22"/>
        </w:rPr>
        <w:t xml:space="preserve"> </w:t>
      </w:r>
      <w:r>
        <w:rPr>
          <w:rFonts w:ascii="Times New Roman" w:hAnsi="Times New Roman" w:cs="Times New Roman"/>
          <w:b/>
          <w:bCs/>
          <w:sz w:val="22"/>
          <w:szCs w:val="22"/>
        </w:rPr>
        <w:t>34:</w:t>
      </w:r>
    </w:p>
    <w:p w14:paraId="36AAC860" w14:textId="77777777" w:rsidR="00C3570A" w:rsidRPr="00DA60FA" w:rsidRDefault="00C3570A" w:rsidP="00C3570A">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1. Zamawiający wskazał: „Z dniem 6 grudnia 2023 Wykonawca przejmie1176350 numery Zamawiającego uruchomione zgodnie z planem taryfowym stanowiącym Załącznik nr 2. Jak Wykonawca ma rozumieć powyższe zapisy ? </w:t>
      </w:r>
    </w:p>
    <w:p w14:paraId="2D9E752A" w14:textId="77777777" w:rsidR="004A20CF" w:rsidRPr="00DA60FA" w:rsidRDefault="004A20CF" w:rsidP="00C3570A">
      <w:pPr>
        <w:pStyle w:val="Default"/>
        <w:rPr>
          <w:rFonts w:ascii="Times New Roman" w:hAnsi="Times New Roman" w:cs="Times New Roman"/>
          <w:sz w:val="22"/>
          <w:szCs w:val="22"/>
        </w:rPr>
      </w:pPr>
    </w:p>
    <w:p w14:paraId="0C5807F4" w14:textId="4F727C6F" w:rsidR="00A420FF" w:rsidRPr="00DA60FA" w:rsidRDefault="00B7325F" w:rsidP="007F3F85">
      <w:pPr>
        <w:pStyle w:val="Default"/>
        <w:jc w:val="both"/>
        <w:rPr>
          <w:rFonts w:ascii="Times New Roman" w:hAnsi="Times New Roman" w:cs="Times New Roman"/>
          <w:b/>
          <w:bCs/>
          <w:color w:val="auto"/>
          <w:sz w:val="22"/>
          <w:szCs w:val="22"/>
        </w:rPr>
      </w:pPr>
      <w:r w:rsidRPr="00DA60FA">
        <w:rPr>
          <w:rFonts w:ascii="Times New Roman" w:hAnsi="Times New Roman" w:cs="Times New Roman"/>
          <w:b/>
          <w:bCs/>
          <w:color w:val="auto"/>
          <w:sz w:val="22"/>
          <w:szCs w:val="22"/>
        </w:rPr>
        <w:t>ODPOWIEDŹ</w:t>
      </w:r>
      <w:r w:rsidR="004D1FC8">
        <w:rPr>
          <w:rFonts w:ascii="Times New Roman" w:hAnsi="Times New Roman" w:cs="Times New Roman"/>
          <w:b/>
          <w:bCs/>
          <w:color w:val="auto"/>
          <w:sz w:val="22"/>
          <w:szCs w:val="22"/>
        </w:rPr>
        <w:t xml:space="preserve"> 34</w:t>
      </w:r>
      <w:r w:rsidR="004A20CF" w:rsidRPr="00DA60FA">
        <w:rPr>
          <w:rFonts w:ascii="Times New Roman" w:hAnsi="Times New Roman" w:cs="Times New Roman"/>
          <w:b/>
          <w:bCs/>
          <w:color w:val="auto"/>
          <w:sz w:val="22"/>
          <w:szCs w:val="22"/>
        </w:rPr>
        <w:t>:</w:t>
      </w:r>
    </w:p>
    <w:p w14:paraId="2FF23769" w14:textId="0A61A95B" w:rsidR="004A20CF" w:rsidRPr="00DA60FA" w:rsidRDefault="004A20CF" w:rsidP="007F3F85">
      <w:pPr>
        <w:pStyle w:val="Default"/>
        <w:jc w:val="both"/>
        <w:rPr>
          <w:rFonts w:ascii="Times New Roman" w:hAnsi="Times New Roman" w:cs="Times New Roman"/>
          <w:color w:val="auto"/>
          <w:sz w:val="22"/>
          <w:szCs w:val="22"/>
        </w:rPr>
      </w:pPr>
      <w:r w:rsidRPr="00DA60FA">
        <w:rPr>
          <w:rFonts w:ascii="Times New Roman" w:hAnsi="Times New Roman" w:cs="Times New Roman"/>
          <w:color w:val="auto"/>
          <w:sz w:val="22"/>
          <w:szCs w:val="22"/>
        </w:rPr>
        <w:t xml:space="preserve">Zamawiający poprawia błąd redakcji tekstu. §4. </w:t>
      </w:r>
      <w:r w:rsidR="00C470B1" w:rsidRPr="00DA60FA">
        <w:rPr>
          <w:rFonts w:ascii="Times New Roman" w:hAnsi="Times New Roman" w:cs="Times New Roman"/>
          <w:color w:val="auto"/>
          <w:sz w:val="22"/>
          <w:szCs w:val="22"/>
        </w:rPr>
        <w:t>u</w:t>
      </w:r>
      <w:r w:rsidRPr="00DA60FA">
        <w:rPr>
          <w:rFonts w:ascii="Times New Roman" w:hAnsi="Times New Roman" w:cs="Times New Roman"/>
          <w:color w:val="auto"/>
          <w:sz w:val="22"/>
          <w:szCs w:val="22"/>
        </w:rPr>
        <w:t>st. 2</w:t>
      </w:r>
      <w:r w:rsidR="00C470B1" w:rsidRPr="00DA60FA">
        <w:rPr>
          <w:rFonts w:ascii="Times New Roman" w:hAnsi="Times New Roman" w:cs="Times New Roman"/>
          <w:color w:val="auto"/>
          <w:sz w:val="22"/>
          <w:szCs w:val="22"/>
        </w:rPr>
        <w:t xml:space="preserve"> P</w:t>
      </w:r>
      <w:r w:rsidR="008E414A" w:rsidRPr="00DA60FA">
        <w:rPr>
          <w:rFonts w:ascii="Times New Roman" w:hAnsi="Times New Roman" w:cs="Times New Roman"/>
          <w:color w:val="auto"/>
          <w:sz w:val="22"/>
          <w:szCs w:val="22"/>
        </w:rPr>
        <w:t>rojektowanych postanowień umowy przyjmuje treść:</w:t>
      </w:r>
    </w:p>
    <w:p w14:paraId="33F1F38E" w14:textId="006EA5E3" w:rsidR="008E414A" w:rsidRPr="00DA60FA" w:rsidRDefault="00DB35BB" w:rsidP="007F3F85">
      <w:pPr>
        <w:pStyle w:val="Default"/>
        <w:jc w:val="both"/>
        <w:rPr>
          <w:rFonts w:ascii="Times New Roman" w:hAnsi="Times New Roman" w:cs="Times New Roman"/>
          <w:sz w:val="22"/>
          <w:szCs w:val="22"/>
        </w:rPr>
      </w:pPr>
      <w:r w:rsidRPr="00DA60FA">
        <w:rPr>
          <w:rFonts w:ascii="Times New Roman" w:hAnsi="Times New Roman" w:cs="Times New Roman"/>
          <w:sz w:val="22"/>
          <w:szCs w:val="22"/>
        </w:rPr>
        <w:lastRenderedPageBreak/>
        <w:t>„Z dniem 6 grudnia 2023 Wykonawca przejmie 1176 numery Zamawiającego uruchomione zgodnie z planem taryfowym stanowiącym Załącznik nr 2.”</w:t>
      </w:r>
    </w:p>
    <w:p w14:paraId="2F42F605" w14:textId="77777777" w:rsidR="00E10B9A" w:rsidRPr="00DA60FA" w:rsidRDefault="00E10B9A" w:rsidP="007F3F85">
      <w:pPr>
        <w:pStyle w:val="Default"/>
        <w:jc w:val="both"/>
        <w:rPr>
          <w:rFonts w:ascii="Times New Roman" w:hAnsi="Times New Roman" w:cs="Times New Roman"/>
          <w:sz w:val="22"/>
          <w:szCs w:val="22"/>
        </w:rPr>
      </w:pPr>
    </w:p>
    <w:p w14:paraId="04E634F5" w14:textId="77777777" w:rsidR="00E10B9A" w:rsidRPr="00DA60FA" w:rsidRDefault="00E10B9A" w:rsidP="007F3F85">
      <w:pPr>
        <w:pStyle w:val="Default"/>
        <w:jc w:val="both"/>
        <w:rPr>
          <w:rFonts w:ascii="Times New Roman" w:hAnsi="Times New Roman" w:cs="Times New Roman"/>
          <w:sz w:val="22"/>
          <w:szCs w:val="22"/>
        </w:rPr>
      </w:pPr>
    </w:p>
    <w:p w14:paraId="08A66029" w14:textId="3C22F5C9" w:rsidR="00E10B9A" w:rsidRPr="00DA60FA" w:rsidRDefault="004D1FC8" w:rsidP="00E10B9A">
      <w:pPr>
        <w:pStyle w:val="Default"/>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35:</w:t>
      </w:r>
      <w:r w:rsidR="00E10B9A" w:rsidRPr="00DA60FA">
        <w:rPr>
          <w:rFonts w:ascii="Times New Roman" w:hAnsi="Times New Roman" w:cs="Times New Roman"/>
          <w:b/>
          <w:bCs/>
          <w:sz w:val="22"/>
          <w:szCs w:val="22"/>
        </w:rPr>
        <w:t xml:space="preserve"> </w:t>
      </w:r>
    </w:p>
    <w:p w14:paraId="71C3A722" w14:textId="77777777" w:rsidR="00E10B9A" w:rsidRPr="00DA60FA" w:rsidRDefault="00E10B9A" w:rsidP="00E10B9A">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Zamawiający wymaga: „ </w:t>
      </w:r>
    </w:p>
    <w:p w14:paraId="79EFC3ED" w14:textId="77777777" w:rsidR="00E10B9A" w:rsidRPr="00DA60FA" w:rsidRDefault="00E10B9A" w:rsidP="00E10B9A">
      <w:pPr>
        <w:pStyle w:val="Default"/>
        <w:rPr>
          <w:rFonts w:ascii="Times New Roman" w:hAnsi="Times New Roman" w:cs="Times New Roman"/>
          <w:sz w:val="22"/>
          <w:szCs w:val="22"/>
        </w:rPr>
      </w:pPr>
      <w:r w:rsidRPr="00DA60FA">
        <w:rPr>
          <w:rFonts w:ascii="Times New Roman" w:hAnsi="Times New Roman" w:cs="Times New Roman"/>
          <w:b/>
          <w:bCs/>
          <w:sz w:val="22"/>
          <w:szCs w:val="22"/>
        </w:rPr>
        <w:t xml:space="preserve">Usługa M2M </w:t>
      </w:r>
    </w:p>
    <w:p w14:paraId="7E3C4F9C" w14:textId="77777777" w:rsidR="00E10B9A" w:rsidRPr="00DA60FA" w:rsidRDefault="00E10B9A" w:rsidP="00E10B9A">
      <w:pPr>
        <w:pStyle w:val="Default"/>
        <w:spacing w:after="58"/>
        <w:rPr>
          <w:rFonts w:ascii="Times New Roman" w:hAnsi="Times New Roman" w:cs="Times New Roman"/>
          <w:sz w:val="22"/>
          <w:szCs w:val="22"/>
        </w:rPr>
      </w:pPr>
      <w:r w:rsidRPr="00DA60FA">
        <w:rPr>
          <w:rFonts w:ascii="Times New Roman" w:hAnsi="Times New Roman" w:cs="Times New Roman"/>
          <w:sz w:val="22"/>
          <w:szCs w:val="22"/>
        </w:rPr>
        <w:t xml:space="preserve">1. Od 6 grudnia 2023 do 30 września 2025 Zamawiający będzie mógł uruchomić w sieci Wykonawcy numery GSM w wersji M2M umożliwiające komunikację za pośrednictwem SMS zgodnie ze standardem ETSI oraz HSDPA/UMTS. </w:t>
      </w:r>
    </w:p>
    <w:p w14:paraId="6AC6FEE4" w14:textId="77777777" w:rsidR="00E10B9A" w:rsidRPr="00DA60FA" w:rsidRDefault="00E10B9A" w:rsidP="00E10B9A">
      <w:pPr>
        <w:pStyle w:val="Default"/>
        <w:spacing w:after="58"/>
        <w:rPr>
          <w:rFonts w:ascii="Times New Roman" w:hAnsi="Times New Roman" w:cs="Times New Roman"/>
          <w:sz w:val="22"/>
          <w:szCs w:val="22"/>
        </w:rPr>
      </w:pPr>
      <w:r w:rsidRPr="00DA60FA">
        <w:rPr>
          <w:rFonts w:ascii="Times New Roman" w:hAnsi="Times New Roman" w:cs="Times New Roman"/>
          <w:sz w:val="22"/>
          <w:szCs w:val="22"/>
        </w:rPr>
        <w:t xml:space="preserve">2. Usługa powinna zapewniać w szczególności możliwość usunięcia kodu PIN z karty SIM oraz zapewniać priorytet połączeń, co ma umożliwić komunikację urządzeń w czasie rzeczywistym. </w:t>
      </w:r>
    </w:p>
    <w:p w14:paraId="6F2D6E55" w14:textId="77777777" w:rsidR="00E10B9A" w:rsidRPr="00DA60FA" w:rsidRDefault="00E10B9A" w:rsidP="00E10B9A">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3. Zamawiający wymaga taryfikowania transmisji danych HSDPA/UMTS/EDGE/GPRS co 10kB. Zamawiający nie przewiduje świadczenia usługi poza terytorium Polski, dlatego żąda, aby usługi roamingu i połączeń międzynarodowych, a ponadto SMS-y i inne usługi PREMIUM były wyłączone. </w:t>
      </w:r>
    </w:p>
    <w:p w14:paraId="3CEE964F" w14:textId="77777777" w:rsidR="00E10B9A" w:rsidRPr="00DA60FA" w:rsidRDefault="00E10B9A" w:rsidP="00E10B9A">
      <w:pPr>
        <w:pStyle w:val="Default"/>
        <w:rPr>
          <w:rFonts w:ascii="Times New Roman" w:hAnsi="Times New Roman" w:cs="Times New Roman"/>
          <w:sz w:val="22"/>
          <w:szCs w:val="22"/>
        </w:rPr>
      </w:pPr>
    </w:p>
    <w:p w14:paraId="2809300A" w14:textId="77777777" w:rsidR="00E10B9A" w:rsidRPr="00DA60FA" w:rsidRDefault="00E10B9A" w:rsidP="00E10B9A">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Oraz” </w:t>
      </w:r>
    </w:p>
    <w:p w14:paraId="6D69F9E7" w14:textId="0384B339" w:rsidR="00E10B9A" w:rsidRPr="00DA60FA" w:rsidRDefault="00E10B9A" w:rsidP="00E10B9A">
      <w:pPr>
        <w:pStyle w:val="Default"/>
        <w:jc w:val="both"/>
        <w:rPr>
          <w:rFonts w:ascii="Times New Roman" w:hAnsi="Times New Roman" w:cs="Times New Roman"/>
          <w:b/>
          <w:bCs/>
          <w:color w:val="auto"/>
          <w:sz w:val="22"/>
          <w:szCs w:val="22"/>
        </w:rPr>
      </w:pPr>
      <w:r w:rsidRPr="00DA60FA">
        <w:rPr>
          <w:rFonts w:ascii="Times New Roman" w:hAnsi="Times New Roman" w:cs="Times New Roman"/>
          <w:b/>
          <w:bCs/>
          <w:sz w:val="22"/>
          <w:szCs w:val="22"/>
        </w:rPr>
        <w:t>C3 - Usługa M2M</w:t>
      </w:r>
    </w:p>
    <w:tbl>
      <w:tblPr>
        <w:tblpPr w:leftFromText="141" w:rightFromText="141" w:vertAnchor="text" w:horzAnchor="margin" w:tblpXSpec="right" w:tblpY="32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1512"/>
        <w:gridCol w:w="1137"/>
        <w:gridCol w:w="2469"/>
      </w:tblGrid>
      <w:tr w:rsidR="005677C5" w:rsidRPr="00DA60FA" w14:paraId="5D2D142A" w14:textId="77777777" w:rsidTr="002B766C">
        <w:tc>
          <w:tcPr>
            <w:tcW w:w="4380" w:type="dxa"/>
            <w:shd w:val="clear" w:color="auto" w:fill="auto"/>
            <w:vAlign w:val="center"/>
          </w:tcPr>
          <w:p w14:paraId="469C1BAE" w14:textId="77777777" w:rsidR="005677C5" w:rsidRPr="00DA60FA" w:rsidRDefault="005677C5" w:rsidP="002B766C">
            <w:pPr>
              <w:spacing w:line="360" w:lineRule="auto"/>
              <w:rPr>
                <w:rFonts w:ascii="Times New Roman" w:hAnsi="Times New Roman" w:cs="Times New Roman"/>
                <w:b/>
                <w:bCs/>
              </w:rPr>
            </w:pPr>
            <w:r w:rsidRPr="00DA60FA">
              <w:rPr>
                <w:rFonts w:ascii="Times New Roman" w:hAnsi="Times New Roman" w:cs="Times New Roman"/>
                <w:b/>
                <w:bCs/>
              </w:rPr>
              <w:t>Parametr</w:t>
            </w:r>
          </w:p>
        </w:tc>
        <w:tc>
          <w:tcPr>
            <w:tcW w:w="1512" w:type="dxa"/>
            <w:shd w:val="clear" w:color="auto" w:fill="auto"/>
            <w:vAlign w:val="center"/>
          </w:tcPr>
          <w:p w14:paraId="6DDEB7C7" w14:textId="77777777" w:rsidR="005677C5" w:rsidRPr="00DA60FA" w:rsidRDefault="005677C5" w:rsidP="002B766C">
            <w:pPr>
              <w:spacing w:line="360" w:lineRule="auto"/>
              <w:rPr>
                <w:rFonts w:ascii="Times New Roman" w:hAnsi="Times New Roman" w:cs="Times New Roman"/>
                <w:b/>
                <w:bCs/>
              </w:rPr>
            </w:pPr>
            <w:r w:rsidRPr="00DA60FA">
              <w:rPr>
                <w:rFonts w:ascii="Times New Roman" w:hAnsi="Times New Roman" w:cs="Times New Roman"/>
                <w:b/>
                <w:bCs/>
              </w:rPr>
              <w:t xml:space="preserve">Cena netto </w:t>
            </w:r>
          </w:p>
        </w:tc>
        <w:tc>
          <w:tcPr>
            <w:tcW w:w="1137" w:type="dxa"/>
            <w:shd w:val="clear" w:color="auto" w:fill="auto"/>
            <w:vAlign w:val="center"/>
          </w:tcPr>
          <w:p w14:paraId="143D37C5" w14:textId="77777777" w:rsidR="005677C5" w:rsidRPr="00DA60FA" w:rsidRDefault="005677C5" w:rsidP="002B766C">
            <w:pPr>
              <w:spacing w:line="360" w:lineRule="auto"/>
              <w:rPr>
                <w:rFonts w:ascii="Times New Roman" w:hAnsi="Times New Roman" w:cs="Times New Roman"/>
                <w:b/>
                <w:bCs/>
              </w:rPr>
            </w:pPr>
            <w:r w:rsidRPr="00DA60FA">
              <w:rPr>
                <w:rFonts w:ascii="Times New Roman" w:hAnsi="Times New Roman" w:cs="Times New Roman"/>
                <w:b/>
                <w:bCs/>
              </w:rPr>
              <w:t>Mnożnik</w:t>
            </w:r>
          </w:p>
        </w:tc>
        <w:tc>
          <w:tcPr>
            <w:tcW w:w="2469" w:type="dxa"/>
            <w:shd w:val="clear" w:color="auto" w:fill="auto"/>
            <w:vAlign w:val="center"/>
          </w:tcPr>
          <w:p w14:paraId="0B913864" w14:textId="77777777" w:rsidR="005677C5" w:rsidRPr="00DA60FA" w:rsidRDefault="005677C5" w:rsidP="002B766C">
            <w:pPr>
              <w:spacing w:line="360" w:lineRule="auto"/>
              <w:rPr>
                <w:rFonts w:ascii="Times New Roman" w:hAnsi="Times New Roman" w:cs="Times New Roman"/>
                <w:b/>
                <w:bCs/>
              </w:rPr>
            </w:pPr>
            <w:r w:rsidRPr="00DA60FA">
              <w:rPr>
                <w:rFonts w:ascii="Times New Roman" w:hAnsi="Times New Roman" w:cs="Times New Roman"/>
                <w:b/>
                <w:bCs/>
              </w:rPr>
              <w:t>Mnożnik x cena netto</w:t>
            </w:r>
          </w:p>
        </w:tc>
      </w:tr>
      <w:tr w:rsidR="005677C5" w:rsidRPr="00DA60FA" w14:paraId="77B49646" w14:textId="77777777" w:rsidTr="002B766C">
        <w:tc>
          <w:tcPr>
            <w:tcW w:w="4380" w:type="dxa"/>
            <w:shd w:val="clear" w:color="auto" w:fill="auto"/>
          </w:tcPr>
          <w:p w14:paraId="256B862C" w14:textId="77777777" w:rsidR="005677C5" w:rsidRPr="00DA60FA" w:rsidRDefault="005677C5" w:rsidP="002B766C">
            <w:pPr>
              <w:jc w:val="both"/>
              <w:rPr>
                <w:rFonts w:ascii="Times New Roman" w:hAnsi="Times New Roman" w:cs="Times New Roman"/>
              </w:rPr>
            </w:pPr>
            <w:r w:rsidRPr="00DA60FA">
              <w:rPr>
                <w:rFonts w:ascii="Times New Roman" w:hAnsi="Times New Roman" w:cs="Times New Roman"/>
              </w:rPr>
              <w:t>Abonament miesięczny</w:t>
            </w:r>
          </w:p>
        </w:tc>
        <w:tc>
          <w:tcPr>
            <w:tcW w:w="1512" w:type="dxa"/>
            <w:shd w:val="clear" w:color="auto" w:fill="auto"/>
          </w:tcPr>
          <w:p w14:paraId="29070394" w14:textId="77777777" w:rsidR="005677C5" w:rsidRPr="00DA60FA" w:rsidRDefault="005677C5" w:rsidP="002B766C">
            <w:pPr>
              <w:spacing w:line="360" w:lineRule="auto"/>
              <w:rPr>
                <w:rFonts w:ascii="Times New Roman" w:hAnsi="Times New Roman" w:cs="Times New Roman"/>
                <w:bCs/>
              </w:rPr>
            </w:pPr>
          </w:p>
        </w:tc>
        <w:tc>
          <w:tcPr>
            <w:tcW w:w="1137" w:type="dxa"/>
            <w:shd w:val="clear" w:color="auto" w:fill="auto"/>
          </w:tcPr>
          <w:p w14:paraId="0D210415" w14:textId="77777777" w:rsidR="005677C5" w:rsidRPr="00DA60FA" w:rsidRDefault="005677C5" w:rsidP="002B766C">
            <w:pPr>
              <w:spacing w:line="360" w:lineRule="auto"/>
              <w:jc w:val="right"/>
              <w:rPr>
                <w:rFonts w:ascii="Times New Roman" w:hAnsi="Times New Roman" w:cs="Times New Roman"/>
                <w:bCs/>
              </w:rPr>
            </w:pPr>
            <w:r w:rsidRPr="00DA60FA">
              <w:rPr>
                <w:rFonts w:ascii="Times New Roman" w:hAnsi="Times New Roman" w:cs="Times New Roman"/>
                <w:bCs/>
              </w:rPr>
              <w:t>20</w:t>
            </w:r>
          </w:p>
        </w:tc>
        <w:tc>
          <w:tcPr>
            <w:tcW w:w="2469" w:type="dxa"/>
            <w:shd w:val="clear" w:color="auto" w:fill="auto"/>
          </w:tcPr>
          <w:p w14:paraId="46A65FC3" w14:textId="77777777" w:rsidR="005677C5" w:rsidRPr="00DA60FA" w:rsidRDefault="005677C5" w:rsidP="002B766C">
            <w:pPr>
              <w:spacing w:line="360" w:lineRule="auto"/>
              <w:rPr>
                <w:rFonts w:ascii="Times New Roman" w:hAnsi="Times New Roman" w:cs="Times New Roman"/>
                <w:bCs/>
              </w:rPr>
            </w:pPr>
          </w:p>
        </w:tc>
      </w:tr>
      <w:tr w:rsidR="005677C5" w:rsidRPr="00DA60FA" w14:paraId="018506C0" w14:textId="77777777" w:rsidTr="002B766C">
        <w:tc>
          <w:tcPr>
            <w:tcW w:w="4380" w:type="dxa"/>
            <w:shd w:val="clear" w:color="auto" w:fill="auto"/>
          </w:tcPr>
          <w:p w14:paraId="65F604D9" w14:textId="77777777" w:rsidR="005677C5" w:rsidRPr="00DA60FA" w:rsidRDefault="005677C5" w:rsidP="002B766C">
            <w:pPr>
              <w:jc w:val="both"/>
              <w:rPr>
                <w:rFonts w:ascii="Times New Roman" w:hAnsi="Times New Roman" w:cs="Times New Roman"/>
              </w:rPr>
            </w:pPr>
            <w:r w:rsidRPr="00DA60FA">
              <w:rPr>
                <w:rFonts w:ascii="Times New Roman" w:hAnsi="Times New Roman" w:cs="Times New Roman"/>
              </w:rPr>
              <w:t>Cena jednego SMS-a do wszystkich sieci w kraju</w:t>
            </w:r>
          </w:p>
        </w:tc>
        <w:tc>
          <w:tcPr>
            <w:tcW w:w="1512" w:type="dxa"/>
            <w:shd w:val="clear" w:color="auto" w:fill="auto"/>
          </w:tcPr>
          <w:p w14:paraId="2A24D7C5" w14:textId="77777777" w:rsidR="005677C5" w:rsidRPr="00DA60FA" w:rsidRDefault="005677C5" w:rsidP="002B766C">
            <w:pPr>
              <w:spacing w:line="360" w:lineRule="auto"/>
              <w:rPr>
                <w:rFonts w:ascii="Times New Roman" w:hAnsi="Times New Roman" w:cs="Times New Roman"/>
                <w:bCs/>
              </w:rPr>
            </w:pPr>
          </w:p>
        </w:tc>
        <w:tc>
          <w:tcPr>
            <w:tcW w:w="1137" w:type="dxa"/>
            <w:shd w:val="clear" w:color="auto" w:fill="auto"/>
          </w:tcPr>
          <w:p w14:paraId="6276595C" w14:textId="77777777" w:rsidR="005677C5" w:rsidRPr="00DA60FA" w:rsidRDefault="005677C5" w:rsidP="002B766C">
            <w:pPr>
              <w:spacing w:line="360" w:lineRule="auto"/>
              <w:jc w:val="right"/>
              <w:rPr>
                <w:rFonts w:ascii="Times New Roman" w:hAnsi="Times New Roman" w:cs="Times New Roman"/>
                <w:bCs/>
              </w:rPr>
            </w:pPr>
            <w:r w:rsidRPr="00DA60FA">
              <w:rPr>
                <w:rFonts w:ascii="Times New Roman" w:hAnsi="Times New Roman" w:cs="Times New Roman"/>
                <w:bCs/>
              </w:rPr>
              <w:t>400</w:t>
            </w:r>
          </w:p>
        </w:tc>
        <w:tc>
          <w:tcPr>
            <w:tcW w:w="2469" w:type="dxa"/>
            <w:shd w:val="clear" w:color="auto" w:fill="auto"/>
          </w:tcPr>
          <w:p w14:paraId="714F127C" w14:textId="77777777" w:rsidR="005677C5" w:rsidRPr="00DA60FA" w:rsidRDefault="005677C5" w:rsidP="002B766C">
            <w:pPr>
              <w:spacing w:line="360" w:lineRule="auto"/>
              <w:rPr>
                <w:rFonts w:ascii="Times New Roman" w:hAnsi="Times New Roman" w:cs="Times New Roman"/>
                <w:bCs/>
              </w:rPr>
            </w:pPr>
          </w:p>
        </w:tc>
      </w:tr>
      <w:tr w:rsidR="005677C5" w:rsidRPr="00DA60FA" w14:paraId="7382B61E" w14:textId="77777777" w:rsidTr="002B766C">
        <w:tc>
          <w:tcPr>
            <w:tcW w:w="4380" w:type="dxa"/>
            <w:shd w:val="clear" w:color="auto" w:fill="auto"/>
          </w:tcPr>
          <w:p w14:paraId="6760B636" w14:textId="77777777" w:rsidR="005677C5" w:rsidRPr="00DA60FA" w:rsidRDefault="005677C5" w:rsidP="002B766C">
            <w:pPr>
              <w:jc w:val="both"/>
              <w:rPr>
                <w:rFonts w:ascii="Times New Roman" w:hAnsi="Times New Roman" w:cs="Times New Roman"/>
              </w:rPr>
            </w:pPr>
            <w:r w:rsidRPr="00DA60FA">
              <w:rPr>
                <w:rFonts w:ascii="Times New Roman" w:hAnsi="Times New Roman" w:cs="Times New Roman"/>
              </w:rPr>
              <w:t>Cena 10kB transmisji HSDPA/UMTS/ EDGE/GPRS</w:t>
            </w:r>
          </w:p>
        </w:tc>
        <w:tc>
          <w:tcPr>
            <w:tcW w:w="1512" w:type="dxa"/>
            <w:shd w:val="clear" w:color="auto" w:fill="auto"/>
          </w:tcPr>
          <w:p w14:paraId="043B13E2" w14:textId="77777777" w:rsidR="005677C5" w:rsidRPr="00DA60FA" w:rsidRDefault="005677C5" w:rsidP="002B766C">
            <w:pPr>
              <w:spacing w:line="360" w:lineRule="auto"/>
              <w:rPr>
                <w:rFonts w:ascii="Times New Roman" w:hAnsi="Times New Roman" w:cs="Times New Roman"/>
                <w:bCs/>
              </w:rPr>
            </w:pPr>
          </w:p>
        </w:tc>
        <w:tc>
          <w:tcPr>
            <w:tcW w:w="1137" w:type="dxa"/>
            <w:shd w:val="clear" w:color="auto" w:fill="auto"/>
          </w:tcPr>
          <w:p w14:paraId="69767102" w14:textId="77777777" w:rsidR="005677C5" w:rsidRPr="00DA60FA" w:rsidRDefault="005677C5" w:rsidP="002B766C">
            <w:pPr>
              <w:spacing w:line="360" w:lineRule="auto"/>
              <w:jc w:val="right"/>
              <w:rPr>
                <w:rFonts w:ascii="Times New Roman" w:hAnsi="Times New Roman" w:cs="Times New Roman"/>
                <w:bCs/>
              </w:rPr>
            </w:pPr>
            <w:r w:rsidRPr="00DA60FA">
              <w:rPr>
                <w:rFonts w:ascii="Times New Roman" w:hAnsi="Times New Roman" w:cs="Times New Roman"/>
                <w:bCs/>
              </w:rPr>
              <w:t>400</w:t>
            </w:r>
          </w:p>
        </w:tc>
        <w:tc>
          <w:tcPr>
            <w:tcW w:w="2469" w:type="dxa"/>
            <w:shd w:val="clear" w:color="auto" w:fill="auto"/>
          </w:tcPr>
          <w:p w14:paraId="7FDA447F" w14:textId="77777777" w:rsidR="005677C5" w:rsidRPr="00DA60FA" w:rsidRDefault="005677C5" w:rsidP="002B766C">
            <w:pPr>
              <w:spacing w:line="360" w:lineRule="auto"/>
              <w:rPr>
                <w:rFonts w:ascii="Times New Roman" w:hAnsi="Times New Roman" w:cs="Times New Roman"/>
                <w:bCs/>
              </w:rPr>
            </w:pPr>
          </w:p>
        </w:tc>
      </w:tr>
      <w:tr w:rsidR="005677C5" w:rsidRPr="00DA60FA" w14:paraId="78D8C06A" w14:textId="77777777" w:rsidTr="002B766C">
        <w:tc>
          <w:tcPr>
            <w:tcW w:w="7029" w:type="dxa"/>
            <w:gridSpan w:val="3"/>
            <w:tcBorders>
              <w:bottom w:val="single" w:sz="4" w:space="0" w:color="auto"/>
            </w:tcBorders>
            <w:shd w:val="clear" w:color="auto" w:fill="auto"/>
          </w:tcPr>
          <w:p w14:paraId="78919202" w14:textId="77777777" w:rsidR="005677C5" w:rsidRPr="00DA60FA" w:rsidRDefault="005677C5" w:rsidP="002B766C">
            <w:pPr>
              <w:spacing w:line="360" w:lineRule="auto"/>
              <w:rPr>
                <w:rFonts w:ascii="Times New Roman" w:hAnsi="Times New Roman" w:cs="Times New Roman"/>
                <w:bCs/>
              </w:rPr>
            </w:pPr>
            <w:r w:rsidRPr="00DA60FA">
              <w:rPr>
                <w:rFonts w:ascii="Times New Roman" w:hAnsi="Times New Roman" w:cs="Times New Roman"/>
                <w:bCs/>
              </w:rPr>
              <w:t>Suma wartości usług</w:t>
            </w:r>
          </w:p>
        </w:tc>
        <w:tc>
          <w:tcPr>
            <w:tcW w:w="2469" w:type="dxa"/>
            <w:shd w:val="clear" w:color="auto" w:fill="auto"/>
          </w:tcPr>
          <w:p w14:paraId="039B5356" w14:textId="77777777" w:rsidR="005677C5" w:rsidRPr="00DA60FA" w:rsidRDefault="005677C5" w:rsidP="002B766C">
            <w:pPr>
              <w:spacing w:line="360" w:lineRule="auto"/>
              <w:rPr>
                <w:rFonts w:ascii="Times New Roman" w:hAnsi="Times New Roman" w:cs="Times New Roman"/>
                <w:bCs/>
              </w:rPr>
            </w:pPr>
          </w:p>
        </w:tc>
      </w:tr>
      <w:tr w:rsidR="005677C5" w:rsidRPr="00DA60FA" w14:paraId="7C09B73B" w14:textId="77777777" w:rsidTr="002B766C">
        <w:tc>
          <w:tcPr>
            <w:tcW w:w="7029" w:type="dxa"/>
            <w:gridSpan w:val="3"/>
            <w:shd w:val="clear" w:color="auto" w:fill="auto"/>
          </w:tcPr>
          <w:p w14:paraId="2E5A88DC" w14:textId="77777777" w:rsidR="005677C5" w:rsidRPr="00DA60FA" w:rsidRDefault="005677C5" w:rsidP="002B766C">
            <w:pPr>
              <w:spacing w:line="360" w:lineRule="auto"/>
              <w:rPr>
                <w:rFonts w:ascii="Times New Roman" w:hAnsi="Times New Roman" w:cs="Times New Roman"/>
                <w:bCs/>
              </w:rPr>
            </w:pPr>
            <w:r w:rsidRPr="00DA60FA">
              <w:rPr>
                <w:rFonts w:ascii="Times New Roman" w:hAnsi="Times New Roman" w:cs="Times New Roman"/>
                <w:b/>
                <w:bCs/>
              </w:rPr>
              <w:t>C3</w:t>
            </w:r>
            <w:r w:rsidRPr="00DA60FA">
              <w:rPr>
                <w:rFonts w:ascii="Times New Roman" w:hAnsi="Times New Roman" w:cs="Times New Roman"/>
                <w:bCs/>
              </w:rPr>
              <w:t>= wartość usługi „M2M” = (Suma wartości usług) x 24</w:t>
            </w:r>
          </w:p>
        </w:tc>
        <w:tc>
          <w:tcPr>
            <w:tcW w:w="2469" w:type="dxa"/>
            <w:shd w:val="clear" w:color="auto" w:fill="auto"/>
          </w:tcPr>
          <w:p w14:paraId="62413E8E" w14:textId="77777777" w:rsidR="005677C5" w:rsidRPr="00DA60FA" w:rsidRDefault="005677C5" w:rsidP="002B766C">
            <w:pPr>
              <w:spacing w:line="360" w:lineRule="auto"/>
              <w:rPr>
                <w:rFonts w:ascii="Times New Roman" w:hAnsi="Times New Roman" w:cs="Times New Roman"/>
                <w:bCs/>
              </w:rPr>
            </w:pPr>
          </w:p>
        </w:tc>
      </w:tr>
    </w:tbl>
    <w:p w14:paraId="5532EAF3" w14:textId="10144F90" w:rsidR="007F3F85" w:rsidRPr="00DA60FA" w:rsidRDefault="007F3F85" w:rsidP="007F3F85">
      <w:pPr>
        <w:pStyle w:val="Default"/>
        <w:jc w:val="both"/>
        <w:rPr>
          <w:rFonts w:ascii="Times New Roman" w:hAnsi="Times New Roman" w:cs="Times New Roman"/>
          <w:sz w:val="22"/>
          <w:szCs w:val="22"/>
        </w:rPr>
      </w:pPr>
    </w:p>
    <w:p w14:paraId="6F30BCE0" w14:textId="77777777" w:rsidR="00414279" w:rsidRPr="00DA60FA" w:rsidRDefault="00414279" w:rsidP="00414279">
      <w:pPr>
        <w:pStyle w:val="Default"/>
        <w:rPr>
          <w:rFonts w:ascii="Times New Roman" w:hAnsi="Times New Roman" w:cs="Times New Roman"/>
          <w:sz w:val="22"/>
          <w:szCs w:val="22"/>
        </w:rPr>
      </w:pPr>
      <w:r w:rsidRPr="00DA60FA">
        <w:rPr>
          <w:rFonts w:ascii="Times New Roman" w:hAnsi="Times New Roman" w:cs="Times New Roman"/>
          <w:b/>
          <w:bCs/>
          <w:sz w:val="22"/>
          <w:szCs w:val="22"/>
        </w:rPr>
        <w:t xml:space="preserve">Prosimy o potwierdzenie, że Zamawiający wymaga świadczenia transmisji danych w technologii HSDPA/UMTS/ EDGE/GPRS (3G oraz 2G), a Wykonawca ma podać stawkę za przesłane 10kB? </w:t>
      </w:r>
    </w:p>
    <w:p w14:paraId="276DDAF8" w14:textId="2A21534A" w:rsidR="000374C5" w:rsidRPr="00DA60FA" w:rsidRDefault="00414279" w:rsidP="00414279">
      <w:pPr>
        <w:rPr>
          <w:rFonts w:ascii="Times New Roman" w:hAnsi="Times New Roman" w:cs="Times New Roman"/>
          <w:b/>
          <w:bCs/>
        </w:rPr>
      </w:pPr>
      <w:r w:rsidRPr="00DA60FA">
        <w:rPr>
          <w:rFonts w:ascii="Times New Roman" w:hAnsi="Times New Roman" w:cs="Times New Roman"/>
          <w:b/>
          <w:bCs/>
        </w:rPr>
        <w:t xml:space="preserve">Czy Zamawiający wykorzysta tylko podane w tabeli ilości czy też więcej? A jak więcej to ile </w:t>
      </w:r>
    </w:p>
    <w:p w14:paraId="485CA9F0" w14:textId="77777777" w:rsidR="007D798F" w:rsidRPr="00DA60FA" w:rsidRDefault="007D798F" w:rsidP="00414279">
      <w:pPr>
        <w:rPr>
          <w:rFonts w:ascii="Times New Roman" w:hAnsi="Times New Roman" w:cs="Times New Roman"/>
          <w:b/>
          <w:bCs/>
        </w:rPr>
      </w:pPr>
    </w:p>
    <w:p w14:paraId="3A8287C1" w14:textId="172EDC75" w:rsidR="00414279" w:rsidRPr="00DA60FA" w:rsidRDefault="00B7325F" w:rsidP="00414279">
      <w:pPr>
        <w:rPr>
          <w:rFonts w:ascii="Times New Roman" w:hAnsi="Times New Roman" w:cs="Times New Roman"/>
          <w:b/>
          <w:bCs/>
        </w:rPr>
      </w:pPr>
      <w:r w:rsidRPr="00DA60FA">
        <w:rPr>
          <w:rFonts w:ascii="Times New Roman" w:hAnsi="Times New Roman" w:cs="Times New Roman"/>
          <w:b/>
          <w:bCs/>
        </w:rPr>
        <w:t>ODPOWIEDŹ</w:t>
      </w:r>
      <w:r w:rsidR="00FB66F8" w:rsidRPr="00DA60FA">
        <w:rPr>
          <w:rFonts w:ascii="Times New Roman" w:hAnsi="Times New Roman" w:cs="Times New Roman"/>
          <w:b/>
          <w:bCs/>
        </w:rPr>
        <w:t xml:space="preserve"> 35</w:t>
      </w:r>
      <w:r w:rsidR="00414279" w:rsidRPr="00DA60FA">
        <w:rPr>
          <w:rFonts w:ascii="Times New Roman" w:hAnsi="Times New Roman" w:cs="Times New Roman"/>
          <w:b/>
          <w:bCs/>
        </w:rPr>
        <w:t>:</w:t>
      </w:r>
    </w:p>
    <w:p w14:paraId="57B81124" w14:textId="77777777" w:rsidR="004F6668" w:rsidRPr="00DA60FA" w:rsidRDefault="004F6668" w:rsidP="007F51AB">
      <w:pPr>
        <w:jc w:val="both"/>
        <w:rPr>
          <w:rFonts w:ascii="Times New Roman" w:hAnsi="Times New Roman" w:cs="Times New Roman"/>
        </w:rPr>
      </w:pPr>
      <w:r w:rsidRPr="00DA60FA">
        <w:rPr>
          <w:rFonts w:ascii="Times New Roman" w:hAnsi="Times New Roman" w:cs="Times New Roman"/>
        </w:rPr>
        <w:t>Zamawiający posiada urządzenia działające w tych technologiach, ale transmisja danych wykorzystywana była tylko w nikłym stopniu. Było to jednak wymaganie dostawców urządzeń. W rzeczywistości są wysyłane przede wszystkim SMS-y, których liczba wyniesie około  400 zdarzeń miesięcznie, przy czym nie można wykluczyć sytuacji awaryjnych, kiedy liczba SMS-ów na którymś urządzeniu gwałtownie wzrośnie. Zamawiający zakłada wzrost ilości urządzeń wykorzystujących karty M2M, jednak nie może go gwarantować, stąd mnożniki w tabeli wynikają z oceny przyszłości.</w:t>
      </w:r>
    </w:p>
    <w:p w14:paraId="702F1D29" w14:textId="078D3C65" w:rsidR="00012007" w:rsidRPr="00DA60FA" w:rsidRDefault="004F6668" w:rsidP="00AB1778">
      <w:pPr>
        <w:jc w:val="both"/>
        <w:rPr>
          <w:rFonts w:ascii="Times New Roman" w:hAnsi="Times New Roman" w:cs="Times New Roman"/>
        </w:rPr>
      </w:pPr>
      <w:r w:rsidRPr="00DA60FA">
        <w:rPr>
          <w:rFonts w:ascii="Times New Roman" w:hAnsi="Times New Roman" w:cs="Times New Roman"/>
        </w:rPr>
        <w:t>Zamawiający dopuszcza zmianę jednostki rozliczeniowej transmisji danych w tym przypadku według uznania Wykonawcy i dopuszcza dokonanie odpowiednich zmian w tabeli. Istotna jest pozycja w ostatniej kolumnie.</w:t>
      </w:r>
    </w:p>
    <w:p w14:paraId="49E4F0F6" w14:textId="7BCC3444" w:rsidR="009253D3" w:rsidRPr="00DA60FA" w:rsidRDefault="004D1FC8" w:rsidP="009253D3">
      <w:pPr>
        <w:pStyle w:val="Default"/>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36:</w:t>
      </w:r>
      <w:r w:rsidR="009253D3" w:rsidRPr="00DA60FA">
        <w:rPr>
          <w:rFonts w:ascii="Times New Roman" w:hAnsi="Times New Roman" w:cs="Times New Roman"/>
          <w:b/>
          <w:bCs/>
          <w:sz w:val="22"/>
          <w:szCs w:val="22"/>
        </w:rPr>
        <w:t xml:space="preserve"> </w:t>
      </w:r>
    </w:p>
    <w:p w14:paraId="486B4C85" w14:textId="6EFCE34F" w:rsidR="00012007" w:rsidRPr="00DA60FA" w:rsidRDefault="009253D3" w:rsidP="009253D3">
      <w:pPr>
        <w:rPr>
          <w:rFonts w:ascii="Times New Roman" w:hAnsi="Times New Roman" w:cs="Times New Roman"/>
        </w:rPr>
      </w:pPr>
      <w:r w:rsidRPr="00DA60FA">
        <w:rPr>
          <w:rFonts w:ascii="Times New Roman" w:hAnsi="Times New Roman" w:cs="Times New Roman"/>
        </w:rPr>
        <w:lastRenderedPageBreak/>
        <w:t>W tabeli C2 w odniesieniu do pakietów danych 10 GB i 500 BM mamy mnożnik 3 ( cena netto za 1 pakiet x 3). Zgodnie z OPZ ( str. 17) „</w:t>
      </w:r>
      <w:r w:rsidRPr="00DA60FA">
        <w:rPr>
          <w:rFonts w:ascii="Times New Roman" w:hAnsi="Times New Roman" w:cs="Times New Roman"/>
          <w:i/>
          <w:iCs/>
        </w:rPr>
        <w:t>Zamawiający chce mieć możliwość dla każdego numeru dostępu do Internetu dokupienia pakietu transmisji danych w roamingu w Unii Europejskiej wielkości 10GB i poza Unią Europejską wielkości 500 MB</w:t>
      </w:r>
      <w:r w:rsidRPr="00DA60FA">
        <w:rPr>
          <w:rFonts w:ascii="Times New Roman" w:hAnsi="Times New Roman" w:cs="Times New Roman"/>
        </w:rPr>
        <w:t>.” Czy ten mnożnik „3” jest właściwy i zasadny do obliczenia ceny za pakiety jeżeli Zamawiający chce je aktywować do każdej karty SIM ( a więc nie dla 3 kart SIM, tylko dla 350 ) lub czy jest jakaś inna logika tych zapisów ? Zgodnie z par 1 ust. 5 umowy: całkowita wartość umowy ( C1+ C2+C3+C4) wynika z oferty wykonawcy („</w:t>
      </w:r>
      <w:r w:rsidRPr="00DA60FA">
        <w:rPr>
          <w:rFonts w:ascii="Times New Roman" w:hAnsi="Times New Roman" w:cs="Times New Roman"/>
          <w:i/>
          <w:iCs/>
        </w:rPr>
        <w:t xml:space="preserve">Wartość niniejszej umowy określona na podstawie oferty wykonawcy wynosi kwotę netto _____, co po doliczeniu należnej stawki podatku od towarów i usług VAT w wysokości 23% daje kwotę brutto _____ (słownie: ______).”) </w:t>
      </w:r>
      <w:r w:rsidRPr="00DA60FA">
        <w:rPr>
          <w:rFonts w:ascii="Times New Roman" w:hAnsi="Times New Roman" w:cs="Times New Roman"/>
        </w:rPr>
        <w:t>- oznacza to, że łączne wynagrodzenie za wykonanie zamówienia, jakie zostanie wpisane do umowy ma wynikać z wyliczeń w szczegółowej kalkulacji cenowej. Tym samym czy te wyliczenia w szczegółowej kalkulacji cenowej, dadzą kwotę, która będzie stanowić rzeczywistą cenę za wykonanie całego zamówienia ?</w:t>
      </w:r>
    </w:p>
    <w:p w14:paraId="402F3932" w14:textId="63FE04A5" w:rsidR="006B10C2" w:rsidRPr="00DA60FA" w:rsidRDefault="00B7325F" w:rsidP="009253D3">
      <w:pPr>
        <w:rPr>
          <w:rFonts w:ascii="Times New Roman" w:hAnsi="Times New Roman" w:cs="Times New Roman"/>
          <w:b/>
          <w:bCs/>
        </w:rPr>
      </w:pPr>
      <w:r w:rsidRPr="00DA60FA">
        <w:rPr>
          <w:rFonts w:ascii="Times New Roman" w:hAnsi="Times New Roman" w:cs="Times New Roman"/>
          <w:b/>
          <w:bCs/>
        </w:rPr>
        <w:t>ODPOWIEDŹ</w:t>
      </w:r>
      <w:r w:rsidR="00185CB5" w:rsidRPr="00DA60FA">
        <w:rPr>
          <w:rFonts w:ascii="Times New Roman" w:hAnsi="Times New Roman" w:cs="Times New Roman"/>
          <w:b/>
          <w:bCs/>
        </w:rPr>
        <w:t xml:space="preserve"> 36</w:t>
      </w:r>
      <w:r w:rsidR="003F617F" w:rsidRPr="00DA60FA">
        <w:rPr>
          <w:rFonts w:ascii="Times New Roman" w:hAnsi="Times New Roman" w:cs="Times New Roman"/>
          <w:b/>
          <w:bCs/>
        </w:rPr>
        <w:t>:</w:t>
      </w:r>
    </w:p>
    <w:p w14:paraId="527ACF28" w14:textId="3E6D025A" w:rsidR="003F617F" w:rsidRPr="00DA60FA" w:rsidRDefault="003F617F" w:rsidP="009253D3">
      <w:pPr>
        <w:rPr>
          <w:rFonts w:ascii="Times New Roman" w:hAnsi="Times New Roman" w:cs="Times New Roman"/>
        </w:rPr>
      </w:pPr>
      <w:r w:rsidRPr="00DA60FA">
        <w:rPr>
          <w:rFonts w:ascii="Times New Roman" w:hAnsi="Times New Roman" w:cs="Times New Roman"/>
        </w:rPr>
        <w:t>Zamawiający będzie dokupywał pakiety w miarę potrzeb. To znaczy</w:t>
      </w:r>
      <w:r w:rsidR="00442720" w:rsidRPr="00DA60FA">
        <w:rPr>
          <w:rFonts w:ascii="Times New Roman" w:hAnsi="Times New Roman" w:cs="Times New Roman"/>
        </w:rPr>
        <w:t xml:space="preserve">, jeżeli dany użytkownik dla danego numeru przekroczy </w:t>
      </w:r>
      <w:r w:rsidR="00F15108" w:rsidRPr="00DA60FA">
        <w:rPr>
          <w:rFonts w:ascii="Times New Roman" w:hAnsi="Times New Roman" w:cs="Times New Roman"/>
        </w:rPr>
        <w:t xml:space="preserve">w danym miesiącu </w:t>
      </w:r>
      <w:r w:rsidR="00442720" w:rsidRPr="00DA60FA">
        <w:rPr>
          <w:rFonts w:ascii="Times New Roman" w:hAnsi="Times New Roman" w:cs="Times New Roman"/>
        </w:rPr>
        <w:t xml:space="preserve">limit transmisji danych, </w:t>
      </w:r>
      <w:r w:rsidR="00F15108" w:rsidRPr="00DA60FA">
        <w:rPr>
          <w:rFonts w:ascii="Times New Roman" w:hAnsi="Times New Roman" w:cs="Times New Roman"/>
        </w:rPr>
        <w:t xml:space="preserve">lub spodziewa się jego przekroczenia, to ma możliwość </w:t>
      </w:r>
      <w:r w:rsidR="008723C2" w:rsidRPr="00DA60FA">
        <w:rPr>
          <w:rFonts w:ascii="Times New Roman" w:hAnsi="Times New Roman" w:cs="Times New Roman"/>
        </w:rPr>
        <w:t xml:space="preserve">dokupienia pakietu. Również, gdy wyjeżdża służbowo na dłuższy czas za granicę, to ma możliwość dokupienia </w:t>
      </w:r>
      <w:r w:rsidR="007436CF" w:rsidRPr="00DA60FA">
        <w:rPr>
          <w:rFonts w:ascii="Times New Roman" w:hAnsi="Times New Roman" w:cs="Times New Roman"/>
        </w:rPr>
        <w:t>odpowiedniego pakietu. Pakiety powinny być wyłączane dla danego numeru albo na polecenie</w:t>
      </w:r>
      <w:r w:rsidR="00CD230F" w:rsidRPr="00DA60FA">
        <w:rPr>
          <w:rFonts w:ascii="Times New Roman" w:hAnsi="Times New Roman" w:cs="Times New Roman"/>
        </w:rPr>
        <w:t xml:space="preserve">, albo z końcem okresu rozliczeniowego w zależności od możliwości technicznych Wykonawcy. Mnożniki wpisane w tabeli C2 </w:t>
      </w:r>
      <w:r w:rsidR="00390749" w:rsidRPr="00DA60FA">
        <w:rPr>
          <w:rFonts w:ascii="Times New Roman" w:hAnsi="Times New Roman" w:cs="Times New Roman"/>
        </w:rPr>
        <w:t xml:space="preserve">wynikają z przeliczeń Zamawiającego </w:t>
      </w:r>
      <w:r w:rsidR="00063BC2" w:rsidRPr="00DA60FA">
        <w:rPr>
          <w:rFonts w:ascii="Times New Roman" w:hAnsi="Times New Roman" w:cs="Times New Roman"/>
        </w:rPr>
        <w:t>transmisji danych w ciągu ostatniego roku.</w:t>
      </w:r>
    </w:p>
    <w:p w14:paraId="0FC794B1" w14:textId="2305162B" w:rsidR="00ED6581" w:rsidRPr="00DA60FA" w:rsidRDefault="004D1FC8" w:rsidP="00ED6581">
      <w:pPr>
        <w:pStyle w:val="Default"/>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37:</w:t>
      </w:r>
      <w:r w:rsidR="00ED6581" w:rsidRPr="00DA60FA">
        <w:rPr>
          <w:rFonts w:ascii="Times New Roman" w:hAnsi="Times New Roman" w:cs="Times New Roman"/>
          <w:b/>
          <w:bCs/>
          <w:sz w:val="22"/>
          <w:szCs w:val="22"/>
        </w:rPr>
        <w:t xml:space="preserve"> </w:t>
      </w:r>
    </w:p>
    <w:p w14:paraId="5B069BD2" w14:textId="76A00F9B" w:rsidR="00ED6581" w:rsidRPr="00DA60FA" w:rsidRDefault="00ED6581" w:rsidP="00ED6581">
      <w:pPr>
        <w:rPr>
          <w:rFonts w:ascii="Times New Roman" w:hAnsi="Times New Roman" w:cs="Times New Roman"/>
        </w:rPr>
      </w:pPr>
      <w:r w:rsidRPr="00DA60FA">
        <w:rPr>
          <w:rFonts w:ascii="Times New Roman" w:hAnsi="Times New Roman" w:cs="Times New Roman"/>
        </w:rPr>
        <w:t>Zgodnie z OPZ ( str. 17) zamawiający wymaga dostarczenia kart SIM do dnia 20 listopada 2023 r. Natomiast zgodnie z par 3 ust. 3 umowy, karty SIM mają być dostarczone terminie do 30 listopada 2023 r. Wykonawca wnosi o wyjaśnienie tej rozbieżności i jednoznaczne określenie w terminu w jakim należy dostarczyć karty SIM do zamawiającego ?</w:t>
      </w:r>
    </w:p>
    <w:p w14:paraId="0C97E090" w14:textId="15303C80" w:rsidR="007A0276" w:rsidRPr="00DA60FA" w:rsidRDefault="00B7325F" w:rsidP="00ED6581">
      <w:pPr>
        <w:rPr>
          <w:rFonts w:ascii="Times New Roman" w:hAnsi="Times New Roman" w:cs="Times New Roman"/>
          <w:b/>
          <w:bCs/>
        </w:rPr>
      </w:pPr>
      <w:r w:rsidRPr="00DA60FA">
        <w:rPr>
          <w:rFonts w:ascii="Times New Roman" w:hAnsi="Times New Roman" w:cs="Times New Roman"/>
          <w:b/>
          <w:bCs/>
        </w:rPr>
        <w:t>ODPOWIEDŹ</w:t>
      </w:r>
      <w:r w:rsidR="00713DE0" w:rsidRPr="00DA60FA">
        <w:rPr>
          <w:rFonts w:ascii="Times New Roman" w:hAnsi="Times New Roman" w:cs="Times New Roman"/>
          <w:b/>
          <w:bCs/>
        </w:rPr>
        <w:t xml:space="preserve"> 37</w:t>
      </w:r>
      <w:r w:rsidR="007A0276" w:rsidRPr="00DA60FA">
        <w:rPr>
          <w:rFonts w:ascii="Times New Roman" w:hAnsi="Times New Roman" w:cs="Times New Roman"/>
          <w:b/>
          <w:bCs/>
        </w:rPr>
        <w:t>:</w:t>
      </w:r>
    </w:p>
    <w:p w14:paraId="23F5E057" w14:textId="6F1FD081" w:rsidR="00FC7081" w:rsidRPr="00DA60FA" w:rsidRDefault="000E3E74" w:rsidP="00ED6581">
      <w:pPr>
        <w:rPr>
          <w:rFonts w:ascii="Times New Roman" w:hAnsi="Times New Roman" w:cs="Times New Roman"/>
        </w:rPr>
      </w:pPr>
      <w:r w:rsidRPr="00DA60FA">
        <w:rPr>
          <w:rFonts w:ascii="Times New Roman" w:hAnsi="Times New Roman" w:cs="Times New Roman"/>
        </w:rPr>
        <w:t>Zamawiający</w:t>
      </w:r>
      <w:r w:rsidR="000005A3" w:rsidRPr="00DA60FA">
        <w:rPr>
          <w:rFonts w:ascii="Times New Roman" w:hAnsi="Times New Roman" w:cs="Times New Roman"/>
        </w:rPr>
        <w:t xml:space="preserve"> potwierdza datę 30 listopada</w:t>
      </w:r>
      <w:r w:rsidR="00AB1778" w:rsidRPr="00DA60FA">
        <w:rPr>
          <w:rFonts w:ascii="Times New Roman" w:hAnsi="Times New Roman" w:cs="Times New Roman"/>
        </w:rPr>
        <w:t xml:space="preserve"> 2023 r.</w:t>
      </w:r>
    </w:p>
    <w:p w14:paraId="227EBC02" w14:textId="768DBBE9" w:rsidR="00835C32" w:rsidRPr="00DA60FA" w:rsidRDefault="004D1FC8" w:rsidP="00DF33BA">
      <w:pPr>
        <w:pStyle w:val="Default"/>
        <w:jc w:val="both"/>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38:</w:t>
      </w:r>
    </w:p>
    <w:p w14:paraId="72FF4B00" w14:textId="77777777" w:rsidR="00835C32" w:rsidRPr="00DA60FA" w:rsidRDefault="00835C32" w:rsidP="00835C32">
      <w:pPr>
        <w:pStyle w:val="Default"/>
        <w:spacing w:after="15"/>
        <w:rPr>
          <w:rFonts w:ascii="Times New Roman" w:hAnsi="Times New Roman" w:cs="Times New Roman"/>
          <w:sz w:val="22"/>
          <w:szCs w:val="22"/>
        </w:rPr>
      </w:pPr>
      <w:r w:rsidRPr="00DA60FA">
        <w:rPr>
          <w:rFonts w:ascii="Times New Roman" w:hAnsi="Times New Roman" w:cs="Times New Roman"/>
          <w:sz w:val="22"/>
          <w:szCs w:val="22"/>
        </w:rPr>
        <w:t>1. Zgodnie z par 3 ust. 2 umowy „</w:t>
      </w:r>
      <w:r w:rsidRPr="00DA60FA">
        <w:rPr>
          <w:rFonts w:ascii="Times New Roman" w:hAnsi="Times New Roman" w:cs="Times New Roman"/>
          <w:i/>
          <w:iCs/>
          <w:sz w:val="22"/>
          <w:szCs w:val="22"/>
        </w:rPr>
        <w:t>Zamawiający zastrzega sobie prawo wstrzymania nie więcej niż 20 aktywacji poszczególnych numerów w sieci Wykonawcy w wypadkach losowych</w:t>
      </w:r>
      <w:r w:rsidRPr="00DA60FA">
        <w:rPr>
          <w:rFonts w:ascii="Times New Roman" w:hAnsi="Times New Roman" w:cs="Times New Roman"/>
          <w:sz w:val="22"/>
          <w:szCs w:val="22"/>
        </w:rPr>
        <w:t xml:space="preserve">.” Wykonawca wnosi o wyjaśnienie co należy rozumieć przez „wstrzymanie aktywacji”? Czy zamawiające zrezygnuje z aktywacji tych kart SIM, czy termin ich aktywacji ulegnie zmianie? </w:t>
      </w:r>
    </w:p>
    <w:p w14:paraId="46ED3AA2" w14:textId="77777777" w:rsidR="00835C32" w:rsidRPr="00DA60FA" w:rsidRDefault="00835C32" w:rsidP="00835C32">
      <w:pPr>
        <w:pStyle w:val="Default"/>
        <w:rPr>
          <w:rFonts w:ascii="Times New Roman" w:hAnsi="Times New Roman" w:cs="Times New Roman"/>
          <w:sz w:val="22"/>
          <w:szCs w:val="22"/>
        </w:rPr>
      </w:pPr>
      <w:r w:rsidRPr="00DA60FA">
        <w:rPr>
          <w:rFonts w:ascii="Times New Roman" w:hAnsi="Times New Roman" w:cs="Times New Roman"/>
          <w:sz w:val="22"/>
          <w:szCs w:val="22"/>
        </w:rPr>
        <w:t xml:space="preserve">2. Wykonawca wnosi o wyjaśnienie, czy aktywacje o jakich mowa w par 3 ust. 2 umowy ( „wstrzymane”) mieszczą się w ilości aktywacji z jakich może zrezygnować zamawiający, zgodnie z par 3 ust. 4 umowy ? Z ilu aktywacji maksymalnie może zrezygnować zamawiający ? </w:t>
      </w:r>
    </w:p>
    <w:p w14:paraId="0278E4AD" w14:textId="77777777" w:rsidR="00835C32" w:rsidRPr="00DA60FA" w:rsidRDefault="00835C32" w:rsidP="009253D3">
      <w:pPr>
        <w:rPr>
          <w:rFonts w:ascii="Times New Roman" w:hAnsi="Times New Roman" w:cs="Times New Roman"/>
        </w:rPr>
      </w:pPr>
    </w:p>
    <w:p w14:paraId="7BFBBA04" w14:textId="366EC970" w:rsidR="0067171D" w:rsidRPr="00DA60FA" w:rsidRDefault="00B7325F" w:rsidP="009253D3">
      <w:pPr>
        <w:rPr>
          <w:rFonts w:ascii="Times New Roman" w:hAnsi="Times New Roman" w:cs="Times New Roman"/>
          <w:b/>
          <w:bCs/>
        </w:rPr>
      </w:pPr>
      <w:r w:rsidRPr="00DA60FA">
        <w:rPr>
          <w:rFonts w:ascii="Times New Roman" w:hAnsi="Times New Roman" w:cs="Times New Roman"/>
          <w:b/>
          <w:bCs/>
        </w:rPr>
        <w:t>ODPOWIEDŹ</w:t>
      </w:r>
      <w:r w:rsidR="00713DE0" w:rsidRPr="00DA60FA">
        <w:rPr>
          <w:rFonts w:ascii="Times New Roman" w:hAnsi="Times New Roman" w:cs="Times New Roman"/>
          <w:b/>
          <w:bCs/>
        </w:rPr>
        <w:t xml:space="preserve">  38</w:t>
      </w:r>
      <w:r w:rsidR="00B2013A" w:rsidRPr="00DA60FA">
        <w:rPr>
          <w:rFonts w:ascii="Times New Roman" w:hAnsi="Times New Roman" w:cs="Times New Roman"/>
          <w:b/>
          <w:bCs/>
        </w:rPr>
        <w:t>:</w:t>
      </w:r>
    </w:p>
    <w:p w14:paraId="6A07028B" w14:textId="248AEC74" w:rsidR="000005A3" w:rsidRPr="00DA60FA" w:rsidRDefault="007E779D" w:rsidP="00AB1778">
      <w:pPr>
        <w:jc w:val="both"/>
        <w:rPr>
          <w:rFonts w:ascii="Times New Roman" w:hAnsi="Times New Roman" w:cs="Times New Roman"/>
        </w:rPr>
      </w:pPr>
      <w:r w:rsidRPr="00DA60FA">
        <w:rPr>
          <w:rFonts w:ascii="Times New Roman" w:hAnsi="Times New Roman" w:cs="Times New Roman"/>
        </w:rPr>
        <w:t xml:space="preserve">„Wstrzymanie aktywacji” oznacza </w:t>
      </w:r>
      <w:r w:rsidR="00E71F3E" w:rsidRPr="00DA60FA">
        <w:rPr>
          <w:rFonts w:ascii="Times New Roman" w:hAnsi="Times New Roman" w:cs="Times New Roman"/>
        </w:rPr>
        <w:t xml:space="preserve">przesunięcie terminu przeniesienia numeru od dotychczasowego Wykonawcy do nowego z powodu niemożności dostarczenia </w:t>
      </w:r>
      <w:r w:rsidR="00453F7B" w:rsidRPr="00DA60FA">
        <w:rPr>
          <w:rFonts w:ascii="Times New Roman" w:hAnsi="Times New Roman" w:cs="Times New Roman"/>
        </w:rPr>
        <w:t xml:space="preserve">użytkownikowi nowej karty SIM. Przyczyną może być choroba lub wyjazd zagraniczny. </w:t>
      </w:r>
      <w:r w:rsidR="004E7D8D" w:rsidRPr="00DA60FA">
        <w:rPr>
          <w:rFonts w:ascii="Times New Roman" w:hAnsi="Times New Roman" w:cs="Times New Roman"/>
        </w:rPr>
        <w:t>Nie oznacza to, że Zamawiający całkowicie rezygnuje z tego numeru i ni</w:t>
      </w:r>
      <w:r w:rsidR="005632E6" w:rsidRPr="00DA60FA">
        <w:rPr>
          <w:rFonts w:ascii="Times New Roman" w:hAnsi="Times New Roman" w:cs="Times New Roman"/>
        </w:rPr>
        <w:t>e mieszczą się one w §3 ust. 4 umowy.</w:t>
      </w:r>
      <w:r w:rsidR="008932D0" w:rsidRPr="00DA60FA">
        <w:rPr>
          <w:rFonts w:ascii="Times New Roman" w:hAnsi="Times New Roman" w:cs="Times New Roman"/>
        </w:rPr>
        <w:t xml:space="preserve"> Zamawiający nie przeniesie do Wykonawcy mniej niż 1176 numerów </w:t>
      </w:r>
      <w:r w:rsidR="00DC1C72" w:rsidRPr="00DA60FA">
        <w:rPr>
          <w:rFonts w:ascii="Times New Roman" w:hAnsi="Times New Roman" w:cs="Times New Roman"/>
        </w:rPr>
        <w:t>w abonamencie głosowym, 350 w abonamencie transmisji danych, 10 M2M.</w:t>
      </w:r>
    </w:p>
    <w:p w14:paraId="6A364859" w14:textId="595D3732" w:rsidR="00B33106" w:rsidRPr="00DA60FA" w:rsidRDefault="00B33106" w:rsidP="00AB1778">
      <w:pPr>
        <w:jc w:val="both"/>
        <w:rPr>
          <w:rFonts w:ascii="Times New Roman" w:hAnsi="Times New Roman" w:cs="Times New Roman"/>
          <w:b/>
          <w:bCs/>
        </w:rPr>
      </w:pPr>
      <w:r>
        <w:rPr>
          <w:rFonts w:ascii="Times New Roman" w:hAnsi="Times New Roman" w:cs="Times New Roman"/>
          <w:b/>
          <w:bCs/>
        </w:rPr>
        <w:t>Pytanie nr</w:t>
      </w:r>
      <w:r w:rsidRPr="00DA60FA">
        <w:rPr>
          <w:rFonts w:ascii="Times New Roman" w:hAnsi="Times New Roman" w:cs="Times New Roman"/>
          <w:b/>
          <w:bCs/>
        </w:rPr>
        <w:t xml:space="preserve"> </w:t>
      </w:r>
      <w:r>
        <w:rPr>
          <w:rFonts w:ascii="Times New Roman" w:hAnsi="Times New Roman" w:cs="Times New Roman"/>
          <w:b/>
          <w:bCs/>
        </w:rPr>
        <w:t>39:</w:t>
      </w:r>
    </w:p>
    <w:p w14:paraId="2FAEC663" w14:textId="7339E1CE" w:rsidR="000005A3" w:rsidRPr="00DA60FA" w:rsidRDefault="00B920A2" w:rsidP="00AB1778">
      <w:pPr>
        <w:jc w:val="both"/>
        <w:rPr>
          <w:rFonts w:ascii="Times New Roman" w:hAnsi="Times New Roman" w:cs="Times New Roman"/>
        </w:rPr>
      </w:pPr>
      <w:r w:rsidRPr="00DA60FA">
        <w:rPr>
          <w:rFonts w:ascii="Times New Roman" w:hAnsi="Times New Roman" w:cs="Times New Roman"/>
        </w:rPr>
        <w:lastRenderedPageBreak/>
        <w:t>Zgodnie z par 4 ust. 3 umowy „</w:t>
      </w:r>
      <w:r w:rsidRPr="00DA60FA">
        <w:rPr>
          <w:rFonts w:ascii="Times New Roman" w:hAnsi="Times New Roman" w:cs="Times New Roman"/>
          <w:i/>
          <w:iCs/>
        </w:rPr>
        <w:t xml:space="preserve">Wykonawca w okresie od 6 grudnia 2023 r. do 30 września 2025 r. umożliwi na wniosek Zamawiającego przeniesienie do sieci Wykonawcy z innych sieci nie więcej niż 20 prywatnych numerów telefonicznych pracowników Zamawiającego i dołączy je do jego puli numerów służbowych.” </w:t>
      </w:r>
      <w:r w:rsidRPr="00DA60FA">
        <w:rPr>
          <w:rFonts w:ascii="Times New Roman" w:hAnsi="Times New Roman" w:cs="Times New Roman"/>
        </w:rPr>
        <w:t>Numery MSISDN, które są wykorzystywane w ramach umów o świadczenie usług zawartych przez inne podmioty niż zamawiający, nie mogą być objęte warunkami umowy w sprawie zamówienia. Numery „pracownicze” wykorzystywane w ramach umów zawartych pomiędzy pracownikiem i operatorem, mogą być objęte warunkami umowy, o ile wcześniej zamawiający stanie się ich stroną, tj. prawa i obowiązki wynikające z tych umów zostaną przeniesione na zamawiającego (tzw. „cesja”). W przeciwnym wypadku spełnianie wymagania zamawiającego, określonego w par 4 ust. 3 umowy nie będzie możliwe. W związku z tym wykonawca wnosi o wyjaśnienie, czy w przypadku o jakim mowa w par 4 ust. 3 umowy, zamawiający przewiduje przeniesienie praw i obowiązków wynikających z tych umów na zamawiającego, tak aby te numery mogły być objęte warunkami umowy w sprawie zamówienia. Jeżeli zamawiający nie przewiduje cesji, wykonawca wnosi o wykreślenie par 4 ust. 3 umowy.</w:t>
      </w:r>
    </w:p>
    <w:p w14:paraId="04934B3F" w14:textId="681B686E" w:rsidR="00377F5C" w:rsidRPr="00DA60FA" w:rsidRDefault="00B7325F" w:rsidP="009253D3">
      <w:pPr>
        <w:rPr>
          <w:rFonts w:ascii="Times New Roman" w:hAnsi="Times New Roman" w:cs="Times New Roman"/>
          <w:b/>
          <w:bCs/>
        </w:rPr>
      </w:pPr>
      <w:r w:rsidRPr="00DA60FA">
        <w:rPr>
          <w:rFonts w:ascii="Times New Roman" w:hAnsi="Times New Roman" w:cs="Times New Roman"/>
          <w:b/>
          <w:bCs/>
        </w:rPr>
        <w:t>ODPOWIEDŹ</w:t>
      </w:r>
      <w:r w:rsidR="00713DE0" w:rsidRPr="00DA60FA">
        <w:rPr>
          <w:rFonts w:ascii="Times New Roman" w:hAnsi="Times New Roman" w:cs="Times New Roman"/>
          <w:b/>
          <w:bCs/>
        </w:rPr>
        <w:t xml:space="preserve"> 39</w:t>
      </w:r>
      <w:r w:rsidR="00377F5C" w:rsidRPr="00DA60FA">
        <w:rPr>
          <w:rFonts w:ascii="Times New Roman" w:hAnsi="Times New Roman" w:cs="Times New Roman"/>
          <w:b/>
          <w:bCs/>
        </w:rPr>
        <w:t>:</w:t>
      </w:r>
    </w:p>
    <w:p w14:paraId="5467E052" w14:textId="5EA643B2" w:rsidR="005E5B14" w:rsidRPr="00DA60FA" w:rsidRDefault="005E5B14" w:rsidP="009253D3">
      <w:pPr>
        <w:rPr>
          <w:rFonts w:ascii="Times New Roman" w:hAnsi="Times New Roman" w:cs="Times New Roman"/>
        </w:rPr>
      </w:pPr>
      <w:r w:rsidRPr="00DA60FA">
        <w:rPr>
          <w:rFonts w:ascii="Times New Roman" w:hAnsi="Times New Roman" w:cs="Times New Roman"/>
        </w:rPr>
        <w:t>Tak. Zamawiający przewiduje przeniesienie praw i obowiązków wynikających z tych umów na zamawiającego</w:t>
      </w:r>
      <w:r w:rsidR="005F5401" w:rsidRPr="00DA60FA">
        <w:rPr>
          <w:rFonts w:ascii="Times New Roman" w:hAnsi="Times New Roman" w:cs="Times New Roman"/>
        </w:rPr>
        <w:t>.</w:t>
      </w:r>
    </w:p>
    <w:p w14:paraId="68A8124A" w14:textId="64F9C263" w:rsidR="00B33106" w:rsidRPr="00DA60FA" w:rsidRDefault="00B33106" w:rsidP="00EF671E">
      <w:pPr>
        <w:pStyle w:val="Default"/>
        <w:jc w:val="both"/>
        <w:rPr>
          <w:rFonts w:ascii="Times New Roman" w:hAnsi="Times New Roman" w:cs="Times New Roman"/>
          <w:sz w:val="22"/>
          <w:szCs w:val="22"/>
        </w:rPr>
      </w:pPr>
      <w:r>
        <w:rPr>
          <w:rFonts w:ascii="Times New Roman" w:hAnsi="Times New Roman" w:cs="Times New Roman"/>
          <w:b/>
          <w:bCs/>
        </w:rPr>
        <w:t>Pytanie nr</w:t>
      </w:r>
      <w:r w:rsidRPr="00DA60FA">
        <w:rPr>
          <w:rFonts w:ascii="Times New Roman" w:hAnsi="Times New Roman" w:cs="Times New Roman"/>
          <w:b/>
          <w:bCs/>
        </w:rPr>
        <w:t xml:space="preserve"> </w:t>
      </w:r>
      <w:r>
        <w:rPr>
          <w:rFonts w:ascii="Times New Roman" w:hAnsi="Times New Roman" w:cs="Times New Roman"/>
          <w:b/>
          <w:bCs/>
        </w:rPr>
        <w:t>40:</w:t>
      </w:r>
    </w:p>
    <w:p w14:paraId="0D649A82" w14:textId="40DD6D46" w:rsidR="009B15F1" w:rsidRPr="00DA60FA" w:rsidRDefault="009B15F1" w:rsidP="00EF671E">
      <w:pPr>
        <w:jc w:val="both"/>
        <w:rPr>
          <w:rFonts w:ascii="Times New Roman" w:hAnsi="Times New Roman" w:cs="Times New Roman"/>
        </w:rPr>
      </w:pPr>
      <w:r w:rsidRPr="00DA60FA">
        <w:rPr>
          <w:rFonts w:ascii="Times New Roman" w:hAnsi="Times New Roman" w:cs="Times New Roman"/>
        </w:rPr>
        <w:t>Zgodnie z OPZ ( str. 18) „</w:t>
      </w:r>
      <w:r w:rsidRPr="00DA60FA">
        <w:rPr>
          <w:rFonts w:ascii="Times New Roman" w:hAnsi="Times New Roman" w:cs="Times New Roman"/>
          <w:i/>
          <w:iCs/>
        </w:rPr>
        <w:t>Do 15 listopada 2023 roku wykonawca dostarczy wersję demonstracyjną systemu do testów.</w:t>
      </w:r>
      <w:r w:rsidRPr="00DA60FA">
        <w:rPr>
          <w:rFonts w:ascii="Times New Roman" w:hAnsi="Times New Roman" w:cs="Times New Roman"/>
        </w:rPr>
        <w:t>” Natomiast zgodnie z par 8 ust. 2 umowy wykonawca dostarczy wersję demonstracyjną systemu do testów do dnia 23 listopada 2023 r. Wykonawca wnosi o wyjaśnienie ww. rozbieżności , poprzez określenie w jakim terminie ( po dniu zawarcia umowy) wykonawca zobowiązany jest dostarczyć wersję demonstracyjną systemu do testów.</w:t>
      </w:r>
    </w:p>
    <w:p w14:paraId="5760B33D" w14:textId="5CA33CAF" w:rsidR="009B15F1" w:rsidRPr="00DA60FA" w:rsidRDefault="00B7325F" w:rsidP="00EF671E">
      <w:pPr>
        <w:jc w:val="both"/>
        <w:rPr>
          <w:rFonts w:ascii="Times New Roman" w:hAnsi="Times New Roman" w:cs="Times New Roman"/>
          <w:b/>
          <w:bCs/>
        </w:rPr>
      </w:pPr>
      <w:r w:rsidRPr="00DA60FA">
        <w:rPr>
          <w:rFonts w:ascii="Times New Roman" w:hAnsi="Times New Roman" w:cs="Times New Roman"/>
          <w:b/>
          <w:bCs/>
        </w:rPr>
        <w:t>ODPOWIEDŹ</w:t>
      </w:r>
      <w:r w:rsidR="00713DE0" w:rsidRPr="00DA60FA">
        <w:rPr>
          <w:rFonts w:ascii="Times New Roman" w:hAnsi="Times New Roman" w:cs="Times New Roman"/>
          <w:b/>
          <w:bCs/>
        </w:rPr>
        <w:t xml:space="preserve"> 40</w:t>
      </w:r>
      <w:r w:rsidR="009B15F1" w:rsidRPr="00DA60FA">
        <w:rPr>
          <w:rFonts w:ascii="Times New Roman" w:hAnsi="Times New Roman" w:cs="Times New Roman"/>
          <w:b/>
          <w:bCs/>
        </w:rPr>
        <w:t>:</w:t>
      </w:r>
    </w:p>
    <w:p w14:paraId="682BE691" w14:textId="3DEC496C" w:rsidR="009B15F1" w:rsidRPr="00DA60FA" w:rsidRDefault="009B15F1" w:rsidP="00EF671E">
      <w:pPr>
        <w:jc w:val="both"/>
        <w:rPr>
          <w:rFonts w:ascii="Times New Roman" w:hAnsi="Times New Roman" w:cs="Times New Roman"/>
        </w:rPr>
      </w:pPr>
      <w:r w:rsidRPr="00DA60FA">
        <w:rPr>
          <w:rFonts w:ascii="Times New Roman" w:hAnsi="Times New Roman" w:cs="Times New Roman"/>
        </w:rPr>
        <w:t xml:space="preserve">Zamawiający </w:t>
      </w:r>
      <w:r w:rsidR="00F55DD8" w:rsidRPr="00DA60FA">
        <w:rPr>
          <w:rFonts w:ascii="Times New Roman" w:hAnsi="Times New Roman" w:cs="Times New Roman"/>
        </w:rPr>
        <w:t>wymaga, aby wersja demonstracyjna dostarczona była na co najmniej tydzień przed datą rozpoczęcia świadczenia usługi.</w:t>
      </w:r>
    </w:p>
    <w:p w14:paraId="34BAE04F" w14:textId="4BCFB210" w:rsidR="00C64B1C" w:rsidRPr="00DA60FA" w:rsidRDefault="00C64B1C" w:rsidP="00A51507">
      <w:pPr>
        <w:pStyle w:val="Default"/>
        <w:rPr>
          <w:rFonts w:ascii="Times New Roman" w:hAnsi="Times New Roman" w:cs="Times New Roman"/>
          <w:sz w:val="22"/>
          <w:szCs w:val="22"/>
        </w:rPr>
      </w:pPr>
      <w:r>
        <w:rPr>
          <w:rFonts w:ascii="Times New Roman" w:hAnsi="Times New Roman" w:cs="Times New Roman"/>
          <w:b/>
          <w:bCs/>
        </w:rPr>
        <w:t>Pytanie nr</w:t>
      </w:r>
      <w:r w:rsidRPr="00DA60FA">
        <w:rPr>
          <w:rFonts w:ascii="Times New Roman" w:hAnsi="Times New Roman" w:cs="Times New Roman"/>
          <w:b/>
          <w:bCs/>
        </w:rPr>
        <w:t xml:space="preserve"> </w:t>
      </w:r>
      <w:r>
        <w:rPr>
          <w:rFonts w:ascii="Times New Roman" w:hAnsi="Times New Roman" w:cs="Times New Roman"/>
          <w:b/>
          <w:bCs/>
        </w:rPr>
        <w:t>41:</w:t>
      </w:r>
    </w:p>
    <w:p w14:paraId="5276E98D" w14:textId="79EEEFCB" w:rsidR="007D798F" w:rsidRPr="00DA60FA" w:rsidRDefault="00A51507" w:rsidP="00A51507">
      <w:pPr>
        <w:rPr>
          <w:rFonts w:ascii="Times New Roman" w:hAnsi="Times New Roman" w:cs="Times New Roman"/>
          <w:b/>
          <w:bCs/>
        </w:rPr>
      </w:pPr>
      <w:r w:rsidRPr="00DA60FA">
        <w:rPr>
          <w:rFonts w:ascii="Times New Roman" w:hAnsi="Times New Roman" w:cs="Times New Roman"/>
        </w:rPr>
        <w:t>Zgodnie z par 9 ust. 4 „</w:t>
      </w:r>
      <w:r w:rsidRPr="00DA60FA">
        <w:rPr>
          <w:rFonts w:ascii="Times New Roman" w:hAnsi="Times New Roman" w:cs="Times New Roman"/>
          <w:i/>
          <w:iCs/>
        </w:rPr>
        <w:t>Za usługi dla numerów aktywowanych zgodnie z §4, §5, §6 i §8 z wyjątkami opisanymi w Informacjach Ogólnych Załącznika A do SWZ wystawiane będą faktury zbiorcze</w:t>
      </w:r>
      <w:r w:rsidRPr="00DA60FA">
        <w:rPr>
          <w:rFonts w:ascii="Times New Roman" w:hAnsi="Times New Roman" w:cs="Times New Roman"/>
        </w:rPr>
        <w:t>”. W Informacjach Ogólnych Załącznika A nie ma informacji o wyjątkach w zakresie wystawiania faktur zbiorczych. Wykonawca wnosi o wyjaśnienie jakie wyjątki chodzi ? Czy zamawiający wymaga wystawiania faktur na poszczególne numery ?</w:t>
      </w:r>
    </w:p>
    <w:p w14:paraId="14638355" w14:textId="5E113707" w:rsidR="00C64B1C" w:rsidRPr="00DA60FA" w:rsidRDefault="00B7325F" w:rsidP="00A51507">
      <w:pPr>
        <w:rPr>
          <w:rFonts w:ascii="Times New Roman" w:hAnsi="Times New Roman" w:cs="Times New Roman"/>
          <w:b/>
          <w:bCs/>
        </w:rPr>
      </w:pPr>
      <w:r w:rsidRPr="00DA60FA">
        <w:rPr>
          <w:rFonts w:ascii="Times New Roman" w:hAnsi="Times New Roman" w:cs="Times New Roman"/>
          <w:b/>
          <w:bCs/>
        </w:rPr>
        <w:t>ODPOWIEDŹ</w:t>
      </w:r>
      <w:r w:rsidR="00713DE0" w:rsidRPr="00DA60FA">
        <w:rPr>
          <w:rFonts w:ascii="Times New Roman" w:hAnsi="Times New Roman" w:cs="Times New Roman"/>
          <w:b/>
          <w:bCs/>
        </w:rPr>
        <w:t xml:space="preserve"> 41</w:t>
      </w:r>
      <w:r w:rsidR="002C0FB8" w:rsidRPr="00DA60FA">
        <w:rPr>
          <w:rFonts w:ascii="Times New Roman" w:hAnsi="Times New Roman" w:cs="Times New Roman"/>
          <w:b/>
          <w:bCs/>
        </w:rPr>
        <w:t>:</w:t>
      </w:r>
    </w:p>
    <w:p w14:paraId="71A2B32A" w14:textId="1803C783" w:rsidR="00E3449C" w:rsidRPr="00DA60FA" w:rsidRDefault="002C0FB8" w:rsidP="00DF33BA">
      <w:pPr>
        <w:rPr>
          <w:rFonts w:ascii="Times New Roman" w:hAnsi="Times New Roman" w:cs="Times New Roman"/>
        </w:rPr>
      </w:pPr>
      <w:r w:rsidRPr="00DA60FA">
        <w:rPr>
          <w:rFonts w:ascii="Times New Roman" w:hAnsi="Times New Roman" w:cs="Times New Roman"/>
        </w:rPr>
        <w:t xml:space="preserve">W załączniku A </w:t>
      </w:r>
      <w:r w:rsidR="00B31D73" w:rsidRPr="00DA60FA">
        <w:rPr>
          <w:rFonts w:ascii="Times New Roman" w:hAnsi="Times New Roman" w:cs="Times New Roman"/>
        </w:rPr>
        <w:t>Informacje ogólne pkt. 5 wymieniona jest lista faktur</w:t>
      </w:r>
      <w:r w:rsidR="00B31ECF" w:rsidRPr="00DA60FA">
        <w:rPr>
          <w:rFonts w:ascii="Times New Roman" w:hAnsi="Times New Roman" w:cs="Times New Roman"/>
        </w:rPr>
        <w:t xml:space="preserve"> wystawianych miesięcznie przez obecnego Wykonawcę. Wynika to ze struktury organizacyjnej Zamawiającego.</w:t>
      </w:r>
      <w:r w:rsidR="006A3E30" w:rsidRPr="00DA60FA">
        <w:rPr>
          <w:rFonts w:ascii="Times New Roman" w:hAnsi="Times New Roman" w:cs="Times New Roman"/>
        </w:rPr>
        <w:t xml:space="preserve"> Zdarza się, że ze względu na rozliczenia z jed</w:t>
      </w:r>
      <w:r w:rsidR="0065178A" w:rsidRPr="00DA60FA">
        <w:rPr>
          <w:rFonts w:ascii="Times New Roman" w:hAnsi="Times New Roman" w:cs="Times New Roman"/>
        </w:rPr>
        <w:t>nostkami finansującymi badania, konieczne jest wyłączanie pojedynczych numerów z faktury zbiorczej</w:t>
      </w:r>
      <w:r w:rsidR="00352FB3" w:rsidRPr="00DA60FA">
        <w:rPr>
          <w:rFonts w:ascii="Times New Roman" w:hAnsi="Times New Roman" w:cs="Times New Roman"/>
        </w:rPr>
        <w:t>, co strony uzgodnią w bieżącej działalności</w:t>
      </w:r>
      <w:r w:rsidR="007D73EB" w:rsidRPr="00DA60FA">
        <w:rPr>
          <w:rFonts w:ascii="Times New Roman" w:hAnsi="Times New Roman" w:cs="Times New Roman"/>
        </w:rPr>
        <w:t>.</w:t>
      </w:r>
    </w:p>
    <w:p w14:paraId="684EBDAA" w14:textId="1C483D4C" w:rsidR="00C64B1C" w:rsidRPr="00DA60FA" w:rsidRDefault="00C64B1C" w:rsidP="007D798F">
      <w:pPr>
        <w:pStyle w:val="Default"/>
        <w:jc w:val="both"/>
        <w:rPr>
          <w:rFonts w:ascii="Times New Roman" w:hAnsi="Times New Roman" w:cs="Times New Roman"/>
          <w:sz w:val="22"/>
          <w:szCs w:val="22"/>
        </w:rPr>
      </w:pPr>
      <w:r>
        <w:rPr>
          <w:rFonts w:ascii="Times New Roman" w:hAnsi="Times New Roman" w:cs="Times New Roman"/>
          <w:b/>
          <w:bCs/>
        </w:rPr>
        <w:t>Pytanie nr</w:t>
      </w:r>
      <w:r w:rsidRPr="00DA60FA">
        <w:rPr>
          <w:rFonts w:ascii="Times New Roman" w:hAnsi="Times New Roman" w:cs="Times New Roman"/>
          <w:b/>
          <w:bCs/>
        </w:rPr>
        <w:t xml:space="preserve"> </w:t>
      </w:r>
      <w:r>
        <w:rPr>
          <w:rFonts w:ascii="Times New Roman" w:hAnsi="Times New Roman" w:cs="Times New Roman"/>
          <w:b/>
          <w:bCs/>
        </w:rPr>
        <w:t>42:</w:t>
      </w:r>
    </w:p>
    <w:p w14:paraId="62BB61E9" w14:textId="1E763839" w:rsidR="00A32E99" w:rsidRPr="00DA60FA" w:rsidRDefault="00F3245B" w:rsidP="007D798F">
      <w:pPr>
        <w:jc w:val="both"/>
        <w:rPr>
          <w:rFonts w:ascii="Times New Roman" w:hAnsi="Times New Roman" w:cs="Times New Roman"/>
        </w:rPr>
      </w:pPr>
      <w:r w:rsidRPr="00DA60FA">
        <w:rPr>
          <w:rFonts w:ascii="Times New Roman" w:hAnsi="Times New Roman" w:cs="Times New Roman"/>
        </w:rPr>
        <w:t>Zgodnie z par 11 ust. 3 umowy „</w:t>
      </w:r>
      <w:r w:rsidRPr="00DA60FA">
        <w:rPr>
          <w:rFonts w:ascii="Times New Roman" w:hAnsi="Times New Roman" w:cs="Times New Roman"/>
          <w:i/>
          <w:iCs/>
        </w:rPr>
        <w:t>Każda ze Stron może wypowiedzieć Umowę z trzymiesięcznym okresem wypowiedzenia, jeżeli zajdą okoliczności powodujące, że jej dalsze wykonanie nie leży w interesie publicznym, czego Strony nie mogły przewidzieć z chwilą zawierania Umow</w:t>
      </w:r>
      <w:r w:rsidRPr="00DA60FA">
        <w:rPr>
          <w:rFonts w:ascii="Times New Roman" w:hAnsi="Times New Roman" w:cs="Times New Roman"/>
        </w:rPr>
        <w:t>y.” Wykonawca wnosi o wyjaśnienie jaka jest relacja tego postanowienia do treści art. 456 ustawy PZP ?</w:t>
      </w:r>
    </w:p>
    <w:p w14:paraId="56D102A8" w14:textId="1A6456F1" w:rsidR="009C796E" w:rsidRPr="00DA60FA" w:rsidRDefault="00B7325F" w:rsidP="00F3245B">
      <w:pPr>
        <w:rPr>
          <w:rFonts w:ascii="Times New Roman" w:hAnsi="Times New Roman" w:cs="Times New Roman"/>
          <w:b/>
          <w:bCs/>
        </w:rPr>
      </w:pPr>
      <w:r w:rsidRPr="00DA60FA">
        <w:rPr>
          <w:rFonts w:ascii="Times New Roman" w:hAnsi="Times New Roman" w:cs="Times New Roman"/>
          <w:b/>
          <w:bCs/>
        </w:rPr>
        <w:t>ODPOWIEDŹ</w:t>
      </w:r>
      <w:r w:rsidR="00713DE0" w:rsidRPr="00DA60FA">
        <w:rPr>
          <w:rFonts w:ascii="Times New Roman" w:hAnsi="Times New Roman" w:cs="Times New Roman"/>
          <w:b/>
          <w:bCs/>
        </w:rPr>
        <w:t xml:space="preserve"> 42</w:t>
      </w:r>
      <w:r w:rsidR="009C796E" w:rsidRPr="00DA60FA">
        <w:rPr>
          <w:rFonts w:ascii="Times New Roman" w:hAnsi="Times New Roman" w:cs="Times New Roman"/>
          <w:b/>
          <w:bCs/>
        </w:rPr>
        <w:t>:</w:t>
      </w:r>
    </w:p>
    <w:p w14:paraId="1B7F2824" w14:textId="796651A6" w:rsidR="00F12EFD" w:rsidRPr="00987128" w:rsidRDefault="00C91D77" w:rsidP="00987128">
      <w:pPr>
        <w:jc w:val="both"/>
        <w:rPr>
          <w:rFonts w:ascii="Times New Roman" w:hAnsi="Times New Roman" w:cs="Times New Roman"/>
        </w:rPr>
      </w:pPr>
      <w:r w:rsidRPr="00987128">
        <w:rPr>
          <w:rFonts w:ascii="Times New Roman" w:hAnsi="Times New Roman" w:cs="Times New Roman"/>
        </w:rPr>
        <w:lastRenderedPageBreak/>
        <w:t>Przepis a</w:t>
      </w:r>
      <w:r w:rsidR="00F12EFD" w:rsidRPr="00987128">
        <w:rPr>
          <w:rFonts w:ascii="Times New Roman" w:hAnsi="Times New Roman" w:cs="Times New Roman"/>
        </w:rPr>
        <w:t xml:space="preserve">rt. 456 ust. 1 pkt 1) ustawy PZP </w:t>
      </w:r>
      <w:r w:rsidR="00841AD1" w:rsidRPr="00987128">
        <w:rPr>
          <w:rFonts w:ascii="Times New Roman" w:hAnsi="Times New Roman" w:cs="Times New Roman"/>
        </w:rPr>
        <w:t>umożliwia Zamawiającemu odst</w:t>
      </w:r>
      <w:r w:rsidR="0057255E" w:rsidRPr="00987128">
        <w:rPr>
          <w:rFonts w:ascii="Times New Roman" w:hAnsi="Times New Roman" w:cs="Times New Roman"/>
        </w:rPr>
        <w:t>ą</w:t>
      </w:r>
      <w:r w:rsidR="00841AD1" w:rsidRPr="00987128">
        <w:rPr>
          <w:rFonts w:ascii="Times New Roman" w:hAnsi="Times New Roman" w:cs="Times New Roman"/>
        </w:rPr>
        <w:t xml:space="preserve">pienie od umowy </w:t>
      </w:r>
      <w:r w:rsidR="00F12EFD" w:rsidRPr="00987128">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F83027" w:rsidRPr="00987128">
        <w:rPr>
          <w:rFonts w:ascii="Times New Roman" w:hAnsi="Times New Roman" w:cs="Times New Roman"/>
        </w:rPr>
        <w:t xml:space="preserve">. Zapis § </w:t>
      </w:r>
      <w:r w:rsidR="008C171E" w:rsidRPr="00987128">
        <w:rPr>
          <w:rFonts w:ascii="Times New Roman" w:hAnsi="Times New Roman" w:cs="Times New Roman"/>
        </w:rPr>
        <w:t>11 ust. 3  umowy umożliwia rozwiązanie umowy za wypowiedzeniem.</w:t>
      </w:r>
    </w:p>
    <w:p w14:paraId="7D440FAA" w14:textId="322944CD" w:rsidR="00DC1DDB" w:rsidRPr="00DA60FA" w:rsidRDefault="00C64B1C" w:rsidP="00DC1DDB">
      <w:pPr>
        <w:pStyle w:val="Default"/>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sidR="00DC1DDB" w:rsidRPr="00DA60FA">
        <w:rPr>
          <w:rFonts w:ascii="Times New Roman" w:hAnsi="Times New Roman" w:cs="Times New Roman"/>
          <w:b/>
          <w:bCs/>
          <w:sz w:val="22"/>
          <w:szCs w:val="22"/>
        </w:rPr>
        <w:t xml:space="preserve"> </w:t>
      </w:r>
      <w:r>
        <w:rPr>
          <w:rFonts w:ascii="Times New Roman" w:hAnsi="Times New Roman" w:cs="Times New Roman"/>
          <w:b/>
          <w:bCs/>
          <w:sz w:val="22"/>
          <w:szCs w:val="22"/>
        </w:rPr>
        <w:t>43:</w:t>
      </w:r>
      <w:r w:rsidR="00DC1DDB" w:rsidRPr="00DA60FA">
        <w:rPr>
          <w:rFonts w:ascii="Times New Roman" w:hAnsi="Times New Roman" w:cs="Times New Roman"/>
          <w:b/>
          <w:bCs/>
          <w:sz w:val="22"/>
          <w:szCs w:val="22"/>
        </w:rPr>
        <w:t xml:space="preserve"> </w:t>
      </w:r>
    </w:p>
    <w:p w14:paraId="480A8CE3" w14:textId="7437028E" w:rsidR="00DC1DDB" w:rsidRPr="00DA60FA" w:rsidRDefault="00DC1DDB" w:rsidP="0072358B">
      <w:pPr>
        <w:pStyle w:val="Default"/>
        <w:rPr>
          <w:rFonts w:ascii="Times New Roman" w:hAnsi="Times New Roman" w:cs="Times New Roman"/>
          <w:color w:val="auto"/>
          <w:sz w:val="22"/>
          <w:szCs w:val="22"/>
        </w:rPr>
      </w:pPr>
      <w:r w:rsidRPr="00DA60FA">
        <w:rPr>
          <w:rFonts w:ascii="Times New Roman" w:hAnsi="Times New Roman" w:cs="Times New Roman"/>
          <w:sz w:val="22"/>
          <w:szCs w:val="22"/>
        </w:rPr>
        <w:t xml:space="preserve">Zgodnie z par 12 ust. 1 umowy </w:t>
      </w:r>
      <w:r w:rsidRPr="00DA60FA">
        <w:rPr>
          <w:rFonts w:ascii="Times New Roman" w:hAnsi="Times New Roman" w:cs="Times New Roman"/>
          <w:i/>
          <w:iCs/>
          <w:sz w:val="22"/>
          <w:szCs w:val="22"/>
        </w:rPr>
        <w:t xml:space="preserve">„Strony zastrzegają sobie prawo do dochodzenia kar umownych za niezgodne z niniejszą umową lub nienależyte wykonanie zobowiązań wynikających z umowy, przy czym Strony zgodnie ustalają, iż rozwiązanie umowy, odstąpienie lub jej wypowiedzenie bądź rezygnacja z jej określonej części przez Zamawiającego z przyczyn bądź w przypadkach opisanych w niniejszej umowie oraz jej załącznikach nie będzie skutkowało jakimikolwiek karami wobec Zamawiającego, również wynikającymi z Regulaminu Świadczenia Usług Telekomunikacyjnych”. </w:t>
      </w:r>
      <w:r w:rsidRPr="00DA60FA">
        <w:rPr>
          <w:rFonts w:ascii="Times New Roman" w:hAnsi="Times New Roman" w:cs="Times New Roman"/>
          <w:sz w:val="22"/>
          <w:szCs w:val="22"/>
        </w:rPr>
        <w:t xml:space="preserve">Z postanowienia w par 12 ust. 1 umowy wynika, że strony mogą dochodzić kar umownych, z tym jednak że wykonawca nie może ich Informacje udostępniane publicznie </w:t>
      </w:r>
      <w:r w:rsidRPr="00DA60FA">
        <w:rPr>
          <w:rFonts w:ascii="Times New Roman" w:hAnsi="Times New Roman" w:cs="Times New Roman"/>
          <w:color w:val="auto"/>
          <w:sz w:val="22"/>
          <w:szCs w:val="22"/>
        </w:rPr>
        <w:t>dochodzić od zamawiającego. Co do zasady Zamawiający może zrezygnować z części zamówienia , o ile określi w SWZ w jakim zakresie zamówienie będzie wykonane na pewno. W przypadku rezygnacji przez zamawiającego z zamówienia w zakresie większym niż określił to w SWZ, ani ustawa prawo zamówień publicznych, ani ustawa prawo telekomunikacyjne nie zwalniają zmawiającego z obowiązku zaprawienia szkody jaką może ponieść operator/wykonawca. Jedyny wyjątek w tym zakresie przewiduje art. 456 ustawy PZP (odstąpienie od umowy istotnej zmiany okoliczności powodującej, że wykonanie umowy nie leży w interesie publicznym). W każdym innym przypadku zamawiający zobowiązany jest do naprawienia szkody. Obowiązek taki wynika w szczególności z art. 57 ust. 6 ustawy prawo telekomunikacyjne, który uprawnia operatora do żądania zwrotu ulgi udzielonej przez operatora abonentowi, w przypadku jednostronnego rozwiązania umowy przez abonenta przed upływem terminu na jaki umowa została zawarta. W związku z tym wykonawca wnosi o wykreślenie par 12 ust. 1 umowy.</w:t>
      </w:r>
    </w:p>
    <w:p w14:paraId="63A318DB" w14:textId="77777777" w:rsidR="0072358B" w:rsidRPr="00DA60FA" w:rsidRDefault="0072358B" w:rsidP="0072358B">
      <w:pPr>
        <w:pStyle w:val="Default"/>
        <w:rPr>
          <w:rFonts w:ascii="Times New Roman" w:hAnsi="Times New Roman" w:cs="Times New Roman"/>
          <w:sz w:val="22"/>
          <w:szCs w:val="22"/>
        </w:rPr>
      </w:pPr>
    </w:p>
    <w:p w14:paraId="1A68EAFE" w14:textId="05561235" w:rsidR="00007D85" w:rsidRPr="00DA60FA" w:rsidRDefault="00B7325F" w:rsidP="00007D85">
      <w:pPr>
        <w:rPr>
          <w:rFonts w:ascii="Times New Roman" w:hAnsi="Times New Roman" w:cs="Times New Roman"/>
          <w:b/>
          <w:bCs/>
        </w:rPr>
      </w:pPr>
      <w:r w:rsidRPr="00DA60FA">
        <w:rPr>
          <w:rFonts w:ascii="Times New Roman" w:hAnsi="Times New Roman" w:cs="Times New Roman"/>
          <w:b/>
          <w:bCs/>
        </w:rPr>
        <w:t>ODPOWIEDŹ</w:t>
      </w:r>
      <w:r w:rsidR="008F7C9B" w:rsidRPr="00DA60FA">
        <w:rPr>
          <w:rFonts w:ascii="Times New Roman" w:hAnsi="Times New Roman" w:cs="Times New Roman"/>
          <w:b/>
          <w:bCs/>
        </w:rPr>
        <w:t xml:space="preserve"> 43</w:t>
      </w:r>
      <w:r w:rsidR="00007D85" w:rsidRPr="00DA60FA">
        <w:rPr>
          <w:rFonts w:ascii="Times New Roman" w:hAnsi="Times New Roman" w:cs="Times New Roman"/>
          <w:b/>
          <w:bCs/>
        </w:rPr>
        <w:t>:</w:t>
      </w:r>
    </w:p>
    <w:p w14:paraId="7F7C55E3" w14:textId="5859701C" w:rsidR="00F76683" w:rsidRPr="005D015D" w:rsidRDefault="00F76683" w:rsidP="005D015D">
      <w:pPr>
        <w:jc w:val="both"/>
        <w:rPr>
          <w:rFonts w:ascii="Times New Roman" w:hAnsi="Times New Roman" w:cs="Times New Roman"/>
        </w:rPr>
      </w:pPr>
      <w:r w:rsidRPr="005D015D">
        <w:rPr>
          <w:rFonts w:ascii="Times New Roman" w:hAnsi="Times New Roman" w:cs="Times New Roman"/>
        </w:rPr>
        <w:t>Zapisy § 12 ust.</w:t>
      </w:r>
      <w:r w:rsidR="00313D10" w:rsidRPr="005D015D">
        <w:rPr>
          <w:rFonts w:ascii="Times New Roman" w:hAnsi="Times New Roman" w:cs="Times New Roman"/>
        </w:rPr>
        <w:t xml:space="preserve"> </w:t>
      </w:r>
      <w:r w:rsidRPr="005D015D">
        <w:rPr>
          <w:rFonts w:ascii="Times New Roman" w:hAnsi="Times New Roman" w:cs="Times New Roman"/>
        </w:rPr>
        <w:t xml:space="preserve">1  </w:t>
      </w:r>
      <w:r w:rsidR="006E0E49" w:rsidRPr="005D015D">
        <w:rPr>
          <w:rFonts w:ascii="Times New Roman" w:hAnsi="Times New Roman" w:cs="Times New Roman"/>
        </w:rPr>
        <w:t xml:space="preserve">umowy </w:t>
      </w:r>
      <w:r w:rsidRPr="005D015D">
        <w:rPr>
          <w:rFonts w:ascii="Times New Roman" w:hAnsi="Times New Roman" w:cs="Times New Roman"/>
        </w:rPr>
        <w:t xml:space="preserve">nie </w:t>
      </w:r>
      <w:r w:rsidR="000462B8" w:rsidRPr="005D015D">
        <w:rPr>
          <w:rFonts w:ascii="Times New Roman" w:hAnsi="Times New Roman" w:cs="Times New Roman"/>
        </w:rPr>
        <w:t xml:space="preserve">odnoszą się do </w:t>
      </w:r>
      <w:r w:rsidR="006E0E49" w:rsidRPr="005D015D">
        <w:rPr>
          <w:rFonts w:ascii="Times New Roman" w:hAnsi="Times New Roman" w:cs="Times New Roman"/>
        </w:rPr>
        <w:t>szkody wyrządzonej przez Zamawiającego poprzez rezygnację z zamówienia w zakresie szer</w:t>
      </w:r>
      <w:r w:rsidR="002C30C1" w:rsidRPr="005D015D">
        <w:rPr>
          <w:rFonts w:ascii="Times New Roman" w:hAnsi="Times New Roman" w:cs="Times New Roman"/>
        </w:rPr>
        <w:t>sz</w:t>
      </w:r>
      <w:r w:rsidR="006E0E49" w:rsidRPr="005D015D">
        <w:rPr>
          <w:rFonts w:ascii="Times New Roman" w:hAnsi="Times New Roman" w:cs="Times New Roman"/>
        </w:rPr>
        <w:t>ym niż wynika to z SWZ.</w:t>
      </w:r>
    </w:p>
    <w:p w14:paraId="75B64E2F" w14:textId="2AD61981" w:rsidR="007B7384" w:rsidRPr="00DA60FA" w:rsidRDefault="00C64B1C" w:rsidP="00FB520E">
      <w:pPr>
        <w:pStyle w:val="Default"/>
        <w:rPr>
          <w:rFonts w:ascii="Times New Roman" w:hAnsi="Times New Roman" w:cs="Times New Roman"/>
          <w:sz w:val="22"/>
          <w:szCs w:val="22"/>
        </w:rPr>
      </w:pPr>
      <w:r>
        <w:rPr>
          <w:rFonts w:ascii="Times New Roman" w:hAnsi="Times New Roman" w:cs="Times New Roman"/>
          <w:b/>
          <w:bCs/>
        </w:rPr>
        <w:t>Pytanie nr</w:t>
      </w:r>
      <w:r w:rsidRPr="00DA60FA">
        <w:rPr>
          <w:rFonts w:ascii="Times New Roman" w:hAnsi="Times New Roman" w:cs="Times New Roman"/>
          <w:b/>
          <w:bCs/>
        </w:rPr>
        <w:t xml:space="preserve"> </w:t>
      </w:r>
      <w:r w:rsidR="007B7384">
        <w:rPr>
          <w:rFonts w:ascii="Times New Roman" w:hAnsi="Times New Roman" w:cs="Times New Roman"/>
          <w:b/>
          <w:bCs/>
        </w:rPr>
        <w:t>44:</w:t>
      </w:r>
    </w:p>
    <w:p w14:paraId="015A1741" w14:textId="75F64B7C" w:rsidR="00C61E0B" w:rsidRPr="00DA60FA" w:rsidRDefault="00FB520E" w:rsidP="00FB520E">
      <w:pPr>
        <w:rPr>
          <w:rFonts w:ascii="Times New Roman" w:hAnsi="Times New Roman" w:cs="Times New Roman"/>
        </w:rPr>
      </w:pPr>
      <w:r w:rsidRPr="00DA60FA">
        <w:rPr>
          <w:rFonts w:ascii="Times New Roman" w:hAnsi="Times New Roman" w:cs="Times New Roman"/>
        </w:rPr>
        <w:t>Zgodnie z par 12 ust. 2a umowy „</w:t>
      </w:r>
      <w:r w:rsidRPr="00DA60FA">
        <w:rPr>
          <w:rFonts w:ascii="Times New Roman" w:hAnsi="Times New Roman" w:cs="Times New Roman"/>
          <w:i/>
          <w:iCs/>
        </w:rPr>
        <w:t xml:space="preserve">Wykonawca zapłaci Zamawiającemu karę umowną, niewyszczególnioną w paragrafach 7 i 8 w przypadku: a) zwłoki w wykonaniu przedmiotu umowy lub jej określonego zakresu w wysokości 0,5% wartości brutto zamówienia za każdy dzień zwłoki, w stosunku do określonego w umowie terminu, nie więcej niż 20% wartości brutto umowy”. </w:t>
      </w:r>
      <w:r w:rsidRPr="00DA60FA">
        <w:rPr>
          <w:rFonts w:ascii="Times New Roman" w:hAnsi="Times New Roman" w:cs="Times New Roman"/>
        </w:rPr>
        <w:t>Zamawiający przewiduje karę za zwłokę w wykonaniu przedmiotu umowy lub jej określonego zakresu. Ponieważ świadczenie usług jest świadczeniem ciągłym, nie wiadomo co należy rozumieć przez zwłokę „w wykonaniu umowy”, a tym bardziej co należy rozumieć przez zwłokę w wykonaniu „jej określonego zakresu”. Zwłoka ma się odnosić do „</w:t>
      </w:r>
      <w:r w:rsidRPr="00DA60FA">
        <w:rPr>
          <w:rFonts w:ascii="Times New Roman" w:hAnsi="Times New Roman" w:cs="Times New Roman"/>
          <w:i/>
          <w:iCs/>
        </w:rPr>
        <w:t xml:space="preserve">określonego w umowie terminu”, </w:t>
      </w:r>
      <w:r w:rsidRPr="00DA60FA">
        <w:rPr>
          <w:rFonts w:ascii="Times New Roman" w:hAnsi="Times New Roman" w:cs="Times New Roman"/>
        </w:rPr>
        <w:t>ale nie wiadomo o jaki termin lub terminy chodzi. W konsekwencji nie wiadomo w jakich okolicznościach i za co mają być naliczone te kary umowne. Dodatkowo kara umowna ma być naliczona w tej samej wysokości, liczonej od wartości zamówienia, niezależnie od tego, czy dotyczy zwłoki w wykonaniu przedmiotu umowy, czy jej bliżej nieokreślonego zakresu. Tym samym kara umowna z założenia będzie naliczona w wysokości nieadekwatnej do szkody jaką może ponieść zamawiający. W związku z tym Wykonawca wnosi o jednoznaczne określenie okoliczności, za jakie będzie naliczona kara umowna poprzez wskazanie konkretnych postanowień umowy (paragrafów), zawierających zobowiązanie wykonawcy i terminów tych zobowiązań, z jednoczesnym uwzględnieniem, aby wysokość kary umownej była adekwatna do potencjalnej szkody jaką może ponieść zmawiający w danych okolicznościach.</w:t>
      </w:r>
    </w:p>
    <w:p w14:paraId="43197F96" w14:textId="729D3EC1" w:rsidR="00854FC5" w:rsidRPr="00DA60FA" w:rsidRDefault="00B7325F" w:rsidP="00854FC5">
      <w:pPr>
        <w:rPr>
          <w:rFonts w:ascii="Times New Roman" w:hAnsi="Times New Roman" w:cs="Times New Roman"/>
          <w:b/>
          <w:bCs/>
        </w:rPr>
      </w:pPr>
      <w:r w:rsidRPr="00DA60FA">
        <w:rPr>
          <w:rFonts w:ascii="Times New Roman" w:hAnsi="Times New Roman" w:cs="Times New Roman"/>
          <w:b/>
          <w:bCs/>
        </w:rPr>
        <w:t>ODPOWIEDŹ</w:t>
      </w:r>
      <w:r w:rsidR="00FD58DE" w:rsidRPr="00DA60FA">
        <w:rPr>
          <w:rFonts w:ascii="Times New Roman" w:hAnsi="Times New Roman" w:cs="Times New Roman"/>
          <w:b/>
          <w:bCs/>
        </w:rPr>
        <w:t xml:space="preserve"> 44</w:t>
      </w:r>
      <w:r w:rsidR="00854FC5" w:rsidRPr="00DA60FA">
        <w:rPr>
          <w:rFonts w:ascii="Times New Roman" w:hAnsi="Times New Roman" w:cs="Times New Roman"/>
          <w:b/>
          <w:bCs/>
        </w:rPr>
        <w:t>:</w:t>
      </w:r>
    </w:p>
    <w:p w14:paraId="476E762D" w14:textId="2673E066" w:rsidR="00453014" w:rsidRPr="005D015D" w:rsidRDefault="00453014" w:rsidP="005D015D">
      <w:pPr>
        <w:jc w:val="both"/>
        <w:rPr>
          <w:rFonts w:ascii="Times New Roman" w:hAnsi="Times New Roman" w:cs="Times New Roman"/>
        </w:rPr>
      </w:pPr>
      <w:r w:rsidRPr="005D015D">
        <w:rPr>
          <w:rFonts w:ascii="Times New Roman" w:hAnsi="Times New Roman" w:cs="Times New Roman"/>
        </w:rPr>
        <w:lastRenderedPageBreak/>
        <w:t>Zapisy §</w:t>
      </w:r>
      <w:r w:rsidR="002C30C1" w:rsidRPr="005D015D">
        <w:rPr>
          <w:rFonts w:ascii="Times New Roman" w:hAnsi="Times New Roman" w:cs="Times New Roman"/>
        </w:rPr>
        <w:t xml:space="preserve"> 12 ust. </w:t>
      </w:r>
      <w:r w:rsidR="0016758C" w:rsidRPr="005D015D">
        <w:rPr>
          <w:rFonts w:ascii="Times New Roman" w:hAnsi="Times New Roman" w:cs="Times New Roman"/>
        </w:rPr>
        <w:t xml:space="preserve">2 </w:t>
      </w:r>
      <w:r w:rsidR="002C6FE0" w:rsidRPr="005D015D">
        <w:rPr>
          <w:rFonts w:ascii="Times New Roman" w:hAnsi="Times New Roman" w:cs="Times New Roman"/>
        </w:rPr>
        <w:t xml:space="preserve">odnoszą się do tych obowiązków Wykonawcy, które powinny zostać wykonane </w:t>
      </w:r>
      <w:r w:rsidR="00DA1691" w:rsidRPr="005D015D">
        <w:rPr>
          <w:rFonts w:ascii="Times New Roman" w:hAnsi="Times New Roman" w:cs="Times New Roman"/>
        </w:rPr>
        <w:t xml:space="preserve">w terminach określonych w umowie jak np. rozpoczęcie świadczenia usług. </w:t>
      </w:r>
    </w:p>
    <w:p w14:paraId="3699FCD3" w14:textId="076F4C6C" w:rsidR="007B7384" w:rsidRPr="00DA60FA" w:rsidRDefault="007B7384" w:rsidP="00FB5909">
      <w:pPr>
        <w:pStyle w:val="Default"/>
        <w:rPr>
          <w:rFonts w:ascii="Times New Roman" w:hAnsi="Times New Roman" w:cs="Times New Roman"/>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45:</w:t>
      </w:r>
    </w:p>
    <w:p w14:paraId="651AE821" w14:textId="6C70638D" w:rsidR="00FB5909" w:rsidRPr="00DA60FA" w:rsidRDefault="00FB5909" w:rsidP="005D015D">
      <w:pPr>
        <w:pStyle w:val="Default"/>
        <w:jc w:val="both"/>
        <w:rPr>
          <w:rFonts w:ascii="Times New Roman" w:hAnsi="Times New Roman" w:cs="Times New Roman"/>
          <w:sz w:val="22"/>
          <w:szCs w:val="22"/>
        </w:rPr>
      </w:pPr>
      <w:r w:rsidRPr="00DA60FA">
        <w:rPr>
          <w:rFonts w:ascii="Times New Roman" w:hAnsi="Times New Roman" w:cs="Times New Roman"/>
          <w:sz w:val="22"/>
          <w:szCs w:val="22"/>
        </w:rPr>
        <w:t>Zgodnie z par 12 ust. 2b umowy „</w:t>
      </w:r>
      <w:r w:rsidRPr="00DA60FA">
        <w:rPr>
          <w:rFonts w:ascii="Times New Roman" w:hAnsi="Times New Roman" w:cs="Times New Roman"/>
          <w:i/>
          <w:iCs/>
          <w:sz w:val="22"/>
          <w:szCs w:val="22"/>
        </w:rPr>
        <w:t>Wykonawca zapłaci Zamawiającemu karę umowną, niewyszczególnioną w paragrafach 7 i 8 w przypadku: b) zwłoki w usunięciu wad przedmiotu umowy lub jej określonego zakresu w wysokości 0,01% wartości brutto zamówienia za każdy dzień zwłoki, licząc od następnego dnia po upływie terminu określonego przez Strony w celu usunięcia wad</w:t>
      </w:r>
      <w:r w:rsidRPr="00DA60FA">
        <w:rPr>
          <w:rFonts w:ascii="Times New Roman" w:hAnsi="Times New Roman" w:cs="Times New Roman"/>
          <w:sz w:val="22"/>
          <w:szCs w:val="22"/>
        </w:rPr>
        <w:t xml:space="preserve">”. Zamawiający nie określił w SWZ żadnych warunków, ani terminów usuwania wad przedmiotu umowy, a w szczególności nie sprecyzował co należy rozmieć przez „wadę przedmiotu umowy”. Tym samym nie wiadomo w jakich przypadkach możliwe jest naliczanie kary umownej o jakiej mowa w tym postanowieniu. W związku z tym wykonawca wnosi o wykreślenie par 12 ust. 2 b umowy i zastąpienie go postanowieniem, przewidującym, że zasady zgłaszania reklamacji dotyczycącej usługi </w:t>
      </w:r>
    </w:p>
    <w:p w14:paraId="45D9D6FA" w14:textId="6FA89598" w:rsidR="00854FC5" w:rsidRPr="00DA60FA" w:rsidRDefault="00FB5909" w:rsidP="005D015D">
      <w:pPr>
        <w:jc w:val="both"/>
        <w:rPr>
          <w:rFonts w:ascii="Times New Roman" w:hAnsi="Times New Roman" w:cs="Times New Roman"/>
        </w:rPr>
      </w:pPr>
      <w:r w:rsidRPr="00DA60FA">
        <w:rPr>
          <w:rFonts w:ascii="Times New Roman" w:hAnsi="Times New Roman" w:cs="Times New Roman"/>
        </w:rPr>
        <w:t>telekomunikacyjnej i naliczana kar umownych należnych zamawiającemu w przypadku przerwy w świadczeniu usług, określa regulamin świadczenia usług telekomunikacyjnych wykonawcy, będący integralną częścią umowy ( załącznik do umowy).</w:t>
      </w:r>
    </w:p>
    <w:p w14:paraId="1320B118" w14:textId="53D380BB" w:rsidR="00206A57" w:rsidRPr="00DA60FA" w:rsidRDefault="00B7325F" w:rsidP="00FB5909">
      <w:pPr>
        <w:rPr>
          <w:rFonts w:ascii="Times New Roman" w:hAnsi="Times New Roman" w:cs="Times New Roman"/>
          <w:b/>
          <w:bCs/>
        </w:rPr>
      </w:pPr>
      <w:r w:rsidRPr="00DA60FA">
        <w:rPr>
          <w:rFonts w:ascii="Times New Roman" w:hAnsi="Times New Roman" w:cs="Times New Roman"/>
          <w:b/>
          <w:bCs/>
        </w:rPr>
        <w:t>ODPOWIEDŹ</w:t>
      </w:r>
      <w:r w:rsidR="00FD58DE" w:rsidRPr="00DA60FA">
        <w:rPr>
          <w:rFonts w:ascii="Times New Roman" w:hAnsi="Times New Roman" w:cs="Times New Roman"/>
          <w:b/>
          <w:bCs/>
        </w:rPr>
        <w:t xml:space="preserve"> 45</w:t>
      </w:r>
      <w:r w:rsidR="00206A57" w:rsidRPr="00DA60FA">
        <w:rPr>
          <w:rFonts w:ascii="Times New Roman" w:hAnsi="Times New Roman" w:cs="Times New Roman"/>
          <w:b/>
          <w:bCs/>
        </w:rPr>
        <w:t>:</w:t>
      </w:r>
    </w:p>
    <w:p w14:paraId="0FE372DE" w14:textId="6023D115" w:rsidR="00A65FD9" w:rsidRPr="00DA60FA" w:rsidRDefault="00A65FD9" w:rsidP="00A65FD9">
      <w:pPr>
        <w:pStyle w:val="pf0"/>
        <w:rPr>
          <w:rStyle w:val="cf01"/>
          <w:rFonts w:ascii="Times New Roman" w:hAnsi="Times New Roman" w:cs="Times New Roman"/>
          <w:sz w:val="22"/>
          <w:szCs w:val="22"/>
        </w:rPr>
      </w:pPr>
      <w:r w:rsidRPr="00DA60FA">
        <w:rPr>
          <w:rStyle w:val="cf01"/>
          <w:rFonts w:ascii="Times New Roman" w:hAnsi="Times New Roman" w:cs="Times New Roman"/>
          <w:sz w:val="22"/>
          <w:szCs w:val="22"/>
        </w:rPr>
        <w:t>Zam</w:t>
      </w:r>
      <w:r w:rsidR="0017410C" w:rsidRPr="00DA60FA">
        <w:rPr>
          <w:rStyle w:val="cf01"/>
          <w:rFonts w:ascii="Times New Roman" w:hAnsi="Times New Roman" w:cs="Times New Roman"/>
          <w:sz w:val="22"/>
          <w:szCs w:val="22"/>
        </w:rPr>
        <w:t>a</w:t>
      </w:r>
      <w:r w:rsidRPr="00DA60FA">
        <w:rPr>
          <w:rStyle w:val="cf01"/>
          <w:rFonts w:ascii="Times New Roman" w:hAnsi="Times New Roman" w:cs="Times New Roman"/>
          <w:sz w:val="22"/>
          <w:szCs w:val="22"/>
        </w:rPr>
        <w:t>wiaj</w:t>
      </w:r>
      <w:r w:rsidR="0017410C" w:rsidRPr="00DA60FA">
        <w:rPr>
          <w:rStyle w:val="cf01"/>
          <w:rFonts w:ascii="Times New Roman" w:hAnsi="Times New Roman" w:cs="Times New Roman"/>
          <w:sz w:val="22"/>
          <w:szCs w:val="22"/>
        </w:rPr>
        <w:t>ą</w:t>
      </w:r>
      <w:r w:rsidRPr="00DA60FA">
        <w:rPr>
          <w:rStyle w:val="cf01"/>
          <w:rFonts w:ascii="Times New Roman" w:hAnsi="Times New Roman" w:cs="Times New Roman"/>
          <w:sz w:val="22"/>
          <w:szCs w:val="22"/>
        </w:rPr>
        <w:t>cy modyfikuje treś</w:t>
      </w:r>
      <w:r w:rsidR="0017410C" w:rsidRPr="00DA60FA">
        <w:rPr>
          <w:rStyle w:val="cf01"/>
          <w:rFonts w:ascii="Times New Roman" w:hAnsi="Times New Roman" w:cs="Times New Roman"/>
          <w:sz w:val="22"/>
          <w:szCs w:val="22"/>
        </w:rPr>
        <w:t>ć</w:t>
      </w:r>
      <w:r w:rsidRPr="00DA60FA">
        <w:rPr>
          <w:rStyle w:val="cf01"/>
          <w:rFonts w:ascii="Times New Roman" w:hAnsi="Times New Roman" w:cs="Times New Roman"/>
          <w:sz w:val="22"/>
          <w:szCs w:val="22"/>
        </w:rPr>
        <w:t xml:space="preserve"> postanowień art.. 12 ust. 2 lit b) umowy w ten sposób, że ot</w:t>
      </w:r>
      <w:r w:rsidR="0017410C" w:rsidRPr="00DA60FA">
        <w:rPr>
          <w:rStyle w:val="cf01"/>
          <w:rFonts w:ascii="Times New Roman" w:hAnsi="Times New Roman" w:cs="Times New Roman"/>
          <w:sz w:val="22"/>
          <w:szCs w:val="22"/>
        </w:rPr>
        <w:t>r</w:t>
      </w:r>
      <w:r w:rsidRPr="00DA60FA">
        <w:rPr>
          <w:rStyle w:val="cf01"/>
          <w:rFonts w:ascii="Times New Roman" w:hAnsi="Times New Roman" w:cs="Times New Roman"/>
          <w:sz w:val="22"/>
          <w:szCs w:val="22"/>
        </w:rPr>
        <w:t>zymuje ono brzmienie:</w:t>
      </w:r>
    </w:p>
    <w:p w14:paraId="6C0247D7" w14:textId="410D8E10" w:rsidR="00080945" w:rsidRPr="00DA60FA" w:rsidRDefault="003121FB" w:rsidP="00407262">
      <w:pPr>
        <w:pStyle w:val="Default"/>
        <w:rPr>
          <w:rFonts w:ascii="Times New Roman" w:hAnsi="Times New Roman" w:cs="Times New Roman"/>
        </w:rPr>
      </w:pPr>
      <w:r w:rsidRPr="00DA60FA">
        <w:rPr>
          <w:rStyle w:val="cf01"/>
          <w:rFonts w:ascii="Times New Roman" w:hAnsi="Times New Roman" w:cs="Times New Roman"/>
          <w:sz w:val="22"/>
          <w:szCs w:val="22"/>
        </w:rPr>
        <w:t>„</w:t>
      </w:r>
      <w:r w:rsidR="00080945" w:rsidRPr="00DA60FA">
        <w:rPr>
          <w:rFonts w:ascii="Times New Roman" w:hAnsi="Times New Roman" w:cs="Times New Roman"/>
          <w:sz w:val="22"/>
          <w:szCs w:val="22"/>
        </w:rPr>
        <w:t xml:space="preserve">zasady zgłaszania reklamacji dotyczycącej usługi </w:t>
      </w:r>
      <w:r w:rsidR="00080945" w:rsidRPr="00DA60FA">
        <w:rPr>
          <w:rFonts w:ascii="Times New Roman" w:hAnsi="Times New Roman" w:cs="Times New Roman"/>
        </w:rPr>
        <w:t>telekomunikacyjnej i naliczana kar umownych należnych zamawiającemu w przypadku przerwy w świadczeniu usług, określa publiczny regulamin świadczenia usług telekomunikacyjnych wykonawcy, będący integralną częścią umowy ( załącznik do umowy).</w:t>
      </w:r>
    </w:p>
    <w:p w14:paraId="0CC0EF5E" w14:textId="77777777" w:rsidR="00080945" w:rsidRPr="00DA60FA" w:rsidRDefault="00080945" w:rsidP="00FB5909">
      <w:pPr>
        <w:rPr>
          <w:rFonts w:ascii="Times New Roman" w:hAnsi="Times New Roman" w:cs="Times New Roman"/>
        </w:rPr>
      </w:pPr>
    </w:p>
    <w:p w14:paraId="5FEED66E" w14:textId="77777777" w:rsidR="00632CEB" w:rsidRDefault="00632CEB" w:rsidP="00E87A91">
      <w:pPr>
        <w:pStyle w:val="Default"/>
        <w:rPr>
          <w:rFonts w:ascii="Times New Roman" w:hAnsi="Times New Roman" w:cs="Times New Roman"/>
          <w:b/>
          <w:bCs/>
          <w:sz w:val="22"/>
          <w:szCs w:val="22"/>
        </w:rPr>
      </w:pPr>
      <w:r>
        <w:rPr>
          <w:rFonts w:ascii="Times New Roman" w:hAnsi="Times New Roman" w:cs="Times New Roman"/>
          <w:b/>
          <w:bCs/>
          <w:sz w:val="22"/>
          <w:szCs w:val="22"/>
        </w:rPr>
        <w:t>Pytanie nr</w:t>
      </w:r>
      <w:r w:rsidRPr="00DA60FA">
        <w:rPr>
          <w:rFonts w:ascii="Times New Roman" w:hAnsi="Times New Roman" w:cs="Times New Roman"/>
          <w:b/>
          <w:bCs/>
          <w:sz w:val="22"/>
          <w:szCs w:val="22"/>
        </w:rPr>
        <w:t xml:space="preserve"> </w:t>
      </w:r>
      <w:r>
        <w:rPr>
          <w:rFonts w:ascii="Times New Roman" w:hAnsi="Times New Roman" w:cs="Times New Roman"/>
          <w:b/>
          <w:bCs/>
          <w:sz w:val="22"/>
          <w:szCs w:val="22"/>
        </w:rPr>
        <w:t>46:</w:t>
      </w:r>
    </w:p>
    <w:p w14:paraId="657B5347" w14:textId="73FE7A4B" w:rsidR="00E87A91" w:rsidRPr="00DA60FA" w:rsidRDefault="00E87A91" w:rsidP="00E87A91">
      <w:pPr>
        <w:pStyle w:val="Default"/>
        <w:rPr>
          <w:rFonts w:ascii="Times New Roman" w:hAnsi="Times New Roman" w:cs="Times New Roman"/>
          <w:sz w:val="22"/>
          <w:szCs w:val="22"/>
        </w:rPr>
      </w:pPr>
      <w:r w:rsidRPr="00DA60FA">
        <w:rPr>
          <w:rFonts w:ascii="Times New Roman" w:hAnsi="Times New Roman" w:cs="Times New Roman"/>
          <w:b/>
          <w:bCs/>
          <w:sz w:val="22"/>
          <w:szCs w:val="22"/>
        </w:rPr>
        <w:t xml:space="preserve"> </w:t>
      </w:r>
    </w:p>
    <w:p w14:paraId="2724AA9C" w14:textId="4736AB86" w:rsidR="00E87A91" w:rsidRPr="00DA60FA" w:rsidRDefault="00E87A91" w:rsidP="00D634BE">
      <w:pPr>
        <w:jc w:val="both"/>
        <w:rPr>
          <w:rFonts w:ascii="Times New Roman" w:hAnsi="Times New Roman" w:cs="Times New Roman"/>
        </w:rPr>
      </w:pPr>
      <w:r w:rsidRPr="00DA60FA">
        <w:rPr>
          <w:rFonts w:ascii="Times New Roman" w:hAnsi="Times New Roman" w:cs="Times New Roman"/>
        </w:rPr>
        <w:t>Zgodnie z par 12 ust 2 c „</w:t>
      </w:r>
      <w:r w:rsidRPr="00DA60FA">
        <w:rPr>
          <w:rFonts w:ascii="Times New Roman" w:hAnsi="Times New Roman" w:cs="Times New Roman"/>
          <w:i/>
          <w:iCs/>
        </w:rPr>
        <w:t>Wykonawca zapłaci Zamawiającemu karę umowną, niewyszczególnioną w paragrafach 7 i 8 w przypadku: c) zwłoki w przedstawieniu kalkulacji lub oświadczenia, o którym mowa w § 15 ust. 4 w wysokości 100 zł za każdy dzień zwłoki</w:t>
      </w:r>
      <w:r w:rsidRPr="00DA60FA">
        <w:rPr>
          <w:rFonts w:ascii="Times New Roman" w:hAnsi="Times New Roman" w:cs="Times New Roman"/>
        </w:rPr>
        <w:t>”. Przedmiotem umowy jest świadczenie usług telekomunikacyjnych (usługa telekomunikacyjna - usługę polegającą głównie na przekazywaniu sygnałów w sieci telekomunikacyjnej – art. 2 pkt 48 ustawy prawo telekomunikacyjne) oraz dostawa sprzętu. Przedłożenie kalkulacji, czy oświadczenia, o którym mowa w § 15 ust. 4 pozostaje bez żadnego związku z przedmiotem zamówienia polegającym na przekazywaniu sygnałów w sieci telekomunikacyjnej. Ustawa prawo zamówień publicznych ( art. 433 pkt 1) uznaje za abuzywne postanowienia przewidujące naliczanie kar umownych za zachowanie wykonawcy niezwiązane bezpośrednio lub pośrednio z przedmiotem umowy lub jej prawidłowym wykonaniem. „</w:t>
      </w:r>
      <w:r w:rsidRPr="00DA60FA">
        <w:rPr>
          <w:rFonts w:ascii="Times New Roman" w:hAnsi="Times New Roman" w:cs="Times New Roman"/>
          <w:i/>
          <w:iCs/>
        </w:rPr>
        <w:t>Już na gruncie PZP2004 KIO wskazała (wyr. z 27.3.2014 r., KIO 487/14, Legalis), że zastrzegane w umowach o zamówienie publiczne kary umowne winny zmierzać do zabezpieczenia należytego wykonania umowy i pozostawać w związku z zasadniczymi obowiązkami wykonawcy, wynikającymi z przedmiotu zamówienia. Izba uznała za niedopuszczalne zastrzeżenie kar umownych niezwiązanych z uchybieniami wykonawcy w wykonaniu przedmiotu zamówienia, wskazując, że stanowią one przekroczenie przysługującego zamawiającemu uprawnienia do kształtowania postanowień umowy w sprawie zamówienia publicznego” (kom. do art. 433 PZP, red. Jaworska, wyd. 4/M. Jaworska, Legalis)</w:t>
      </w:r>
      <w:r w:rsidRPr="00DA60FA">
        <w:rPr>
          <w:rFonts w:ascii="Times New Roman" w:hAnsi="Times New Roman" w:cs="Times New Roman"/>
        </w:rPr>
        <w:t xml:space="preserve">. Dodatkowo nie jest jasne co miałaby zawierać taka kalkulacja, ponieważ ceny usług telekomunikacyjnych będą wynikać z ofert wykonawcy oraz z cenników świadczenia usług telekomunikacyjnych wykonawcy, które mają być stosowane do obliczenia cen usług nieuwzględnionych w ofercie wykonawcy. Tym samym zamawiający będzie dysponował pełną wiedzą na temat cen. Kalkulacja o jakiej mowa w par 15 ust. 4 byłaby zatem wyłącznie powtórzeniem tego, co </w:t>
      </w:r>
      <w:r w:rsidRPr="00DA60FA">
        <w:rPr>
          <w:rFonts w:ascii="Times New Roman" w:hAnsi="Times New Roman" w:cs="Times New Roman"/>
        </w:rPr>
        <w:lastRenderedPageBreak/>
        <w:t>już będzie wynikać z umowy. W związku z powyższym wykonawca wnosi o wykreślenie par 12 ust. 2c umowy oraz par 15 ust. 4 umowy.</w:t>
      </w:r>
    </w:p>
    <w:p w14:paraId="39834628" w14:textId="04A692D3" w:rsidR="00E233C2" w:rsidRPr="00DA60FA" w:rsidRDefault="00B7325F" w:rsidP="00E233C2">
      <w:pPr>
        <w:rPr>
          <w:rFonts w:ascii="Times New Roman" w:hAnsi="Times New Roman" w:cs="Times New Roman"/>
          <w:b/>
          <w:bCs/>
        </w:rPr>
      </w:pPr>
      <w:r w:rsidRPr="00DA60FA">
        <w:rPr>
          <w:rFonts w:ascii="Times New Roman" w:hAnsi="Times New Roman" w:cs="Times New Roman"/>
          <w:b/>
          <w:bCs/>
        </w:rPr>
        <w:t>ODPOWIEDŹ</w:t>
      </w:r>
      <w:r w:rsidR="00FD58DE" w:rsidRPr="00DA60FA">
        <w:rPr>
          <w:rFonts w:ascii="Times New Roman" w:hAnsi="Times New Roman" w:cs="Times New Roman"/>
          <w:b/>
          <w:bCs/>
        </w:rPr>
        <w:t xml:space="preserve"> 46</w:t>
      </w:r>
      <w:r w:rsidR="00E233C2" w:rsidRPr="00DA60FA">
        <w:rPr>
          <w:rFonts w:ascii="Times New Roman" w:hAnsi="Times New Roman" w:cs="Times New Roman"/>
          <w:b/>
          <w:bCs/>
        </w:rPr>
        <w:t>:</w:t>
      </w:r>
    </w:p>
    <w:p w14:paraId="7C273296" w14:textId="7A829624" w:rsidR="00E233C2" w:rsidRPr="00905A8F" w:rsidRDefault="0033225B" w:rsidP="00905A8F">
      <w:pPr>
        <w:jc w:val="both"/>
        <w:rPr>
          <w:rFonts w:ascii="Times New Roman" w:hAnsi="Times New Roman" w:cs="Times New Roman"/>
        </w:rPr>
      </w:pPr>
      <w:r w:rsidRPr="00905A8F">
        <w:rPr>
          <w:rFonts w:ascii="Times New Roman" w:hAnsi="Times New Roman" w:cs="Times New Roman"/>
        </w:rPr>
        <w:t>Zamawiający podtrzymuje zapisy SWZ</w:t>
      </w:r>
    </w:p>
    <w:p w14:paraId="46754A2D" w14:textId="7EA43A00" w:rsidR="00920541" w:rsidRPr="00905A8F" w:rsidRDefault="00CA26A3" w:rsidP="00905A8F">
      <w:pPr>
        <w:jc w:val="both"/>
        <w:rPr>
          <w:rFonts w:ascii="Times New Roman" w:hAnsi="Times New Roman" w:cs="Times New Roman"/>
        </w:rPr>
      </w:pPr>
      <w:r w:rsidRPr="00905A8F">
        <w:rPr>
          <w:rFonts w:ascii="Times New Roman" w:hAnsi="Times New Roman" w:cs="Times New Roman"/>
        </w:rPr>
        <w:t xml:space="preserve">Zgodnie z treścią postanowień </w:t>
      </w:r>
      <w:r w:rsidR="00965A5E" w:rsidRPr="00905A8F">
        <w:rPr>
          <w:rFonts w:ascii="Times New Roman" w:hAnsi="Times New Roman" w:cs="Times New Roman"/>
        </w:rPr>
        <w:t xml:space="preserve">art. 436 pkt 4 lit b) </w:t>
      </w:r>
      <w:r w:rsidR="00920541" w:rsidRPr="00905A8F">
        <w:rPr>
          <w:rFonts w:ascii="Times New Roman" w:hAnsi="Times New Roman" w:cs="Times New Roman"/>
        </w:rPr>
        <w:t>ustawy PZP umowa powinna określać zasady wprowadzania zmian wysokości wynagrodzenia w przypadku zmiany:</w:t>
      </w:r>
    </w:p>
    <w:p w14:paraId="1CAB87D3" w14:textId="77777777" w:rsidR="00920541" w:rsidRPr="00905A8F" w:rsidRDefault="00920541" w:rsidP="00905A8F">
      <w:pPr>
        <w:jc w:val="both"/>
        <w:rPr>
          <w:rFonts w:ascii="Times New Roman" w:hAnsi="Times New Roman" w:cs="Times New Roman"/>
        </w:rPr>
      </w:pPr>
      <w:r w:rsidRPr="00905A8F">
        <w:rPr>
          <w:rFonts w:ascii="Times New Roman" w:hAnsi="Times New Roman" w:cs="Times New Roman"/>
        </w:rPr>
        <w:t>- stawki podatku od towarów i usług oraz podatku akcyzowego,</w:t>
      </w:r>
    </w:p>
    <w:p w14:paraId="7B867D92" w14:textId="77777777" w:rsidR="00920541" w:rsidRPr="00905A8F" w:rsidRDefault="00920541" w:rsidP="00905A8F">
      <w:pPr>
        <w:jc w:val="both"/>
        <w:rPr>
          <w:rFonts w:ascii="Times New Roman" w:hAnsi="Times New Roman" w:cs="Times New Roman"/>
        </w:rPr>
      </w:pPr>
      <w:r w:rsidRPr="00905A8F">
        <w:rPr>
          <w:rFonts w:ascii="Times New Roman" w:hAnsi="Times New Roman" w:cs="Times New Roman"/>
        </w:rPr>
        <w:t>- wysokości minimalnego wynagrodzenia za pracę albo wysokości minimalnej stawki godzinowej, ustalonych na podstawie ustawy z dnia 10 października 2002 r. o minimalnym wynagrodzeniu za pracę,</w:t>
      </w:r>
    </w:p>
    <w:p w14:paraId="718C34A9" w14:textId="77777777" w:rsidR="00920541" w:rsidRPr="00905A8F" w:rsidRDefault="00920541" w:rsidP="00905A8F">
      <w:pPr>
        <w:jc w:val="both"/>
        <w:rPr>
          <w:rFonts w:ascii="Times New Roman" w:hAnsi="Times New Roman" w:cs="Times New Roman"/>
        </w:rPr>
      </w:pPr>
      <w:r w:rsidRPr="00905A8F">
        <w:rPr>
          <w:rFonts w:ascii="Times New Roman" w:hAnsi="Times New Roman" w:cs="Times New Roman"/>
        </w:rPr>
        <w:t>- zasad podlegania ubezpieczeniom społecznym lub ubezpieczeniu zdrowotnemu lub wysokości stawki składki na ubezpieczenia społeczne lub ubezpieczenie zdrowotne,</w:t>
      </w:r>
    </w:p>
    <w:p w14:paraId="2ACD2385" w14:textId="77777777" w:rsidR="00920541" w:rsidRPr="00905A8F" w:rsidRDefault="00920541" w:rsidP="00905A8F">
      <w:pPr>
        <w:jc w:val="both"/>
        <w:rPr>
          <w:rFonts w:ascii="Times New Roman" w:hAnsi="Times New Roman" w:cs="Times New Roman"/>
        </w:rPr>
      </w:pPr>
      <w:r w:rsidRPr="00905A8F">
        <w:rPr>
          <w:rFonts w:ascii="Times New Roman" w:hAnsi="Times New Roman" w:cs="Times New Roman"/>
        </w:rPr>
        <w:t>- zasad gromadzenia i wysokości wpłat do pracowniczych planów kapitałowych, o których mowa w ustawie z dnia 4 października 2018 r. o pracowniczych planach kapitałowych (Dz.U. z 2023 r. poz. 46)</w:t>
      </w:r>
    </w:p>
    <w:p w14:paraId="5BA87A30" w14:textId="1AD85CFE" w:rsidR="00965A5E" w:rsidRPr="00905A8F" w:rsidRDefault="00920541" w:rsidP="00905A8F">
      <w:pPr>
        <w:jc w:val="both"/>
        <w:rPr>
          <w:rFonts w:ascii="Times New Roman" w:hAnsi="Times New Roman" w:cs="Times New Roman"/>
        </w:rPr>
      </w:pPr>
      <w:r w:rsidRPr="00905A8F">
        <w:rPr>
          <w:rFonts w:ascii="Times New Roman" w:hAnsi="Times New Roman" w:cs="Times New Roman"/>
        </w:rPr>
        <w:t>- jeżeli zmiany te będą miały wpływ na koszty wykonania zamówienia przez wykonawcę.</w:t>
      </w:r>
    </w:p>
    <w:p w14:paraId="58DA2895" w14:textId="2F5D6001" w:rsidR="0033225B" w:rsidRDefault="00965A5E" w:rsidP="004F6481">
      <w:pPr>
        <w:jc w:val="both"/>
        <w:rPr>
          <w:rFonts w:ascii="Times New Roman" w:hAnsi="Times New Roman" w:cs="Times New Roman"/>
          <w:b/>
          <w:bCs/>
          <w:color w:val="FF0000"/>
        </w:rPr>
      </w:pPr>
      <w:r w:rsidRPr="00905A8F">
        <w:rPr>
          <w:rFonts w:ascii="Times New Roman" w:hAnsi="Times New Roman" w:cs="Times New Roman"/>
        </w:rPr>
        <w:t xml:space="preserve"> </w:t>
      </w:r>
      <w:r w:rsidR="00EF2211" w:rsidRPr="00905A8F">
        <w:rPr>
          <w:rFonts w:ascii="Times New Roman" w:hAnsi="Times New Roman" w:cs="Times New Roman"/>
        </w:rPr>
        <w:t xml:space="preserve">Dokumenty określone w umowie </w:t>
      </w:r>
      <w:r w:rsidR="006F1829" w:rsidRPr="00905A8F">
        <w:rPr>
          <w:rFonts w:ascii="Times New Roman" w:hAnsi="Times New Roman" w:cs="Times New Roman"/>
        </w:rPr>
        <w:t xml:space="preserve">mają pozwolić Zamawiającemu na ocenę wpływu ww. zmian </w:t>
      </w:r>
      <w:r w:rsidR="005441C7" w:rsidRPr="00905A8F">
        <w:rPr>
          <w:rFonts w:ascii="Times New Roman" w:hAnsi="Times New Roman" w:cs="Times New Roman"/>
        </w:rPr>
        <w:t xml:space="preserve">na koszty wykonania zamówienia. </w:t>
      </w:r>
      <w:r w:rsidR="005441C7" w:rsidRPr="00DA60FA">
        <w:rPr>
          <w:rFonts w:ascii="Times New Roman" w:hAnsi="Times New Roman" w:cs="Times New Roman"/>
          <w:b/>
          <w:bCs/>
          <w:color w:val="FF0000"/>
        </w:rPr>
        <w:t xml:space="preserve"> </w:t>
      </w:r>
    </w:p>
    <w:p w14:paraId="5D9A03A4" w14:textId="77777777" w:rsidR="00F3589E" w:rsidRDefault="00F3589E" w:rsidP="004F6481">
      <w:pPr>
        <w:jc w:val="both"/>
        <w:rPr>
          <w:rFonts w:ascii="Times New Roman" w:hAnsi="Times New Roman" w:cs="Times New Roman"/>
          <w:b/>
          <w:bCs/>
        </w:rPr>
      </w:pPr>
    </w:p>
    <w:p w14:paraId="0C0BDB9D" w14:textId="1CB0B240" w:rsidR="00632CEB" w:rsidRPr="00F3589E" w:rsidRDefault="00632CEB" w:rsidP="004F6481">
      <w:pPr>
        <w:jc w:val="both"/>
        <w:rPr>
          <w:rFonts w:ascii="Times New Roman" w:hAnsi="Times New Roman" w:cs="Times New Roman"/>
          <w:b/>
          <w:bCs/>
        </w:rPr>
      </w:pPr>
      <w:r>
        <w:rPr>
          <w:rFonts w:ascii="Times New Roman" w:hAnsi="Times New Roman" w:cs="Times New Roman"/>
          <w:b/>
          <w:bCs/>
        </w:rPr>
        <w:t>Pytanie nr</w:t>
      </w:r>
      <w:r w:rsidRPr="00DA60FA">
        <w:rPr>
          <w:rFonts w:ascii="Times New Roman" w:hAnsi="Times New Roman" w:cs="Times New Roman"/>
          <w:b/>
          <w:bCs/>
        </w:rPr>
        <w:t xml:space="preserve"> </w:t>
      </w:r>
      <w:r>
        <w:rPr>
          <w:rFonts w:ascii="Times New Roman" w:hAnsi="Times New Roman" w:cs="Times New Roman"/>
          <w:b/>
          <w:bCs/>
        </w:rPr>
        <w:t xml:space="preserve"> 47:</w:t>
      </w:r>
    </w:p>
    <w:p w14:paraId="09770F3B" w14:textId="76B8F1E6" w:rsidR="00F3589E" w:rsidRDefault="00F3589E" w:rsidP="004F6481">
      <w:pPr>
        <w:jc w:val="both"/>
        <w:rPr>
          <w:rFonts w:ascii="Times New Roman" w:hAnsi="Times New Roman" w:cs="Times New Roman"/>
        </w:rPr>
      </w:pPr>
      <w:r w:rsidRPr="00F3589E">
        <w:rPr>
          <w:rFonts w:ascii="Times New Roman" w:hAnsi="Times New Roman" w:cs="Times New Roman"/>
        </w:rPr>
        <w:t>Zwracamy się z uprzejmą prośbą o przesunięcie terminu składania ofert na dzień 27.10.2023</w:t>
      </w:r>
      <w:r w:rsidR="002F00E8">
        <w:rPr>
          <w:rFonts w:ascii="Times New Roman" w:hAnsi="Times New Roman" w:cs="Times New Roman"/>
        </w:rPr>
        <w:t>.</w:t>
      </w:r>
    </w:p>
    <w:p w14:paraId="147FA2DC" w14:textId="7F719DAC" w:rsidR="002F00E8" w:rsidRPr="004F6481" w:rsidRDefault="00ED1132" w:rsidP="004F6481">
      <w:pPr>
        <w:jc w:val="both"/>
        <w:rPr>
          <w:rFonts w:ascii="Times New Roman" w:hAnsi="Times New Roman" w:cs="Times New Roman"/>
        </w:rPr>
      </w:pPr>
      <w:r w:rsidRPr="00ED1132">
        <w:rPr>
          <w:rFonts w:ascii="Times New Roman" w:hAnsi="Times New Roman" w:cs="Times New Roman"/>
        </w:rPr>
        <w:t>Zwracamy się z uprzejmą prośbą o przesunięcie terminu składania ofert na dzień 26.10.2023 roku,</w:t>
      </w:r>
    </w:p>
    <w:p w14:paraId="7B76B836" w14:textId="0A2C8C31" w:rsidR="00240A04" w:rsidRDefault="00F3589E" w:rsidP="001B46C4">
      <w:pPr>
        <w:autoSpaceDE w:val="0"/>
        <w:autoSpaceDN w:val="0"/>
        <w:adjustRightInd w:val="0"/>
        <w:jc w:val="both"/>
        <w:rPr>
          <w:rFonts w:ascii="Times New Roman" w:hAnsi="Times New Roman" w:cs="Times New Roman"/>
          <w:b/>
          <w:bCs/>
        </w:rPr>
      </w:pPr>
      <w:r w:rsidRPr="00DA60FA">
        <w:rPr>
          <w:rFonts w:ascii="Times New Roman" w:hAnsi="Times New Roman" w:cs="Times New Roman"/>
          <w:b/>
          <w:bCs/>
        </w:rPr>
        <w:t>ODPOWIEDŹ 4</w:t>
      </w:r>
      <w:r w:rsidR="00924165">
        <w:rPr>
          <w:rFonts w:ascii="Times New Roman" w:hAnsi="Times New Roman" w:cs="Times New Roman"/>
          <w:b/>
          <w:bCs/>
        </w:rPr>
        <w:t>7</w:t>
      </w:r>
      <w:r w:rsidRPr="00DA60FA">
        <w:rPr>
          <w:rFonts w:ascii="Times New Roman" w:hAnsi="Times New Roman" w:cs="Times New Roman"/>
          <w:b/>
          <w:bCs/>
        </w:rPr>
        <w:t xml:space="preserve"> </w:t>
      </w:r>
    </w:p>
    <w:p w14:paraId="4CEA2255" w14:textId="7F1BECAF" w:rsidR="00F3589E" w:rsidRPr="00F3589E" w:rsidRDefault="00F3589E" w:rsidP="001B46C4">
      <w:pPr>
        <w:autoSpaceDE w:val="0"/>
        <w:autoSpaceDN w:val="0"/>
        <w:adjustRightInd w:val="0"/>
        <w:jc w:val="both"/>
        <w:rPr>
          <w:rFonts w:ascii="Times New Roman" w:hAnsi="Times New Roman" w:cs="Times New Roman"/>
        </w:rPr>
      </w:pPr>
      <w:r w:rsidRPr="00F3589E">
        <w:rPr>
          <w:rFonts w:ascii="Times New Roman" w:hAnsi="Times New Roman" w:cs="Times New Roman"/>
        </w:rPr>
        <w:t>Zamawiający informuje, iż</w:t>
      </w:r>
      <w:r w:rsidR="00430ED8">
        <w:rPr>
          <w:rFonts w:ascii="Times New Roman" w:hAnsi="Times New Roman" w:cs="Times New Roman"/>
        </w:rPr>
        <w:t xml:space="preserve"> </w:t>
      </w:r>
      <w:r w:rsidR="00ED1132">
        <w:rPr>
          <w:rFonts w:ascii="Times New Roman" w:hAnsi="Times New Roman" w:cs="Times New Roman"/>
        </w:rPr>
        <w:t xml:space="preserve">udzielone </w:t>
      </w:r>
      <w:r w:rsidR="00A506A6">
        <w:rPr>
          <w:rFonts w:ascii="Times New Roman" w:hAnsi="Times New Roman" w:cs="Times New Roman"/>
        </w:rPr>
        <w:t xml:space="preserve">pytania i odpowiedzi </w:t>
      </w:r>
      <w:r w:rsidR="00ED1132">
        <w:rPr>
          <w:rFonts w:ascii="Times New Roman" w:hAnsi="Times New Roman" w:cs="Times New Roman"/>
        </w:rPr>
        <w:t>wpłynęły na koniecz</w:t>
      </w:r>
      <w:r w:rsidR="008744F0">
        <w:rPr>
          <w:rFonts w:ascii="Times New Roman" w:hAnsi="Times New Roman" w:cs="Times New Roman"/>
        </w:rPr>
        <w:t xml:space="preserve">ność zmiany terminu składania i otwarcia ofert, który </w:t>
      </w:r>
      <w:r w:rsidR="00A506A6">
        <w:rPr>
          <w:rFonts w:ascii="Times New Roman" w:hAnsi="Times New Roman" w:cs="Times New Roman"/>
        </w:rPr>
        <w:t xml:space="preserve">ulega </w:t>
      </w:r>
      <w:r w:rsidR="00764CEA">
        <w:rPr>
          <w:rFonts w:ascii="Times New Roman" w:hAnsi="Times New Roman" w:cs="Times New Roman"/>
        </w:rPr>
        <w:t xml:space="preserve">przesunięciu na dzień 26.10.2023 r. </w:t>
      </w:r>
    </w:p>
    <w:p w14:paraId="189A0F22" w14:textId="4EA269AF" w:rsidR="004F6481" w:rsidRDefault="00DD50DB" w:rsidP="001B46C4">
      <w:pPr>
        <w:autoSpaceDE w:val="0"/>
        <w:autoSpaceDN w:val="0"/>
        <w:adjustRightInd w:val="0"/>
        <w:jc w:val="both"/>
        <w:rPr>
          <w:rFonts w:ascii="Times New Roman" w:hAnsi="Times New Roman" w:cs="Times New Roman"/>
        </w:rPr>
      </w:pPr>
      <w:r>
        <w:rPr>
          <w:rFonts w:ascii="Times New Roman" w:hAnsi="Times New Roman" w:cs="Times New Roman"/>
        </w:rPr>
        <w:t xml:space="preserve">Równocześnie Zamawiający </w:t>
      </w:r>
      <w:r w:rsidR="00EA691D">
        <w:rPr>
          <w:rFonts w:ascii="Times New Roman" w:hAnsi="Times New Roman" w:cs="Times New Roman"/>
        </w:rPr>
        <w:t xml:space="preserve">informuje, iż zamieszcza </w:t>
      </w:r>
      <w:r w:rsidR="00240A04">
        <w:rPr>
          <w:rFonts w:ascii="Times New Roman" w:hAnsi="Times New Roman" w:cs="Times New Roman"/>
        </w:rPr>
        <w:t>zmodyfikowany załącznik A do SWZ</w:t>
      </w:r>
      <w:r w:rsidR="00924165">
        <w:rPr>
          <w:rFonts w:ascii="Times New Roman" w:hAnsi="Times New Roman" w:cs="Times New Roman"/>
        </w:rPr>
        <w:t>.</w:t>
      </w:r>
    </w:p>
    <w:p w14:paraId="448DD0C7" w14:textId="0C9F2CB4" w:rsidR="00240A04" w:rsidRPr="00DA60FA" w:rsidRDefault="001B46C4" w:rsidP="001B46C4">
      <w:pPr>
        <w:autoSpaceDE w:val="0"/>
        <w:autoSpaceDN w:val="0"/>
        <w:adjustRightInd w:val="0"/>
        <w:jc w:val="both"/>
        <w:rPr>
          <w:rFonts w:ascii="Times New Roman" w:hAnsi="Times New Roman" w:cs="Times New Roman"/>
        </w:rPr>
      </w:pPr>
      <w:r w:rsidRPr="00DA60FA">
        <w:rPr>
          <w:rFonts w:ascii="Times New Roman" w:hAnsi="Times New Roman" w:cs="Times New Roman"/>
        </w:rPr>
        <w:t>Zamawiający informuje, iż powyższe pytania, odpowiedzi, modyfikacja do SWZ stanowią jej  integralną część, z uwagi na zakres i charakter oraz termin wprowadzenia wpływają na konieczność przedłużenia terminu składania i otwarcia ofert. Terminy składania i otwarcia ofert ulegają zmianie na dzień 26 października 2023 r.</w:t>
      </w:r>
    </w:p>
    <w:p w14:paraId="30FD6F7D" w14:textId="1066F614" w:rsidR="001B46C4" w:rsidRPr="00DA60FA" w:rsidRDefault="001B46C4" w:rsidP="001B46C4">
      <w:pPr>
        <w:autoSpaceDE w:val="0"/>
        <w:autoSpaceDN w:val="0"/>
        <w:adjustRightInd w:val="0"/>
        <w:jc w:val="both"/>
        <w:rPr>
          <w:rFonts w:ascii="Times New Roman" w:hAnsi="Times New Roman" w:cs="Times New Roman"/>
        </w:rPr>
      </w:pPr>
      <w:r w:rsidRPr="00DA60FA">
        <w:rPr>
          <w:rFonts w:ascii="Times New Roman" w:hAnsi="Times New Roman" w:cs="Times New Roman"/>
        </w:rPr>
        <w:t xml:space="preserve">Godziny składania i otwarcia ofert  pozostają bez zmian. Ulega również zmianie termin związania ofertą do dnia 24 listopada 2023 r. </w:t>
      </w:r>
    </w:p>
    <w:p w14:paraId="05AAEACD" w14:textId="77777777" w:rsidR="001B46C4" w:rsidRPr="00DA60FA" w:rsidRDefault="001B46C4" w:rsidP="001B46C4">
      <w:pPr>
        <w:jc w:val="both"/>
        <w:rPr>
          <w:rFonts w:ascii="Times New Roman" w:hAnsi="Times New Roman" w:cs="Times New Roman"/>
        </w:rPr>
      </w:pPr>
      <w:r w:rsidRPr="00DA60FA">
        <w:rPr>
          <w:rFonts w:ascii="Times New Roman" w:hAnsi="Times New Roman" w:cs="Times New Roman"/>
        </w:rPr>
        <w:t xml:space="preserve">                                                                                                                                          Z poważaniem</w:t>
      </w:r>
    </w:p>
    <w:p w14:paraId="08FE6C87" w14:textId="77777777" w:rsidR="001B46C4" w:rsidRPr="009979BD" w:rsidRDefault="001B46C4" w:rsidP="001B46C4">
      <w:pPr>
        <w:jc w:val="both"/>
        <w:rPr>
          <w:rFonts w:ascii="Times New Roman" w:hAnsi="Times New Roman" w:cs="Times New Roman"/>
        </w:rPr>
      </w:pPr>
      <w:r w:rsidRPr="00DA60FA">
        <w:rPr>
          <w:rFonts w:ascii="Times New Roman" w:hAnsi="Times New Roman" w:cs="Times New Roman"/>
        </w:rPr>
        <w:t xml:space="preserve">                                                                                                                                          Anna Onderka</w:t>
      </w:r>
    </w:p>
    <w:sectPr w:rsidR="001B46C4" w:rsidRPr="00997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F05"/>
    <w:multiLevelType w:val="hybridMultilevel"/>
    <w:tmpl w:val="678E3706"/>
    <w:lvl w:ilvl="0" w:tplc="04150017">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55480"/>
    <w:multiLevelType w:val="hybridMultilevel"/>
    <w:tmpl w:val="701AF406"/>
    <w:lvl w:ilvl="0" w:tplc="3566D124">
      <w:start w:val="1"/>
      <w:numFmt w:val="decimal"/>
      <w:pStyle w:val="Akapitzlist"/>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46126"/>
    <w:multiLevelType w:val="hybridMultilevel"/>
    <w:tmpl w:val="012C2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4F1D24"/>
    <w:multiLevelType w:val="hybridMultilevel"/>
    <w:tmpl w:val="CCD47878"/>
    <w:lvl w:ilvl="0" w:tplc="38A09A9E">
      <w:start w:val="1"/>
      <w:numFmt w:val="decimal"/>
      <w:lvlText w:val="%1)"/>
      <w:lvlJc w:val="left"/>
      <w:pPr>
        <w:tabs>
          <w:tab w:val="num" w:pos="375"/>
        </w:tabs>
        <w:ind w:left="375" w:hanging="375"/>
      </w:pPr>
      <w:rPr>
        <w:rFonts w:ascii="Times New Roman" w:eastAsia="Times New Roman" w:hAnsi="Times New Roman"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4" w15:restartNumberingAfterBreak="0">
    <w:nsid w:val="26BA5C90"/>
    <w:multiLevelType w:val="multilevel"/>
    <w:tmpl w:val="7736E53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7F04CD7"/>
    <w:multiLevelType w:val="hybridMultilevel"/>
    <w:tmpl w:val="4066D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9F0840"/>
    <w:multiLevelType w:val="hybridMultilevel"/>
    <w:tmpl w:val="C590B6F8"/>
    <w:lvl w:ilvl="0" w:tplc="F804598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393FCD"/>
    <w:multiLevelType w:val="hybridMultilevel"/>
    <w:tmpl w:val="A984C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6FED3566"/>
    <w:multiLevelType w:val="hybridMultilevel"/>
    <w:tmpl w:val="A6D60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7B262DEC"/>
    <w:multiLevelType w:val="multilevel"/>
    <w:tmpl w:val="E9D2B3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53776468">
    <w:abstractNumId w:val="6"/>
  </w:num>
  <w:num w:numId="2" w16cid:durableId="1765567728">
    <w:abstractNumId w:val="1"/>
  </w:num>
  <w:num w:numId="3" w16cid:durableId="348064410">
    <w:abstractNumId w:val="11"/>
  </w:num>
  <w:num w:numId="4" w16cid:durableId="654648491">
    <w:abstractNumId w:val="4"/>
  </w:num>
  <w:num w:numId="5" w16cid:durableId="358121051">
    <w:abstractNumId w:val="0"/>
  </w:num>
  <w:num w:numId="6" w16cid:durableId="20268983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9614277">
    <w:abstractNumId w:val="8"/>
  </w:num>
  <w:num w:numId="8" w16cid:durableId="543251076">
    <w:abstractNumId w:val="10"/>
  </w:num>
  <w:num w:numId="9" w16cid:durableId="468674496">
    <w:abstractNumId w:val="9"/>
  </w:num>
  <w:num w:numId="10" w16cid:durableId="445974753">
    <w:abstractNumId w:val="7"/>
  </w:num>
  <w:num w:numId="11" w16cid:durableId="2052339635">
    <w:abstractNumId w:val="2"/>
  </w:num>
  <w:num w:numId="12" w16cid:durableId="1915897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85"/>
    <w:rsid w:val="000005A3"/>
    <w:rsid w:val="000077ED"/>
    <w:rsid w:val="00007D85"/>
    <w:rsid w:val="00012007"/>
    <w:rsid w:val="000129D8"/>
    <w:rsid w:val="00015A87"/>
    <w:rsid w:val="0001634E"/>
    <w:rsid w:val="000216DE"/>
    <w:rsid w:val="00021FE6"/>
    <w:rsid w:val="000374C5"/>
    <w:rsid w:val="00041881"/>
    <w:rsid w:val="0004433A"/>
    <w:rsid w:val="000462B8"/>
    <w:rsid w:val="00047AFE"/>
    <w:rsid w:val="00050F5B"/>
    <w:rsid w:val="0006281D"/>
    <w:rsid w:val="00063BC2"/>
    <w:rsid w:val="00066EBC"/>
    <w:rsid w:val="000706A8"/>
    <w:rsid w:val="00071D13"/>
    <w:rsid w:val="000740E6"/>
    <w:rsid w:val="00075E18"/>
    <w:rsid w:val="00080945"/>
    <w:rsid w:val="0008229F"/>
    <w:rsid w:val="00082317"/>
    <w:rsid w:val="000827A1"/>
    <w:rsid w:val="0008712B"/>
    <w:rsid w:val="00092E1E"/>
    <w:rsid w:val="000A0ED1"/>
    <w:rsid w:val="000B1AE8"/>
    <w:rsid w:val="000B65A2"/>
    <w:rsid w:val="000C4FD8"/>
    <w:rsid w:val="000D2625"/>
    <w:rsid w:val="000D3BBB"/>
    <w:rsid w:val="000D68FB"/>
    <w:rsid w:val="000D7A9B"/>
    <w:rsid w:val="000E3E74"/>
    <w:rsid w:val="000F493F"/>
    <w:rsid w:val="000F591F"/>
    <w:rsid w:val="0010475B"/>
    <w:rsid w:val="00110F09"/>
    <w:rsid w:val="0012231F"/>
    <w:rsid w:val="001241FD"/>
    <w:rsid w:val="00126A1A"/>
    <w:rsid w:val="00132571"/>
    <w:rsid w:val="00135A78"/>
    <w:rsid w:val="001376CA"/>
    <w:rsid w:val="0016384B"/>
    <w:rsid w:val="00165622"/>
    <w:rsid w:val="0016758C"/>
    <w:rsid w:val="00172AC5"/>
    <w:rsid w:val="00173FCB"/>
    <w:rsid w:val="0017410C"/>
    <w:rsid w:val="00185CB5"/>
    <w:rsid w:val="00186354"/>
    <w:rsid w:val="00187BC5"/>
    <w:rsid w:val="001A30F5"/>
    <w:rsid w:val="001A3664"/>
    <w:rsid w:val="001A5988"/>
    <w:rsid w:val="001A6A6C"/>
    <w:rsid w:val="001B3F24"/>
    <w:rsid w:val="001B46C4"/>
    <w:rsid w:val="001B4E74"/>
    <w:rsid w:val="001B66D6"/>
    <w:rsid w:val="001C3155"/>
    <w:rsid w:val="001C3162"/>
    <w:rsid w:val="001E2B3F"/>
    <w:rsid w:val="001E31C6"/>
    <w:rsid w:val="001E3A5D"/>
    <w:rsid w:val="001E6A03"/>
    <w:rsid w:val="001F6119"/>
    <w:rsid w:val="00201067"/>
    <w:rsid w:val="002017E0"/>
    <w:rsid w:val="00206A57"/>
    <w:rsid w:val="00214FC7"/>
    <w:rsid w:val="00216175"/>
    <w:rsid w:val="00235018"/>
    <w:rsid w:val="00235904"/>
    <w:rsid w:val="002404FE"/>
    <w:rsid w:val="00240A04"/>
    <w:rsid w:val="0024688B"/>
    <w:rsid w:val="00246A9E"/>
    <w:rsid w:val="00250D35"/>
    <w:rsid w:val="00256613"/>
    <w:rsid w:val="002769C3"/>
    <w:rsid w:val="00277DAA"/>
    <w:rsid w:val="002810B4"/>
    <w:rsid w:val="00282946"/>
    <w:rsid w:val="00284134"/>
    <w:rsid w:val="00290E99"/>
    <w:rsid w:val="00291D4F"/>
    <w:rsid w:val="00292B7A"/>
    <w:rsid w:val="00294BD4"/>
    <w:rsid w:val="00297D2D"/>
    <w:rsid w:val="002A0DB9"/>
    <w:rsid w:val="002A1B4D"/>
    <w:rsid w:val="002A2445"/>
    <w:rsid w:val="002A71B7"/>
    <w:rsid w:val="002B7315"/>
    <w:rsid w:val="002B7CBB"/>
    <w:rsid w:val="002C0FB8"/>
    <w:rsid w:val="002C30C1"/>
    <w:rsid w:val="002C6FE0"/>
    <w:rsid w:val="002C7F8D"/>
    <w:rsid w:val="002D73C6"/>
    <w:rsid w:val="002F00E8"/>
    <w:rsid w:val="002F790B"/>
    <w:rsid w:val="002F7DB4"/>
    <w:rsid w:val="0030360D"/>
    <w:rsid w:val="003121FB"/>
    <w:rsid w:val="00313D10"/>
    <w:rsid w:val="00313DA1"/>
    <w:rsid w:val="00320B5E"/>
    <w:rsid w:val="00323390"/>
    <w:rsid w:val="00325FAC"/>
    <w:rsid w:val="00326C55"/>
    <w:rsid w:val="0033225B"/>
    <w:rsid w:val="00332FC9"/>
    <w:rsid w:val="003361B1"/>
    <w:rsid w:val="00347AB7"/>
    <w:rsid w:val="003521D4"/>
    <w:rsid w:val="003522EB"/>
    <w:rsid w:val="00352FB3"/>
    <w:rsid w:val="00373F16"/>
    <w:rsid w:val="00377F5C"/>
    <w:rsid w:val="00381740"/>
    <w:rsid w:val="00383577"/>
    <w:rsid w:val="00390749"/>
    <w:rsid w:val="00393B98"/>
    <w:rsid w:val="00397702"/>
    <w:rsid w:val="003A197A"/>
    <w:rsid w:val="003A1ABC"/>
    <w:rsid w:val="003A2DDC"/>
    <w:rsid w:val="003B34F5"/>
    <w:rsid w:val="003C0142"/>
    <w:rsid w:val="003D3B3E"/>
    <w:rsid w:val="003E36CF"/>
    <w:rsid w:val="003E4939"/>
    <w:rsid w:val="003F50D3"/>
    <w:rsid w:val="003F617F"/>
    <w:rsid w:val="004065A9"/>
    <w:rsid w:val="00407262"/>
    <w:rsid w:val="00413772"/>
    <w:rsid w:val="00414279"/>
    <w:rsid w:val="004205A3"/>
    <w:rsid w:val="0042243A"/>
    <w:rsid w:val="004275AE"/>
    <w:rsid w:val="00430ED8"/>
    <w:rsid w:val="0043234E"/>
    <w:rsid w:val="00435B38"/>
    <w:rsid w:val="00436B85"/>
    <w:rsid w:val="00442720"/>
    <w:rsid w:val="00443AB6"/>
    <w:rsid w:val="00444595"/>
    <w:rsid w:val="004505D9"/>
    <w:rsid w:val="00453014"/>
    <w:rsid w:val="00453F7B"/>
    <w:rsid w:val="0045703F"/>
    <w:rsid w:val="00460A44"/>
    <w:rsid w:val="004620B4"/>
    <w:rsid w:val="00467814"/>
    <w:rsid w:val="00471E48"/>
    <w:rsid w:val="00482FAE"/>
    <w:rsid w:val="004862DC"/>
    <w:rsid w:val="00491366"/>
    <w:rsid w:val="00492E22"/>
    <w:rsid w:val="004A20CF"/>
    <w:rsid w:val="004A4B8F"/>
    <w:rsid w:val="004B268B"/>
    <w:rsid w:val="004B2745"/>
    <w:rsid w:val="004B636B"/>
    <w:rsid w:val="004D1FC8"/>
    <w:rsid w:val="004D2F37"/>
    <w:rsid w:val="004D7C95"/>
    <w:rsid w:val="004E1679"/>
    <w:rsid w:val="004E6595"/>
    <w:rsid w:val="004E7D8D"/>
    <w:rsid w:val="004F6481"/>
    <w:rsid w:val="004F6668"/>
    <w:rsid w:val="005036C3"/>
    <w:rsid w:val="00511A2D"/>
    <w:rsid w:val="00514F42"/>
    <w:rsid w:val="00522ACD"/>
    <w:rsid w:val="00525585"/>
    <w:rsid w:val="0052772A"/>
    <w:rsid w:val="005403A6"/>
    <w:rsid w:val="00543350"/>
    <w:rsid w:val="005438C0"/>
    <w:rsid w:val="005441C7"/>
    <w:rsid w:val="00544F38"/>
    <w:rsid w:val="00546B2A"/>
    <w:rsid w:val="00551DEA"/>
    <w:rsid w:val="0055302F"/>
    <w:rsid w:val="005632E6"/>
    <w:rsid w:val="005644B5"/>
    <w:rsid w:val="005656A1"/>
    <w:rsid w:val="005660BF"/>
    <w:rsid w:val="005677C5"/>
    <w:rsid w:val="0057255E"/>
    <w:rsid w:val="005847CF"/>
    <w:rsid w:val="00591466"/>
    <w:rsid w:val="005A3138"/>
    <w:rsid w:val="005A3C59"/>
    <w:rsid w:val="005A5E98"/>
    <w:rsid w:val="005B4DF9"/>
    <w:rsid w:val="005B6ADB"/>
    <w:rsid w:val="005C07E9"/>
    <w:rsid w:val="005C0C01"/>
    <w:rsid w:val="005C1B18"/>
    <w:rsid w:val="005C2207"/>
    <w:rsid w:val="005C3C77"/>
    <w:rsid w:val="005C61D8"/>
    <w:rsid w:val="005C78C8"/>
    <w:rsid w:val="005D015D"/>
    <w:rsid w:val="005D6A47"/>
    <w:rsid w:val="005D6EE3"/>
    <w:rsid w:val="005E2F4A"/>
    <w:rsid w:val="005E5B14"/>
    <w:rsid w:val="005F3AFF"/>
    <w:rsid w:val="005F5401"/>
    <w:rsid w:val="005F7A59"/>
    <w:rsid w:val="00622231"/>
    <w:rsid w:val="00626266"/>
    <w:rsid w:val="00632CEB"/>
    <w:rsid w:val="006331A3"/>
    <w:rsid w:val="00634152"/>
    <w:rsid w:val="00637648"/>
    <w:rsid w:val="0064073B"/>
    <w:rsid w:val="00647E83"/>
    <w:rsid w:val="006507CA"/>
    <w:rsid w:val="0065178A"/>
    <w:rsid w:val="0065652C"/>
    <w:rsid w:val="0067054F"/>
    <w:rsid w:val="0067171D"/>
    <w:rsid w:val="00680423"/>
    <w:rsid w:val="0068294E"/>
    <w:rsid w:val="006974A2"/>
    <w:rsid w:val="006A3E30"/>
    <w:rsid w:val="006B10C2"/>
    <w:rsid w:val="006C1D76"/>
    <w:rsid w:val="006C4576"/>
    <w:rsid w:val="006C50D8"/>
    <w:rsid w:val="006D0130"/>
    <w:rsid w:val="006E0E49"/>
    <w:rsid w:val="006E39D7"/>
    <w:rsid w:val="006E639B"/>
    <w:rsid w:val="006E7BF4"/>
    <w:rsid w:val="006F1829"/>
    <w:rsid w:val="006F3374"/>
    <w:rsid w:val="00704456"/>
    <w:rsid w:val="007065A2"/>
    <w:rsid w:val="0070782E"/>
    <w:rsid w:val="007105C2"/>
    <w:rsid w:val="00711CEF"/>
    <w:rsid w:val="00713DE0"/>
    <w:rsid w:val="00714191"/>
    <w:rsid w:val="00714362"/>
    <w:rsid w:val="00715966"/>
    <w:rsid w:val="00721BBD"/>
    <w:rsid w:val="007234FF"/>
    <w:rsid w:val="0072358B"/>
    <w:rsid w:val="00732776"/>
    <w:rsid w:val="007333FB"/>
    <w:rsid w:val="00736C2B"/>
    <w:rsid w:val="00740F6E"/>
    <w:rsid w:val="007436CF"/>
    <w:rsid w:val="00745F73"/>
    <w:rsid w:val="0074673D"/>
    <w:rsid w:val="00751B09"/>
    <w:rsid w:val="00753BC9"/>
    <w:rsid w:val="0076072A"/>
    <w:rsid w:val="007613A5"/>
    <w:rsid w:val="00761FB6"/>
    <w:rsid w:val="00764CEA"/>
    <w:rsid w:val="0079477F"/>
    <w:rsid w:val="0079660E"/>
    <w:rsid w:val="007966F2"/>
    <w:rsid w:val="007A0276"/>
    <w:rsid w:val="007B7384"/>
    <w:rsid w:val="007C3AC5"/>
    <w:rsid w:val="007C47E7"/>
    <w:rsid w:val="007D6776"/>
    <w:rsid w:val="007D73EB"/>
    <w:rsid w:val="007D798F"/>
    <w:rsid w:val="007E48AD"/>
    <w:rsid w:val="007E53B5"/>
    <w:rsid w:val="007E55C3"/>
    <w:rsid w:val="007E6806"/>
    <w:rsid w:val="007E779D"/>
    <w:rsid w:val="007F27BC"/>
    <w:rsid w:val="007F3F85"/>
    <w:rsid w:val="007F51AB"/>
    <w:rsid w:val="007F6E2D"/>
    <w:rsid w:val="00800195"/>
    <w:rsid w:val="00803C89"/>
    <w:rsid w:val="00806BE3"/>
    <w:rsid w:val="00806BE8"/>
    <w:rsid w:val="00807366"/>
    <w:rsid w:val="00810610"/>
    <w:rsid w:val="00813064"/>
    <w:rsid w:val="008131D8"/>
    <w:rsid w:val="008138C3"/>
    <w:rsid w:val="008157D3"/>
    <w:rsid w:val="00835C32"/>
    <w:rsid w:val="00840573"/>
    <w:rsid w:val="00840AFE"/>
    <w:rsid w:val="00841AD1"/>
    <w:rsid w:val="00843D81"/>
    <w:rsid w:val="00847C93"/>
    <w:rsid w:val="00854FC5"/>
    <w:rsid w:val="0085522B"/>
    <w:rsid w:val="00856233"/>
    <w:rsid w:val="00860DD3"/>
    <w:rsid w:val="00870803"/>
    <w:rsid w:val="008723C2"/>
    <w:rsid w:val="008734E9"/>
    <w:rsid w:val="008744F0"/>
    <w:rsid w:val="00875DA8"/>
    <w:rsid w:val="00881480"/>
    <w:rsid w:val="008817F9"/>
    <w:rsid w:val="00887EDF"/>
    <w:rsid w:val="00890339"/>
    <w:rsid w:val="008917B2"/>
    <w:rsid w:val="0089189C"/>
    <w:rsid w:val="008918B8"/>
    <w:rsid w:val="008932D0"/>
    <w:rsid w:val="00893376"/>
    <w:rsid w:val="0089747C"/>
    <w:rsid w:val="008A1205"/>
    <w:rsid w:val="008B0029"/>
    <w:rsid w:val="008B2DE2"/>
    <w:rsid w:val="008C171E"/>
    <w:rsid w:val="008C1B51"/>
    <w:rsid w:val="008C2145"/>
    <w:rsid w:val="008D036F"/>
    <w:rsid w:val="008D299B"/>
    <w:rsid w:val="008D6590"/>
    <w:rsid w:val="008D6DF6"/>
    <w:rsid w:val="008E11CC"/>
    <w:rsid w:val="008E294A"/>
    <w:rsid w:val="008E3148"/>
    <w:rsid w:val="008E414A"/>
    <w:rsid w:val="008F2EED"/>
    <w:rsid w:val="008F7C9B"/>
    <w:rsid w:val="00905A8F"/>
    <w:rsid w:val="0090696C"/>
    <w:rsid w:val="00916349"/>
    <w:rsid w:val="0091693D"/>
    <w:rsid w:val="00920541"/>
    <w:rsid w:val="00922530"/>
    <w:rsid w:val="00924165"/>
    <w:rsid w:val="009253D3"/>
    <w:rsid w:val="00926935"/>
    <w:rsid w:val="0093069B"/>
    <w:rsid w:val="00932E42"/>
    <w:rsid w:val="00935C22"/>
    <w:rsid w:val="0094347A"/>
    <w:rsid w:val="00950903"/>
    <w:rsid w:val="009614F3"/>
    <w:rsid w:val="00965A5E"/>
    <w:rsid w:val="009662DE"/>
    <w:rsid w:val="009668EE"/>
    <w:rsid w:val="00972EFF"/>
    <w:rsid w:val="009743A8"/>
    <w:rsid w:val="00981984"/>
    <w:rsid w:val="00987128"/>
    <w:rsid w:val="00990818"/>
    <w:rsid w:val="009924E6"/>
    <w:rsid w:val="00993484"/>
    <w:rsid w:val="00995F22"/>
    <w:rsid w:val="0099778E"/>
    <w:rsid w:val="009979BD"/>
    <w:rsid w:val="009A0BE2"/>
    <w:rsid w:val="009A3FE3"/>
    <w:rsid w:val="009A6A56"/>
    <w:rsid w:val="009B15F1"/>
    <w:rsid w:val="009B29C4"/>
    <w:rsid w:val="009B5085"/>
    <w:rsid w:val="009B5FDB"/>
    <w:rsid w:val="009C031A"/>
    <w:rsid w:val="009C15EC"/>
    <w:rsid w:val="009C442E"/>
    <w:rsid w:val="009C55A0"/>
    <w:rsid w:val="009C59AF"/>
    <w:rsid w:val="009C5F9E"/>
    <w:rsid w:val="009C796E"/>
    <w:rsid w:val="009D56BE"/>
    <w:rsid w:val="009D611E"/>
    <w:rsid w:val="009D725B"/>
    <w:rsid w:val="009F439F"/>
    <w:rsid w:val="009F5300"/>
    <w:rsid w:val="009F7297"/>
    <w:rsid w:val="00A003D3"/>
    <w:rsid w:val="00A03CDD"/>
    <w:rsid w:val="00A050F8"/>
    <w:rsid w:val="00A06165"/>
    <w:rsid w:val="00A12009"/>
    <w:rsid w:val="00A160AF"/>
    <w:rsid w:val="00A16445"/>
    <w:rsid w:val="00A20D03"/>
    <w:rsid w:val="00A248B6"/>
    <w:rsid w:val="00A25E78"/>
    <w:rsid w:val="00A279DC"/>
    <w:rsid w:val="00A30C8F"/>
    <w:rsid w:val="00A32E99"/>
    <w:rsid w:val="00A36114"/>
    <w:rsid w:val="00A420FF"/>
    <w:rsid w:val="00A45C34"/>
    <w:rsid w:val="00A506A6"/>
    <w:rsid w:val="00A51507"/>
    <w:rsid w:val="00A550F9"/>
    <w:rsid w:val="00A5708D"/>
    <w:rsid w:val="00A6347B"/>
    <w:rsid w:val="00A65FD9"/>
    <w:rsid w:val="00A8132C"/>
    <w:rsid w:val="00A91B61"/>
    <w:rsid w:val="00A9418C"/>
    <w:rsid w:val="00A9579F"/>
    <w:rsid w:val="00AA19EE"/>
    <w:rsid w:val="00AA269A"/>
    <w:rsid w:val="00AA2BAF"/>
    <w:rsid w:val="00AA2ED8"/>
    <w:rsid w:val="00AA7CDE"/>
    <w:rsid w:val="00AB15A8"/>
    <w:rsid w:val="00AB1778"/>
    <w:rsid w:val="00AB1B27"/>
    <w:rsid w:val="00AB4364"/>
    <w:rsid w:val="00AC062C"/>
    <w:rsid w:val="00AC27A6"/>
    <w:rsid w:val="00AC2CD3"/>
    <w:rsid w:val="00AD01A6"/>
    <w:rsid w:val="00AD3A5F"/>
    <w:rsid w:val="00AD418A"/>
    <w:rsid w:val="00AF0A24"/>
    <w:rsid w:val="00B06976"/>
    <w:rsid w:val="00B1285F"/>
    <w:rsid w:val="00B13A50"/>
    <w:rsid w:val="00B2013A"/>
    <w:rsid w:val="00B25C02"/>
    <w:rsid w:val="00B31D73"/>
    <w:rsid w:val="00B31ECF"/>
    <w:rsid w:val="00B33106"/>
    <w:rsid w:val="00B36885"/>
    <w:rsid w:val="00B52472"/>
    <w:rsid w:val="00B603DE"/>
    <w:rsid w:val="00B62007"/>
    <w:rsid w:val="00B625B1"/>
    <w:rsid w:val="00B653C4"/>
    <w:rsid w:val="00B7325F"/>
    <w:rsid w:val="00B74C4B"/>
    <w:rsid w:val="00B74D9D"/>
    <w:rsid w:val="00B833E0"/>
    <w:rsid w:val="00B920A2"/>
    <w:rsid w:val="00B921BB"/>
    <w:rsid w:val="00B9236F"/>
    <w:rsid w:val="00B95C8D"/>
    <w:rsid w:val="00B96AB9"/>
    <w:rsid w:val="00BA4D0B"/>
    <w:rsid w:val="00BB1C3F"/>
    <w:rsid w:val="00BC06BE"/>
    <w:rsid w:val="00BC4598"/>
    <w:rsid w:val="00BD1642"/>
    <w:rsid w:val="00BD2B23"/>
    <w:rsid w:val="00BE560B"/>
    <w:rsid w:val="00BE70B9"/>
    <w:rsid w:val="00BE72E7"/>
    <w:rsid w:val="00BF0D76"/>
    <w:rsid w:val="00BF6EC6"/>
    <w:rsid w:val="00C015C6"/>
    <w:rsid w:val="00C06E88"/>
    <w:rsid w:val="00C077D8"/>
    <w:rsid w:val="00C07BBA"/>
    <w:rsid w:val="00C20FBC"/>
    <w:rsid w:val="00C3570A"/>
    <w:rsid w:val="00C37096"/>
    <w:rsid w:val="00C43749"/>
    <w:rsid w:val="00C470B1"/>
    <w:rsid w:val="00C51FAA"/>
    <w:rsid w:val="00C53DA7"/>
    <w:rsid w:val="00C572C6"/>
    <w:rsid w:val="00C57388"/>
    <w:rsid w:val="00C61E0B"/>
    <w:rsid w:val="00C63390"/>
    <w:rsid w:val="00C63FE9"/>
    <w:rsid w:val="00C64B1C"/>
    <w:rsid w:val="00C66587"/>
    <w:rsid w:val="00C67526"/>
    <w:rsid w:val="00C71318"/>
    <w:rsid w:val="00C8042A"/>
    <w:rsid w:val="00C83402"/>
    <w:rsid w:val="00C846E5"/>
    <w:rsid w:val="00C91D77"/>
    <w:rsid w:val="00CA26A3"/>
    <w:rsid w:val="00CA3D27"/>
    <w:rsid w:val="00CA3D74"/>
    <w:rsid w:val="00CA620D"/>
    <w:rsid w:val="00CB1FE6"/>
    <w:rsid w:val="00CB646C"/>
    <w:rsid w:val="00CB7828"/>
    <w:rsid w:val="00CD230F"/>
    <w:rsid w:val="00CE15D1"/>
    <w:rsid w:val="00CE3A2F"/>
    <w:rsid w:val="00CF0882"/>
    <w:rsid w:val="00CF2A0F"/>
    <w:rsid w:val="00CF7404"/>
    <w:rsid w:val="00D00FBF"/>
    <w:rsid w:val="00D02984"/>
    <w:rsid w:val="00D03704"/>
    <w:rsid w:val="00D047F8"/>
    <w:rsid w:val="00D05C95"/>
    <w:rsid w:val="00D07E31"/>
    <w:rsid w:val="00D165B3"/>
    <w:rsid w:val="00D44BC5"/>
    <w:rsid w:val="00D51FCC"/>
    <w:rsid w:val="00D53E8B"/>
    <w:rsid w:val="00D634BE"/>
    <w:rsid w:val="00D63A8F"/>
    <w:rsid w:val="00D7049D"/>
    <w:rsid w:val="00D72771"/>
    <w:rsid w:val="00D90EFE"/>
    <w:rsid w:val="00D96B23"/>
    <w:rsid w:val="00DA1619"/>
    <w:rsid w:val="00DA1691"/>
    <w:rsid w:val="00DA60FA"/>
    <w:rsid w:val="00DB35BB"/>
    <w:rsid w:val="00DB4CF9"/>
    <w:rsid w:val="00DB56C4"/>
    <w:rsid w:val="00DC0006"/>
    <w:rsid w:val="00DC1C72"/>
    <w:rsid w:val="00DC1DDB"/>
    <w:rsid w:val="00DD50DB"/>
    <w:rsid w:val="00DD546E"/>
    <w:rsid w:val="00DD7B22"/>
    <w:rsid w:val="00DE06EE"/>
    <w:rsid w:val="00DE3DA9"/>
    <w:rsid w:val="00DF33BA"/>
    <w:rsid w:val="00DF620D"/>
    <w:rsid w:val="00E0418D"/>
    <w:rsid w:val="00E05DF3"/>
    <w:rsid w:val="00E106F4"/>
    <w:rsid w:val="00E10B9A"/>
    <w:rsid w:val="00E12FEC"/>
    <w:rsid w:val="00E14CA6"/>
    <w:rsid w:val="00E20979"/>
    <w:rsid w:val="00E233C2"/>
    <w:rsid w:val="00E32E65"/>
    <w:rsid w:val="00E3449C"/>
    <w:rsid w:val="00E40626"/>
    <w:rsid w:val="00E50693"/>
    <w:rsid w:val="00E71F3E"/>
    <w:rsid w:val="00E7417D"/>
    <w:rsid w:val="00E770F7"/>
    <w:rsid w:val="00E8501A"/>
    <w:rsid w:val="00E87A91"/>
    <w:rsid w:val="00E96A46"/>
    <w:rsid w:val="00E96AF7"/>
    <w:rsid w:val="00E96F25"/>
    <w:rsid w:val="00EA0398"/>
    <w:rsid w:val="00EA4E84"/>
    <w:rsid w:val="00EA4FD5"/>
    <w:rsid w:val="00EA6186"/>
    <w:rsid w:val="00EA691D"/>
    <w:rsid w:val="00EB762F"/>
    <w:rsid w:val="00EC1493"/>
    <w:rsid w:val="00EC1C7D"/>
    <w:rsid w:val="00EC7A4B"/>
    <w:rsid w:val="00EC7B07"/>
    <w:rsid w:val="00ED1132"/>
    <w:rsid w:val="00ED2781"/>
    <w:rsid w:val="00ED6581"/>
    <w:rsid w:val="00ED6DFA"/>
    <w:rsid w:val="00ED72AA"/>
    <w:rsid w:val="00EE0708"/>
    <w:rsid w:val="00EE1835"/>
    <w:rsid w:val="00EE503F"/>
    <w:rsid w:val="00EF2211"/>
    <w:rsid w:val="00EF6023"/>
    <w:rsid w:val="00EF671E"/>
    <w:rsid w:val="00EF7772"/>
    <w:rsid w:val="00F00DC1"/>
    <w:rsid w:val="00F05FA6"/>
    <w:rsid w:val="00F0611E"/>
    <w:rsid w:val="00F06CDA"/>
    <w:rsid w:val="00F07882"/>
    <w:rsid w:val="00F1029B"/>
    <w:rsid w:val="00F10DC2"/>
    <w:rsid w:val="00F12EFD"/>
    <w:rsid w:val="00F1407F"/>
    <w:rsid w:val="00F14455"/>
    <w:rsid w:val="00F15108"/>
    <w:rsid w:val="00F3245B"/>
    <w:rsid w:val="00F33AA9"/>
    <w:rsid w:val="00F3589E"/>
    <w:rsid w:val="00F449FA"/>
    <w:rsid w:val="00F50B82"/>
    <w:rsid w:val="00F50CAA"/>
    <w:rsid w:val="00F51AEC"/>
    <w:rsid w:val="00F5367C"/>
    <w:rsid w:val="00F55DD8"/>
    <w:rsid w:val="00F627B4"/>
    <w:rsid w:val="00F65AE0"/>
    <w:rsid w:val="00F7146D"/>
    <w:rsid w:val="00F760BB"/>
    <w:rsid w:val="00F76683"/>
    <w:rsid w:val="00F767AE"/>
    <w:rsid w:val="00F83027"/>
    <w:rsid w:val="00F90F00"/>
    <w:rsid w:val="00F962B9"/>
    <w:rsid w:val="00F963A7"/>
    <w:rsid w:val="00F9698B"/>
    <w:rsid w:val="00F96E74"/>
    <w:rsid w:val="00F97178"/>
    <w:rsid w:val="00FA1F5E"/>
    <w:rsid w:val="00FA5711"/>
    <w:rsid w:val="00FB02B9"/>
    <w:rsid w:val="00FB0A70"/>
    <w:rsid w:val="00FB520E"/>
    <w:rsid w:val="00FB5909"/>
    <w:rsid w:val="00FB6000"/>
    <w:rsid w:val="00FB66F8"/>
    <w:rsid w:val="00FB72E8"/>
    <w:rsid w:val="00FC1155"/>
    <w:rsid w:val="00FC6005"/>
    <w:rsid w:val="00FC7081"/>
    <w:rsid w:val="00FD4056"/>
    <w:rsid w:val="00FD58DE"/>
    <w:rsid w:val="00FE2894"/>
    <w:rsid w:val="00FE3D59"/>
    <w:rsid w:val="00FE46F8"/>
    <w:rsid w:val="00FE5152"/>
    <w:rsid w:val="00FF0547"/>
    <w:rsid w:val="00FF06C0"/>
    <w:rsid w:val="00FF4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301A"/>
  <w15:chartTrackingRefBased/>
  <w15:docId w15:val="{F2B42022-F327-45FB-A9BD-89C093E0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F3F85"/>
    <w:pPr>
      <w:autoSpaceDE w:val="0"/>
      <w:autoSpaceDN w:val="0"/>
      <w:adjustRightInd w:val="0"/>
      <w:spacing w:after="0" w:line="240" w:lineRule="auto"/>
    </w:pPr>
    <w:rPr>
      <w:rFonts w:ascii="Calibri" w:hAnsi="Calibri" w:cs="Calibri"/>
      <w:color w:val="000000"/>
      <w:kern w:val="0"/>
      <w:sz w:val="24"/>
      <w:szCs w:val="24"/>
    </w:rPr>
  </w:style>
  <w:style w:type="paragraph" w:styleId="Akapitzlist">
    <w:name w:val="List Paragraph"/>
    <w:aliases w:val="CW_Lista,Wypunktowanie,L1,Numerowanie,Akapit z listą BS,wypunktowanie,sw tekst,Adresat stanowisko,Akapit z punktorem 1,ps_akapit_z_lista,Podsis rysunku,Akapit z listą numerowaną,lp1,Bullet List,FooterText,numbered,Paragraphe de liste1"/>
    <w:basedOn w:val="Normalny"/>
    <w:link w:val="AkapitzlistZnak"/>
    <w:qFormat/>
    <w:rsid w:val="00050F5B"/>
    <w:pPr>
      <w:numPr>
        <w:numId w:val="2"/>
      </w:numPr>
      <w:spacing w:after="0" w:line="240" w:lineRule="auto"/>
      <w:contextualSpacing/>
      <w:jc w:val="both"/>
    </w:pPr>
    <w:rPr>
      <w:rFonts w:ascii="Times New Roman" w:eastAsia="Calibri" w:hAnsi="Times New Roman" w:cs="Times New Roman"/>
      <w:kern w:val="0"/>
      <w:sz w:val="24"/>
      <w:szCs w:val="24"/>
      <w14:ligatures w14:val="none"/>
    </w:rPr>
  </w:style>
  <w:style w:type="character" w:customStyle="1" w:styleId="AkapitzlistZnak">
    <w:name w:val="Akapit z listą Znak"/>
    <w:aliases w:val="CW_Lista Znak,Wypunktowanie Znak,L1 Znak,Numerowanie Znak,Akapit z listą BS Znak,wypunktowanie Znak,sw tekst Znak,Adresat stanowisko Znak,Akapit z punktorem 1 Znak,ps_akapit_z_lista Znak,Podsis rysunku Znak,lp1 Znak,Bullet List Znak"/>
    <w:link w:val="Akapitzlist"/>
    <w:qFormat/>
    <w:locked/>
    <w:rsid w:val="00050F5B"/>
    <w:rPr>
      <w:rFonts w:ascii="Times New Roman" w:eastAsia="Calibri" w:hAnsi="Times New Roman" w:cs="Times New Roman"/>
      <w:kern w:val="0"/>
      <w:sz w:val="24"/>
      <w:szCs w:val="24"/>
      <w14:ligatures w14:val="none"/>
    </w:rPr>
  </w:style>
  <w:style w:type="table" w:styleId="Tabela-Siatka">
    <w:name w:val="Table Grid"/>
    <w:basedOn w:val="Standardowy"/>
    <w:uiPriority w:val="39"/>
    <w:rsid w:val="0007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 strony1,Nagłówek strony11,Nagłówek strony11 Znak Znak,Nagłówek tabeli"/>
    <w:basedOn w:val="Normalny"/>
    <w:link w:val="NagwekZnak"/>
    <w:unhideWhenUsed/>
    <w:rsid w:val="00EA4E84"/>
    <w:pPr>
      <w:widowControl w:val="0"/>
      <w:tabs>
        <w:tab w:val="center" w:pos="4536"/>
        <w:tab w:val="right" w:pos="9072"/>
      </w:tabs>
      <w:suppressAutoHyphens/>
      <w:spacing w:after="0" w:line="240" w:lineRule="auto"/>
      <w:jc w:val="center"/>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EA4E84"/>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nhideWhenUsed/>
    <w:rsid w:val="001B46C4"/>
    <w:pPr>
      <w:tabs>
        <w:tab w:val="center" w:pos="4536"/>
        <w:tab w:val="right" w:pos="9072"/>
      </w:tabs>
      <w:spacing w:after="0" w:line="240" w:lineRule="auto"/>
    </w:pPr>
    <w:rPr>
      <w:rFonts w:ascii="Calibri" w:eastAsia="Calibri" w:hAnsi="Calibri" w:cs="Arial"/>
      <w:kern w:val="0"/>
      <w:sz w:val="20"/>
      <w:szCs w:val="20"/>
      <w:lang w:eastAsia="pl-PL"/>
      <w14:ligatures w14:val="none"/>
    </w:rPr>
  </w:style>
  <w:style w:type="character" w:customStyle="1" w:styleId="StopkaZnak">
    <w:name w:val="Stopka Znak"/>
    <w:basedOn w:val="Domylnaczcionkaakapitu"/>
    <w:link w:val="Stopka"/>
    <w:rsid w:val="001B46C4"/>
    <w:rPr>
      <w:rFonts w:ascii="Calibri" w:eastAsia="Calibri" w:hAnsi="Calibri" w:cs="Arial"/>
      <w:kern w:val="0"/>
      <w:sz w:val="20"/>
      <w:szCs w:val="20"/>
      <w:lang w:eastAsia="pl-PL"/>
      <w14:ligatures w14:val="none"/>
    </w:rPr>
  </w:style>
  <w:style w:type="character" w:styleId="Hipercze">
    <w:name w:val="Hyperlink"/>
    <w:rsid w:val="001B46C4"/>
    <w:rPr>
      <w:color w:val="0000FF"/>
      <w:u w:val="single"/>
    </w:rPr>
  </w:style>
  <w:style w:type="character" w:styleId="Odwoaniedokomentarza">
    <w:name w:val="annotation reference"/>
    <w:basedOn w:val="Domylnaczcionkaakapitu"/>
    <w:uiPriority w:val="99"/>
    <w:semiHidden/>
    <w:unhideWhenUsed/>
    <w:rsid w:val="00F07882"/>
    <w:rPr>
      <w:sz w:val="16"/>
      <w:szCs w:val="16"/>
    </w:rPr>
  </w:style>
  <w:style w:type="paragraph" w:styleId="Tekstkomentarza">
    <w:name w:val="annotation text"/>
    <w:basedOn w:val="Normalny"/>
    <w:link w:val="TekstkomentarzaZnak"/>
    <w:uiPriority w:val="99"/>
    <w:unhideWhenUsed/>
    <w:rsid w:val="00F07882"/>
    <w:pPr>
      <w:spacing w:line="240" w:lineRule="auto"/>
    </w:pPr>
    <w:rPr>
      <w:sz w:val="20"/>
      <w:szCs w:val="20"/>
    </w:rPr>
  </w:style>
  <w:style w:type="character" w:customStyle="1" w:styleId="TekstkomentarzaZnak">
    <w:name w:val="Tekst komentarza Znak"/>
    <w:basedOn w:val="Domylnaczcionkaakapitu"/>
    <w:link w:val="Tekstkomentarza"/>
    <w:uiPriority w:val="99"/>
    <w:rsid w:val="00F07882"/>
    <w:rPr>
      <w:sz w:val="20"/>
      <w:szCs w:val="20"/>
    </w:rPr>
  </w:style>
  <w:style w:type="paragraph" w:styleId="Tematkomentarza">
    <w:name w:val="annotation subject"/>
    <w:basedOn w:val="Tekstkomentarza"/>
    <w:next w:val="Tekstkomentarza"/>
    <w:link w:val="TematkomentarzaZnak"/>
    <w:uiPriority w:val="99"/>
    <w:semiHidden/>
    <w:unhideWhenUsed/>
    <w:rsid w:val="00F07882"/>
    <w:rPr>
      <w:b/>
      <w:bCs/>
    </w:rPr>
  </w:style>
  <w:style w:type="character" w:customStyle="1" w:styleId="TematkomentarzaZnak">
    <w:name w:val="Temat komentarza Znak"/>
    <w:basedOn w:val="TekstkomentarzaZnak"/>
    <w:link w:val="Tematkomentarza"/>
    <w:uiPriority w:val="99"/>
    <w:semiHidden/>
    <w:rsid w:val="00F07882"/>
    <w:rPr>
      <w:b/>
      <w:bCs/>
      <w:sz w:val="20"/>
      <w:szCs w:val="20"/>
    </w:rPr>
  </w:style>
  <w:style w:type="paragraph" w:styleId="Poprawka">
    <w:name w:val="Revision"/>
    <w:hidden/>
    <w:uiPriority w:val="99"/>
    <w:semiHidden/>
    <w:rsid w:val="00F12EFD"/>
    <w:pPr>
      <w:spacing w:after="0" w:line="240" w:lineRule="auto"/>
    </w:pPr>
  </w:style>
  <w:style w:type="paragraph" w:customStyle="1" w:styleId="pf0">
    <w:name w:val="pf0"/>
    <w:basedOn w:val="Normalny"/>
    <w:rsid w:val="00A65FD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A65FD9"/>
    <w:rPr>
      <w:rFonts w:ascii="Segoe UI" w:hAnsi="Segoe UI" w:cs="Segoe UI" w:hint="default"/>
      <w:sz w:val="18"/>
      <w:szCs w:val="18"/>
    </w:rPr>
  </w:style>
  <w:style w:type="character" w:customStyle="1" w:styleId="ui-provider">
    <w:name w:val="ui-provider"/>
    <w:basedOn w:val="Domylnaczcionkaakapitu"/>
    <w:rsid w:val="0059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967">
      <w:bodyDiv w:val="1"/>
      <w:marLeft w:val="0"/>
      <w:marRight w:val="0"/>
      <w:marTop w:val="0"/>
      <w:marBottom w:val="0"/>
      <w:divBdr>
        <w:top w:val="none" w:sz="0" w:space="0" w:color="auto"/>
        <w:left w:val="none" w:sz="0" w:space="0" w:color="auto"/>
        <w:bottom w:val="none" w:sz="0" w:space="0" w:color="auto"/>
        <w:right w:val="none" w:sz="0" w:space="0" w:color="auto"/>
      </w:divBdr>
    </w:div>
    <w:div w:id="526794365">
      <w:bodyDiv w:val="1"/>
      <w:marLeft w:val="0"/>
      <w:marRight w:val="0"/>
      <w:marTop w:val="0"/>
      <w:marBottom w:val="0"/>
      <w:divBdr>
        <w:top w:val="none" w:sz="0" w:space="0" w:color="auto"/>
        <w:left w:val="none" w:sz="0" w:space="0" w:color="auto"/>
        <w:bottom w:val="none" w:sz="0" w:space="0" w:color="auto"/>
        <w:right w:val="none" w:sz="0" w:space="0" w:color="auto"/>
      </w:divBdr>
    </w:div>
    <w:div w:id="1130974500">
      <w:bodyDiv w:val="1"/>
      <w:marLeft w:val="0"/>
      <w:marRight w:val="0"/>
      <w:marTop w:val="0"/>
      <w:marBottom w:val="0"/>
      <w:divBdr>
        <w:top w:val="none" w:sz="0" w:space="0" w:color="auto"/>
        <w:left w:val="none" w:sz="0" w:space="0" w:color="auto"/>
        <w:bottom w:val="none" w:sz="0" w:space="0" w:color="auto"/>
        <w:right w:val="none" w:sz="0" w:space="0" w:color="auto"/>
      </w:divBdr>
      <w:divsChild>
        <w:div w:id="2135632646">
          <w:marLeft w:val="300"/>
          <w:marRight w:val="0"/>
          <w:marTop w:val="0"/>
          <w:marBottom w:val="0"/>
          <w:divBdr>
            <w:top w:val="none" w:sz="0" w:space="0" w:color="auto"/>
            <w:left w:val="none" w:sz="0" w:space="0" w:color="auto"/>
            <w:bottom w:val="none" w:sz="0" w:space="0" w:color="auto"/>
            <w:right w:val="none" w:sz="0" w:space="0" w:color="auto"/>
          </w:divBdr>
        </w:div>
        <w:div w:id="280655055">
          <w:marLeft w:val="300"/>
          <w:marRight w:val="0"/>
          <w:marTop w:val="0"/>
          <w:marBottom w:val="0"/>
          <w:divBdr>
            <w:top w:val="none" w:sz="0" w:space="0" w:color="auto"/>
            <w:left w:val="none" w:sz="0" w:space="0" w:color="auto"/>
            <w:bottom w:val="none" w:sz="0" w:space="0" w:color="auto"/>
            <w:right w:val="none" w:sz="0" w:space="0" w:color="auto"/>
          </w:divBdr>
        </w:div>
        <w:div w:id="1589188825">
          <w:marLeft w:val="300"/>
          <w:marRight w:val="0"/>
          <w:marTop w:val="0"/>
          <w:marBottom w:val="0"/>
          <w:divBdr>
            <w:top w:val="none" w:sz="0" w:space="0" w:color="auto"/>
            <w:left w:val="none" w:sz="0" w:space="0" w:color="auto"/>
            <w:bottom w:val="none" w:sz="0" w:space="0" w:color="auto"/>
            <w:right w:val="none" w:sz="0" w:space="0" w:color="auto"/>
          </w:divBdr>
        </w:div>
        <w:div w:id="1098987295">
          <w:marLeft w:val="300"/>
          <w:marRight w:val="0"/>
          <w:marTop w:val="0"/>
          <w:marBottom w:val="0"/>
          <w:divBdr>
            <w:top w:val="none" w:sz="0" w:space="0" w:color="auto"/>
            <w:left w:val="none" w:sz="0" w:space="0" w:color="auto"/>
            <w:bottom w:val="none" w:sz="0" w:space="0" w:color="auto"/>
            <w:right w:val="none" w:sz="0" w:space="0" w:color="auto"/>
          </w:divBdr>
        </w:div>
        <w:div w:id="1198470643">
          <w:marLeft w:val="300"/>
          <w:marRight w:val="0"/>
          <w:marTop w:val="0"/>
          <w:marBottom w:val="0"/>
          <w:divBdr>
            <w:top w:val="none" w:sz="0" w:space="0" w:color="auto"/>
            <w:left w:val="none" w:sz="0" w:space="0" w:color="auto"/>
            <w:bottom w:val="none" w:sz="0" w:space="0" w:color="auto"/>
            <w:right w:val="none" w:sz="0" w:space="0" w:color="auto"/>
          </w:divBdr>
        </w:div>
      </w:divsChild>
    </w:div>
    <w:div w:id="1458570720">
      <w:bodyDiv w:val="1"/>
      <w:marLeft w:val="0"/>
      <w:marRight w:val="0"/>
      <w:marTop w:val="0"/>
      <w:marBottom w:val="0"/>
      <w:divBdr>
        <w:top w:val="none" w:sz="0" w:space="0" w:color="auto"/>
        <w:left w:val="none" w:sz="0" w:space="0" w:color="auto"/>
        <w:bottom w:val="none" w:sz="0" w:space="0" w:color="auto"/>
        <w:right w:val="none" w:sz="0" w:space="0" w:color="auto"/>
      </w:divBdr>
    </w:div>
    <w:div w:id="19579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rzetargi,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j.edu.pl" TargetMode="External"/><Relationship Id="rId5" Type="http://schemas.openxmlformats.org/officeDocument/2006/relationships/hyperlink" Target="mailto:bzp@uj.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11656</Words>
  <Characters>69939</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Piątek</dc:creator>
  <cp:keywords/>
  <dc:description/>
  <cp:lastModifiedBy>Anna Onderka</cp:lastModifiedBy>
  <cp:revision>14</cp:revision>
  <dcterms:created xsi:type="dcterms:W3CDTF">2023-10-20T09:47:00Z</dcterms:created>
  <dcterms:modified xsi:type="dcterms:W3CDTF">2023-10-20T09:50:00Z</dcterms:modified>
</cp:coreProperties>
</file>