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700FF" w14:textId="77777777" w:rsidR="00417B20" w:rsidRPr="000F3325" w:rsidRDefault="00417B20" w:rsidP="00417B20">
      <w:pPr>
        <w:pStyle w:val="Bezodstpw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7BB8B8AE" w14:textId="77777777" w:rsidR="0023394E" w:rsidRPr="000F3325" w:rsidRDefault="0023394E" w:rsidP="004B00A2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12C3165" w14:textId="77777777" w:rsidR="0023394E" w:rsidRPr="000F3325" w:rsidRDefault="0023394E" w:rsidP="004B00A2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0E121F" w14:textId="676F9946" w:rsidR="00C41542" w:rsidRPr="00D07943" w:rsidRDefault="00C41542" w:rsidP="004B00A2">
      <w:pPr>
        <w:pStyle w:val="Bezodstpw"/>
        <w:spacing w:line="276" w:lineRule="auto"/>
        <w:jc w:val="center"/>
        <w:rPr>
          <w:rFonts w:asciiTheme="minorHAnsi" w:hAnsiTheme="minorHAnsi" w:cstheme="minorHAnsi"/>
          <w:bCs/>
          <w:i/>
          <w:sz w:val="36"/>
          <w:szCs w:val="36"/>
        </w:rPr>
      </w:pPr>
      <w:r w:rsidRPr="00D07943">
        <w:rPr>
          <w:rFonts w:asciiTheme="minorHAnsi" w:hAnsiTheme="minorHAnsi" w:cstheme="minorHAnsi"/>
          <w:b/>
          <w:bCs/>
          <w:sz w:val="36"/>
          <w:szCs w:val="36"/>
        </w:rPr>
        <w:t xml:space="preserve">SPECYFIKACJA WARUNKÓW ZAMÓWIENIA </w:t>
      </w:r>
      <w:r w:rsidRPr="00D07943">
        <w:rPr>
          <w:rFonts w:asciiTheme="minorHAnsi" w:hAnsiTheme="minorHAnsi" w:cstheme="minorHAnsi"/>
          <w:bCs/>
          <w:i/>
          <w:sz w:val="36"/>
          <w:szCs w:val="36"/>
        </w:rPr>
        <w:t>(</w:t>
      </w:r>
      <w:r w:rsidRPr="00D07943">
        <w:rPr>
          <w:rFonts w:asciiTheme="minorHAnsi" w:hAnsiTheme="minorHAnsi" w:cstheme="minorHAnsi"/>
          <w:bCs/>
          <w:i/>
          <w:color w:val="800000"/>
          <w:sz w:val="36"/>
          <w:szCs w:val="36"/>
        </w:rPr>
        <w:t>SWZ</w:t>
      </w:r>
      <w:r w:rsidRPr="00D07943">
        <w:rPr>
          <w:rFonts w:asciiTheme="minorHAnsi" w:hAnsiTheme="minorHAnsi" w:cstheme="minorHAnsi"/>
          <w:bCs/>
          <w:i/>
          <w:sz w:val="36"/>
          <w:szCs w:val="36"/>
        </w:rPr>
        <w:t>)</w:t>
      </w:r>
    </w:p>
    <w:p w14:paraId="3F580B5D" w14:textId="787F911A" w:rsidR="0023394E" w:rsidRPr="00D07943" w:rsidRDefault="0023394E" w:rsidP="004B00A2">
      <w:pPr>
        <w:pStyle w:val="Bezodstpw"/>
        <w:spacing w:line="276" w:lineRule="auto"/>
        <w:jc w:val="center"/>
        <w:rPr>
          <w:rFonts w:asciiTheme="minorHAnsi" w:hAnsiTheme="minorHAnsi" w:cstheme="minorHAnsi"/>
          <w:bCs/>
          <w:i/>
          <w:sz w:val="24"/>
          <w:szCs w:val="24"/>
        </w:rPr>
      </w:pPr>
    </w:p>
    <w:p w14:paraId="50EE7965" w14:textId="77777777" w:rsidR="0023394E" w:rsidRPr="00D07943" w:rsidRDefault="0023394E" w:rsidP="004B00A2">
      <w:pPr>
        <w:pStyle w:val="Bezodstpw"/>
        <w:spacing w:line="276" w:lineRule="auto"/>
        <w:jc w:val="center"/>
        <w:rPr>
          <w:rFonts w:asciiTheme="minorHAnsi" w:hAnsiTheme="minorHAnsi" w:cstheme="minorHAnsi"/>
          <w:bCs/>
          <w:i/>
          <w:sz w:val="24"/>
          <w:szCs w:val="24"/>
        </w:rPr>
      </w:pPr>
    </w:p>
    <w:p w14:paraId="65DA2725" w14:textId="77777777" w:rsidR="00417B20" w:rsidRPr="00D07943" w:rsidRDefault="00417B20" w:rsidP="004B00A2">
      <w:pPr>
        <w:pStyle w:val="Bezodstpw"/>
        <w:spacing w:line="276" w:lineRule="auto"/>
        <w:jc w:val="center"/>
        <w:rPr>
          <w:rFonts w:asciiTheme="minorHAnsi" w:hAnsiTheme="minorHAnsi" w:cstheme="minorHAnsi"/>
          <w:bCs/>
          <w:i/>
          <w:sz w:val="24"/>
          <w:szCs w:val="24"/>
        </w:rPr>
      </w:pPr>
    </w:p>
    <w:p w14:paraId="7D1CA841" w14:textId="0E731900" w:rsidR="00C41542" w:rsidRPr="00D07943" w:rsidRDefault="00417B20" w:rsidP="00417B20">
      <w:pPr>
        <w:pStyle w:val="Bezodstpw"/>
        <w:spacing w:line="276" w:lineRule="auto"/>
        <w:rPr>
          <w:rFonts w:asciiTheme="minorHAnsi" w:hAnsiTheme="minorHAnsi" w:cstheme="minorHAnsi"/>
          <w:bCs/>
          <w:color w:val="800000"/>
          <w:sz w:val="24"/>
          <w:szCs w:val="24"/>
        </w:rPr>
      </w:pPr>
      <w:r w:rsidRPr="00D07943">
        <w:rPr>
          <w:rFonts w:asciiTheme="minorHAnsi" w:hAnsiTheme="minorHAnsi" w:cstheme="minorHAnsi"/>
          <w:b/>
          <w:bCs/>
          <w:sz w:val="24"/>
          <w:szCs w:val="24"/>
        </w:rPr>
        <w:t>Znak sprawy:</w:t>
      </w:r>
      <w:r w:rsidR="00BF4EBD" w:rsidRPr="00D0794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07943">
        <w:rPr>
          <w:rFonts w:asciiTheme="minorHAnsi" w:hAnsiTheme="minorHAnsi" w:cstheme="minorHAnsi"/>
          <w:bCs/>
          <w:color w:val="800000"/>
          <w:sz w:val="24"/>
          <w:szCs w:val="24"/>
        </w:rPr>
        <w:t>ZP</w:t>
      </w:r>
      <w:r w:rsidR="00BF4EBD" w:rsidRPr="00D07943">
        <w:rPr>
          <w:rFonts w:asciiTheme="minorHAnsi" w:hAnsiTheme="minorHAnsi" w:cstheme="minorHAnsi"/>
          <w:bCs/>
          <w:color w:val="800000"/>
          <w:sz w:val="24"/>
          <w:szCs w:val="24"/>
        </w:rPr>
        <w:t>.271.1.</w:t>
      </w:r>
      <w:r w:rsidR="00D07943" w:rsidRPr="00D07943">
        <w:rPr>
          <w:rFonts w:asciiTheme="minorHAnsi" w:hAnsiTheme="minorHAnsi" w:cstheme="minorHAnsi"/>
          <w:bCs/>
          <w:color w:val="800000"/>
          <w:sz w:val="24"/>
          <w:szCs w:val="24"/>
        </w:rPr>
        <w:t>3</w:t>
      </w:r>
      <w:r w:rsidR="003F5515">
        <w:rPr>
          <w:rFonts w:asciiTheme="minorHAnsi" w:hAnsiTheme="minorHAnsi" w:cstheme="minorHAnsi"/>
          <w:bCs/>
          <w:color w:val="800000"/>
          <w:sz w:val="24"/>
          <w:szCs w:val="24"/>
        </w:rPr>
        <w:t>2</w:t>
      </w:r>
      <w:r w:rsidR="004A3874" w:rsidRPr="00D07943">
        <w:rPr>
          <w:rFonts w:asciiTheme="minorHAnsi" w:hAnsiTheme="minorHAnsi" w:cstheme="minorHAnsi"/>
          <w:bCs/>
          <w:color w:val="800000"/>
          <w:sz w:val="24"/>
          <w:szCs w:val="24"/>
        </w:rPr>
        <w:t>.</w:t>
      </w:r>
      <w:r w:rsidR="00D63640" w:rsidRPr="00D07943">
        <w:rPr>
          <w:rFonts w:asciiTheme="minorHAnsi" w:hAnsiTheme="minorHAnsi" w:cstheme="minorHAnsi"/>
          <w:bCs/>
          <w:color w:val="800000"/>
          <w:sz w:val="24"/>
          <w:szCs w:val="24"/>
        </w:rPr>
        <w:t>202</w:t>
      </w:r>
      <w:r w:rsidR="00D07943" w:rsidRPr="00D07943">
        <w:rPr>
          <w:rFonts w:asciiTheme="minorHAnsi" w:hAnsiTheme="minorHAnsi" w:cstheme="minorHAnsi"/>
          <w:bCs/>
          <w:color w:val="800000"/>
          <w:sz w:val="24"/>
          <w:szCs w:val="24"/>
        </w:rPr>
        <w:t>4</w:t>
      </w:r>
    </w:p>
    <w:p w14:paraId="5FECA8AC" w14:textId="77777777" w:rsidR="0023394E" w:rsidRPr="00D07943" w:rsidRDefault="0023394E" w:rsidP="00417B20">
      <w:pPr>
        <w:pStyle w:val="Bezodstpw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4F6FC271" w14:textId="77777777" w:rsidR="009135DB" w:rsidRPr="00D07943" w:rsidRDefault="009135DB" w:rsidP="004B00A2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D835A92" w14:textId="0FBFC4C5" w:rsidR="00C41542" w:rsidRPr="00D07943" w:rsidRDefault="00417B20" w:rsidP="00417B20">
      <w:pPr>
        <w:pStyle w:val="Tekstpodstawowy21"/>
        <w:spacing w:line="276" w:lineRule="auto"/>
        <w:rPr>
          <w:rFonts w:asciiTheme="minorHAnsi" w:hAnsiTheme="minorHAnsi" w:cstheme="minorHAnsi"/>
          <w:color w:val="800000"/>
          <w:szCs w:val="24"/>
        </w:rPr>
      </w:pPr>
      <w:r w:rsidRPr="00D07943">
        <w:rPr>
          <w:rFonts w:asciiTheme="minorHAnsi" w:hAnsiTheme="minorHAnsi" w:cstheme="minorHAnsi"/>
          <w:b/>
          <w:szCs w:val="24"/>
        </w:rPr>
        <w:t>Tryb udzielenia zamówienia:</w:t>
      </w:r>
      <w:r w:rsidRPr="00D07943">
        <w:rPr>
          <w:rFonts w:asciiTheme="minorHAnsi" w:hAnsiTheme="minorHAnsi" w:cstheme="minorHAnsi"/>
          <w:szCs w:val="24"/>
        </w:rPr>
        <w:t xml:space="preserve"> </w:t>
      </w:r>
      <w:r w:rsidR="00BF4EBD" w:rsidRPr="00D07943">
        <w:rPr>
          <w:rFonts w:asciiTheme="minorHAnsi" w:hAnsiTheme="minorHAnsi" w:cstheme="minorHAnsi"/>
          <w:szCs w:val="24"/>
        </w:rPr>
        <w:t>USŁUGA</w:t>
      </w:r>
      <w:r w:rsidR="005F4045" w:rsidRPr="00D07943">
        <w:rPr>
          <w:rFonts w:asciiTheme="minorHAnsi" w:hAnsiTheme="minorHAnsi" w:cstheme="minorHAnsi"/>
          <w:color w:val="800000"/>
          <w:szCs w:val="24"/>
        </w:rPr>
        <w:t>/t</w:t>
      </w:r>
      <w:r w:rsidRPr="00D07943">
        <w:rPr>
          <w:rFonts w:asciiTheme="minorHAnsi" w:hAnsiTheme="minorHAnsi" w:cstheme="minorHAnsi"/>
          <w:color w:val="800000"/>
          <w:szCs w:val="24"/>
        </w:rPr>
        <w:t>ryb podstawowy bez negocjacji</w:t>
      </w:r>
    </w:p>
    <w:p w14:paraId="1909182A" w14:textId="0CF0D30F" w:rsidR="0023394E" w:rsidRPr="00D07943" w:rsidRDefault="0023394E" w:rsidP="00417B20">
      <w:pPr>
        <w:pStyle w:val="Tekstpodstawowy21"/>
        <w:spacing w:line="276" w:lineRule="auto"/>
        <w:rPr>
          <w:rFonts w:asciiTheme="minorHAnsi" w:hAnsiTheme="minorHAnsi" w:cstheme="minorHAnsi"/>
          <w:color w:val="800000"/>
          <w:szCs w:val="24"/>
        </w:rPr>
      </w:pPr>
    </w:p>
    <w:p w14:paraId="0DDDAB16" w14:textId="77777777" w:rsidR="0023394E" w:rsidRPr="00D07943" w:rsidRDefault="0023394E" w:rsidP="00417B20">
      <w:pPr>
        <w:pStyle w:val="Tekstpodstawowy21"/>
        <w:spacing w:line="276" w:lineRule="auto"/>
        <w:rPr>
          <w:rFonts w:asciiTheme="minorHAnsi" w:hAnsiTheme="minorHAnsi" w:cstheme="minorHAnsi"/>
          <w:color w:val="800000"/>
          <w:szCs w:val="24"/>
        </w:rPr>
      </w:pPr>
    </w:p>
    <w:p w14:paraId="03364DA3" w14:textId="77777777" w:rsidR="0012627E" w:rsidRPr="00D07943" w:rsidRDefault="0012627E" w:rsidP="00417B20">
      <w:pPr>
        <w:pStyle w:val="Tekstpodstawowy21"/>
        <w:spacing w:line="276" w:lineRule="auto"/>
        <w:rPr>
          <w:rFonts w:asciiTheme="minorHAnsi" w:hAnsiTheme="minorHAnsi" w:cstheme="minorHAnsi"/>
          <w:color w:val="800000"/>
          <w:szCs w:val="24"/>
        </w:rPr>
      </w:pPr>
    </w:p>
    <w:p w14:paraId="7CFD31DA" w14:textId="17F0D650" w:rsidR="00360439" w:rsidRPr="00D07943" w:rsidRDefault="0012627E" w:rsidP="00360439">
      <w:pPr>
        <w:jc w:val="center"/>
        <w:rPr>
          <w:rFonts w:asciiTheme="minorHAnsi" w:hAnsiTheme="minorHAnsi" w:cstheme="minorHAnsi"/>
          <w:b/>
          <w:color w:val="002060"/>
        </w:rPr>
      </w:pPr>
      <w:r w:rsidRPr="00D07943">
        <w:rPr>
          <w:rFonts w:asciiTheme="minorHAnsi" w:hAnsiTheme="minorHAnsi" w:cstheme="minorHAnsi"/>
          <w:b/>
        </w:rPr>
        <w:t>Tytuł:</w:t>
      </w:r>
      <w:r w:rsidR="00F62A4A" w:rsidRPr="00D07943">
        <w:rPr>
          <w:rFonts w:asciiTheme="minorHAnsi" w:hAnsiTheme="minorHAnsi" w:cstheme="minorHAnsi"/>
        </w:rPr>
        <w:t xml:space="preserve"> </w:t>
      </w:r>
      <w:r w:rsidR="003F5515">
        <w:rPr>
          <w:rFonts w:asciiTheme="minorHAnsi" w:hAnsiTheme="minorHAnsi" w:cstheme="minorHAnsi"/>
          <w:b/>
          <w:color w:val="002060"/>
        </w:rPr>
        <w:t>Oczyszczanie mechaniczne ulic i placów gminnych na terenie miasta Jarosławia wraz z opróżnianiem koszy ulicznych przy tych ulicach</w:t>
      </w:r>
      <w:r w:rsidR="00360439" w:rsidRPr="00D07943">
        <w:rPr>
          <w:rFonts w:asciiTheme="minorHAnsi" w:hAnsiTheme="minorHAnsi" w:cstheme="minorHAnsi"/>
          <w:b/>
          <w:color w:val="002060"/>
        </w:rPr>
        <w:t>.</w:t>
      </w:r>
    </w:p>
    <w:p w14:paraId="55F76420" w14:textId="4E88BD21" w:rsidR="00F62A4A" w:rsidRPr="00D07943" w:rsidRDefault="00F62A4A" w:rsidP="00F62A4A">
      <w:pPr>
        <w:jc w:val="both"/>
        <w:rPr>
          <w:rFonts w:asciiTheme="minorHAnsi" w:hAnsiTheme="minorHAnsi" w:cstheme="minorHAnsi"/>
          <w:b/>
          <w:color w:val="1F3864" w:themeColor="accent1" w:themeShade="80"/>
          <w:sz w:val="28"/>
          <w:szCs w:val="28"/>
        </w:rPr>
      </w:pPr>
    </w:p>
    <w:p w14:paraId="62BF808B" w14:textId="2656512C" w:rsidR="00E9346F" w:rsidRPr="00D07943" w:rsidRDefault="00E9346F" w:rsidP="00E9346F">
      <w:pPr>
        <w:rPr>
          <w:rFonts w:asciiTheme="minorHAnsi" w:hAnsiTheme="minorHAnsi" w:cstheme="minorHAnsi"/>
          <w:b/>
          <w:szCs w:val="28"/>
        </w:rPr>
      </w:pPr>
    </w:p>
    <w:p w14:paraId="45F7FF01" w14:textId="77777777" w:rsidR="0048221B" w:rsidRPr="00D07943" w:rsidRDefault="0048221B" w:rsidP="0012627E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6086508B" w14:textId="77777777" w:rsidR="00D614D9" w:rsidRPr="00D07943" w:rsidRDefault="00D614D9" w:rsidP="0048221B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tbl>
      <w:tblPr>
        <w:tblStyle w:val="Tabela-Siatka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3"/>
      </w:tblGrid>
      <w:tr w:rsidR="00D07943" w:rsidRPr="00D07943" w14:paraId="1B451ADF" w14:textId="77777777" w:rsidTr="00D07943">
        <w:tc>
          <w:tcPr>
            <w:tcW w:w="3253" w:type="dxa"/>
          </w:tcPr>
          <w:p w14:paraId="54ECCB6E" w14:textId="300E6042" w:rsidR="00D07943" w:rsidRPr="00D07943" w:rsidRDefault="00D07943" w:rsidP="00D07943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D07943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Zatwierdził:</w:t>
            </w:r>
          </w:p>
        </w:tc>
      </w:tr>
      <w:tr w:rsidR="00D07943" w:rsidRPr="00D07943" w14:paraId="29A7BBFA" w14:textId="77777777" w:rsidTr="00D07943">
        <w:tc>
          <w:tcPr>
            <w:tcW w:w="3253" w:type="dxa"/>
          </w:tcPr>
          <w:p w14:paraId="4524A3AB" w14:textId="77777777" w:rsidR="00D07943" w:rsidRPr="00D07943" w:rsidRDefault="00D07943" w:rsidP="00D07943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D07943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Burmistrz Miasta Jarosławia</w:t>
            </w:r>
          </w:p>
        </w:tc>
      </w:tr>
      <w:tr w:rsidR="00D07943" w:rsidRPr="00D07943" w14:paraId="001CE9F4" w14:textId="77777777" w:rsidTr="00D07943">
        <w:tc>
          <w:tcPr>
            <w:tcW w:w="3253" w:type="dxa"/>
          </w:tcPr>
          <w:p w14:paraId="22E32C08" w14:textId="77777777" w:rsidR="00D07943" w:rsidRPr="00D07943" w:rsidRDefault="00D07943" w:rsidP="00D07943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D07943" w:rsidRPr="00D07943" w14:paraId="128A6CC8" w14:textId="77777777" w:rsidTr="00D07943">
        <w:tc>
          <w:tcPr>
            <w:tcW w:w="3253" w:type="dxa"/>
          </w:tcPr>
          <w:p w14:paraId="7047EE35" w14:textId="328F9F04" w:rsidR="00D07943" w:rsidRPr="00D07943" w:rsidRDefault="00D07943" w:rsidP="00D07943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u w:val="single"/>
              </w:rPr>
            </w:pPr>
            <w:r w:rsidRPr="00D07943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Marcin Nazarewicz</w:t>
            </w:r>
          </w:p>
        </w:tc>
      </w:tr>
    </w:tbl>
    <w:p w14:paraId="10DA2FAD" w14:textId="77777777" w:rsidR="00C41542" w:rsidRPr="00D07943" w:rsidRDefault="00C41542" w:rsidP="004B00A2">
      <w:pPr>
        <w:pStyle w:val="Bezodstpw"/>
        <w:spacing w:line="276" w:lineRule="auto"/>
        <w:ind w:left="4536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01B8E249" w14:textId="77777777" w:rsidR="00F62A4A" w:rsidRPr="00D07943" w:rsidRDefault="00F62A4A" w:rsidP="004B00A2">
      <w:pPr>
        <w:pStyle w:val="Bezodstpw"/>
        <w:spacing w:line="276" w:lineRule="auto"/>
        <w:ind w:left="4536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1D63CCBA" w14:textId="77777777" w:rsidR="00C41542" w:rsidRPr="00D07943" w:rsidRDefault="00C41542" w:rsidP="004B00A2">
      <w:pPr>
        <w:pStyle w:val="Bezodstpw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07943">
        <w:rPr>
          <w:rFonts w:asciiTheme="minorHAnsi" w:hAnsiTheme="minorHAnsi" w:cstheme="minorHAnsi"/>
          <w:b/>
          <w:bCs/>
          <w:sz w:val="24"/>
          <w:szCs w:val="24"/>
        </w:rPr>
        <w:t>ZAŁĄCZNIKI</w:t>
      </w:r>
    </w:p>
    <w:p w14:paraId="18B1BCFC" w14:textId="62735B93" w:rsidR="00C41542" w:rsidRPr="00D07943" w:rsidRDefault="00C41542" w:rsidP="003116CD">
      <w:pPr>
        <w:pStyle w:val="Bezodstpw"/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D07943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Nr 1  </w:t>
      </w:r>
      <w:r w:rsidRPr="00D07943"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 w:rsidR="00B724C8" w:rsidRPr="00D07943"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 w:rsidRPr="00D07943">
        <w:rPr>
          <w:rFonts w:asciiTheme="minorHAnsi" w:hAnsiTheme="minorHAnsi" w:cstheme="minorHAnsi"/>
          <w:bCs/>
          <w:iCs/>
          <w:sz w:val="24"/>
          <w:szCs w:val="24"/>
        </w:rPr>
        <w:t>Formularz ofertowy</w:t>
      </w:r>
    </w:p>
    <w:p w14:paraId="75ABD8F9" w14:textId="5967F4A1" w:rsidR="00C2146D" w:rsidRPr="00D07943" w:rsidRDefault="00C41542" w:rsidP="003116CD">
      <w:pPr>
        <w:pStyle w:val="Bezodstpw"/>
        <w:spacing w:line="276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D07943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Nr 2  </w:t>
      </w:r>
      <w:r w:rsidRPr="00D07943"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 w:rsidR="00B724C8" w:rsidRPr="00D07943"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 w:rsidR="003F5515">
        <w:rPr>
          <w:rFonts w:asciiTheme="minorHAnsi" w:hAnsiTheme="minorHAnsi" w:cstheme="minorHAnsi"/>
          <w:bCs/>
          <w:iCs/>
          <w:sz w:val="24"/>
          <w:szCs w:val="24"/>
        </w:rPr>
        <w:t>Projekt umowy</w:t>
      </w:r>
      <w:r w:rsidR="00C2146D" w:rsidRPr="00D07943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</w:p>
    <w:p w14:paraId="5CAFC8F5" w14:textId="2E5F5070" w:rsidR="003D5C04" w:rsidRPr="00D07943" w:rsidRDefault="003D5C04" w:rsidP="003116CD">
      <w:pPr>
        <w:pStyle w:val="Bezodstpw"/>
        <w:spacing w:line="276" w:lineRule="auto"/>
        <w:ind w:left="1428" w:hanging="1428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07943">
        <w:rPr>
          <w:rFonts w:asciiTheme="minorHAnsi" w:hAnsiTheme="minorHAnsi" w:cstheme="minorHAnsi"/>
          <w:b/>
          <w:bCs/>
          <w:iCs/>
          <w:sz w:val="24"/>
          <w:szCs w:val="24"/>
        </w:rPr>
        <w:t>Nr 3</w:t>
      </w:r>
      <w:r w:rsidR="003116CD" w:rsidRPr="00D07943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D07943">
        <w:rPr>
          <w:rFonts w:asciiTheme="minorHAnsi" w:hAnsiTheme="minorHAnsi" w:cstheme="minorHAnsi"/>
          <w:bCs/>
          <w:iCs/>
          <w:sz w:val="24"/>
          <w:szCs w:val="24"/>
        </w:rPr>
        <w:t xml:space="preserve">Opis przedmiotu zamówienia </w:t>
      </w:r>
      <w:r w:rsidR="00F55384" w:rsidRPr="00D07943">
        <w:rPr>
          <w:rFonts w:asciiTheme="minorHAnsi" w:hAnsiTheme="minorHAnsi" w:cstheme="minorHAnsi"/>
          <w:bCs/>
          <w:iCs/>
          <w:sz w:val="24"/>
          <w:szCs w:val="24"/>
        </w:rPr>
        <w:t>(OPZ)</w:t>
      </w:r>
    </w:p>
    <w:p w14:paraId="5EBD4C9F" w14:textId="486EE665" w:rsidR="00C2146D" w:rsidRPr="00D07943" w:rsidRDefault="00C2146D" w:rsidP="004B00A2">
      <w:pPr>
        <w:keepNext/>
        <w:keepLines/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bCs/>
          <w:i/>
          <w:iCs/>
        </w:rPr>
      </w:pPr>
      <w:r w:rsidRPr="00D07943">
        <w:rPr>
          <w:rFonts w:asciiTheme="minorHAnsi" w:hAnsiTheme="minorHAnsi" w:cstheme="minorHAnsi"/>
          <w:b/>
          <w:lang w:eastAsia="ar-SA"/>
        </w:rPr>
        <w:t xml:space="preserve">Nr </w:t>
      </w:r>
      <w:r w:rsidR="003D5C04" w:rsidRPr="00D07943">
        <w:rPr>
          <w:rFonts w:asciiTheme="minorHAnsi" w:hAnsiTheme="minorHAnsi" w:cstheme="minorHAnsi"/>
          <w:b/>
          <w:lang w:eastAsia="ar-SA"/>
        </w:rPr>
        <w:t>4</w:t>
      </w:r>
      <w:r w:rsidRPr="00D07943">
        <w:rPr>
          <w:rFonts w:asciiTheme="minorHAnsi" w:hAnsiTheme="minorHAnsi" w:cstheme="minorHAnsi"/>
          <w:b/>
          <w:lang w:eastAsia="ar-SA"/>
        </w:rPr>
        <w:t xml:space="preserve"> </w:t>
      </w:r>
      <w:r w:rsidRPr="00D07943">
        <w:rPr>
          <w:rFonts w:asciiTheme="minorHAnsi" w:hAnsiTheme="minorHAnsi" w:cstheme="minorHAnsi"/>
          <w:lang w:eastAsia="ar-SA"/>
        </w:rPr>
        <w:tab/>
      </w:r>
      <w:r w:rsidRPr="00D07943">
        <w:rPr>
          <w:rFonts w:asciiTheme="minorHAnsi" w:hAnsiTheme="minorHAnsi" w:cstheme="minorHAnsi"/>
          <w:lang w:eastAsia="ar-SA"/>
        </w:rPr>
        <w:tab/>
      </w:r>
      <w:r w:rsidR="00E56295" w:rsidRPr="00D07943">
        <w:rPr>
          <w:rFonts w:asciiTheme="minorHAnsi" w:hAnsiTheme="minorHAnsi" w:cstheme="minorHAnsi"/>
          <w:lang w:eastAsia="ar-SA"/>
        </w:rPr>
        <w:t xml:space="preserve">Oświadczenie </w:t>
      </w:r>
      <w:r w:rsidR="00242124" w:rsidRPr="00D07943">
        <w:rPr>
          <w:rFonts w:asciiTheme="minorHAnsi" w:hAnsiTheme="minorHAnsi" w:cstheme="minorHAnsi"/>
          <w:lang w:eastAsia="ar-SA"/>
        </w:rPr>
        <w:t>o niepodleganiu wykluczeniu</w:t>
      </w:r>
    </w:p>
    <w:p w14:paraId="1B5FF645" w14:textId="77777777" w:rsidR="00693046" w:rsidRPr="00D07943" w:rsidRDefault="00C65061" w:rsidP="000F33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D07943">
        <w:rPr>
          <w:rFonts w:asciiTheme="minorHAnsi" w:hAnsiTheme="minorHAnsi" w:cstheme="minorHAnsi"/>
          <w:b/>
          <w:bCs/>
          <w:iCs/>
        </w:rPr>
        <w:t>Nr 5</w:t>
      </w:r>
      <w:r w:rsidRPr="00D07943">
        <w:rPr>
          <w:rFonts w:asciiTheme="minorHAnsi" w:hAnsiTheme="minorHAnsi" w:cstheme="minorHAnsi"/>
          <w:bCs/>
          <w:iCs/>
        </w:rPr>
        <w:tab/>
      </w:r>
      <w:r w:rsidRPr="00D07943">
        <w:rPr>
          <w:rFonts w:asciiTheme="minorHAnsi" w:hAnsiTheme="minorHAnsi" w:cstheme="minorHAnsi"/>
          <w:bCs/>
          <w:iCs/>
        </w:rPr>
        <w:tab/>
      </w:r>
      <w:r w:rsidR="00E9346F" w:rsidRPr="00D07943">
        <w:rPr>
          <w:rFonts w:asciiTheme="minorHAnsi" w:hAnsiTheme="minorHAnsi" w:cstheme="minorHAnsi"/>
          <w:bCs/>
          <w:iCs/>
        </w:rPr>
        <w:t>Oświadczenie d</w:t>
      </w:r>
      <w:r w:rsidRPr="00D07943">
        <w:rPr>
          <w:rFonts w:asciiTheme="minorHAnsi" w:hAnsiTheme="minorHAnsi" w:cstheme="minorHAnsi"/>
          <w:bCs/>
          <w:iCs/>
        </w:rPr>
        <w:t>otyczące grupy kapitałowej</w:t>
      </w:r>
    </w:p>
    <w:p w14:paraId="3CD4918D" w14:textId="7EAE1659" w:rsidR="0034609F" w:rsidRPr="00D07943" w:rsidRDefault="0034609F" w:rsidP="000F33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D07943">
        <w:rPr>
          <w:rFonts w:asciiTheme="minorHAnsi" w:hAnsiTheme="minorHAnsi" w:cstheme="minorHAnsi"/>
          <w:b/>
          <w:bCs/>
          <w:iCs/>
        </w:rPr>
        <w:t>Nr 6</w:t>
      </w:r>
      <w:r w:rsidRPr="00D07943">
        <w:rPr>
          <w:rFonts w:asciiTheme="minorHAnsi" w:hAnsiTheme="minorHAnsi" w:cstheme="minorHAnsi"/>
          <w:bCs/>
          <w:iCs/>
        </w:rPr>
        <w:t xml:space="preserve"> </w:t>
      </w:r>
      <w:r w:rsidRPr="00D07943">
        <w:rPr>
          <w:rFonts w:asciiTheme="minorHAnsi" w:hAnsiTheme="minorHAnsi" w:cstheme="minorHAnsi"/>
          <w:bCs/>
          <w:iCs/>
        </w:rPr>
        <w:tab/>
      </w:r>
      <w:r w:rsidRPr="00D07943">
        <w:rPr>
          <w:rFonts w:asciiTheme="minorHAnsi" w:hAnsiTheme="minorHAnsi" w:cstheme="minorHAnsi"/>
          <w:bCs/>
          <w:iCs/>
        </w:rPr>
        <w:tab/>
      </w:r>
      <w:r w:rsidR="003F5515">
        <w:rPr>
          <w:rFonts w:asciiTheme="minorHAnsi" w:hAnsiTheme="minorHAnsi" w:cstheme="minorHAnsi"/>
          <w:bCs/>
          <w:iCs/>
        </w:rPr>
        <w:t>Wykaz sprzętu</w:t>
      </w:r>
    </w:p>
    <w:p w14:paraId="7ACBCAC4" w14:textId="599C74B6" w:rsidR="00360439" w:rsidRDefault="00693046" w:rsidP="000F33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D07943">
        <w:rPr>
          <w:rFonts w:asciiTheme="minorHAnsi" w:hAnsiTheme="minorHAnsi" w:cstheme="minorHAnsi"/>
          <w:b/>
          <w:bCs/>
          <w:iCs/>
        </w:rPr>
        <w:t xml:space="preserve">Nr </w:t>
      </w:r>
      <w:r w:rsidR="0034609F" w:rsidRPr="00D07943">
        <w:rPr>
          <w:rFonts w:asciiTheme="minorHAnsi" w:hAnsiTheme="minorHAnsi" w:cstheme="minorHAnsi"/>
          <w:b/>
          <w:bCs/>
          <w:iCs/>
        </w:rPr>
        <w:t>7</w:t>
      </w:r>
      <w:r w:rsidRPr="00D07943">
        <w:rPr>
          <w:rFonts w:asciiTheme="minorHAnsi" w:hAnsiTheme="minorHAnsi" w:cstheme="minorHAnsi"/>
          <w:bCs/>
          <w:iCs/>
        </w:rPr>
        <w:t xml:space="preserve"> </w:t>
      </w:r>
      <w:r w:rsidRPr="00D07943">
        <w:rPr>
          <w:rFonts w:asciiTheme="minorHAnsi" w:hAnsiTheme="minorHAnsi" w:cstheme="minorHAnsi"/>
          <w:bCs/>
          <w:iCs/>
        </w:rPr>
        <w:tab/>
      </w:r>
      <w:r w:rsidRPr="00D07943">
        <w:rPr>
          <w:rFonts w:asciiTheme="minorHAnsi" w:hAnsiTheme="minorHAnsi" w:cstheme="minorHAnsi"/>
          <w:bCs/>
          <w:iCs/>
        </w:rPr>
        <w:tab/>
      </w:r>
      <w:r w:rsidR="003F5515">
        <w:rPr>
          <w:rFonts w:asciiTheme="minorHAnsi" w:hAnsiTheme="minorHAnsi" w:cstheme="minorHAnsi"/>
          <w:bCs/>
          <w:iCs/>
        </w:rPr>
        <w:t>Wykaz usług</w:t>
      </w:r>
    </w:p>
    <w:p w14:paraId="1B19EC24" w14:textId="5A5258FE" w:rsidR="00761C23" w:rsidRPr="00761C23" w:rsidRDefault="00761C23" w:rsidP="000F33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b/>
          <w:bCs/>
          <w:iCs/>
        </w:rPr>
      </w:pPr>
      <w:r w:rsidRPr="00761C23">
        <w:rPr>
          <w:rFonts w:asciiTheme="minorHAnsi" w:hAnsiTheme="minorHAnsi" w:cstheme="minorHAnsi"/>
          <w:b/>
          <w:bCs/>
          <w:iCs/>
        </w:rPr>
        <w:t>N</w:t>
      </w:r>
      <w:r>
        <w:rPr>
          <w:rFonts w:asciiTheme="minorHAnsi" w:hAnsiTheme="minorHAnsi" w:cstheme="minorHAnsi"/>
          <w:b/>
          <w:bCs/>
          <w:iCs/>
        </w:rPr>
        <w:t>r</w:t>
      </w:r>
      <w:r w:rsidRPr="00761C23">
        <w:rPr>
          <w:rFonts w:asciiTheme="minorHAnsi" w:hAnsiTheme="minorHAnsi" w:cstheme="minorHAnsi"/>
          <w:b/>
          <w:bCs/>
          <w:iCs/>
        </w:rPr>
        <w:t xml:space="preserve"> 8</w:t>
      </w:r>
      <w:r>
        <w:rPr>
          <w:rFonts w:asciiTheme="minorHAnsi" w:hAnsiTheme="minorHAnsi" w:cstheme="minorHAnsi"/>
          <w:b/>
          <w:bCs/>
          <w:iCs/>
        </w:rPr>
        <w:tab/>
      </w:r>
      <w:r>
        <w:rPr>
          <w:rFonts w:asciiTheme="minorHAnsi" w:hAnsiTheme="minorHAnsi" w:cstheme="minorHAnsi"/>
          <w:b/>
          <w:bCs/>
          <w:iCs/>
        </w:rPr>
        <w:tab/>
      </w:r>
      <w:r w:rsidRPr="00761C23">
        <w:rPr>
          <w:rFonts w:asciiTheme="minorHAnsi" w:hAnsiTheme="minorHAnsi" w:cstheme="minorHAnsi"/>
          <w:iCs/>
        </w:rPr>
        <w:t>Kosztorys ofertowy</w:t>
      </w:r>
    </w:p>
    <w:p w14:paraId="0F40043E" w14:textId="772ECC91" w:rsidR="00C72E63" w:rsidRDefault="000F3325" w:rsidP="000F33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D07943">
        <w:rPr>
          <w:rFonts w:asciiTheme="minorHAnsi" w:hAnsiTheme="minorHAnsi" w:cstheme="minorHAnsi"/>
          <w:bCs/>
          <w:iCs/>
        </w:rPr>
        <w:tab/>
      </w:r>
    </w:p>
    <w:p w14:paraId="7DAEE869" w14:textId="77777777" w:rsidR="00D07943" w:rsidRDefault="00D07943" w:rsidP="000F33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bCs/>
          <w:iCs/>
        </w:rPr>
      </w:pPr>
    </w:p>
    <w:p w14:paraId="0B5DE249" w14:textId="77777777" w:rsidR="00D07943" w:rsidRPr="00D07943" w:rsidRDefault="00D07943" w:rsidP="000F33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bCs/>
          <w:iCs/>
        </w:rPr>
      </w:pPr>
    </w:p>
    <w:p w14:paraId="253D08C5" w14:textId="08A9A8C7" w:rsidR="007472BE" w:rsidRPr="00D07943" w:rsidRDefault="0048221B" w:rsidP="000F3325">
      <w:pPr>
        <w:tabs>
          <w:tab w:val="left" w:pos="7350"/>
        </w:tabs>
        <w:spacing w:line="276" w:lineRule="auto"/>
        <w:rPr>
          <w:rFonts w:asciiTheme="minorHAnsi" w:hAnsiTheme="minorHAnsi" w:cstheme="minorHAnsi"/>
          <w:b/>
          <w:bCs/>
        </w:rPr>
      </w:pPr>
      <w:r w:rsidRPr="00D07943">
        <w:rPr>
          <w:rFonts w:asciiTheme="minorHAnsi" w:hAnsiTheme="minorHAnsi" w:cstheme="minorHAnsi"/>
          <w:b/>
          <w:bCs/>
        </w:rPr>
        <w:tab/>
      </w:r>
    </w:p>
    <w:p w14:paraId="227BC5BA" w14:textId="70A07168" w:rsidR="0012627E" w:rsidRPr="00D07943" w:rsidRDefault="00BF4EBD" w:rsidP="004B00A2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D07943">
        <w:rPr>
          <w:rFonts w:asciiTheme="minorHAnsi" w:hAnsiTheme="minorHAnsi" w:cstheme="minorHAnsi"/>
          <w:b/>
          <w:bCs/>
        </w:rPr>
        <w:t>Jarosław</w:t>
      </w:r>
      <w:r w:rsidR="00C367D4" w:rsidRPr="00D07943">
        <w:rPr>
          <w:rFonts w:asciiTheme="minorHAnsi" w:hAnsiTheme="minorHAnsi" w:cstheme="minorHAnsi"/>
          <w:b/>
          <w:bCs/>
        </w:rPr>
        <w:t xml:space="preserve">, </w:t>
      </w:r>
      <w:r w:rsidR="003F5515">
        <w:rPr>
          <w:rFonts w:asciiTheme="minorHAnsi" w:hAnsiTheme="minorHAnsi" w:cstheme="minorHAnsi"/>
          <w:b/>
          <w:bCs/>
        </w:rPr>
        <w:t>09</w:t>
      </w:r>
      <w:r w:rsidR="00360439" w:rsidRPr="00D07943">
        <w:rPr>
          <w:rFonts w:asciiTheme="minorHAnsi" w:hAnsiTheme="minorHAnsi" w:cstheme="minorHAnsi"/>
          <w:b/>
          <w:bCs/>
        </w:rPr>
        <w:t xml:space="preserve"> </w:t>
      </w:r>
      <w:r w:rsidR="003F5515">
        <w:rPr>
          <w:rFonts w:asciiTheme="minorHAnsi" w:hAnsiTheme="minorHAnsi" w:cstheme="minorHAnsi"/>
          <w:b/>
          <w:bCs/>
        </w:rPr>
        <w:t>grudnia</w:t>
      </w:r>
      <w:r w:rsidR="00FB462F" w:rsidRPr="00D07943">
        <w:rPr>
          <w:rFonts w:asciiTheme="minorHAnsi" w:hAnsiTheme="minorHAnsi" w:cstheme="minorHAnsi"/>
          <w:b/>
          <w:bCs/>
        </w:rPr>
        <w:t xml:space="preserve"> </w:t>
      </w:r>
      <w:r w:rsidR="00D63640" w:rsidRPr="00D07943">
        <w:rPr>
          <w:rFonts w:asciiTheme="minorHAnsi" w:hAnsiTheme="minorHAnsi" w:cstheme="minorHAnsi"/>
          <w:b/>
          <w:bCs/>
        </w:rPr>
        <w:t>202</w:t>
      </w:r>
      <w:r w:rsidR="00D07943" w:rsidRPr="00D07943">
        <w:rPr>
          <w:rFonts w:asciiTheme="minorHAnsi" w:hAnsiTheme="minorHAnsi" w:cstheme="minorHAnsi"/>
          <w:b/>
          <w:bCs/>
        </w:rPr>
        <w:t>4</w:t>
      </w:r>
    </w:p>
    <w:sdt>
      <w:sdtPr>
        <w:rPr>
          <w:rFonts w:ascii="Times New Roman" w:eastAsia="Times New Roman" w:hAnsi="Times New Roman" w:cs="Times New Roman"/>
          <w:b/>
          <w:bCs/>
          <w:i/>
          <w:caps/>
          <w:color w:val="auto"/>
          <w:sz w:val="24"/>
          <w:szCs w:val="24"/>
        </w:rPr>
        <w:id w:val="1985508524"/>
        <w:docPartObj>
          <w:docPartGallery w:val="Table of Contents"/>
          <w:docPartUnique/>
        </w:docPartObj>
      </w:sdtPr>
      <w:sdtContent>
        <w:p w14:paraId="68677A93" w14:textId="538F7433" w:rsidR="000E1D97" w:rsidRPr="00D07943" w:rsidRDefault="000E1D97" w:rsidP="00FF76EC">
          <w:pPr>
            <w:pStyle w:val="Nagwekspisutreci"/>
            <w:tabs>
              <w:tab w:val="left" w:pos="1276"/>
            </w:tabs>
            <w:spacing w:line="360" w:lineRule="auto"/>
            <w:ind w:left="1276" w:right="709" w:hanging="2269"/>
            <w:jc w:val="both"/>
            <w:rPr>
              <w:rFonts w:asciiTheme="minorHAnsi" w:hAnsiTheme="minorHAnsi" w:cstheme="minorHAnsi"/>
              <w:i/>
              <w:color w:val="auto"/>
              <w:sz w:val="24"/>
              <w:szCs w:val="24"/>
            </w:rPr>
          </w:pPr>
          <w:r w:rsidRPr="00D07943">
            <w:rPr>
              <w:rFonts w:asciiTheme="minorHAnsi" w:hAnsiTheme="minorHAnsi" w:cstheme="minorHAnsi"/>
              <w:iCs/>
              <w:color w:val="auto"/>
              <w:sz w:val="24"/>
              <w:szCs w:val="24"/>
            </w:rPr>
            <w:t>Spis</w:t>
          </w:r>
          <w:r w:rsidRPr="00D07943">
            <w:rPr>
              <w:rFonts w:asciiTheme="minorHAnsi" w:hAnsiTheme="minorHAnsi" w:cstheme="minorHAnsi"/>
              <w:i/>
              <w:color w:val="auto"/>
              <w:sz w:val="24"/>
              <w:szCs w:val="24"/>
            </w:rPr>
            <w:t xml:space="preserve"> </w:t>
          </w:r>
          <w:r w:rsidRPr="00D07943">
            <w:rPr>
              <w:rFonts w:asciiTheme="minorHAnsi" w:hAnsiTheme="minorHAnsi" w:cstheme="minorHAnsi"/>
              <w:iCs/>
              <w:color w:val="auto"/>
              <w:sz w:val="24"/>
              <w:szCs w:val="24"/>
            </w:rPr>
            <w:t>treści</w:t>
          </w:r>
        </w:p>
        <w:p w14:paraId="337287FD" w14:textId="77E40178" w:rsidR="00D63640" w:rsidRDefault="000E1D97">
          <w:pPr>
            <w:pStyle w:val="Spistreci1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0F3325">
            <w:rPr>
              <w:rFonts w:ascii="Times New Roman" w:hAnsi="Times New Roman"/>
              <w:b w:val="0"/>
              <w:i/>
              <w:sz w:val="24"/>
              <w:szCs w:val="24"/>
            </w:rPr>
            <w:fldChar w:fldCharType="begin"/>
          </w:r>
          <w:r w:rsidRPr="000F3325">
            <w:rPr>
              <w:rFonts w:ascii="Times New Roman" w:hAnsi="Times New Roman"/>
              <w:b w:val="0"/>
              <w:i/>
              <w:sz w:val="24"/>
              <w:szCs w:val="24"/>
            </w:rPr>
            <w:instrText xml:space="preserve"> TOC \o "1-3" \h \z \u </w:instrText>
          </w:r>
          <w:r w:rsidRPr="000F3325">
            <w:rPr>
              <w:rFonts w:ascii="Times New Roman" w:hAnsi="Times New Roman"/>
              <w:b w:val="0"/>
              <w:i/>
              <w:sz w:val="24"/>
              <w:szCs w:val="24"/>
            </w:rPr>
            <w:fldChar w:fldCharType="separate"/>
          </w:r>
          <w:hyperlink w:anchor="_Toc153442618" w:history="1">
            <w:r w:rsidR="00D63640" w:rsidRPr="00EC2F4C">
              <w:rPr>
                <w:rStyle w:val="Hipercze"/>
                <w:noProof/>
              </w:rPr>
              <w:t>Rozdział I -</w:t>
            </w:r>
            <w:r w:rsidR="00D6364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D63640" w:rsidRPr="00EC2F4C">
              <w:rPr>
                <w:rStyle w:val="Hipercze"/>
                <w:noProof/>
              </w:rPr>
              <w:t>INFORMACJE OGÓLNE</w:t>
            </w:r>
            <w:r w:rsidR="00D63640">
              <w:rPr>
                <w:noProof/>
                <w:webHidden/>
              </w:rPr>
              <w:tab/>
            </w:r>
            <w:r w:rsidR="00D63640">
              <w:rPr>
                <w:noProof/>
                <w:webHidden/>
              </w:rPr>
              <w:fldChar w:fldCharType="begin"/>
            </w:r>
            <w:r w:rsidR="00D63640">
              <w:rPr>
                <w:noProof/>
                <w:webHidden/>
              </w:rPr>
              <w:instrText xml:space="preserve"> PAGEREF _Toc153442618 \h </w:instrText>
            </w:r>
            <w:r w:rsidR="00D63640">
              <w:rPr>
                <w:noProof/>
                <w:webHidden/>
              </w:rPr>
            </w:r>
            <w:r w:rsidR="00D63640">
              <w:rPr>
                <w:noProof/>
                <w:webHidden/>
              </w:rPr>
              <w:fldChar w:fldCharType="separate"/>
            </w:r>
            <w:r w:rsidR="009B6EA0">
              <w:rPr>
                <w:noProof/>
                <w:webHidden/>
              </w:rPr>
              <w:t>3</w:t>
            </w:r>
            <w:r w:rsidR="00D63640">
              <w:rPr>
                <w:noProof/>
                <w:webHidden/>
              </w:rPr>
              <w:fldChar w:fldCharType="end"/>
            </w:r>
          </w:hyperlink>
        </w:p>
        <w:p w14:paraId="4BD7C6F5" w14:textId="08CE5C72" w:rsidR="00D63640" w:rsidRDefault="00000000">
          <w:pPr>
            <w:pStyle w:val="Spistreci1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53442619" w:history="1">
            <w:r w:rsidR="00D63640" w:rsidRPr="00EC2F4C">
              <w:rPr>
                <w:rStyle w:val="Hipercze"/>
                <w:noProof/>
              </w:rPr>
              <w:t>Rozdział II -</w:t>
            </w:r>
            <w:r w:rsidR="00D6364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D63640" w:rsidRPr="00EC2F4C">
              <w:rPr>
                <w:rStyle w:val="Hipercze"/>
                <w:noProof/>
              </w:rPr>
              <w:t>OPIS PRZEDMIOTU ZAMÓWIENIA</w:t>
            </w:r>
            <w:r w:rsidR="00D63640">
              <w:rPr>
                <w:noProof/>
                <w:webHidden/>
              </w:rPr>
              <w:tab/>
            </w:r>
            <w:r w:rsidR="00D63640">
              <w:rPr>
                <w:noProof/>
                <w:webHidden/>
              </w:rPr>
              <w:fldChar w:fldCharType="begin"/>
            </w:r>
            <w:r w:rsidR="00D63640">
              <w:rPr>
                <w:noProof/>
                <w:webHidden/>
              </w:rPr>
              <w:instrText xml:space="preserve"> PAGEREF _Toc153442619 \h </w:instrText>
            </w:r>
            <w:r w:rsidR="00D63640">
              <w:rPr>
                <w:noProof/>
                <w:webHidden/>
              </w:rPr>
            </w:r>
            <w:r w:rsidR="00D63640">
              <w:rPr>
                <w:noProof/>
                <w:webHidden/>
              </w:rPr>
              <w:fldChar w:fldCharType="separate"/>
            </w:r>
            <w:r w:rsidR="009B6EA0">
              <w:rPr>
                <w:noProof/>
                <w:webHidden/>
              </w:rPr>
              <w:t>5</w:t>
            </w:r>
            <w:r w:rsidR="00D63640">
              <w:rPr>
                <w:noProof/>
                <w:webHidden/>
              </w:rPr>
              <w:fldChar w:fldCharType="end"/>
            </w:r>
          </w:hyperlink>
        </w:p>
        <w:p w14:paraId="2FF87ADF" w14:textId="4A4F2D3B" w:rsidR="00D63640" w:rsidRDefault="00000000">
          <w:pPr>
            <w:pStyle w:val="Spistreci1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53442620" w:history="1">
            <w:r w:rsidR="00D63640" w:rsidRPr="00EC2F4C">
              <w:rPr>
                <w:rStyle w:val="Hipercze"/>
                <w:noProof/>
              </w:rPr>
              <w:t>Rozdział III -</w:t>
            </w:r>
            <w:r w:rsidR="00D6364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D63640" w:rsidRPr="00EC2F4C">
              <w:rPr>
                <w:rStyle w:val="Hipercze"/>
                <w:noProof/>
              </w:rPr>
              <w:t>ZAMÓWIENIA CZĘŚCIOWE / OFERTA WARIANTOWA …</w:t>
            </w:r>
            <w:r w:rsidR="00D63640">
              <w:rPr>
                <w:noProof/>
                <w:webHidden/>
              </w:rPr>
              <w:tab/>
            </w:r>
            <w:r w:rsidR="00D63640">
              <w:rPr>
                <w:noProof/>
                <w:webHidden/>
              </w:rPr>
              <w:fldChar w:fldCharType="begin"/>
            </w:r>
            <w:r w:rsidR="00D63640">
              <w:rPr>
                <w:noProof/>
                <w:webHidden/>
              </w:rPr>
              <w:instrText xml:space="preserve"> PAGEREF _Toc153442620 \h </w:instrText>
            </w:r>
            <w:r w:rsidR="00D63640">
              <w:rPr>
                <w:noProof/>
                <w:webHidden/>
              </w:rPr>
            </w:r>
            <w:r w:rsidR="00D63640">
              <w:rPr>
                <w:noProof/>
                <w:webHidden/>
              </w:rPr>
              <w:fldChar w:fldCharType="separate"/>
            </w:r>
            <w:r w:rsidR="009B6EA0">
              <w:rPr>
                <w:noProof/>
                <w:webHidden/>
              </w:rPr>
              <w:t>5</w:t>
            </w:r>
            <w:r w:rsidR="00D63640">
              <w:rPr>
                <w:noProof/>
                <w:webHidden/>
              </w:rPr>
              <w:fldChar w:fldCharType="end"/>
            </w:r>
          </w:hyperlink>
        </w:p>
        <w:p w14:paraId="6A8E9CFE" w14:textId="098AF224" w:rsidR="00D63640" w:rsidRDefault="00000000">
          <w:pPr>
            <w:pStyle w:val="Spistreci1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53442621" w:history="1">
            <w:r w:rsidR="00D63640" w:rsidRPr="00EC2F4C">
              <w:rPr>
                <w:rStyle w:val="Hipercze"/>
                <w:noProof/>
              </w:rPr>
              <w:t>Rozdział IV -</w:t>
            </w:r>
            <w:r w:rsidR="00D6364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D63640" w:rsidRPr="00EC2F4C">
              <w:rPr>
                <w:rStyle w:val="Hipercze"/>
                <w:noProof/>
              </w:rPr>
              <w:t>TERMIN WYKONANIA ZAMÓWIENIA</w:t>
            </w:r>
            <w:r w:rsidR="00D63640">
              <w:rPr>
                <w:noProof/>
                <w:webHidden/>
              </w:rPr>
              <w:tab/>
            </w:r>
            <w:r w:rsidR="00D63640">
              <w:rPr>
                <w:noProof/>
                <w:webHidden/>
              </w:rPr>
              <w:fldChar w:fldCharType="begin"/>
            </w:r>
            <w:r w:rsidR="00D63640">
              <w:rPr>
                <w:noProof/>
                <w:webHidden/>
              </w:rPr>
              <w:instrText xml:space="preserve"> PAGEREF _Toc153442621 \h </w:instrText>
            </w:r>
            <w:r w:rsidR="00D63640">
              <w:rPr>
                <w:noProof/>
                <w:webHidden/>
              </w:rPr>
            </w:r>
            <w:r w:rsidR="00D63640">
              <w:rPr>
                <w:noProof/>
                <w:webHidden/>
              </w:rPr>
              <w:fldChar w:fldCharType="separate"/>
            </w:r>
            <w:r w:rsidR="009B6EA0">
              <w:rPr>
                <w:noProof/>
                <w:webHidden/>
              </w:rPr>
              <w:t>6</w:t>
            </w:r>
            <w:r w:rsidR="00D63640">
              <w:rPr>
                <w:noProof/>
                <w:webHidden/>
              </w:rPr>
              <w:fldChar w:fldCharType="end"/>
            </w:r>
          </w:hyperlink>
        </w:p>
        <w:p w14:paraId="7C29B042" w14:textId="40269D58" w:rsidR="00D63640" w:rsidRDefault="00000000">
          <w:pPr>
            <w:pStyle w:val="Spistreci1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53442622" w:history="1">
            <w:r w:rsidR="00D63640" w:rsidRPr="00EC2F4C">
              <w:rPr>
                <w:rStyle w:val="Hipercze"/>
                <w:noProof/>
              </w:rPr>
              <w:t>Rozdział V -</w:t>
            </w:r>
            <w:r w:rsidR="00D6364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D63640" w:rsidRPr="00EC2F4C">
              <w:rPr>
                <w:rStyle w:val="Hipercze"/>
                <w:noProof/>
              </w:rPr>
              <w:t>WARUNKI UDZIAŁU W POSTĘPOWANIU</w:t>
            </w:r>
            <w:r w:rsidR="00D63640">
              <w:rPr>
                <w:noProof/>
                <w:webHidden/>
              </w:rPr>
              <w:tab/>
            </w:r>
            <w:r w:rsidR="00D63640">
              <w:rPr>
                <w:noProof/>
                <w:webHidden/>
              </w:rPr>
              <w:fldChar w:fldCharType="begin"/>
            </w:r>
            <w:r w:rsidR="00D63640">
              <w:rPr>
                <w:noProof/>
                <w:webHidden/>
              </w:rPr>
              <w:instrText xml:space="preserve"> PAGEREF _Toc153442622 \h </w:instrText>
            </w:r>
            <w:r w:rsidR="00D63640">
              <w:rPr>
                <w:noProof/>
                <w:webHidden/>
              </w:rPr>
            </w:r>
            <w:r w:rsidR="00D63640">
              <w:rPr>
                <w:noProof/>
                <w:webHidden/>
              </w:rPr>
              <w:fldChar w:fldCharType="separate"/>
            </w:r>
            <w:r w:rsidR="009B6EA0">
              <w:rPr>
                <w:noProof/>
                <w:webHidden/>
              </w:rPr>
              <w:t>6</w:t>
            </w:r>
            <w:r w:rsidR="00D63640">
              <w:rPr>
                <w:noProof/>
                <w:webHidden/>
              </w:rPr>
              <w:fldChar w:fldCharType="end"/>
            </w:r>
          </w:hyperlink>
        </w:p>
        <w:p w14:paraId="665BDB12" w14:textId="564DC88F" w:rsidR="00D63640" w:rsidRDefault="00000000">
          <w:pPr>
            <w:pStyle w:val="Spistreci1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53442623" w:history="1">
            <w:r w:rsidR="00D63640" w:rsidRPr="00EC2F4C">
              <w:rPr>
                <w:rStyle w:val="Hipercze"/>
                <w:noProof/>
              </w:rPr>
              <w:t>Rozdział VI -</w:t>
            </w:r>
            <w:r w:rsidR="00D6364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D63640" w:rsidRPr="00EC2F4C">
              <w:rPr>
                <w:rStyle w:val="Hipercze"/>
                <w:noProof/>
              </w:rPr>
              <w:t>PODSTAWY WYKLUCZENIA</w:t>
            </w:r>
            <w:r w:rsidR="00D63640">
              <w:rPr>
                <w:noProof/>
                <w:webHidden/>
              </w:rPr>
              <w:tab/>
            </w:r>
            <w:r w:rsidR="00D63640">
              <w:rPr>
                <w:noProof/>
                <w:webHidden/>
              </w:rPr>
              <w:fldChar w:fldCharType="begin"/>
            </w:r>
            <w:r w:rsidR="00D63640">
              <w:rPr>
                <w:noProof/>
                <w:webHidden/>
              </w:rPr>
              <w:instrText xml:space="preserve"> PAGEREF _Toc153442623 \h </w:instrText>
            </w:r>
            <w:r w:rsidR="00D63640">
              <w:rPr>
                <w:noProof/>
                <w:webHidden/>
              </w:rPr>
            </w:r>
            <w:r w:rsidR="00D63640">
              <w:rPr>
                <w:noProof/>
                <w:webHidden/>
              </w:rPr>
              <w:fldChar w:fldCharType="separate"/>
            </w:r>
            <w:r w:rsidR="009B6EA0">
              <w:rPr>
                <w:noProof/>
                <w:webHidden/>
              </w:rPr>
              <w:t>7</w:t>
            </w:r>
            <w:r w:rsidR="00D63640">
              <w:rPr>
                <w:noProof/>
                <w:webHidden/>
              </w:rPr>
              <w:fldChar w:fldCharType="end"/>
            </w:r>
          </w:hyperlink>
        </w:p>
        <w:p w14:paraId="6CF02E8F" w14:textId="73B237C3" w:rsidR="00D63640" w:rsidRDefault="00000000">
          <w:pPr>
            <w:pStyle w:val="Spistreci1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53442624" w:history="1">
            <w:r w:rsidR="00D63640" w:rsidRPr="00EC2F4C">
              <w:rPr>
                <w:rStyle w:val="Hipercze"/>
                <w:noProof/>
              </w:rPr>
              <w:t>Rozdział VII -</w:t>
            </w:r>
            <w:r w:rsidR="00D6364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D63640" w:rsidRPr="00EC2F4C">
              <w:rPr>
                <w:rStyle w:val="Hipercze"/>
                <w:noProof/>
              </w:rPr>
              <w:t>Oświadczenia i dokumenty, jakie zobowiązani są dostarczyć Wykonawcy w celu potwierdzenia spełniania warunków udziału w postępowaniu oraz wykazania braku podstaw wykluczenia (PODMIOTOWE ŚRODKI DOWODOWE)</w:t>
            </w:r>
            <w:r w:rsidR="00D63640">
              <w:rPr>
                <w:noProof/>
                <w:webHidden/>
              </w:rPr>
              <w:tab/>
            </w:r>
            <w:r w:rsidR="00D63640">
              <w:rPr>
                <w:noProof/>
                <w:webHidden/>
              </w:rPr>
              <w:fldChar w:fldCharType="begin"/>
            </w:r>
            <w:r w:rsidR="00D63640">
              <w:rPr>
                <w:noProof/>
                <w:webHidden/>
              </w:rPr>
              <w:instrText xml:space="preserve"> PAGEREF _Toc153442624 \h </w:instrText>
            </w:r>
            <w:r w:rsidR="00D63640">
              <w:rPr>
                <w:noProof/>
                <w:webHidden/>
              </w:rPr>
            </w:r>
            <w:r w:rsidR="00D63640">
              <w:rPr>
                <w:noProof/>
                <w:webHidden/>
              </w:rPr>
              <w:fldChar w:fldCharType="separate"/>
            </w:r>
            <w:r w:rsidR="009B6EA0">
              <w:rPr>
                <w:noProof/>
                <w:webHidden/>
              </w:rPr>
              <w:t>7</w:t>
            </w:r>
            <w:r w:rsidR="00D63640">
              <w:rPr>
                <w:noProof/>
                <w:webHidden/>
              </w:rPr>
              <w:fldChar w:fldCharType="end"/>
            </w:r>
          </w:hyperlink>
        </w:p>
        <w:p w14:paraId="553708CD" w14:textId="2CCB90AB" w:rsidR="00D63640" w:rsidRDefault="00000000">
          <w:pPr>
            <w:pStyle w:val="Spistreci1"/>
            <w:tabs>
              <w:tab w:val="left" w:pos="16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53442625" w:history="1">
            <w:r w:rsidR="00D63640" w:rsidRPr="00EC2F4C">
              <w:rPr>
                <w:rStyle w:val="Hipercze"/>
                <w:noProof/>
              </w:rPr>
              <w:t>Rozdział VIII -</w:t>
            </w:r>
            <w:r w:rsidR="00D6364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D63640" w:rsidRPr="00EC2F4C">
              <w:rPr>
                <w:rStyle w:val="Hipercze"/>
                <w:noProof/>
              </w:rPr>
              <w:t>POLEGANIE NA ZASOBACH INNYCH PODMIOTÓW</w:t>
            </w:r>
            <w:r w:rsidR="00D63640">
              <w:rPr>
                <w:noProof/>
                <w:webHidden/>
              </w:rPr>
              <w:tab/>
            </w:r>
            <w:r w:rsidR="00D63640">
              <w:rPr>
                <w:noProof/>
                <w:webHidden/>
              </w:rPr>
              <w:fldChar w:fldCharType="begin"/>
            </w:r>
            <w:r w:rsidR="00D63640">
              <w:rPr>
                <w:noProof/>
                <w:webHidden/>
              </w:rPr>
              <w:instrText xml:space="preserve"> PAGEREF _Toc153442625 \h </w:instrText>
            </w:r>
            <w:r w:rsidR="00D63640">
              <w:rPr>
                <w:noProof/>
                <w:webHidden/>
              </w:rPr>
            </w:r>
            <w:r w:rsidR="00D63640">
              <w:rPr>
                <w:noProof/>
                <w:webHidden/>
              </w:rPr>
              <w:fldChar w:fldCharType="separate"/>
            </w:r>
            <w:r w:rsidR="009B6EA0">
              <w:rPr>
                <w:noProof/>
                <w:webHidden/>
              </w:rPr>
              <w:t>8</w:t>
            </w:r>
            <w:r w:rsidR="00D63640">
              <w:rPr>
                <w:noProof/>
                <w:webHidden/>
              </w:rPr>
              <w:fldChar w:fldCharType="end"/>
            </w:r>
          </w:hyperlink>
        </w:p>
        <w:p w14:paraId="3B598D32" w14:textId="107FB3FC" w:rsidR="00D63640" w:rsidRDefault="00000000">
          <w:pPr>
            <w:pStyle w:val="Spistreci1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53442626" w:history="1">
            <w:r w:rsidR="00D63640" w:rsidRPr="00EC2F4C">
              <w:rPr>
                <w:rStyle w:val="Hipercze"/>
                <w:noProof/>
              </w:rPr>
              <w:t>Rozdział IX -</w:t>
            </w:r>
            <w:r w:rsidR="00D6364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D63640" w:rsidRPr="00EC2F4C">
              <w:rPr>
                <w:rStyle w:val="Hipercze"/>
                <w:noProof/>
              </w:rPr>
              <w:t>OFERTA WSPÓLNA</w:t>
            </w:r>
            <w:r w:rsidR="00D63640">
              <w:rPr>
                <w:noProof/>
                <w:webHidden/>
              </w:rPr>
              <w:tab/>
            </w:r>
            <w:r w:rsidR="00D63640">
              <w:rPr>
                <w:noProof/>
                <w:webHidden/>
              </w:rPr>
              <w:fldChar w:fldCharType="begin"/>
            </w:r>
            <w:r w:rsidR="00D63640">
              <w:rPr>
                <w:noProof/>
                <w:webHidden/>
              </w:rPr>
              <w:instrText xml:space="preserve"> PAGEREF _Toc153442626 \h </w:instrText>
            </w:r>
            <w:r w:rsidR="00D63640">
              <w:rPr>
                <w:noProof/>
                <w:webHidden/>
              </w:rPr>
            </w:r>
            <w:r w:rsidR="00D63640">
              <w:rPr>
                <w:noProof/>
                <w:webHidden/>
              </w:rPr>
              <w:fldChar w:fldCharType="separate"/>
            </w:r>
            <w:r w:rsidR="009B6EA0">
              <w:rPr>
                <w:noProof/>
                <w:webHidden/>
              </w:rPr>
              <w:t>9</w:t>
            </w:r>
            <w:r w:rsidR="00D63640">
              <w:rPr>
                <w:noProof/>
                <w:webHidden/>
              </w:rPr>
              <w:fldChar w:fldCharType="end"/>
            </w:r>
          </w:hyperlink>
        </w:p>
        <w:p w14:paraId="758A8024" w14:textId="4576FB52" w:rsidR="00D63640" w:rsidRDefault="00000000">
          <w:pPr>
            <w:pStyle w:val="Spistreci1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53442627" w:history="1">
            <w:r w:rsidR="00D63640" w:rsidRPr="00EC2F4C">
              <w:rPr>
                <w:rStyle w:val="Hipercze"/>
                <w:noProof/>
              </w:rPr>
              <w:t>Rozdział X -</w:t>
            </w:r>
            <w:r w:rsidR="00D6364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D63640" w:rsidRPr="00EC2F4C">
              <w:rPr>
                <w:rStyle w:val="Hipercze"/>
                <w:noProof/>
              </w:rPr>
              <w:t>INFORMACJE O ŚRODKACH KOMUNIKACJI ELEKTRONICZNEJ, przy użyciu których Zamawiający będzie komunikował się z Wykonawcami, oraz informacje o wymaganiach technicznych i organizacyjnych sporządzania, wysyłania i odbierania korespondencji elektronicznej</w:t>
            </w:r>
            <w:r w:rsidR="00D63640">
              <w:rPr>
                <w:noProof/>
                <w:webHidden/>
              </w:rPr>
              <w:tab/>
            </w:r>
            <w:r w:rsidR="00D63640">
              <w:rPr>
                <w:noProof/>
                <w:webHidden/>
              </w:rPr>
              <w:fldChar w:fldCharType="begin"/>
            </w:r>
            <w:r w:rsidR="00D63640">
              <w:rPr>
                <w:noProof/>
                <w:webHidden/>
              </w:rPr>
              <w:instrText xml:space="preserve"> PAGEREF _Toc153442627 \h </w:instrText>
            </w:r>
            <w:r w:rsidR="00D63640">
              <w:rPr>
                <w:noProof/>
                <w:webHidden/>
              </w:rPr>
            </w:r>
            <w:r w:rsidR="00D63640">
              <w:rPr>
                <w:noProof/>
                <w:webHidden/>
              </w:rPr>
              <w:fldChar w:fldCharType="separate"/>
            </w:r>
            <w:r w:rsidR="009B6EA0">
              <w:rPr>
                <w:noProof/>
                <w:webHidden/>
              </w:rPr>
              <w:t>10</w:t>
            </w:r>
            <w:r w:rsidR="00D63640">
              <w:rPr>
                <w:noProof/>
                <w:webHidden/>
              </w:rPr>
              <w:fldChar w:fldCharType="end"/>
            </w:r>
          </w:hyperlink>
        </w:p>
        <w:p w14:paraId="5D62E222" w14:textId="56F607DB" w:rsidR="00D63640" w:rsidRDefault="00000000">
          <w:pPr>
            <w:pStyle w:val="Spistreci1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53442628" w:history="1">
            <w:r w:rsidR="00D63640" w:rsidRPr="00EC2F4C">
              <w:rPr>
                <w:rStyle w:val="Hipercze"/>
                <w:noProof/>
              </w:rPr>
              <w:t>Rozdział XI -</w:t>
            </w:r>
            <w:r w:rsidR="00D6364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D63640" w:rsidRPr="00EC2F4C">
              <w:rPr>
                <w:rStyle w:val="Hipercze"/>
                <w:noProof/>
              </w:rPr>
              <w:t>OPIS SPOSOBU PRZYGOTOWANIA OFERTY</w:t>
            </w:r>
            <w:r w:rsidR="00D63640">
              <w:rPr>
                <w:noProof/>
                <w:webHidden/>
              </w:rPr>
              <w:tab/>
            </w:r>
            <w:r w:rsidR="00D63640">
              <w:rPr>
                <w:noProof/>
                <w:webHidden/>
              </w:rPr>
              <w:fldChar w:fldCharType="begin"/>
            </w:r>
            <w:r w:rsidR="00D63640">
              <w:rPr>
                <w:noProof/>
                <w:webHidden/>
              </w:rPr>
              <w:instrText xml:space="preserve"> PAGEREF _Toc153442628 \h </w:instrText>
            </w:r>
            <w:r w:rsidR="00D63640">
              <w:rPr>
                <w:noProof/>
                <w:webHidden/>
              </w:rPr>
            </w:r>
            <w:r w:rsidR="00D63640">
              <w:rPr>
                <w:noProof/>
                <w:webHidden/>
              </w:rPr>
              <w:fldChar w:fldCharType="separate"/>
            </w:r>
            <w:r w:rsidR="009B6EA0">
              <w:rPr>
                <w:noProof/>
                <w:webHidden/>
              </w:rPr>
              <w:t>12</w:t>
            </w:r>
            <w:r w:rsidR="00D63640">
              <w:rPr>
                <w:noProof/>
                <w:webHidden/>
              </w:rPr>
              <w:fldChar w:fldCharType="end"/>
            </w:r>
          </w:hyperlink>
        </w:p>
        <w:p w14:paraId="358A1256" w14:textId="6620DC0B" w:rsidR="00D63640" w:rsidRDefault="00000000">
          <w:pPr>
            <w:pStyle w:val="Spistreci1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53442629" w:history="1">
            <w:r w:rsidR="00D63640" w:rsidRPr="00EC2F4C">
              <w:rPr>
                <w:rStyle w:val="Hipercze"/>
                <w:noProof/>
              </w:rPr>
              <w:t>Rozdział XII -</w:t>
            </w:r>
            <w:r w:rsidR="00D6364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D63640" w:rsidRPr="00EC2F4C">
              <w:rPr>
                <w:rStyle w:val="Hipercze"/>
                <w:noProof/>
              </w:rPr>
              <w:t>OPIS SPOSOBU OBLICZENIA CENY</w:t>
            </w:r>
            <w:r w:rsidR="00D63640">
              <w:rPr>
                <w:noProof/>
                <w:webHidden/>
              </w:rPr>
              <w:tab/>
            </w:r>
            <w:r w:rsidR="00D63640">
              <w:rPr>
                <w:noProof/>
                <w:webHidden/>
              </w:rPr>
              <w:fldChar w:fldCharType="begin"/>
            </w:r>
            <w:r w:rsidR="00D63640">
              <w:rPr>
                <w:noProof/>
                <w:webHidden/>
              </w:rPr>
              <w:instrText xml:space="preserve"> PAGEREF _Toc153442629 \h </w:instrText>
            </w:r>
            <w:r w:rsidR="00D63640">
              <w:rPr>
                <w:noProof/>
                <w:webHidden/>
              </w:rPr>
            </w:r>
            <w:r w:rsidR="00D63640">
              <w:rPr>
                <w:noProof/>
                <w:webHidden/>
              </w:rPr>
              <w:fldChar w:fldCharType="separate"/>
            </w:r>
            <w:r w:rsidR="009B6EA0">
              <w:rPr>
                <w:noProof/>
                <w:webHidden/>
              </w:rPr>
              <w:t>14</w:t>
            </w:r>
            <w:r w:rsidR="00D63640">
              <w:rPr>
                <w:noProof/>
                <w:webHidden/>
              </w:rPr>
              <w:fldChar w:fldCharType="end"/>
            </w:r>
          </w:hyperlink>
        </w:p>
        <w:p w14:paraId="0CEE3ADF" w14:textId="2C9501A4" w:rsidR="00D63640" w:rsidRDefault="00000000">
          <w:pPr>
            <w:pStyle w:val="Spistreci1"/>
            <w:tabs>
              <w:tab w:val="left" w:pos="16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53442630" w:history="1">
            <w:r w:rsidR="00D63640" w:rsidRPr="00EC2F4C">
              <w:rPr>
                <w:rStyle w:val="Hipercze"/>
                <w:noProof/>
              </w:rPr>
              <w:t>Rozdział XIII -</w:t>
            </w:r>
            <w:r w:rsidR="00D6364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D63640" w:rsidRPr="00EC2F4C">
              <w:rPr>
                <w:rStyle w:val="Hipercze"/>
                <w:noProof/>
              </w:rPr>
              <w:t>WADIUM</w:t>
            </w:r>
            <w:r w:rsidR="00D63640">
              <w:rPr>
                <w:noProof/>
                <w:webHidden/>
              </w:rPr>
              <w:tab/>
            </w:r>
            <w:r w:rsidR="00D63640">
              <w:rPr>
                <w:noProof/>
                <w:webHidden/>
              </w:rPr>
              <w:fldChar w:fldCharType="begin"/>
            </w:r>
            <w:r w:rsidR="00D63640">
              <w:rPr>
                <w:noProof/>
                <w:webHidden/>
              </w:rPr>
              <w:instrText xml:space="preserve"> PAGEREF _Toc153442630 \h </w:instrText>
            </w:r>
            <w:r w:rsidR="00D63640">
              <w:rPr>
                <w:noProof/>
                <w:webHidden/>
              </w:rPr>
            </w:r>
            <w:r w:rsidR="00D63640">
              <w:rPr>
                <w:noProof/>
                <w:webHidden/>
              </w:rPr>
              <w:fldChar w:fldCharType="separate"/>
            </w:r>
            <w:r w:rsidR="009B6EA0">
              <w:rPr>
                <w:noProof/>
                <w:webHidden/>
              </w:rPr>
              <w:t>15</w:t>
            </w:r>
            <w:r w:rsidR="00D63640">
              <w:rPr>
                <w:noProof/>
                <w:webHidden/>
              </w:rPr>
              <w:fldChar w:fldCharType="end"/>
            </w:r>
          </w:hyperlink>
        </w:p>
        <w:p w14:paraId="2A553762" w14:textId="43D867FF" w:rsidR="00D63640" w:rsidRDefault="00000000">
          <w:pPr>
            <w:pStyle w:val="Spistreci1"/>
            <w:tabs>
              <w:tab w:val="left" w:pos="16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53442631" w:history="1">
            <w:r w:rsidR="00D63640" w:rsidRPr="00EC2F4C">
              <w:rPr>
                <w:rStyle w:val="Hipercze"/>
                <w:noProof/>
              </w:rPr>
              <w:t>Rozdział XIV -</w:t>
            </w:r>
            <w:r w:rsidR="00D6364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D63640" w:rsidRPr="00EC2F4C">
              <w:rPr>
                <w:rStyle w:val="Hipercze"/>
                <w:noProof/>
              </w:rPr>
              <w:t>OPIS KRYTERIÓW OCENY OFERT, WRAZ Z PODANIEM WAG TYCH KRYTERIÓW I SPOSOBU OCENY OFERT</w:t>
            </w:r>
            <w:r w:rsidR="00D63640">
              <w:rPr>
                <w:noProof/>
                <w:webHidden/>
              </w:rPr>
              <w:tab/>
            </w:r>
            <w:r w:rsidR="00D63640">
              <w:rPr>
                <w:noProof/>
                <w:webHidden/>
              </w:rPr>
              <w:fldChar w:fldCharType="begin"/>
            </w:r>
            <w:r w:rsidR="00D63640">
              <w:rPr>
                <w:noProof/>
                <w:webHidden/>
              </w:rPr>
              <w:instrText xml:space="preserve"> PAGEREF _Toc153442631 \h </w:instrText>
            </w:r>
            <w:r w:rsidR="00D63640">
              <w:rPr>
                <w:noProof/>
                <w:webHidden/>
              </w:rPr>
            </w:r>
            <w:r w:rsidR="00D63640">
              <w:rPr>
                <w:noProof/>
                <w:webHidden/>
              </w:rPr>
              <w:fldChar w:fldCharType="separate"/>
            </w:r>
            <w:r w:rsidR="009B6EA0">
              <w:rPr>
                <w:noProof/>
                <w:webHidden/>
              </w:rPr>
              <w:t>15</w:t>
            </w:r>
            <w:r w:rsidR="00D63640">
              <w:rPr>
                <w:noProof/>
                <w:webHidden/>
              </w:rPr>
              <w:fldChar w:fldCharType="end"/>
            </w:r>
          </w:hyperlink>
        </w:p>
        <w:p w14:paraId="223A7130" w14:textId="737E434D" w:rsidR="00D63640" w:rsidRDefault="00000000">
          <w:pPr>
            <w:pStyle w:val="Spistreci1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53442632" w:history="1">
            <w:r w:rsidR="00D63640" w:rsidRPr="00EC2F4C">
              <w:rPr>
                <w:rStyle w:val="Hipercze"/>
                <w:noProof/>
              </w:rPr>
              <w:t>Rozdział XV -</w:t>
            </w:r>
            <w:r w:rsidR="00D6364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D63640" w:rsidRPr="00EC2F4C">
              <w:rPr>
                <w:rStyle w:val="Hipercze"/>
                <w:noProof/>
              </w:rPr>
              <w:t>SPOSÓB ORAZ TERMIN SKŁADANIA I OTWARCIA OFERT</w:t>
            </w:r>
            <w:r w:rsidR="00D63640">
              <w:rPr>
                <w:noProof/>
                <w:webHidden/>
              </w:rPr>
              <w:tab/>
            </w:r>
            <w:r w:rsidR="00D63640">
              <w:rPr>
                <w:noProof/>
                <w:webHidden/>
              </w:rPr>
              <w:fldChar w:fldCharType="begin"/>
            </w:r>
            <w:r w:rsidR="00D63640">
              <w:rPr>
                <w:noProof/>
                <w:webHidden/>
              </w:rPr>
              <w:instrText xml:space="preserve"> PAGEREF _Toc153442632 \h </w:instrText>
            </w:r>
            <w:r w:rsidR="00D63640">
              <w:rPr>
                <w:noProof/>
                <w:webHidden/>
              </w:rPr>
            </w:r>
            <w:r w:rsidR="00D63640">
              <w:rPr>
                <w:noProof/>
                <w:webHidden/>
              </w:rPr>
              <w:fldChar w:fldCharType="separate"/>
            </w:r>
            <w:r w:rsidR="009B6EA0">
              <w:rPr>
                <w:noProof/>
                <w:webHidden/>
              </w:rPr>
              <w:t>15</w:t>
            </w:r>
            <w:r w:rsidR="00D63640">
              <w:rPr>
                <w:noProof/>
                <w:webHidden/>
              </w:rPr>
              <w:fldChar w:fldCharType="end"/>
            </w:r>
          </w:hyperlink>
        </w:p>
        <w:p w14:paraId="3714F5F6" w14:textId="75D4BDFA" w:rsidR="00D63640" w:rsidRDefault="00000000">
          <w:pPr>
            <w:pStyle w:val="Spistreci1"/>
            <w:tabs>
              <w:tab w:val="left" w:pos="16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53442633" w:history="1">
            <w:r w:rsidR="00D63640" w:rsidRPr="00EC2F4C">
              <w:rPr>
                <w:rStyle w:val="Hipercze"/>
                <w:noProof/>
              </w:rPr>
              <w:t>Rozdział XVI -</w:t>
            </w:r>
            <w:r w:rsidR="00D6364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D63640" w:rsidRPr="00EC2F4C">
              <w:rPr>
                <w:rStyle w:val="Hipercze"/>
                <w:noProof/>
              </w:rPr>
              <w:t>TERMIN ZWIĄZANIA OFERTĄ</w:t>
            </w:r>
            <w:r w:rsidR="00D63640">
              <w:rPr>
                <w:noProof/>
                <w:webHidden/>
              </w:rPr>
              <w:tab/>
            </w:r>
            <w:r w:rsidR="00D63640">
              <w:rPr>
                <w:noProof/>
                <w:webHidden/>
              </w:rPr>
              <w:fldChar w:fldCharType="begin"/>
            </w:r>
            <w:r w:rsidR="00D63640">
              <w:rPr>
                <w:noProof/>
                <w:webHidden/>
              </w:rPr>
              <w:instrText xml:space="preserve"> PAGEREF _Toc153442633 \h </w:instrText>
            </w:r>
            <w:r w:rsidR="00D63640">
              <w:rPr>
                <w:noProof/>
                <w:webHidden/>
              </w:rPr>
            </w:r>
            <w:r w:rsidR="00D63640">
              <w:rPr>
                <w:noProof/>
                <w:webHidden/>
              </w:rPr>
              <w:fldChar w:fldCharType="separate"/>
            </w:r>
            <w:r w:rsidR="009B6EA0">
              <w:rPr>
                <w:noProof/>
                <w:webHidden/>
              </w:rPr>
              <w:t>16</w:t>
            </w:r>
            <w:r w:rsidR="00D63640">
              <w:rPr>
                <w:noProof/>
                <w:webHidden/>
              </w:rPr>
              <w:fldChar w:fldCharType="end"/>
            </w:r>
          </w:hyperlink>
        </w:p>
        <w:p w14:paraId="3A2CA8B2" w14:textId="0F53C6BA" w:rsidR="00D63640" w:rsidRDefault="00000000">
          <w:pPr>
            <w:pStyle w:val="Spistreci1"/>
            <w:tabs>
              <w:tab w:val="left" w:pos="16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53442634" w:history="1">
            <w:r w:rsidR="00D63640" w:rsidRPr="00EC2F4C">
              <w:rPr>
                <w:rStyle w:val="Hipercze"/>
                <w:noProof/>
              </w:rPr>
              <w:t>Rozdział XVII -</w:t>
            </w:r>
            <w:r w:rsidR="00D6364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D63640" w:rsidRPr="00EC2F4C">
              <w:rPr>
                <w:rStyle w:val="Hipercze"/>
                <w:noProof/>
              </w:rPr>
              <w:t>INFORMACJE O FORMALNOŚCIACH, JAKIE POWINNY BYĆ DOPEŁNIONE PO WYBORZE OFERTY W CELU ZAWARCIA UMOWY W SPRAWIE ZAMÓWIENIA PUBLICZNEGO</w:t>
            </w:r>
            <w:r w:rsidR="00D63640">
              <w:rPr>
                <w:noProof/>
                <w:webHidden/>
              </w:rPr>
              <w:tab/>
            </w:r>
            <w:r w:rsidR="00D63640">
              <w:rPr>
                <w:noProof/>
                <w:webHidden/>
              </w:rPr>
              <w:fldChar w:fldCharType="begin"/>
            </w:r>
            <w:r w:rsidR="00D63640">
              <w:rPr>
                <w:noProof/>
                <w:webHidden/>
              </w:rPr>
              <w:instrText xml:space="preserve"> PAGEREF _Toc153442634 \h </w:instrText>
            </w:r>
            <w:r w:rsidR="00D63640">
              <w:rPr>
                <w:noProof/>
                <w:webHidden/>
              </w:rPr>
            </w:r>
            <w:r w:rsidR="00D63640">
              <w:rPr>
                <w:noProof/>
                <w:webHidden/>
              </w:rPr>
              <w:fldChar w:fldCharType="separate"/>
            </w:r>
            <w:r w:rsidR="009B6EA0">
              <w:rPr>
                <w:noProof/>
                <w:webHidden/>
              </w:rPr>
              <w:t>16</w:t>
            </w:r>
            <w:r w:rsidR="00D63640">
              <w:rPr>
                <w:noProof/>
                <w:webHidden/>
              </w:rPr>
              <w:fldChar w:fldCharType="end"/>
            </w:r>
          </w:hyperlink>
        </w:p>
        <w:p w14:paraId="5E5095B2" w14:textId="1C8C6446" w:rsidR="00D63640" w:rsidRDefault="00000000">
          <w:pPr>
            <w:pStyle w:val="Spistreci1"/>
            <w:tabs>
              <w:tab w:val="left" w:pos="16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53442635" w:history="1">
            <w:r w:rsidR="00D63640" w:rsidRPr="00EC2F4C">
              <w:rPr>
                <w:rStyle w:val="Hipercze"/>
                <w:noProof/>
              </w:rPr>
              <w:t>Rozdział XVIII -</w:t>
            </w:r>
            <w:r w:rsidR="00D6364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D63640" w:rsidRPr="00EC2F4C">
              <w:rPr>
                <w:rStyle w:val="Hipercze"/>
                <w:noProof/>
              </w:rPr>
              <w:t>Projektowane postanowienia umowy w sprawie zamówienia publicznego, które zostaną wprowadzone do treści umowy</w:t>
            </w:r>
            <w:r w:rsidR="00D63640">
              <w:rPr>
                <w:noProof/>
                <w:webHidden/>
              </w:rPr>
              <w:tab/>
            </w:r>
            <w:r w:rsidR="00D63640">
              <w:rPr>
                <w:noProof/>
                <w:webHidden/>
              </w:rPr>
              <w:fldChar w:fldCharType="begin"/>
            </w:r>
            <w:r w:rsidR="00D63640">
              <w:rPr>
                <w:noProof/>
                <w:webHidden/>
              </w:rPr>
              <w:instrText xml:space="preserve"> PAGEREF _Toc153442635 \h </w:instrText>
            </w:r>
            <w:r w:rsidR="00D63640">
              <w:rPr>
                <w:noProof/>
                <w:webHidden/>
              </w:rPr>
            </w:r>
            <w:r w:rsidR="00D63640">
              <w:rPr>
                <w:noProof/>
                <w:webHidden/>
              </w:rPr>
              <w:fldChar w:fldCharType="separate"/>
            </w:r>
            <w:r w:rsidR="009B6EA0">
              <w:rPr>
                <w:noProof/>
                <w:webHidden/>
              </w:rPr>
              <w:t>17</w:t>
            </w:r>
            <w:r w:rsidR="00D63640">
              <w:rPr>
                <w:noProof/>
                <w:webHidden/>
              </w:rPr>
              <w:fldChar w:fldCharType="end"/>
            </w:r>
          </w:hyperlink>
        </w:p>
        <w:p w14:paraId="548BB01E" w14:textId="10434486" w:rsidR="00D63640" w:rsidRDefault="00000000">
          <w:pPr>
            <w:pStyle w:val="Spistreci1"/>
            <w:tabs>
              <w:tab w:val="left" w:pos="16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53442636" w:history="1">
            <w:r w:rsidR="00D63640" w:rsidRPr="00EC2F4C">
              <w:rPr>
                <w:rStyle w:val="Hipercze"/>
                <w:noProof/>
              </w:rPr>
              <w:t>Rozdział XIX -</w:t>
            </w:r>
            <w:r w:rsidR="00D6364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D63640" w:rsidRPr="00EC2F4C">
              <w:rPr>
                <w:rStyle w:val="Hipercze"/>
                <w:noProof/>
              </w:rPr>
              <w:t>ZABEZPIECZENIE NALEŻYTEGO WYKONANIA UMOWY</w:t>
            </w:r>
            <w:r w:rsidR="00D63640">
              <w:rPr>
                <w:noProof/>
                <w:webHidden/>
              </w:rPr>
              <w:tab/>
            </w:r>
            <w:r w:rsidR="00D63640">
              <w:rPr>
                <w:noProof/>
                <w:webHidden/>
              </w:rPr>
              <w:fldChar w:fldCharType="begin"/>
            </w:r>
            <w:r w:rsidR="00D63640">
              <w:rPr>
                <w:noProof/>
                <w:webHidden/>
              </w:rPr>
              <w:instrText xml:space="preserve"> PAGEREF _Toc153442636 \h </w:instrText>
            </w:r>
            <w:r w:rsidR="00D63640">
              <w:rPr>
                <w:noProof/>
                <w:webHidden/>
              </w:rPr>
            </w:r>
            <w:r w:rsidR="00D63640">
              <w:rPr>
                <w:noProof/>
                <w:webHidden/>
              </w:rPr>
              <w:fldChar w:fldCharType="separate"/>
            </w:r>
            <w:r w:rsidR="009B6EA0">
              <w:rPr>
                <w:noProof/>
                <w:webHidden/>
              </w:rPr>
              <w:t>17</w:t>
            </w:r>
            <w:r w:rsidR="00D63640">
              <w:rPr>
                <w:noProof/>
                <w:webHidden/>
              </w:rPr>
              <w:fldChar w:fldCharType="end"/>
            </w:r>
          </w:hyperlink>
        </w:p>
        <w:p w14:paraId="0DF062AB" w14:textId="006D3CA7" w:rsidR="00D63640" w:rsidRDefault="00000000">
          <w:pPr>
            <w:pStyle w:val="Spistreci1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53442637" w:history="1">
            <w:r w:rsidR="00D63640" w:rsidRPr="00EC2F4C">
              <w:rPr>
                <w:rStyle w:val="Hipercze"/>
                <w:noProof/>
              </w:rPr>
              <w:t>Rozdział XX -</w:t>
            </w:r>
            <w:r w:rsidR="00D6364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D63640" w:rsidRPr="00EC2F4C">
              <w:rPr>
                <w:rStyle w:val="Hipercze"/>
                <w:noProof/>
              </w:rPr>
              <w:t>ŚRODKI OCHRONY PRAWNEJ</w:t>
            </w:r>
            <w:r w:rsidR="00D63640">
              <w:rPr>
                <w:noProof/>
                <w:webHidden/>
              </w:rPr>
              <w:tab/>
            </w:r>
            <w:r w:rsidR="00D63640">
              <w:rPr>
                <w:noProof/>
                <w:webHidden/>
              </w:rPr>
              <w:fldChar w:fldCharType="begin"/>
            </w:r>
            <w:r w:rsidR="00D63640">
              <w:rPr>
                <w:noProof/>
                <w:webHidden/>
              </w:rPr>
              <w:instrText xml:space="preserve"> PAGEREF _Toc153442637 \h </w:instrText>
            </w:r>
            <w:r w:rsidR="00D63640">
              <w:rPr>
                <w:noProof/>
                <w:webHidden/>
              </w:rPr>
            </w:r>
            <w:r w:rsidR="00D63640">
              <w:rPr>
                <w:noProof/>
                <w:webHidden/>
              </w:rPr>
              <w:fldChar w:fldCharType="separate"/>
            </w:r>
            <w:r w:rsidR="009B6EA0">
              <w:rPr>
                <w:noProof/>
                <w:webHidden/>
              </w:rPr>
              <w:t>17</w:t>
            </w:r>
            <w:r w:rsidR="00D63640">
              <w:rPr>
                <w:noProof/>
                <w:webHidden/>
              </w:rPr>
              <w:fldChar w:fldCharType="end"/>
            </w:r>
          </w:hyperlink>
        </w:p>
        <w:p w14:paraId="378CB875" w14:textId="32226769" w:rsidR="000E1D97" w:rsidRPr="000F3325" w:rsidRDefault="000E1D97" w:rsidP="0006487F">
          <w:pPr>
            <w:pStyle w:val="Spistreci1"/>
            <w:tabs>
              <w:tab w:val="left" w:pos="1276"/>
              <w:tab w:val="left" w:pos="1680"/>
              <w:tab w:val="right" w:leader="dot" w:pos="8354"/>
            </w:tabs>
            <w:spacing w:line="360" w:lineRule="auto"/>
            <w:ind w:right="709" w:hanging="1276"/>
            <w:jc w:val="both"/>
            <w:rPr>
              <w:rFonts w:ascii="Times New Roman" w:hAnsi="Times New Roman"/>
              <w:sz w:val="24"/>
              <w:szCs w:val="24"/>
            </w:rPr>
            <w:sectPr w:rsidR="000E1D97" w:rsidRPr="000F3325" w:rsidSect="00D07943">
              <w:footerReference w:type="default" r:id="rId8"/>
              <w:footerReference w:type="first" r:id="rId9"/>
              <w:pgSz w:w="11906" w:h="16838" w:code="9"/>
              <w:pgMar w:top="1418" w:right="1418" w:bottom="1418" w:left="1418" w:header="567" w:footer="709" w:gutter="0"/>
              <w:cols w:space="708"/>
              <w:docGrid w:linePitch="360"/>
            </w:sectPr>
          </w:pPr>
          <w:r w:rsidRPr="000F3325">
            <w:rPr>
              <w:rFonts w:ascii="Times New Roman" w:hAnsi="Times New Roman"/>
              <w:b w:val="0"/>
              <w:bCs w:val="0"/>
              <w:i/>
              <w:sz w:val="24"/>
              <w:szCs w:val="24"/>
            </w:rPr>
            <w:fldChar w:fldCharType="end"/>
          </w:r>
        </w:p>
      </w:sdtContent>
    </w:sdt>
    <w:p w14:paraId="2C8D3446" w14:textId="77777777" w:rsidR="00D17A4D" w:rsidRPr="000F3325" w:rsidRDefault="00D17A4D" w:rsidP="00AE1616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1560" w:hanging="1560"/>
        <w:jc w:val="left"/>
      </w:pPr>
      <w:bookmarkStart w:id="0" w:name="_Toc321297755"/>
      <w:bookmarkStart w:id="1" w:name="_Toc360626577"/>
      <w:bookmarkStart w:id="2" w:name="_Toc153442618"/>
      <w:r w:rsidRPr="000F3325">
        <w:lastRenderedPageBreak/>
        <w:t>INFORMACJE OGÓLNE</w:t>
      </w:r>
      <w:bookmarkEnd w:id="0"/>
      <w:bookmarkEnd w:id="1"/>
      <w:bookmarkEnd w:id="2"/>
    </w:p>
    <w:p w14:paraId="06594E6D" w14:textId="2B22655E" w:rsidR="00D70C52" w:rsidRPr="000F3325" w:rsidRDefault="00D70C52" w:rsidP="00D70C52">
      <w:pPr>
        <w:spacing w:line="276" w:lineRule="auto"/>
        <w:jc w:val="both"/>
        <w:rPr>
          <w:bCs/>
          <w:iCs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74"/>
        <w:gridCol w:w="5912"/>
      </w:tblGrid>
      <w:tr w:rsidR="00D70C52" w:rsidRPr="000F3325" w14:paraId="27E8D52B" w14:textId="77777777" w:rsidTr="008E3A21">
        <w:trPr>
          <w:trHeight w:val="850"/>
        </w:trPr>
        <w:tc>
          <w:tcPr>
            <w:tcW w:w="3681" w:type="dxa"/>
            <w:vAlign w:val="center"/>
          </w:tcPr>
          <w:p w14:paraId="0817AF99" w14:textId="4F5D795B" w:rsidR="00D70C52" w:rsidRPr="000F3325" w:rsidRDefault="00D70C52" w:rsidP="0023394E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ZAMAWIAJĄCY:</w:t>
            </w:r>
          </w:p>
        </w:tc>
        <w:tc>
          <w:tcPr>
            <w:tcW w:w="5805" w:type="dxa"/>
            <w:vAlign w:val="center"/>
          </w:tcPr>
          <w:p w14:paraId="0FB82ED2" w14:textId="4C365C16" w:rsidR="008E3A21" w:rsidRPr="000F3325" w:rsidRDefault="00BF4EBD" w:rsidP="008E3A21">
            <w:pPr>
              <w:jc w:val="center"/>
              <w:rPr>
                <w:b/>
                <w:color w:val="002060"/>
              </w:rPr>
            </w:pPr>
            <w:r w:rsidRPr="000F3325">
              <w:rPr>
                <w:b/>
                <w:color w:val="002060"/>
              </w:rPr>
              <w:t>Gmina Miejska Jarosław</w:t>
            </w:r>
          </w:p>
        </w:tc>
      </w:tr>
      <w:tr w:rsidR="00D70C52" w:rsidRPr="000F3325" w14:paraId="65F16593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6C389870" w14:textId="77777777" w:rsidR="00D70C52" w:rsidRPr="000F3325" w:rsidRDefault="00D70C52" w:rsidP="00D70C52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Siedziba:</w:t>
            </w:r>
          </w:p>
          <w:p w14:paraId="2A46A7A1" w14:textId="77777777" w:rsidR="00D70C52" w:rsidRPr="000F3325" w:rsidRDefault="00D70C52" w:rsidP="00D70C52">
            <w:pPr>
              <w:spacing w:line="276" w:lineRule="auto"/>
              <w:ind w:firstLine="28"/>
              <w:jc w:val="center"/>
              <w:rPr>
                <w:bCs/>
                <w:iCs/>
              </w:rPr>
            </w:pPr>
          </w:p>
        </w:tc>
        <w:tc>
          <w:tcPr>
            <w:tcW w:w="5805" w:type="dxa"/>
            <w:vAlign w:val="center"/>
          </w:tcPr>
          <w:p w14:paraId="5620FC58" w14:textId="77777777" w:rsidR="00BF4EBD" w:rsidRPr="008E3A21" w:rsidRDefault="00BF4EBD" w:rsidP="00BF4EBD">
            <w:pPr>
              <w:jc w:val="center"/>
              <w:rPr>
                <w:b/>
                <w:color w:val="002060"/>
                <w:sz w:val="12"/>
                <w:szCs w:val="12"/>
              </w:rPr>
            </w:pPr>
          </w:p>
          <w:p w14:paraId="69AADF17" w14:textId="77777777" w:rsidR="00BF4EBD" w:rsidRPr="000F3325" w:rsidRDefault="00BF4EBD" w:rsidP="00BF4EBD">
            <w:pPr>
              <w:jc w:val="center"/>
            </w:pPr>
            <w:r w:rsidRPr="000F3325">
              <w:rPr>
                <w:b/>
                <w:color w:val="002060"/>
              </w:rPr>
              <w:t>Rynek 1, 37-500 Jarosław</w:t>
            </w:r>
          </w:p>
          <w:p w14:paraId="5B3D618D" w14:textId="77777777" w:rsidR="00BF4EBD" w:rsidRPr="000F3325" w:rsidRDefault="00BF4EBD" w:rsidP="00BF4E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0F3325">
              <w:rPr>
                <w:rFonts w:eastAsiaTheme="minorHAnsi"/>
                <w:lang w:eastAsia="en-US"/>
              </w:rPr>
              <w:t>NIP: 792-20-31-550</w:t>
            </w:r>
          </w:p>
          <w:p w14:paraId="5CD44326" w14:textId="77777777" w:rsidR="00BF4EBD" w:rsidRPr="000F3325" w:rsidRDefault="00BF4EBD" w:rsidP="00BF4E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3325">
              <w:rPr>
                <w:rFonts w:eastAsiaTheme="minorHAnsi"/>
                <w:color w:val="000000"/>
                <w:lang w:eastAsia="en-US"/>
              </w:rPr>
              <w:t>tel. (16) 624 87 01</w:t>
            </w:r>
          </w:p>
          <w:p w14:paraId="739994E1" w14:textId="250270B7" w:rsidR="00D70C52" w:rsidRPr="008E3A21" w:rsidRDefault="00D70C52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  <w:tr w:rsidR="00D70C52" w:rsidRPr="000F3325" w14:paraId="329B0A7E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0E0073D4" w14:textId="705F9DD3" w:rsidR="00D70C52" w:rsidRPr="000F3325" w:rsidRDefault="00D70C52" w:rsidP="00D70C52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Godziny urzędowania Zamawiającego:</w:t>
            </w:r>
          </w:p>
        </w:tc>
        <w:tc>
          <w:tcPr>
            <w:tcW w:w="5805" w:type="dxa"/>
            <w:vAlign w:val="center"/>
          </w:tcPr>
          <w:p w14:paraId="6D9753BC" w14:textId="77777777" w:rsidR="00D70C52" w:rsidRDefault="00D07943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poniedziałek, środa, czwartek 7:30 – 15:30</w:t>
            </w:r>
          </w:p>
          <w:p w14:paraId="3454BF39" w14:textId="77777777" w:rsidR="00D07943" w:rsidRDefault="00D07943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wtorek 7:30 – 17:00</w:t>
            </w:r>
          </w:p>
          <w:p w14:paraId="426833E1" w14:textId="40DC3D41" w:rsidR="00D07943" w:rsidRPr="000F3325" w:rsidRDefault="00D07943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piątek 7:30 – 14:00</w:t>
            </w:r>
          </w:p>
        </w:tc>
      </w:tr>
      <w:tr w:rsidR="00D70C52" w:rsidRPr="000F3325" w14:paraId="7D4A09C4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1D6EF9FE" w14:textId="77777777" w:rsidR="00305E3A" w:rsidRPr="000F3325" w:rsidRDefault="00D70C52" w:rsidP="00D70C52">
            <w:pPr>
              <w:spacing w:line="276" w:lineRule="auto"/>
              <w:ind w:firstLine="28"/>
              <w:jc w:val="center"/>
              <w:rPr>
                <w:b/>
                <w:bCs/>
              </w:rPr>
            </w:pPr>
            <w:r w:rsidRPr="000F3325">
              <w:rPr>
                <w:b/>
                <w:bCs/>
              </w:rPr>
              <w:t xml:space="preserve">Osoba uprawniona </w:t>
            </w:r>
          </w:p>
          <w:p w14:paraId="78D294F0" w14:textId="5B5CB78D" w:rsidR="00D70C52" w:rsidRPr="000F3325" w:rsidRDefault="00D70C52" w:rsidP="00D70C52">
            <w:pPr>
              <w:spacing w:line="276" w:lineRule="auto"/>
              <w:ind w:firstLine="28"/>
              <w:jc w:val="center"/>
              <w:rPr>
                <w:bCs/>
                <w:iCs/>
              </w:rPr>
            </w:pPr>
            <w:r w:rsidRPr="000F3325">
              <w:rPr>
                <w:b/>
                <w:bCs/>
              </w:rPr>
              <w:t xml:space="preserve">do komunikowania się z </w:t>
            </w:r>
            <w:r w:rsidR="00305E3A" w:rsidRPr="000F3325">
              <w:rPr>
                <w:b/>
                <w:bCs/>
              </w:rPr>
              <w:t>W</w:t>
            </w:r>
            <w:r w:rsidRPr="000F3325">
              <w:rPr>
                <w:b/>
                <w:bCs/>
              </w:rPr>
              <w:t>ykonawcami:</w:t>
            </w:r>
          </w:p>
        </w:tc>
        <w:tc>
          <w:tcPr>
            <w:tcW w:w="5805" w:type="dxa"/>
            <w:vAlign w:val="center"/>
          </w:tcPr>
          <w:p w14:paraId="2677269C" w14:textId="77777777" w:rsidR="00BF4EBD" w:rsidRPr="008E3A21" w:rsidRDefault="00BF4EBD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  <w:p w14:paraId="52641C41" w14:textId="715C93BB" w:rsidR="00D70C52" w:rsidRPr="000F3325" w:rsidRDefault="00FB462F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Paweł Dernoga, </w:t>
            </w:r>
            <w:r w:rsidR="003F5515">
              <w:rPr>
                <w:rFonts w:ascii="Times New Roman" w:hAnsi="Times New Roman"/>
                <w:bCs/>
                <w:sz w:val="24"/>
                <w:szCs w:val="24"/>
              </w:rPr>
              <w:t>Piotr Chrzan ,</w:t>
            </w:r>
            <w:r w:rsidR="0066325B">
              <w:rPr>
                <w:rFonts w:ascii="Times New Roman" w:hAnsi="Times New Roman"/>
                <w:bCs/>
                <w:sz w:val="24"/>
                <w:szCs w:val="24"/>
              </w:rPr>
              <w:t xml:space="preserve">Marcin </w:t>
            </w:r>
            <w:proofErr w:type="spellStart"/>
            <w:r w:rsidR="003832F0"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  <w:r w:rsidR="0066325B">
              <w:rPr>
                <w:rFonts w:ascii="Times New Roman" w:hAnsi="Times New Roman"/>
                <w:bCs/>
                <w:sz w:val="24"/>
                <w:szCs w:val="24"/>
              </w:rPr>
              <w:t>iliciński</w:t>
            </w:r>
            <w:proofErr w:type="spellEnd"/>
          </w:p>
          <w:p w14:paraId="464DCA46" w14:textId="76D0BAA6" w:rsidR="00045CAD" w:rsidRPr="000F3325" w:rsidRDefault="00000000" w:rsidP="001B741B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" w:history="1">
              <w:r w:rsidR="002670BC" w:rsidRPr="00DB3A03">
                <w:rPr>
                  <w:rStyle w:val="Hipercze"/>
                  <w:rFonts w:ascii="Times New Roman" w:hAnsi="Times New Roman"/>
                  <w:bCs/>
                  <w:sz w:val="24"/>
                  <w:szCs w:val="24"/>
                </w:rPr>
                <w:t>kancelaria@um.jaroslaw.pl</w:t>
              </w:r>
            </w:hyperlink>
          </w:p>
          <w:p w14:paraId="41A8A18A" w14:textId="580EAE9E" w:rsidR="00BF4EBD" w:rsidRPr="008E3A21" w:rsidRDefault="00BF4EBD" w:rsidP="001B741B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D70C52" w:rsidRPr="000F3325" w14:paraId="34D6A92F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1C658DDB" w14:textId="6283D797" w:rsidR="00D70C52" w:rsidRPr="000F3325" w:rsidRDefault="00D70C52" w:rsidP="0023394E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Adres strony internetowej prowadzonego postępowania:</w:t>
            </w:r>
          </w:p>
        </w:tc>
        <w:tc>
          <w:tcPr>
            <w:tcW w:w="5805" w:type="dxa"/>
            <w:vAlign w:val="center"/>
          </w:tcPr>
          <w:p w14:paraId="7EFFC287" w14:textId="1CE16454" w:rsidR="00D70C52" w:rsidRPr="000F3325" w:rsidRDefault="0066325B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25B">
              <w:rPr>
                <w:rStyle w:val="Hipercze"/>
                <w:rFonts w:ascii="Times New Roman" w:eastAsiaTheme="minorHAnsi" w:hAnsi="Times New Roman"/>
                <w:sz w:val="24"/>
                <w:szCs w:val="24"/>
                <w:lang w:eastAsia="en-US"/>
              </w:rPr>
              <w:t>https://platformazakupowa.pl/pn/um_jaroslaw/proceedings</w:t>
            </w:r>
          </w:p>
        </w:tc>
      </w:tr>
    </w:tbl>
    <w:p w14:paraId="6197A2B6" w14:textId="77777777" w:rsidR="00D70C52" w:rsidRPr="008E3A21" w:rsidRDefault="00D70C52" w:rsidP="00D70C52">
      <w:pPr>
        <w:spacing w:line="276" w:lineRule="auto"/>
        <w:jc w:val="both"/>
        <w:rPr>
          <w:bCs/>
          <w:iCs/>
          <w:sz w:val="12"/>
          <w:szCs w:val="12"/>
        </w:rPr>
      </w:pPr>
    </w:p>
    <w:p w14:paraId="401B3E1E" w14:textId="7C35352D" w:rsidR="001C1F6D" w:rsidRPr="000F3325" w:rsidRDefault="00647D4C" w:rsidP="00931B24">
      <w:pPr>
        <w:numPr>
          <w:ilvl w:val="0"/>
          <w:numId w:val="2"/>
        </w:numPr>
        <w:spacing w:line="276" w:lineRule="auto"/>
        <w:ind w:left="364" w:hanging="345"/>
        <w:jc w:val="both"/>
        <w:rPr>
          <w:bCs/>
          <w:iCs/>
        </w:rPr>
      </w:pPr>
      <w:r w:rsidRPr="000F3325">
        <w:rPr>
          <w:b/>
          <w:bCs/>
          <w:iCs/>
        </w:rPr>
        <w:t xml:space="preserve">Postępowanie </w:t>
      </w:r>
      <w:r w:rsidR="001C1F6D" w:rsidRPr="000F3325">
        <w:rPr>
          <w:b/>
          <w:bCs/>
          <w:iCs/>
        </w:rPr>
        <w:t xml:space="preserve">o udzielenie zamówienia publicznego </w:t>
      </w:r>
      <w:r w:rsidRPr="000F3325">
        <w:rPr>
          <w:b/>
          <w:bCs/>
          <w:iCs/>
        </w:rPr>
        <w:t xml:space="preserve">prowadzone jest w trybie </w:t>
      </w:r>
      <w:r w:rsidR="001C1F6D" w:rsidRPr="000F3325">
        <w:rPr>
          <w:b/>
          <w:bCs/>
          <w:iCs/>
        </w:rPr>
        <w:t xml:space="preserve">podstawowym, </w:t>
      </w:r>
      <w:r w:rsidRPr="000F3325">
        <w:rPr>
          <w:bCs/>
          <w:iCs/>
        </w:rPr>
        <w:t xml:space="preserve">na podstawie art. </w:t>
      </w:r>
      <w:r w:rsidR="001C1F6D" w:rsidRPr="000F3325">
        <w:rPr>
          <w:bCs/>
          <w:iCs/>
        </w:rPr>
        <w:t>275 pkt 1</w:t>
      </w:r>
      <w:r w:rsidRPr="000F3325">
        <w:rPr>
          <w:bCs/>
          <w:iCs/>
        </w:rPr>
        <w:t xml:space="preserve"> – ustawy z dnia </w:t>
      </w:r>
      <w:r w:rsidR="001C1F6D" w:rsidRPr="000F3325">
        <w:rPr>
          <w:bCs/>
          <w:iCs/>
        </w:rPr>
        <w:t>11 września 2019</w:t>
      </w:r>
      <w:r w:rsidR="00231299">
        <w:rPr>
          <w:bCs/>
          <w:iCs/>
        </w:rPr>
        <w:t xml:space="preserve"> </w:t>
      </w:r>
      <w:r w:rsidR="001C1F6D" w:rsidRPr="000F3325">
        <w:rPr>
          <w:bCs/>
          <w:iCs/>
        </w:rPr>
        <w:t>r</w:t>
      </w:r>
      <w:r w:rsidRPr="000F3325">
        <w:rPr>
          <w:bCs/>
          <w:iCs/>
        </w:rPr>
        <w:t>.</w:t>
      </w:r>
      <w:r w:rsidR="00242124" w:rsidRPr="000F3325">
        <w:rPr>
          <w:bCs/>
          <w:iCs/>
        </w:rPr>
        <w:t xml:space="preserve"> </w:t>
      </w:r>
      <w:r w:rsidR="00FD305D" w:rsidRPr="000F3325">
        <w:rPr>
          <w:bCs/>
          <w:iCs/>
        </w:rPr>
        <w:t>Prawo zamówień publicznych (</w:t>
      </w:r>
      <w:r w:rsidR="00FD305D" w:rsidRPr="000F3325">
        <w:rPr>
          <w:bCs/>
          <w:i/>
          <w:iCs/>
        </w:rPr>
        <w:t>Dz. U. z 20</w:t>
      </w:r>
      <w:r w:rsidR="00D63640">
        <w:rPr>
          <w:bCs/>
          <w:i/>
          <w:iCs/>
        </w:rPr>
        <w:t>2</w:t>
      </w:r>
      <w:r w:rsidR="00231299">
        <w:rPr>
          <w:bCs/>
          <w:i/>
          <w:iCs/>
        </w:rPr>
        <w:t>4</w:t>
      </w:r>
      <w:r w:rsidR="00D63640">
        <w:rPr>
          <w:bCs/>
          <w:i/>
          <w:iCs/>
        </w:rPr>
        <w:t xml:space="preserve"> </w:t>
      </w:r>
      <w:r w:rsidR="00FD305D" w:rsidRPr="000F3325">
        <w:rPr>
          <w:bCs/>
          <w:i/>
          <w:iCs/>
        </w:rPr>
        <w:t>r.,</w:t>
      </w:r>
      <w:r w:rsidR="00231299">
        <w:rPr>
          <w:bCs/>
          <w:i/>
          <w:iCs/>
        </w:rPr>
        <w:t>1320</w:t>
      </w:r>
      <w:r w:rsidR="00E04C35">
        <w:rPr>
          <w:bCs/>
          <w:i/>
          <w:iCs/>
        </w:rPr>
        <w:t xml:space="preserve"> </w:t>
      </w:r>
      <w:proofErr w:type="spellStart"/>
      <w:r w:rsidR="00D63640">
        <w:rPr>
          <w:bCs/>
          <w:i/>
          <w:iCs/>
        </w:rPr>
        <w:t>t.j</w:t>
      </w:r>
      <w:proofErr w:type="spellEnd"/>
      <w:r w:rsidR="00E04C35">
        <w:rPr>
          <w:bCs/>
          <w:i/>
          <w:iCs/>
        </w:rPr>
        <w:t>.</w:t>
      </w:r>
      <w:r w:rsidR="00FD305D" w:rsidRPr="000F3325">
        <w:rPr>
          <w:bCs/>
          <w:iCs/>
        </w:rPr>
        <w:t xml:space="preserve">) </w:t>
      </w:r>
      <w:r w:rsidR="00C51563" w:rsidRPr="000F3325">
        <w:rPr>
          <w:bCs/>
          <w:iCs/>
        </w:rPr>
        <w:t xml:space="preserve">zwanej </w:t>
      </w:r>
      <w:proofErr w:type="spellStart"/>
      <w:r w:rsidR="00C51563" w:rsidRPr="000F3325">
        <w:rPr>
          <w:bCs/>
          <w:iCs/>
        </w:rPr>
        <w:t>uPzp</w:t>
      </w:r>
      <w:proofErr w:type="spellEnd"/>
      <w:r w:rsidR="00C51563" w:rsidRPr="000F3325">
        <w:rPr>
          <w:bCs/>
          <w:iCs/>
        </w:rPr>
        <w:t>.</w:t>
      </w:r>
    </w:p>
    <w:p w14:paraId="702AD2D2" w14:textId="39F7433D" w:rsidR="007E6A83" w:rsidRPr="000F3325" w:rsidRDefault="007E6A83" w:rsidP="007E6A83">
      <w:pPr>
        <w:numPr>
          <w:ilvl w:val="0"/>
          <w:numId w:val="2"/>
        </w:numPr>
        <w:spacing w:line="276" w:lineRule="auto"/>
        <w:ind w:left="364" w:hanging="345"/>
        <w:jc w:val="both"/>
        <w:rPr>
          <w:bCs/>
          <w:iCs/>
        </w:rPr>
      </w:pPr>
      <w:r w:rsidRPr="000F3325">
        <w:rPr>
          <w:b/>
          <w:bCs/>
          <w:iCs/>
        </w:rPr>
        <w:t>Zamawiający nie przewiduje wyboru oferty najkorzystniejszej z możliwością prowadzenia negocjacji.</w:t>
      </w:r>
    </w:p>
    <w:p w14:paraId="000E0092" w14:textId="77777777" w:rsidR="00C867DC" w:rsidRPr="000F3325" w:rsidRDefault="00C867DC" w:rsidP="003D2DAF">
      <w:pPr>
        <w:pStyle w:val="Akapitzlist"/>
        <w:numPr>
          <w:ilvl w:val="0"/>
          <w:numId w:val="2"/>
        </w:numPr>
        <w:ind w:left="364" w:hanging="345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Szacunkowa wartość przedmiotowego zamówienia nie przekracza progów unijnych o jakich mowa w art. 3 </w:t>
      </w:r>
      <w:proofErr w:type="spellStart"/>
      <w:r w:rsidRPr="000F3325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uPzp</w:t>
      </w:r>
      <w:proofErr w:type="spellEnd"/>
      <w:r w:rsidRPr="000F3325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</w:p>
    <w:p w14:paraId="3324880B" w14:textId="77777777" w:rsidR="00557134" w:rsidRPr="000F3325" w:rsidRDefault="007E6A83" w:rsidP="00557134">
      <w:pPr>
        <w:pStyle w:val="Akapitzlist"/>
        <w:numPr>
          <w:ilvl w:val="0"/>
          <w:numId w:val="2"/>
        </w:numPr>
        <w:spacing w:after="0"/>
        <w:ind w:left="364" w:hanging="345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hAnsi="Times New Roman"/>
          <w:bCs/>
          <w:iCs/>
          <w:sz w:val="24"/>
          <w:szCs w:val="24"/>
        </w:rPr>
        <w:t>Do prowadzonego postępowania z</w:t>
      </w:r>
      <w:r w:rsidR="00C51563" w:rsidRPr="000F3325">
        <w:rPr>
          <w:rFonts w:ascii="Times New Roman" w:hAnsi="Times New Roman"/>
          <w:bCs/>
          <w:iCs/>
          <w:sz w:val="24"/>
          <w:szCs w:val="24"/>
        </w:rPr>
        <w:t xml:space="preserve">astosowanie mają także akty wykonawcze do wymienionej </w:t>
      </w:r>
      <w:proofErr w:type="spellStart"/>
      <w:r w:rsidR="00C51563" w:rsidRPr="000F3325">
        <w:rPr>
          <w:rFonts w:ascii="Times New Roman" w:hAnsi="Times New Roman"/>
          <w:bCs/>
          <w:iCs/>
          <w:sz w:val="24"/>
          <w:szCs w:val="24"/>
        </w:rPr>
        <w:t>uPzp</w:t>
      </w:r>
      <w:proofErr w:type="spellEnd"/>
      <w:r w:rsidR="00C51563" w:rsidRPr="000F3325">
        <w:rPr>
          <w:rFonts w:ascii="Times New Roman" w:hAnsi="Times New Roman"/>
          <w:bCs/>
          <w:iCs/>
          <w:sz w:val="24"/>
          <w:szCs w:val="24"/>
        </w:rPr>
        <w:t>, w</w:t>
      </w:r>
      <w:r w:rsidRPr="000F3325">
        <w:rPr>
          <w:rFonts w:ascii="Times New Roman" w:hAnsi="Times New Roman"/>
          <w:bCs/>
          <w:iCs/>
          <w:sz w:val="24"/>
          <w:szCs w:val="24"/>
        </w:rPr>
        <w:t> </w:t>
      </w:r>
      <w:r w:rsidR="00C51563" w:rsidRPr="000F3325">
        <w:rPr>
          <w:rFonts w:ascii="Times New Roman" w:hAnsi="Times New Roman"/>
          <w:bCs/>
          <w:iCs/>
          <w:sz w:val="24"/>
          <w:szCs w:val="24"/>
        </w:rPr>
        <w:t>szczególności</w:t>
      </w:r>
      <w:r w:rsidRPr="000F3325">
        <w:rPr>
          <w:rFonts w:ascii="Times New Roman" w:hAnsi="Times New Roman"/>
          <w:bCs/>
          <w:iCs/>
          <w:sz w:val="24"/>
          <w:szCs w:val="24"/>
        </w:rPr>
        <w:t>:</w:t>
      </w:r>
    </w:p>
    <w:p w14:paraId="32BADE3E" w14:textId="204601A6" w:rsidR="00557134" w:rsidRPr="000F3325" w:rsidRDefault="007E6A83" w:rsidP="00557134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hAnsi="Times New Roman"/>
          <w:bCs/>
          <w:iCs/>
          <w:sz w:val="24"/>
          <w:szCs w:val="24"/>
        </w:rPr>
        <w:t>Rozporządzenie Ministra Rozwoju, Pracy i Technologii z dnia 23 grudnia 2020r. w sprawie podmiotowych środków dowodowych oraz innych dokumentów lub oświadczeń, jakich może żądać zamawiający od wykonawcy (Dz. U. z 2020</w:t>
      </w:r>
      <w:r w:rsidR="0023129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F3325">
        <w:rPr>
          <w:rFonts w:ascii="Times New Roman" w:hAnsi="Times New Roman"/>
          <w:bCs/>
          <w:iCs/>
          <w:sz w:val="24"/>
          <w:szCs w:val="24"/>
        </w:rPr>
        <w:t>r., poz. 2415)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, zwane dalej Rozporządzeniem </w:t>
      </w:r>
      <w:r w:rsidRPr="000F3325">
        <w:rPr>
          <w:rFonts w:ascii="Times New Roman" w:hAnsi="Times New Roman"/>
          <w:bCs/>
          <w:i/>
          <w:iCs/>
          <w:sz w:val="24"/>
          <w:szCs w:val="24"/>
        </w:rPr>
        <w:t>dot. podmiotowych środków dowodowych;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14:paraId="6A6B4CEC" w14:textId="4FAB1FF1" w:rsidR="00D17A4D" w:rsidRPr="000F3325" w:rsidRDefault="007E6A83" w:rsidP="00557134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hAnsi="Times New Roman"/>
          <w:bCs/>
          <w:iCs/>
          <w:sz w:val="24"/>
          <w:szCs w:val="24"/>
        </w:rPr>
        <w:t>Rozporządzenie Prezesa Rady Ministrów z dnia 30 grudnia 2020</w:t>
      </w:r>
      <w:r w:rsidR="008E7AB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F3325">
        <w:rPr>
          <w:rFonts w:ascii="Times New Roman" w:hAnsi="Times New Roman"/>
          <w:bCs/>
          <w:iCs/>
          <w:sz w:val="24"/>
          <w:szCs w:val="24"/>
        </w:rPr>
        <w:t xml:space="preserve">r. w sprawie sposobu sporządzania i przekazywania informacji oraz wymagań technicznych dla dokumentów elektronicznych oraz środków komunikacji elektronicznej w postępowaniu o udzielenie zamówienia publicznego lub konkursie) 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(Dz. U. z </w:t>
      </w:r>
      <w:r w:rsidRPr="000F3325">
        <w:rPr>
          <w:rFonts w:ascii="Times New Roman" w:hAnsi="Times New Roman"/>
          <w:bCs/>
          <w:i/>
          <w:iCs/>
          <w:sz w:val="24"/>
          <w:szCs w:val="24"/>
        </w:rPr>
        <w:t>2020</w:t>
      </w:r>
      <w:r w:rsidR="00231299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r. poz. </w:t>
      </w:r>
      <w:r w:rsidRPr="000F3325">
        <w:rPr>
          <w:rFonts w:ascii="Times New Roman" w:hAnsi="Times New Roman"/>
          <w:bCs/>
          <w:i/>
          <w:iCs/>
          <w:sz w:val="24"/>
          <w:szCs w:val="24"/>
        </w:rPr>
        <w:t>2452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>)</w:t>
      </w:r>
      <w:r w:rsidRPr="000F3325">
        <w:rPr>
          <w:rFonts w:ascii="Times New Roman" w:hAnsi="Times New Roman"/>
          <w:bCs/>
          <w:iCs/>
          <w:sz w:val="24"/>
          <w:szCs w:val="24"/>
        </w:rPr>
        <w:t>,</w:t>
      </w:r>
      <w:r w:rsidR="00C51563" w:rsidRPr="000F332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zwane dalej Rozporządzeniem </w:t>
      </w:r>
      <w:r w:rsidR="00242124" w:rsidRPr="000F3325">
        <w:rPr>
          <w:rFonts w:ascii="Times New Roman" w:hAnsi="Times New Roman"/>
          <w:bCs/>
          <w:i/>
          <w:iCs/>
          <w:sz w:val="24"/>
          <w:szCs w:val="24"/>
        </w:rPr>
        <w:t>dot. środków komunikacji elektronicznej.</w:t>
      </w:r>
    </w:p>
    <w:p w14:paraId="1DE377CD" w14:textId="26B25A1C" w:rsidR="00D17A4D" w:rsidRPr="000F3325" w:rsidRDefault="00D17A4D" w:rsidP="00931B24">
      <w:pPr>
        <w:numPr>
          <w:ilvl w:val="0"/>
          <w:numId w:val="2"/>
        </w:numPr>
        <w:spacing w:line="276" w:lineRule="auto"/>
        <w:ind w:left="364" w:hanging="345"/>
        <w:jc w:val="both"/>
      </w:pPr>
      <w:r w:rsidRPr="000F3325">
        <w:t xml:space="preserve">Jako podstawowy dokument do sporządzenia </w:t>
      </w:r>
      <w:r w:rsidR="000309AE" w:rsidRPr="000F3325">
        <w:t>O</w:t>
      </w:r>
      <w:r w:rsidRPr="000F3325">
        <w:t>ferty należy traktować niniejszą SWZ</w:t>
      </w:r>
      <w:r w:rsidR="00242124" w:rsidRPr="000F3325">
        <w:t xml:space="preserve"> (Specyfikację Warunków Zamówienia)</w:t>
      </w:r>
      <w:r w:rsidRPr="000F3325">
        <w:t xml:space="preserve"> wraz ze wszystkimi dokumentami zamieszczonymi na stronie internetowej Zamawiającego, w tym ewentualnymi Informacjami dla Wykonawców.</w:t>
      </w:r>
    </w:p>
    <w:p w14:paraId="3A77AB4B" w14:textId="1AD7C331" w:rsidR="00D17A4D" w:rsidRDefault="00D17A4D" w:rsidP="006A3DB3">
      <w:pPr>
        <w:numPr>
          <w:ilvl w:val="0"/>
          <w:numId w:val="2"/>
        </w:numPr>
        <w:spacing w:line="276" w:lineRule="auto"/>
        <w:ind w:left="364" w:hanging="364"/>
        <w:jc w:val="both"/>
      </w:pPr>
      <w:r w:rsidRPr="000F3325">
        <w:t>Do czynno</w:t>
      </w:r>
      <w:r w:rsidRPr="000F3325">
        <w:rPr>
          <w:rFonts w:eastAsia="TimesNewRoman"/>
        </w:rPr>
        <w:t>ś</w:t>
      </w:r>
      <w:r w:rsidRPr="000F3325">
        <w:t>ci podejmowanych przez Zamawiaj</w:t>
      </w:r>
      <w:r w:rsidRPr="000F3325">
        <w:rPr>
          <w:rFonts w:eastAsia="TimesNewRoman"/>
        </w:rPr>
        <w:t>ą</w:t>
      </w:r>
      <w:r w:rsidRPr="000F3325">
        <w:t>cego i Wykonawcę stosowa</w:t>
      </w:r>
      <w:r w:rsidRPr="000F3325">
        <w:rPr>
          <w:rFonts w:eastAsia="TimesNewRoman"/>
        </w:rPr>
        <w:t xml:space="preserve">ć </w:t>
      </w:r>
      <w:r w:rsidRPr="000F3325">
        <w:t>si</w:t>
      </w:r>
      <w:r w:rsidRPr="000F3325">
        <w:rPr>
          <w:rFonts w:eastAsia="TimesNewRoman"/>
        </w:rPr>
        <w:t xml:space="preserve">ę </w:t>
      </w:r>
      <w:r w:rsidRPr="000F3325">
        <w:t>b</w:t>
      </w:r>
      <w:r w:rsidRPr="000F3325">
        <w:rPr>
          <w:rFonts w:eastAsia="TimesNewRoman"/>
        </w:rPr>
        <w:t>ę</w:t>
      </w:r>
      <w:r w:rsidRPr="000F3325">
        <w:t>dzie przepisy ustawy z</w:t>
      </w:r>
      <w:r w:rsidR="00462F22" w:rsidRPr="000F3325">
        <w:t> </w:t>
      </w:r>
      <w:r w:rsidRPr="000F3325">
        <w:t xml:space="preserve">dnia 23 kwietnia 1964 r. Kodeks cywilny </w:t>
      </w:r>
      <w:r w:rsidR="009559AD" w:rsidRPr="000F3325">
        <w:rPr>
          <w:i/>
          <w:iCs/>
        </w:rPr>
        <w:t xml:space="preserve">(tj. z </w:t>
      </w:r>
      <w:r w:rsidR="00242124" w:rsidRPr="000F3325">
        <w:rPr>
          <w:i/>
          <w:iCs/>
        </w:rPr>
        <w:t>202</w:t>
      </w:r>
      <w:r w:rsidR="008E7AB9">
        <w:rPr>
          <w:i/>
          <w:iCs/>
        </w:rPr>
        <w:t xml:space="preserve">4 </w:t>
      </w:r>
      <w:r w:rsidR="009559AD" w:rsidRPr="000F3325">
        <w:rPr>
          <w:i/>
          <w:iCs/>
        </w:rPr>
        <w:t xml:space="preserve">r., poz. </w:t>
      </w:r>
      <w:r w:rsidR="008E7AB9">
        <w:rPr>
          <w:i/>
          <w:iCs/>
        </w:rPr>
        <w:t>1061</w:t>
      </w:r>
      <w:r w:rsidR="00242124" w:rsidRPr="000F3325">
        <w:rPr>
          <w:i/>
          <w:iCs/>
        </w:rPr>
        <w:t xml:space="preserve">), </w:t>
      </w:r>
      <w:r w:rsidRPr="000F3325">
        <w:t xml:space="preserve"> je</w:t>
      </w:r>
      <w:r w:rsidRPr="000F3325">
        <w:rPr>
          <w:rFonts w:eastAsia="TimesNewRoman"/>
        </w:rPr>
        <w:t>ż</w:t>
      </w:r>
      <w:r w:rsidRPr="000F3325">
        <w:t xml:space="preserve">eli przepisy </w:t>
      </w:r>
      <w:proofErr w:type="spellStart"/>
      <w:r w:rsidRPr="000F3325">
        <w:t>uPzp</w:t>
      </w:r>
      <w:proofErr w:type="spellEnd"/>
      <w:r w:rsidRPr="000F3325">
        <w:t xml:space="preserve"> nie stanowi</w:t>
      </w:r>
      <w:r w:rsidRPr="000F3325">
        <w:rPr>
          <w:rFonts w:eastAsia="TimesNewRoman"/>
        </w:rPr>
        <w:t xml:space="preserve">ą </w:t>
      </w:r>
      <w:r w:rsidRPr="000F3325">
        <w:t>inaczej.</w:t>
      </w:r>
    </w:p>
    <w:p w14:paraId="2603F578" w14:textId="77777777" w:rsidR="00D63640" w:rsidRDefault="00D63640" w:rsidP="00D63640">
      <w:pPr>
        <w:spacing w:line="276" w:lineRule="auto"/>
        <w:jc w:val="both"/>
      </w:pPr>
    </w:p>
    <w:p w14:paraId="00ECCF8B" w14:textId="77777777" w:rsidR="00D63640" w:rsidRPr="000F3325" w:rsidRDefault="00D63640" w:rsidP="00D63640">
      <w:pPr>
        <w:spacing w:line="276" w:lineRule="auto"/>
        <w:jc w:val="both"/>
      </w:pPr>
    </w:p>
    <w:p w14:paraId="1BF34273" w14:textId="77777777" w:rsidR="006A3DB3" w:rsidRPr="000F3325" w:rsidRDefault="006A3DB3" w:rsidP="006A3DB3">
      <w:pPr>
        <w:numPr>
          <w:ilvl w:val="0"/>
          <w:numId w:val="2"/>
        </w:numPr>
        <w:spacing w:line="276" w:lineRule="auto"/>
        <w:jc w:val="both"/>
        <w:rPr>
          <w:b/>
          <w:color w:val="385623"/>
          <w:u w:val="single"/>
        </w:rPr>
      </w:pPr>
      <w:r w:rsidRPr="000F3325">
        <w:rPr>
          <w:b/>
          <w:color w:val="385623"/>
          <w:u w:val="single"/>
        </w:rPr>
        <w:lastRenderedPageBreak/>
        <w:t>KLAUZULA INFORMACYJNA</w:t>
      </w:r>
    </w:p>
    <w:p w14:paraId="5E490653" w14:textId="25D650FA" w:rsidR="006A3DB3" w:rsidRPr="000F3325" w:rsidRDefault="006A3DB3" w:rsidP="006A3DB3">
      <w:pPr>
        <w:spacing w:line="276" w:lineRule="auto"/>
        <w:ind w:left="340"/>
        <w:jc w:val="both"/>
      </w:pPr>
      <w:r w:rsidRPr="000F3325">
        <w:t>Zgodnie z art. 13 ust. 1</w:t>
      </w:r>
      <w:r w:rsidR="003179E5" w:rsidRPr="000F3325">
        <w:t>-3</w:t>
      </w:r>
      <w:r w:rsidRPr="000F3325">
        <w:t xml:space="preserve"> rozporządzenia Parlamentu Europejskiego i Rady (UE) 2016/679 z</w:t>
      </w:r>
      <w:r w:rsidR="00231299">
        <w:t> </w:t>
      </w:r>
      <w:r w:rsidRPr="000F3325">
        <w:t>dnia 27 kwietnia 2016r. w sprawie ochrony osób fizycznych w związku z przetwarzaniem danych osobowych i w sprawie swobodnego przepływu takich danych oraz uchylenia dyrektywy 95/46/WE (ogólne rozporządzenie o ochronie danych) (Dz. Urz. UE L 119 z</w:t>
      </w:r>
      <w:r w:rsidR="00231299">
        <w:t> </w:t>
      </w:r>
      <w:r w:rsidRPr="000F3325">
        <w:t xml:space="preserve">04.05.2016, str. 1), dalej </w:t>
      </w:r>
      <w:r w:rsidRPr="000F3325">
        <w:rPr>
          <w:b/>
          <w:color w:val="385623"/>
          <w:u w:val="single"/>
        </w:rPr>
        <w:t>„RODO”</w:t>
      </w:r>
      <w:r w:rsidRPr="000F3325">
        <w:t xml:space="preserve">, Zamawiający – </w:t>
      </w:r>
      <w:r w:rsidR="00AF3602" w:rsidRPr="000F3325">
        <w:t>Gmina Miejska Jarosław</w:t>
      </w:r>
      <w:r w:rsidRPr="000F3325">
        <w:t xml:space="preserve"> - informuje, że:</w:t>
      </w:r>
    </w:p>
    <w:p w14:paraId="0E8B9F0A" w14:textId="0E3E17A3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administratorem Pani/Pana danych osobowych jest </w:t>
      </w:r>
      <w:r w:rsidR="00AF3602" w:rsidRPr="000F3325">
        <w:rPr>
          <w:rFonts w:ascii="Times New Roman" w:hAnsi="Times New Roman"/>
          <w:sz w:val="24"/>
          <w:szCs w:val="24"/>
        </w:rPr>
        <w:t xml:space="preserve">Burmistrz Miasta Jarosławia, </w:t>
      </w:r>
      <w:r w:rsidR="00135F59" w:rsidRPr="000F3325">
        <w:rPr>
          <w:rFonts w:ascii="Times New Roman" w:hAnsi="Times New Roman"/>
          <w:sz w:val="24"/>
          <w:szCs w:val="24"/>
        </w:rPr>
        <w:t>ul. Rynek 1, 37-500 Jarosław</w:t>
      </w:r>
      <w:r w:rsidRPr="000F3325">
        <w:rPr>
          <w:rFonts w:ascii="Times New Roman" w:hAnsi="Times New Roman"/>
          <w:sz w:val="24"/>
          <w:szCs w:val="24"/>
        </w:rPr>
        <w:t>; o</w:t>
      </w:r>
      <w:r w:rsidR="00242124" w:rsidRPr="000F3325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>celach i sposobach przetwarzania danych osobowych podawanych w</w:t>
      </w:r>
      <w:r w:rsidR="00231299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 xml:space="preserve">związku z realizacją procedur udzielania zamówień publicznych </w:t>
      </w:r>
      <w:r w:rsidR="00135F59" w:rsidRPr="000F3325">
        <w:rPr>
          <w:rFonts w:ascii="Times New Roman" w:hAnsi="Times New Roman"/>
          <w:sz w:val="24"/>
          <w:szCs w:val="24"/>
        </w:rPr>
        <w:t xml:space="preserve">Gminy Miejskiej Jarosław </w:t>
      </w:r>
      <w:r w:rsidRPr="000F3325">
        <w:rPr>
          <w:rFonts w:ascii="Times New Roman" w:hAnsi="Times New Roman"/>
          <w:sz w:val="24"/>
          <w:szCs w:val="24"/>
        </w:rPr>
        <w:t xml:space="preserve"> decyduje ona sama jako Administrator danych. </w:t>
      </w:r>
    </w:p>
    <w:p w14:paraId="62DF2CC2" w14:textId="660A9696" w:rsidR="00135F59" w:rsidRPr="000F3325" w:rsidRDefault="006A3DB3" w:rsidP="00135F59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kontakt z przedstawicielami Administratora możliwy jest poprzez adres e-mail: </w:t>
      </w:r>
      <w:hyperlink r:id="rId11" w:history="1">
        <w:r w:rsidR="00135F59" w:rsidRPr="000F3325">
          <w:rPr>
            <w:rStyle w:val="Hipercze"/>
            <w:rFonts w:ascii="Times New Roman" w:eastAsiaTheme="minorHAnsi" w:hAnsi="Times New Roman"/>
            <w:sz w:val="24"/>
            <w:szCs w:val="24"/>
          </w:rPr>
          <w:t>iod@um.jaroslaw.pl</w:t>
        </w:r>
      </w:hyperlink>
    </w:p>
    <w:p w14:paraId="407E305E" w14:textId="77777777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Pani/Pana dane osobowe przetwarzane będą na podstawie art. 6 ust. 1 lit. c RODO w celu wyłonienia wykonawcy w przedmiotowym postępowaniu o zamówienie publiczne przeprowadzane zgodnie z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 xml:space="preserve"> oraz w</w:t>
      </w:r>
      <w:r w:rsidR="00242124" w:rsidRPr="000F3325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 xml:space="preserve">pozostałych celach określonych w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.</w:t>
      </w:r>
    </w:p>
    <w:p w14:paraId="585220C5" w14:textId="5F229F88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Pani/Pana dane osobowe będą przechowywane, zgodnie z art. 7</w:t>
      </w:r>
      <w:r w:rsidR="00EB6FEB" w:rsidRPr="000F3325">
        <w:rPr>
          <w:rFonts w:ascii="Times New Roman" w:hAnsi="Times New Roman"/>
          <w:sz w:val="24"/>
          <w:szCs w:val="24"/>
        </w:rPr>
        <w:t>8</w:t>
      </w:r>
      <w:r w:rsidRPr="000F3325">
        <w:rPr>
          <w:rFonts w:ascii="Times New Roman" w:hAnsi="Times New Roman"/>
          <w:sz w:val="24"/>
          <w:szCs w:val="24"/>
        </w:rPr>
        <w:t xml:space="preserve"> ust. 1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, przez okres 4 lat od dnia zakończenia postępowania o udzielenie zamówienia, a jeżeli czas trwania umowy przekracza 4 lata, okres przechowywania obejmuje cały czas trwania umowy, okres przechowywania wynika również z ustawy z dnia 14 lipca 1983 r. o narodowym zasobie archiwalnym i archiwach; postępowania o zamówienie publiczne finansowane ze środków pochodzących z funduszy Unii Europejskiej (UE) przechowywane będą również przez okres wynikający z umów o dofinansowanie projektów finansowanych ze środków pochodzących z UE.</w:t>
      </w:r>
    </w:p>
    <w:p w14:paraId="4599B625" w14:textId="2F0790EC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EB6FEB" w:rsidRPr="000F3325">
        <w:rPr>
          <w:rFonts w:ascii="Times New Roman" w:hAnsi="Times New Roman"/>
          <w:sz w:val="24"/>
          <w:szCs w:val="24"/>
        </w:rPr>
        <w:t>74</w:t>
      </w:r>
      <w:r w:rsidRPr="000F3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;  ponadto dane osobowe mogą zostać przekazane na zasadach wynikających z ustawy z dnia 6 września 2001 r. o</w:t>
      </w:r>
      <w:r w:rsidR="00231299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>dostępie do informacji publicznej.</w:t>
      </w:r>
    </w:p>
    <w:p w14:paraId="4C90D114" w14:textId="77777777" w:rsidR="00EF652B" w:rsidRPr="000F3325" w:rsidRDefault="006A3DB3" w:rsidP="008E7AB9">
      <w:pPr>
        <w:pStyle w:val="Akapitzlist"/>
        <w:numPr>
          <w:ilvl w:val="1"/>
          <w:numId w:val="2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posiada Pani/Pan:</w:t>
      </w:r>
    </w:p>
    <w:p w14:paraId="73AD6ABE" w14:textId="77777777" w:rsidR="00EF652B" w:rsidRPr="000F3325" w:rsidRDefault="006A3DB3" w:rsidP="008E7AB9">
      <w:pPr>
        <w:pStyle w:val="Akapitzlist"/>
        <w:numPr>
          <w:ilvl w:val="2"/>
          <w:numId w:val="2"/>
        </w:numPr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15 RODO prawo dostępu do treści swoich danych osobowych Pani/Pana dotyczących; </w:t>
      </w:r>
    </w:p>
    <w:p w14:paraId="791CC10E" w14:textId="77777777" w:rsidR="00EF652B" w:rsidRPr="000F3325" w:rsidRDefault="006A3DB3" w:rsidP="008E7AB9">
      <w:pPr>
        <w:pStyle w:val="Akapitzlist"/>
        <w:numPr>
          <w:ilvl w:val="2"/>
          <w:numId w:val="2"/>
        </w:numPr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16 RODO prawo do sprostowania Pani/Pana danych osobowych; </w:t>
      </w:r>
    </w:p>
    <w:p w14:paraId="73DB2FD7" w14:textId="77777777" w:rsidR="00EF652B" w:rsidRPr="000F3325" w:rsidRDefault="006A3DB3" w:rsidP="008E7AB9">
      <w:pPr>
        <w:pStyle w:val="Akapitzlist"/>
        <w:numPr>
          <w:ilvl w:val="2"/>
          <w:numId w:val="2"/>
        </w:numPr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13A2FF1C" w14:textId="77777777" w:rsidR="00EF652B" w:rsidRPr="000F3325" w:rsidRDefault="006A3DB3" w:rsidP="008E7AB9">
      <w:pPr>
        <w:pStyle w:val="Akapitzlist"/>
        <w:numPr>
          <w:ilvl w:val="2"/>
          <w:numId w:val="2"/>
        </w:numPr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211CF7B6" w14:textId="77777777" w:rsidR="00EF652B" w:rsidRPr="000F3325" w:rsidRDefault="006A3DB3" w:rsidP="008E7AB9">
      <w:pPr>
        <w:pStyle w:val="Akapitzlist"/>
        <w:numPr>
          <w:ilvl w:val="1"/>
          <w:numId w:val="2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nie przysługuje Pani/Panu:</w:t>
      </w:r>
    </w:p>
    <w:p w14:paraId="0C1E5101" w14:textId="77777777" w:rsidR="00EF652B" w:rsidRPr="000F3325" w:rsidRDefault="006A3DB3" w:rsidP="008E7AB9">
      <w:pPr>
        <w:pStyle w:val="Akapitzlist"/>
        <w:numPr>
          <w:ilvl w:val="2"/>
          <w:numId w:val="2"/>
        </w:numPr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14:paraId="601C793E" w14:textId="77777777" w:rsidR="00EF652B" w:rsidRPr="000F3325" w:rsidRDefault="006A3DB3" w:rsidP="008E7AB9">
      <w:pPr>
        <w:pStyle w:val="Akapitzlist"/>
        <w:numPr>
          <w:ilvl w:val="2"/>
          <w:numId w:val="2"/>
        </w:numPr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14:paraId="14B0B8DC" w14:textId="77777777" w:rsidR="00EF652B" w:rsidRPr="000F3325" w:rsidRDefault="006A3DB3" w:rsidP="008E7AB9">
      <w:pPr>
        <w:pStyle w:val="Akapitzlist"/>
        <w:numPr>
          <w:ilvl w:val="2"/>
          <w:numId w:val="2"/>
        </w:numPr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51C913D" w14:textId="77777777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 w tym również w formie profilowania, stosowanie do art. 22 RODO;</w:t>
      </w:r>
    </w:p>
    <w:p w14:paraId="33D36F7F" w14:textId="77777777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lastRenderedPageBreak/>
        <w:t xml:space="preserve">Pani/Pana dane osobowe będą przekazywane do państwa trzeciego (poza UE) /organizacji międzynarodowej na zasadach określonych w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 xml:space="preserve">. Może Pan/ Pani uzyskać kopię danych osobowych przekazywanych do państwa trzeciego na zasadach wynikających z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.</w:t>
      </w:r>
    </w:p>
    <w:p w14:paraId="2C27D77E" w14:textId="2B67BF88" w:rsidR="006A3DB3" w:rsidRPr="000F3325" w:rsidRDefault="006D4147" w:rsidP="00D2192E">
      <w:pPr>
        <w:pStyle w:val="Akapitzlist"/>
        <w:numPr>
          <w:ilvl w:val="1"/>
          <w:numId w:val="2"/>
        </w:numPr>
        <w:ind w:hanging="5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6A3DB3" w:rsidRPr="000F3325">
        <w:rPr>
          <w:rFonts w:ascii="Times New Roman" w:hAnsi="Times New Roman"/>
          <w:sz w:val="24"/>
          <w:szCs w:val="24"/>
        </w:rPr>
        <w:t>bowiązek podania przez Panią/Pana danych osobowych jest wymogiem ustawowym wynikającym z </w:t>
      </w:r>
      <w:proofErr w:type="spellStart"/>
      <w:r w:rsidR="006A3DB3"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="006A3DB3" w:rsidRPr="000F3325">
        <w:rPr>
          <w:rFonts w:ascii="Times New Roman" w:hAnsi="Times New Roman"/>
          <w:sz w:val="24"/>
          <w:szCs w:val="24"/>
        </w:rPr>
        <w:t>, związanym z udziałem w postępowaniu o udzielenie zamówienia publicznego i jest warunkiem zawarcia umowy o zamówienie publiczne.</w:t>
      </w:r>
    </w:p>
    <w:p w14:paraId="29C652D4" w14:textId="77777777" w:rsidR="00D17A4D" w:rsidRPr="000F3325" w:rsidRDefault="00D17A4D" w:rsidP="00DE7049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560"/>
        </w:tabs>
        <w:spacing w:line="276" w:lineRule="auto"/>
        <w:ind w:left="1560" w:hanging="1560"/>
        <w:jc w:val="left"/>
      </w:pPr>
      <w:bookmarkStart w:id="3" w:name="_Toc321297756"/>
      <w:bookmarkStart w:id="4" w:name="_Toc360626578"/>
      <w:bookmarkStart w:id="5" w:name="_Toc153442619"/>
      <w:r w:rsidRPr="000F3325">
        <w:t>OPIS PRZEDMIOTU ZAMÓWIENIA</w:t>
      </w:r>
      <w:bookmarkEnd w:id="3"/>
      <w:bookmarkEnd w:id="4"/>
      <w:bookmarkEnd w:id="5"/>
    </w:p>
    <w:p w14:paraId="63ECB45F" w14:textId="77777777" w:rsidR="00135F59" w:rsidRPr="008E3A21" w:rsidRDefault="00135F59" w:rsidP="00135F59">
      <w:pPr>
        <w:tabs>
          <w:tab w:val="num" w:pos="3060"/>
        </w:tabs>
        <w:jc w:val="both"/>
        <w:rPr>
          <w:color w:val="385623"/>
          <w:sz w:val="12"/>
          <w:szCs w:val="12"/>
        </w:rPr>
      </w:pPr>
      <w:bookmarkStart w:id="6" w:name="_Toc321297757"/>
      <w:bookmarkStart w:id="7" w:name="_Toc360626579"/>
    </w:p>
    <w:p w14:paraId="1D59BBBA" w14:textId="32D8ECE6" w:rsidR="003F5515" w:rsidRPr="003F5515" w:rsidRDefault="003F5515" w:rsidP="0035591D">
      <w:pPr>
        <w:pStyle w:val="Akapitzlist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5515">
        <w:rPr>
          <w:rFonts w:ascii="Times New Roman" w:hAnsi="Times New Roman"/>
          <w:sz w:val="24"/>
          <w:szCs w:val="24"/>
        </w:rPr>
        <w:t>Zakres zamówienia obejmuje  zakup usługi związanej z oczyszczaniem mechanicznym ulic i</w:t>
      </w:r>
      <w:r>
        <w:rPr>
          <w:rFonts w:ascii="Times New Roman" w:hAnsi="Times New Roman"/>
          <w:sz w:val="24"/>
          <w:szCs w:val="24"/>
        </w:rPr>
        <w:t> </w:t>
      </w:r>
      <w:r w:rsidRPr="003F5515">
        <w:rPr>
          <w:rFonts w:ascii="Times New Roman" w:hAnsi="Times New Roman"/>
          <w:sz w:val="24"/>
          <w:szCs w:val="24"/>
        </w:rPr>
        <w:t xml:space="preserve">placów gminnych na terenie miasta Jarosławia w raz z opróżnianiem koszy ulicznych przy tych ulicach – zgodnie z opisem przedmiotu zamówienia stanowiącym </w:t>
      </w:r>
      <w:r w:rsidRPr="003F5515">
        <w:rPr>
          <w:rFonts w:ascii="Times New Roman" w:hAnsi="Times New Roman"/>
          <w:iCs/>
          <w:sz w:val="24"/>
          <w:szCs w:val="24"/>
          <w:lang w:eastAsia="ar-SA"/>
        </w:rPr>
        <w:t>załącznik nr 3 SWZ.</w:t>
      </w:r>
    </w:p>
    <w:p w14:paraId="756CE88A" w14:textId="64B6C5D9" w:rsidR="003F5515" w:rsidRPr="003F5515" w:rsidRDefault="003F5515" w:rsidP="0035591D">
      <w:pPr>
        <w:pStyle w:val="Akapitzlist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5515">
        <w:rPr>
          <w:rFonts w:ascii="Times New Roman" w:hAnsi="Times New Roman"/>
          <w:b/>
          <w:sz w:val="24"/>
          <w:szCs w:val="24"/>
        </w:rPr>
        <w:t>Kody CPV:</w:t>
      </w:r>
      <w:r w:rsidRPr="003F5515">
        <w:rPr>
          <w:rFonts w:ascii="Times New Roman" w:hAnsi="Times New Roman"/>
          <w:sz w:val="24"/>
          <w:szCs w:val="24"/>
        </w:rPr>
        <w:t xml:space="preserve"> </w:t>
      </w:r>
      <w:r w:rsidRPr="003F5515">
        <w:rPr>
          <w:rFonts w:ascii="Times New Roman" w:eastAsiaTheme="minorHAnsi" w:hAnsi="Times New Roman"/>
          <w:color w:val="000000"/>
          <w:sz w:val="24"/>
          <w:szCs w:val="24"/>
        </w:rPr>
        <w:t>90610000-6 – usługi sprzątania i zamiatania ulic, 90511000-2 – usługi wywozu odpadów.</w:t>
      </w:r>
    </w:p>
    <w:p w14:paraId="351164F3" w14:textId="280C2E15" w:rsidR="003F5515" w:rsidRPr="003F5515" w:rsidRDefault="003F5515" w:rsidP="0035591D">
      <w:pPr>
        <w:pStyle w:val="Akapitzlist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5515">
        <w:rPr>
          <w:rFonts w:ascii="Times New Roman" w:hAnsi="Times New Roman"/>
          <w:sz w:val="24"/>
          <w:szCs w:val="24"/>
        </w:rPr>
        <w:t>Szczegółowy</w:t>
      </w:r>
      <w:r w:rsidRPr="003F5515">
        <w:rPr>
          <w:rFonts w:ascii="Times New Roman" w:hAnsi="Times New Roman"/>
          <w:sz w:val="24"/>
          <w:szCs w:val="24"/>
          <w:lang w:eastAsia="ar-SA"/>
        </w:rPr>
        <w:t xml:space="preserve"> zakres wykonania przedmiotu zamówienia, będący projektowanymi postanowieniami umowy w sprawie zamówienia publicznego, znajduje się we wzorze umowy, stanowiącym </w:t>
      </w:r>
      <w:r w:rsidRPr="003F5515">
        <w:rPr>
          <w:rFonts w:ascii="Times New Roman" w:hAnsi="Times New Roman"/>
          <w:iCs/>
          <w:sz w:val="24"/>
          <w:szCs w:val="24"/>
          <w:lang w:eastAsia="ar-SA"/>
        </w:rPr>
        <w:t>załącznik nr 2 SWZ.</w:t>
      </w:r>
    </w:p>
    <w:p w14:paraId="23C076EF" w14:textId="5455BB2F" w:rsidR="00360439" w:rsidRPr="003F5515" w:rsidRDefault="003F5515" w:rsidP="00F62A4A">
      <w:pPr>
        <w:pStyle w:val="Akapitzlist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5515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Oferta musi być jednoznaczna i kompleksowa, tj. obejmować cały przedmiotu zamówienia. </w:t>
      </w:r>
      <w:r w:rsidRPr="003F5515">
        <w:rPr>
          <w:rFonts w:ascii="Times New Roman" w:hAnsi="Times New Roman"/>
          <w:sz w:val="24"/>
          <w:szCs w:val="24"/>
        </w:rPr>
        <w:t>Przedmiot zamówienia musi być kompletny oraz musi odpowiadać treści specyfikacji warunków zamówienia. Wykonawca na etapie realizacji zamówienia, wykonuje przedmiot zamówienia zgodnie z wymogami Zamawiającego. Treść Oferty musi być zgodna z wymaganiami Zamawiającego określonymi w dokumentach zamówienia</w:t>
      </w:r>
      <w:r w:rsidRPr="003F5515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</w:p>
    <w:p w14:paraId="12D2F5F9" w14:textId="15D3EBA3" w:rsidR="00A05191" w:rsidRPr="000F3325" w:rsidRDefault="00D17A4D" w:rsidP="008510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560"/>
        </w:tabs>
        <w:spacing w:line="276" w:lineRule="auto"/>
        <w:ind w:left="1560" w:hanging="1560"/>
        <w:jc w:val="left"/>
      </w:pPr>
      <w:bookmarkStart w:id="8" w:name="_Toc153442620"/>
      <w:r w:rsidRPr="000F3325">
        <w:t xml:space="preserve">ZAMÓWIENIA CZĘŚCIOWE / OFERTA WARIANTOWA </w:t>
      </w:r>
      <w:bookmarkEnd w:id="6"/>
      <w:r w:rsidR="00864F45" w:rsidRPr="000F3325">
        <w:t>…</w:t>
      </w:r>
      <w:bookmarkEnd w:id="7"/>
      <w:bookmarkEnd w:id="8"/>
    </w:p>
    <w:p w14:paraId="05825EC2" w14:textId="6A0A18C4" w:rsidR="00D87548" w:rsidRDefault="008510BF" w:rsidP="008630E2">
      <w:pPr>
        <w:numPr>
          <w:ilvl w:val="0"/>
          <w:numId w:val="3"/>
        </w:numPr>
        <w:spacing w:line="276" w:lineRule="auto"/>
        <w:ind w:left="426" w:hanging="350"/>
        <w:jc w:val="both"/>
      </w:pPr>
      <w:r>
        <w:t>Zamawiający</w:t>
      </w:r>
      <w:r w:rsidR="00D614D9">
        <w:t xml:space="preserve"> nie</w:t>
      </w:r>
      <w:r w:rsidRPr="0073588A">
        <w:t xml:space="preserve"> dopuszcza składani</w:t>
      </w:r>
      <w:r w:rsidR="00D614D9">
        <w:t>a</w:t>
      </w:r>
      <w:r w:rsidRPr="0073588A">
        <w:t xml:space="preserve"> ofert częściowych</w:t>
      </w:r>
      <w:r w:rsidR="00445D50">
        <w:t xml:space="preserve"> (przedmiot zamówienia jest nie podzielny)</w:t>
      </w:r>
      <w:r>
        <w:t xml:space="preserve"> </w:t>
      </w:r>
      <w:r w:rsidR="00C249DE">
        <w:t>oraz</w:t>
      </w:r>
      <w:r w:rsidR="00D17A4D" w:rsidRPr="000F3325">
        <w:t xml:space="preserve"> ofert wariantowych.</w:t>
      </w:r>
    </w:p>
    <w:p w14:paraId="1C444771" w14:textId="5E76E286" w:rsidR="00DF3973" w:rsidRPr="008630E2" w:rsidRDefault="00DF3973" w:rsidP="008630E2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73588A">
        <w:t>Zamawiający przewiduje wymagania w zakresie zatrudnienia na podstawie stosunku pracy, w</w:t>
      </w:r>
      <w:r w:rsidR="00445D50">
        <w:t> </w:t>
      </w:r>
      <w:r w:rsidRPr="0073588A">
        <w:t xml:space="preserve">okolicznościach o których mowa w art. 95 </w:t>
      </w:r>
      <w:proofErr w:type="spellStart"/>
      <w:r w:rsidRPr="0073588A">
        <w:t>uPzp</w:t>
      </w:r>
      <w:proofErr w:type="spellEnd"/>
      <w:r w:rsidRPr="0073588A">
        <w:t>. 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</w:t>
      </w:r>
      <w:r>
        <w:t> </w:t>
      </w:r>
      <w:r w:rsidRPr="0073588A">
        <w:t>sposób określony w art. 22 § 1 ustawy z dnia 26 czerwca 1974 r. - Kodeks pracy (Dz. U. z</w:t>
      </w:r>
      <w:r>
        <w:t> </w:t>
      </w:r>
      <w:r w:rsidRPr="0073588A">
        <w:t>2019 r. poz. 1040, 1043 i 1495) obejmują</w:t>
      </w:r>
      <w:r>
        <w:t>ce wszystkie czynności związane z realizacją przedmiotu zamówienia.</w:t>
      </w:r>
    </w:p>
    <w:p w14:paraId="7579FAB6" w14:textId="77777777" w:rsidR="00D87548" w:rsidRPr="000F3325" w:rsidRDefault="00D87548" w:rsidP="000506A2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0F3325">
        <w:t xml:space="preserve">Zamawiający nie zastrzega możliwości ubiegania się o udzielenie zamówienia wyłącznie przez wykonawców, o których mowa w art. 94 </w:t>
      </w:r>
      <w:proofErr w:type="spellStart"/>
      <w:r w:rsidRPr="000F3325">
        <w:t>uPzp</w:t>
      </w:r>
      <w:proofErr w:type="spellEnd"/>
      <w:r w:rsidRPr="000F3325">
        <w:t>.</w:t>
      </w:r>
    </w:p>
    <w:p w14:paraId="639407D5" w14:textId="5373530F" w:rsidR="00D17A4D" w:rsidRPr="000F3325" w:rsidRDefault="00864F45" w:rsidP="000506A2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0F3325">
        <w:t xml:space="preserve">Zamawiający </w:t>
      </w:r>
      <w:r w:rsidR="007542ED" w:rsidRPr="000F3325">
        <w:t xml:space="preserve">nie </w:t>
      </w:r>
      <w:r w:rsidR="00730CD5" w:rsidRPr="000F3325">
        <w:t xml:space="preserve">przewiduje </w:t>
      </w:r>
      <w:r w:rsidRPr="000F3325">
        <w:t>zamówień</w:t>
      </w:r>
      <w:r w:rsidR="00A23BF0" w:rsidRPr="000F3325">
        <w:t xml:space="preserve">, o których mowa w art. </w:t>
      </w:r>
      <w:r w:rsidR="00D87548" w:rsidRPr="000F3325">
        <w:t>214</w:t>
      </w:r>
      <w:r w:rsidR="008604E0" w:rsidRPr="000F3325">
        <w:t xml:space="preserve"> </w:t>
      </w:r>
      <w:r w:rsidR="00A23BF0" w:rsidRPr="000F3325">
        <w:t xml:space="preserve">ust. 1 pkt </w:t>
      </w:r>
      <w:r w:rsidR="008510BF">
        <w:t>7</w:t>
      </w:r>
      <w:r w:rsidR="00A23BF0" w:rsidRPr="000F3325">
        <w:t xml:space="preserve"> </w:t>
      </w:r>
      <w:proofErr w:type="spellStart"/>
      <w:r w:rsidR="00A23BF0" w:rsidRPr="000F3325">
        <w:t>uPzp</w:t>
      </w:r>
      <w:proofErr w:type="spellEnd"/>
      <w:r w:rsidR="00D87548" w:rsidRPr="000F3325">
        <w:t>.</w:t>
      </w:r>
    </w:p>
    <w:p w14:paraId="5B9C152F" w14:textId="5D72CC0B" w:rsidR="00B76026" w:rsidRPr="000F3325" w:rsidRDefault="00B76026" w:rsidP="000506A2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7E3EC1">
        <w:t>Zamawiający</w:t>
      </w:r>
      <w:r w:rsidRPr="000F3325">
        <w:t xml:space="preserve"> nie przewiduje </w:t>
      </w:r>
      <w:r w:rsidR="00A3014B" w:rsidRPr="000F3325">
        <w:t xml:space="preserve">przeprowadzenia przez wykonawcę </w:t>
      </w:r>
      <w:r w:rsidR="00A3014B" w:rsidRPr="000F3325">
        <w:rPr>
          <w:b/>
        </w:rPr>
        <w:t>wizji lokalnej</w:t>
      </w:r>
      <w:r w:rsidR="00A3014B" w:rsidRPr="000F3325">
        <w:t xml:space="preserve"> lub sprawdzenia przez niego dokumentów niezbędnych do realizacji zamówienia</w:t>
      </w:r>
      <w:r w:rsidRPr="000F3325">
        <w:t xml:space="preserve">, o których mowa w art. </w:t>
      </w:r>
      <w:r w:rsidR="00A3014B" w:rsidRPr="000F3325">
        <w:t>131 ust. 2</w:t>
      </w:r>
      <w:r w:rsidRPr="000F3325">
        <w:t xml:space="preserve"> </w:t>
      </w:r>
      <w:proofErr w:type="spellStart"/>
      <w:r w:rsidRPr="000F3325">
        <w:t>uPzp</w:t>
      </w:r>
      <w:proofErr w:type="spellEnd"/>
      <w:r w:rsidR="00A3014B" w:rsidRPr="000F3325">
        <w:t>. Tym samym Zamawiający nie wymaga złożenia oferty po odbyciu wizji lokalnej lub sprawdzeniu tych dokumentów.</w:t>
      </w:r>
    </w:p>
    <w:p w14:paraId="20A18513" w14:textId="6B3A3E58" w:rsidR="00A3014B" w:rsidRPr="000F3325" w:rsidRDefault="00A3014B" w:rsidP="00A3014B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0F3325">
        <w:t>Zamawiający nie przewiduje zwrotu kosztów udziału w postępowaniu z wyjątkiem sytuacji, o</w:t>
      </w:r>
      <w:r w:rsidR="00445D50">
        <w:t> </w:t>
      </w:r>
      <w:r w:rsidRPr="000F3325">
        <w:t xml:space="preserve">której mowa w art. 261 </w:t>
      </w:r>
      <w:proofErr w:type="spellStart"/>
      <w:r w:rsidRPr="000F3325">
        <w:t>uPzp</w:t>
      </w:r>
      <w:proofErr w:type="spellEnd"/>
      <w:r w:rsidRPr="000F3325">
        <w:t>.</w:t>
      </w:r>
    </w:p>
    <w:p w14:paraId="09314D34" w14:textId="77777777" w:rsidR="00A3014B" w:rsidRPr="000F3325" w:rsidRDefault="00A3014B" w:rsidP="000506A2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t xml:space="preserve">Zamawiający nie zastrzega obowiązku osobistego wykonania przez wykonawcę kluczowych zadań, o których mowa w art. 60 </w:t>
      </w:r>
      <w:proofErr w:type="spellStart"/>
      <w:r w:rsidRPr="000F3325">
        <w:t>uPzp</w:t>
      </w:r>
      <w:proofErr w:type="spellEnd"/>
      <w:r w:rsidRPr="000F3325">
        <w:t xml:space="preserve"> i art. 121 </w:t>
      </w:r>
      <w:proofErr w:type="spellStart"/>
      <w:r w:rsidRPr="000F3325">
        <w:t>uPzp</w:t>
      </w:r>
      <w:proofErr w:type="spellEnd"/>
      <w:r w:rsidRPr="000F3325">
        <w:t>.</w:t>
      </w:r>
    </w:p>
    <w:p w14:paraId="3F1ED469" w14:textId="77777777" w:rsidR="00A3014B" w:rsidRPr="000F3325" w:rsidRDefault="00864F45" w:rsidP="000506A2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t>Zamawiający nie przewiduje zawarcia umowy ramowej.</w:t>
      </w:r>
    </w:p>
    <w:p w14:paraId="55BE0F2E" w14:textId="5459FFDF" w:rsidR="00864F45" w:rsidRPr="000F3325" w:rsidRDefault="00864F45" w:rsidP="000506A2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lastRenderedPageBreak/>
        <w:t>Zamawiający nie przewiduje zastosowania aukcji elektronicznej.</w:t>
      </w:r>
    </w:p>
    <w:p w14:paraId="0DECEC42" w14:textId="45C22F90" w:rsidR="00FD63E4" w:rsidRPr="000F3325" w:rsidRDefault="005F4045" w:rsidP="00FD63E4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t xml:space="preserve">Zamawiający nie wymaga, ani nie przewiduje złożenia oferty w postaci katalogów elektronicznych lub dołączenia katalogów elektronicznych do </w:t>
      </w:r>
      <w:r w:rsidR="003C33DC" w:rsidRPr="000F3325">
        <w:t>O</w:t>
      </w:r>
      <w:r w:rsidRPr="000F3325">
        <w:t>ferty, w sytuacji określonej w</w:t>
      </w:r>
      <w:r w:rsidR="00445D50">
        <w:t> </w:t>
      </w:r>
      <w:r w:rsidRPr="000F3325">
        <w:t xml:space="preserve">art. 93 </w:t>
      </w:r>
      <w:proofErr w:type="spellStart"/>
      <w:r w:rsidRPr="000F3325">
        <w:t>uPzp</w:t>
      </w:r>
      <w:proofErr w:type="spellEnd"/>
      <w:r w:rsidRPr="000F3325">
        <w:t>.</w:t>
      </w:r>
    </w:p>
    <w:p w14:paraId="1EE3D289" w14:textId="06549455" w:rsidR="00FD63E4" w:rsidRPr="000F3325" w:rsidRDefault="00FD63E4" w:rsidP="00FD63E4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t xml:space="preserve">Zgodnie z art. 310 pkt 1 </w:t>
      </w:r>
      <w:proofErr w:type="spellStart"/>
      <w:r w:rsidR="003E1289" w:rsidRPr="000F3325">
        <w:t>uPzp</w:t>
      </w:r>
      <w:proofErr w:type="spellEnd"/>
      <w:r w:rsidRPr="000F3325">
        <w:t xml:space="preserve"> Zamawiający przewiduje możliwość unieważnienia przedmiotowego postępowania, jeżeli środki, które Zamawiający zamierzał przeznaczyć na sfinansowanie całości lub części zamówienia, nie zostały mu przyznane.</w:t>
      </w:r>
    </w:p>
    <w:p w14:paraId="5994B95D" w14:textId="77777777" w:rsidR="00EF652B" w:rsidRPr="000F3325" w:rsidRDefault="009E03D2" w:rsidP="00EF652B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rPr>
          <w:rFonts w:eastAsia="SimSun"/>
          <w:b/>
          <w:lang w:eastAsia="zh-CN"/>
        </w:rPr>
        <w:t>PODWYKONAWSTWO</w:t>
      </w:r>
      <w:r w:rsidRPr="000F3325">
        <w:rPr>
          <w:rFonts w:eastAsia="SimSun"/>
          <w:lang w:eastAsia="zh-CN"/>
        </w:rPr>
        <w:t xml:space="preserve"> </w:t>
      </w:r>
      <w:r w:rsidR="00D268E0" w:rsidRPr="000F3325">
        <w:rPr>
          <w:rFonts w:eastAsia="SimSun"/>
          <w:lang w:val="x-none" w:eastAsia="zh-CN"/>
        </w:rPr>
        <w:t>Wykonawca może powierzyć wykonanie części zamówienia podwykonawcy</w:t>
      </w:r>
      <w:r w:rsidR="00E22595" w:rsidRPr="000F3325">
        <w:rPr>
          <w:rFonts w:eastAsia="SimSun"/>
          <w:lang w:eastAsia="zh-CN"/>
        </w:rPr>
        <w:t xml:space="preserve"> (podwykonawcom)</w:t>
      </w:r>
      <w:r w:rsidR="00D268E0" w:rsidRPr="000F3325">
        <w:rPr>
          <w:rFonts w:eastAsia="SimSun"/>
          <w:lang w:eastAsia="zh-CN"/>
        </w:rPr>
        <w:t>:</w:t>
      </w:r>
    </w:p>
    <w:p w14:paraId="1EB196E9" w14:textId="77777777" w:rsidR="00EF652B" w:rsidRPr="000F3325" w:rsidRDefault="00D268E0" w:rsidP="00445D50">
      <w:pPr>
        <w:numPr>
          <w:ilvl w:val="1"/>
          <w:numId w:val="3"/>
        </w:numPr>
        <w:spacing w:line="276" w:lineRule="auto"/>
        <w:ind w:left="993" w:hanging="567"/>
        <w:jc w:val="both"/>
      </w:pPr>
      <w:r w:rsidRPr="000F3325">
        <w:rPr>
          <w:rFonts w:eastAsia="SimSun"/>
          <w:lang w:eastAsia="zh-CN"/>
        </w:rPr>
        <w:t>Zamawiający żąda wskazania przez Wykonawcę</w:t>
      </w:r>
      <w:r w:rsidR="006D1E84" w:rsidRPr="000F3325">
        <w:rPr>
          <w:rFonts w:eastAsia="SimSun"/>
          <w:lang w:eastAsia="zh-CN"/>
        </w:rPr>
        <w:t xml:space="preserve">, w </w:t>
      </w:r>
      <w:r w:rsidR="003C33DC" w:rsidRPr="000F3325">
        <w:rPr>
          <w:rFonts w:eastAsia="SimSun"/>
          <w:lang w:eastAsia="zh-CN"/>
        </w:rPr>
        <w:t>O</w:t>
      </w:r>
      <w:r w:rsidR="006D1E84" w:rsidRPr="000F3325">
        <w:rPr>
          <w:rFonts w:eastAsia="SimSun"/>
          <w:lang w:eastAsia="zh-CN"/>
        </w:rPr>
        <w:t>fercie,</w:t>
      </w:r>
      <w:r w:rsidRPr="000F3325">
        <w:rPr>
          <w:rFonts w:eastAsia="SimSun"/>
          <w:lang w:eastAsia="zh-CN"/>
        </w:rPr>
        <w:t xml:space="preserve"> części zamówienia, któr</w:t>
      </w:r>
      <w:r w:rsidR="006D1E84" w:rsidRPr="000F3325">
        <w:rPr>
          <w:rFonts w:eastAsia="SimSun"/>
          <w:lang w:eastAsia="zh-CN"/>
        </w:rPr>
        <w:t>ych</w:t>
      </w:r>
      <w:r w:rsidRPr="000F3325">
        <w:rPr>
          <w:rFonts w:eastAsia="SimSun"/>
          <w:lang w:eastAsia="zh-CN"/>
        </w:rPr>
        <w:t xml:space="preserve"> </w:t>
      </w:r>
      <w:r w:rsidR="006D1E84" w:rsidRPr="000F3325">
        <w:rPr>
          <w:rFonts w:eastAsia="SimSun"/>
          <w:lang w:eastAsia="zh-CN"/>
        </w:rPr>
        <w:t>wykonanie zamierza powierzyć podwykonawcom, oraz podania nazw ewentualnych podwykonawców, jeżeli są już znani</w:t>
      </w:r>
      <w:r w:rsidR="0023394E" w:rsidRPr="000F3325">
        <w:rPr>
          <w:rFonts w:eastAsia="SimSun"/>
          <w:lang w:eastAsia="zh-CN"/>
        </w:rPr>
        <w:t>.</w:t>
      </w:r>
    </w:p>
    <w:p w14:paraId="11592A76" w14:textId="5DA5C7C8" w:rsidR="00F301BF" w:rsidRPr="000F3325" w:rsidRDefault="006D1E84" w:rsidP="00445D50">
      <w:pPr>
        <w:numPr>
          <w:ilvl w:val="1"/>
          <w:numId w:val="3"/>
        </w:numPr>
        <w:spacing w:line="276" w:lineRule="auto"/>
        <w:ind w:left="993" w:hanging="567"/>
        <w:jc w:val="both"/>
      </w:pPr>
      <w:r w:rsidRPr="000F3325">
        <w:rPr>
          <w:i/>
        </w:rPr>
        <w:t>(jeżeli dotyczy)</w:t>
      </w:r>
      <w:r w:rsidRPr="000F3325">
        <w:t xml:space="preserve"> Jeżeli zmiana albo rezygnacja z podwykonawcy dotyczy podmiotu, na którego zasoby wykonawca powoływał się, na zasadach określonych w art. 118 ust. 1 </w:t>
      </w:r>
      <w:proofErr w:type="spellStart"/>
      <w:r w:rsidRPr="000F3325">
        <w:t>uPzp</w:t>
      </w:r>
      <w:proofErr w:type="spellEnd"/>
      <w:r w:rsidRPr="000F3325">
        <w:t>, w celu wykazania spełniania warunków udziału w postępowaniu, wykonawca jest obowiązany wykazać zamawiającemu, że proponowany inny podwykonawca lub wykonawca samodzielnie spełnia je w stopniu nie mniejszym niż podwykonawca, na którego zasoby wykonawca powoływał się w trakcie postępowania o udzielenie zamówienia</w:t>
      </w:r>
      <w:r w:rsidR="00685E0E" w:rsidRPr="000F3325">
        <w:t>.</w:t>
      </w:r>
    </w:p>
    <w:p w14:paraId="085268BA" w14:textId="47FFBBCF" w:rsidR="00976B97" w:rsidRDefault="00976B97" w:rsidP="00976B97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  <w:rPr>
          <w:rFonts w:eastAsia="SimSun"/>
          <w:lang w:eastAsia="zh-CN"/>
        </w:rPr>
      </w:pPr>
      <w:r w:rsidRPr="000F3325">
        <w:rPr>
          <w:rFonts w:eastAsia="SimSun"/>
          <w:lang w:eastAsia="zh-CN"/>
        </w:rPr>
        <w:t xml:space="preserve">Zamawiający </w:t>
      </w:r>
      <w:r w:rsidR="00AC0E31" w:rsidRPr="000F3325">
        <w:rPr>
          <w:rFonts w:eastAsia="SimSun"/>
          <w:lang w:eastAsia="zh-CN"/>
        </w:rPr>
        <w:t xml:space="preserve">nie </w:t>
      </w:r>
      <w:r w:rsidRPr="000F3325">
        <w:rPr>
          <w:rFonts w:eastAsia="SimSun"/>
          <w:lang w:eastAsia="zh-CN"/>
        </w:rPr>
        <w:t>przewiduje możliwoś</w:t>
      </w:r>
      <w:r w:rsidR="00AC0E31" w:rsidRPr="000F3325">
        <w:rPr>
          <w:rFonts w:eastAsia="SimSun"/>
          <w:lang w:eastAsia="zh-CN"/>
        </w:rPr>
        <w:t>ci</w:t>
      </w:r>
      <w:r w:rsidRPr="000F3325">
        <w:rPr>
          <w:rFonts w:eastAsia="SimSun"/>
          <w:lang w:eastAsia="zh-CN"/>
        </w:rPr>
        <w:t xml:space="preserve"> skorzystania z </w:t>
      </w:r>
      <w:r w:rsidR="001B741B" w:rsidRPr="000F3325">
        <w:rPr>
          <w:rFonts w:eastAsia="SimSun"/>
          <w:lang w:eastAsia="zh-CN"/>
        </w:rPr>
        <w:t xml:space="preserve">prawa </w:t>
      </w:r>
      <w:r w:rsidR="008510BF">
        <w:rPr>
          <w:rFonts w:eastAsia="SimSun"/>
          <w:lang w:eastAsia="zh-CN"/>
        </w:rPr>
        <w:t>opcji.</w:t>
      </w:r>
    </w:p>
    <w:p w14:paraId="4BB51FDD" w14:textId="77777777" w:rsidR="00FE1FFD" w:rsidRPr="00FE1FFD" w:rsidRDefault="00FE1FFD" w:rsidP="00FE1FFD">
      <w:pPr>
        <w:tabs>
          <w:tab w:val="left" w:pos="426"/>
          <w:tab w:val="left" w:pos="709"/>
        </w:tabs>
        <w:spacing w:line="276" w:lineRule="auto"/>
        <w:ind w:left="426"/>
        <w:jc w:val="both"/>
        <w:rPr>
          <w:rFonts w:eastAsia="SimSun"/>
          <w:sz w:val="12"/>
          <w:szCs w:val="12"/>
          <w:lang w:eastAsia="zh-CN"/>
        </w:rPr>
      </w:pPr>
    </w:p>
    <w:p w14:paraId="6AEAE5DA" w14:textId="77777777" w:rsidR="00D17A4D" w:rsidRPr="000F3325" w:rsidRDefault="00D17A4D" w:rsidP="00264D9D">
      <w:pPr>
        <w:pStyle w:val="Nagwek1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9" w:name="_Toc321297758"/>
      <w:bookmarkStart w:id="10" w:name="_Toc360626580"/>
      <w:bookmarkStart w:id="11" w:name="_Toc153442621"/>
      <w:r w:rsidRPr="000F3325">
        <w:t>TERMIN WYKONANIA ZAMÓWIENIA</w:t>
      </w:r>
      <w:bookmarkEnd w:id="9"/>
      <w:bookmarkEnd w:id="10"/>
      <w:bookmarkEnd w:id="11"/>
    </w:p>
    <w:p w14:paraId="5080C9BD" w14:textId="08CB3CEB" w:rsidR="00434B8B" w:rsidRPr="000F3325" w:rsidRDefault="00E051E1" w:rsidP="00445D50">
      <w:pPr>
        <w:numPr>
          <w:ilvl w:val="0"/>
          <w:numId w:val="7"/>
        </w:numPr>
        <w:spacing w:before="120" w:line="276" w:lineRule="auto"/>
        <w:ind w:left="284" w:hanging="284"/>
        <w:jc w:val="both"/>
        <w:rPr>
          <w:b/>
        </w:rPr>
      </w:pPr>
      <w:bookmarkStart w:id="12" w:name="_Toc321297759"/>
      <w:r w:rsidRPr="000F3325">
        <w:t xml:space="preserve">Termin realizacji przedmiotu zamówienia </w:t>
      </w:r>
      <w:r w:rsidR="00E2709A">
        <w:t>od 01.01.202</w:t>
      </w:r>
      <w:r w:rsidR="00231299">
        <w:t>5</w:t>
      </w:r>
      <w:r w:rsidR="00E2709A">
        <w:t xml:space="preserve"> r. do 31.12.202</w:t>
      </w:r>
      <w:r w:rsidR="00231299">
        <w:t>5</w:t>
      </w:r>
      <w:r w:rsidR="00401D0D">
        <w:t xml:space="preserve"> r.</w:t>
      </w:r>
    </w:p>
    <w:p w14:paraId="7016457F" w14:textId="1A4B3FD6" w:rsidR="0023394E" w:rsidRPr="000F3325" w:rsidRDefault="00932114" w:rsidP="00445D50">
      <w:pPr>
        <w:numPr>
          <w:ilvl w:val="0"/>
          <w:numId w:val="7"/>
        </w:numPr>
        <w:spacing w:after="120" w:line="276" w:lineRule="auto"/>
        <w:ind w:left="284" w:hanging="284"/>
        <w:jc w:val="both"/>
      </w:pPr>
      <w:r w:rsidRPr="000F3325">
        <w:t xml:space="preserve"> </w:t>
      </w:r>
      <w:r w:rsidR="00CC2B08" w:rsidRPr="000F3325">
        <w:t xml:space="preserve">Szczegóły dotyczące terminu i warunków realizacji przedmiotu zamówienia znajdują się we </w:t>
      </w:r>
      <w:r w:rsidR="003F5515">
        <w:t>wzorze umowy</w:t>
      </w:r>
      <w:r w:rsidR="00CC2B08" w:rsidRPr="000F3325">
        <w:t xml:space="preserve">, </w:t>
      </w:r>
      <w:r w:rsidRPr="000F3325">
        <w:t xml:space="preserve"> </w:t>
      </w:r>
      <w:r w:rsidR="00CC2B08" w:rsidRPr="000F3325">
        <w:t xml:space="preserve">stanowiącym </w:t>
      </w:r>
      <w:r w:rsidR="007A6BEC">
        <w:t>z</w:t>
      </w:r>
      <w:r w:rsidR="00CC2B08" w:rsidRPr="000F3325">
        <w:t xml:space="preserve">ałącznik nr </w:t>
      </w:r>
      <w:r w:rsidR="00685E0E" w:rsidRPr="000F3325">
        <w:t>2</w:t>
      </w:r>
      <w:r w:rsidR="005E5ACA" w:rsidRPr="000F3325">
        <w:t xml:space="preserve"> do S</w:t>
      </w:r>
      <w:r w:rsidR="00CC2B08" w:rsidRPr="000F3325">
        <w:t>WZ.</w:t>
      </w:r>
    </w:p>
    <w:p w14:paraId="217502DD" w14:textId="079A96BF" w:rsidR="0023394E" w:rsidRPr="000F3325" w:rsidRDefault="0023394E" w:rsidP="00264D9D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0" w:firstLine="0"/>
        <w:jc w:val="left"/>
      </w:pPr>
      <w:bookmarkStart w:id="13" w:name="_Toc360626581"/>
      <w:bookmarkStart w:id="14" w:name="_Toc153442622"/>
      <w:r w:rsidRPr="000F3325">
        <w:t>WARUNKI UDZIAŁU W POSTĘPOWANIU</w:t>
      </w:r>
      <w:bookmarkEnd w:id="13"/>
      <w:bookmarkEnd w:id="14"/>
    </w:p>
    <w:p w14:paraId="00869B38" w14:textId="597195D3" w:rsidR="0023394E" w:rsidRPr="000F3325" w:rsidRDefault="0023394E" w:rsidP="007A6BEC">
      <w:pPr>
        <w:pStyle w:val="Teksttreci0"/>
        <w:numPr>
          <w:ilvl w:val="0"/>
          <w:numId w:val="14"/>
        </w:numPr>
        <w:shd w:val="clear" w:color="auto" w:fill="auto"/>
        <w:spacing w:before="120" w:line="276" w:lineRule="auto"/>
        <w:ind w:left="284" w:right="23" w:hanging="284"/>
        <w:jc w:val="both"/>
        <w:rPr>
          <w:rStyle w:val="TeksttreciPogrubienie"/>
          <w:rFonts w:ascii="Times New Roman" w:hAnsi="Times New Roman" w:cs="Times New Roman"/>
          <w:b w:val="0"/>
          <w:bCs w:val="0"/>
          <w:sz w:val="24"/>
          <w:szCs w:val="24"/>
        </w:rPr>
      </w:pPr>
      <w:bookmarkStart w:id="15" w:name="_Toc76869888"/>
      <w:bookmarkStart w:id="16" w:name="_Toc108487416"/>
      <w:bookmarkStart w:id="17" w:name="_Toc321297760"/>
      <w:bookmarkStart w:id="18" w:name="_Toc360626582"/>
      <w:r w:rsidRPr="000F3325">
        <w:rPr>
          <w:rFonts w:ascii="Times New Roman" w:hAnsi="Times New Roman" w:cs="Times New Roman"/>
          <w:sz w:val="24"/>
          <w:szCs w:val="24"/>
        </w:rPr>
        <w:t>O udzielenie zamówienia mogą ubiegać się Wykonawcy, którzy nie podlegają wykluczeniu na zasadach określonych w Rozdziale VI SWZ, oraz spełniają określone przez Zamawiającego warunki</w:t>
      </w:r>
      <w:r w:rsidRPr="000F3325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Pr="000F3325">
        <w:rPr>
          <w:rStyle w:val="TeksttreciPogrubienie"/>
          <w:rFonts w:ascii="Times New Roman" w:hAnsi="Times New Roman" w:cs="Times New Roman"/>
          <w:b w:val="0"/>
          <w:sz w:val="24"/>
          <w:szCs w:val="24"/>
        </w:rPr>
        <w:t>udziału w postępowaniu.</w:t>
      </w:r>
      <w:bookmarkStart w:id="19" w:name="bookmark3"/>
    </w:p>
    <w:p w14:paraId="41ED3B05" w14:textId="77777777" w:rsidR="00EF652B" w:rsidRPr="000F3325" w:rsidRDefault="0023394E" w:rsidP="007A6BEC">
      <w:pPr>
        <w:pStyle w:val="Teksttreci0"/>
        <w:numPr>
          <w:ilvl w:val="0"/>
          <w:numId w:val="14"/>
        </w:numPr>
        <w:shd w:val="clear" w:color="auto" w:fill="auto"/>
        <w:tabs>
          <w:tab w:val="left" w:pos="426"/>
        </w:tabs>
        <w:spacing w:line="276" w:lineRule="auto"/>
        <w:ind w:left="284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O udzielenie zamówienia mogą ubiegać się Wykonawcy, którzy spełniają warunki dotyczące:</w:t>
      </w:r>
      <w:bookmarkEnd w:id="19"/>
    </w:p>
    <w:p w14:paraId="2161D4C9" w14:textId="77777777" w:rsidR="00EF652B" w:rsidRPr="000F3325" w:rsidRDefault="0023394E" w:rsidP="007A6BEC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left="567" w:right="20" w:hanging="283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b/>
          <w:sz w:val="24"/>
          <w:szCs w:val="24"/>
        </w:rPr>
        <w:t>zdolności do występowania w obrocie gospodarczym</w:t>
      </w:r>
    </w:p>
    <w:p w14:paraId="402023E3" w14:textId="2C0D9D8C" w:rsidR="00EF652B" w:rsidRPr="000F3325" w:rsidRDefault="0023394E" w:rsidP="007A6BEC">
      <w:pPr>
        <w:pStyle w:val="Teksttreci0"/>
        <w:shd w:val="clear" w:color="auto" w:fill="auto"/>
        <w:spacing w:line="276" w:lineRule="auto"/>
        <w:ind w:left="567" w:right="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Zamawiający nie stawia warunku w powyższym zakresie.</w:t>
      </w:r>
    </w:p>
    <w:p w14:paraId="5216044E" w14:textId="77777777" w:rsidR="00EF652B" w:rsidRPr="00401D0D" w:rsidRDefault="0023394E" w:rsidP="007A6BEC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left="709" w:right="20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b/>
          <w:sz w:val="24"/>
          <w:szCs w:val="24"/>
        </w:rPr>
        <w:t>uprawnień do prowadzenia określonej działalności gospodarczej lub zawodowej, o ile wynika to z odrębnych przepisów</w:t>
      </w:r>
    </w:p>
    <w:p w14:paraId="33956914" w14:textId="500C2C8D" w:rsidR="00401D0D" w:rsidRPr="003F5515" w:rsidRDefault="003F5515" w:rsidP="003F551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5515">
        <w:rPr>
          <w:rFonts w:ascii="Times New Roman" w:hAnsi="Times New Roman"/>
          <w:sz w:val="24"/>
          <w:szCs w:val="24"/>
        </w:rPr>
        <w:t>aktualny wpis do rejestru działalności regulowanej o którym mowa w art. 9b i 9c  ustawy z dnia 13 września 1996 r.  o utrzymaniu czystości i porządku w gminach w zakresie odpowiadającym przedmiotowi zamówienia</w:t>
      </w:r>
      <w:r w:rsidR="00401D0D" w:rsidRPr="003F5515">
        <w:rPr>
          <w:rFonts w:ascii="Times New Roman" w:hAnsi="Times New Roman"/>
          <w:sz w:val="24"/>
          <w:szCs w:val="24"/>
        </w:rPr>
        <w:t>.</w:t>
      </w:r>
    </w:p>
    <w:p w14:paraId="7F5CDCF7" w14:textId="17908A5C" w:rsidR="003F5515" w:rsidRPr="003F5515" w:rsidRDefault="003F5515" w:rsidP="003F551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5515">
        <w:rPr>
          <w:rFonts w:ascii="Times New Roman" w:hAnsi="Times New Roman"/>
          <w:sz w:val="24"/>
          <w:szCs w:val="24"/>
        </w:rPr>
        <w:t>aktualny wpis do rejestru, o którym mowa w art.49 ust.1 ustawy z dnia 14 grudnia 2012 o odpadach lub zezwolenie w zakresie zbierania oraz transportu odpadów wydane przez właściwy organ na podstawie art.28 ust.1 ustawy z dnia 27 kwietnia 2001 r o odpadach o ile są ważne zgodnie z art. 232, art. 233 ustawy z dnia 14 grudnia 2012 o odpadach, obejmujące swoim zakresem zezwolenie na zbieranie oraz transport odpadów będących przedmiotem niniejszego zamówienia.</w:t>
      </w:r>
    </w:p>
    <w:p w14:paraId="3A5EA0A3" w14:textId="77777777" w:rsidR="003F5515" w:rsidRPr="003F5515" w:rsidRDefault="003F5515" w:rsidP="003F5515">
      <w:pPr>
        <w:numPr>
          <w:ilvl w:val="0"/>
          <w:numId w:val="38"/>
        </w:numPr>
        <w:tabs>
          <w:tab w:val="left" w:pos="709"/>
        </w:tabs>
        <w:autoSpaceDE w:val="0"/>
        <w:jc w:val="both"/>
      </w:pPr>
      <w:r w:rsidRPr="003F5515">
        <w:t>umowa z Regionalną Instalacją Przetwarzania Odpadów Komunalnych na przyjęcie odpadów w celu unieszkodliwienia:</w:t>
      </w:r>
    </w:p>
    <w:p w14:paraId="5B45687A" w14:textId="5AA8A08B" w:rsidR="003F5515" w:rsidRPr="003F5515" w:rsidRDefault="003F5515" w:rsidP="003F5515">
      <w:pPr>
        <w:pStyle w:val="Akapitzlist"/>
        <w:numPr>
          <w:ilvl w:val="0"/>
          <w:numId w:val="40"/>
        </w:numPr>
        <w:tabs>
          <w:tab w:val="left" w:pos="8159"/>
          <w:tab w:val="left" w:pos="8508"/>
        </w:tabs>
        <w:autoSpaceDE w:val="0"/>
        <w:ind w:left="1418" w:hanging="284"/>
        <w:rPr>
          <w:rFonts w:ascii="Times New Roman" w:hAnsi="Times New Roman"/>
          <w:sz w:val="24"/>
          <w:szCs w:val="24"/>
        </w:rPr>
      </w:pPr>
      <w:r w:rsidRPr="003F5515">
        <w:rPr>
          <w:rFonts w:ascii="Times New Roman" w:hAnsi="Times New Roman"/>
          <w:sz w:val="24"/>
          <w:szCs w:val="24"/>
        </w:rPr>
        <w:lastRenderedPageBreak/>
        <w:t xml:space="preserve">niesegregowane (zmieszane) odpady komunalne (kod 20 03 01), </w:t>
      </w:r>
    </w:p>
    <w:p w14:paraId="0F4F86D3" w14:textId="0205F28C" w:rsidR="003F5515" w:rsidRPr="003F5515" w:rsidRDefault="003F5515" w:rsidP="003F5515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1418" w:hanging="284"/>
        <w:rPr>
          <w:rFonts w:ascii="Times New Roman" w:hAnsi="Times New Roman"/>
          <w:sz w:val="24"/>
          <w:szCs w:val="24"/>
        </w:rPr>
      </w:pPr>
      <w:r w:rsidRPr="003F5515">
        <w:rPr>
          <w:rFonts w:ascii="Times New Roman" w:hAnsi="Times New Roman"/>
          <w:sz w:val="24"/>
          <w:szCs w:val="24"/>
        </w:rPr>
        <w:t>odpady z czyszczenia ulic i placów (kod 20 03 03).</w:t>
      </w:r>
    </w:p>
    <w:p w14:paraId="150BA9BE" w14:textId="77777777" w:rsidR="00EF652B" w:rsidRPr="00057922" w:rsidRDefault="0023394E" w:rsidP="007A6BEC">
      <w:pPr>
        <w:pStyle w:val="Teksttreci0"/>
        <w:numPr>
          <w:ilvl w:val="1"/>
          <w:numId w:val="14"/>
        </w:numPr>
        <w:shd w:val="clear" w:color="auto" w:fill="auto"/>
        <w:spacing w:before="120" w:line="276" w:lineRule="auto"/>
        <w:ind w:left="709" w:right="23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b/>
          <w:sz w:val="24"/>
          <w:szCs w:val="24"/>
        </w:rPr>
        <w:t>sytuacji ekonomicznej lub finansowej</w:t>
      </w:r>
    </w:p>
    <w:p w14:paraId="69154FE0" w14:textId="31DD732D" w:rsidR="00057922" w:rsidRPr="009B6EA0" w:rsidRDefault="003F5515" w:rsidP="003F5515">
      <w:pPr>
        <w:pStyle w:val="Akapitzlist"/>
        <w:autoSpaceDE w:val="0"/>
        <w:spacing w:before="120" w:after="120"/>
        <w:ind w:left="709"/>
        <w:jc w:val="both"/>
        <w:rPr>
          <w:rFonts w:ascii="Times New Roman" w:hAnsi="Times New Roman"/>
          <w:sz w:val="24"/>
          <w:szCs w:val="24"/>
        </w:rPr>
      </w:pPr>
      <w:r w:rsidRPr="00D444BA">
        <w:rPr>
          <w:rFonts w:ascii="Times New Roman" w:hAnsi="Times New Roman"/>
          <w:bCs/>
          <w:sz w:val="24"/>
          <w:szCs w:val="24"/>
        </w:rPr>
        <w:t xml:space="preserve">Wykonawca spełni warunek jeżeli wykaże, że jest ubezpieczony od odpowiedzialności cywilnej w zakresie prowadzonej działalności związanej z przedmiotem zamówienia na kwotę równą co najmniej: </w:t>
      </w:r>
      <w:r w:rsidR="00E56000">
        <w:rPr>
          <w:rFonts w:ascii="Times New Roman" w:hAnsi="Times New Roman"/>
          <w:bCs/>
          <w:sz w:val="24"/>
          <w:szCs w:val="24"/>
        </w:rPr>
        <w:t>5</w:t>
      </w:r>
      <w:r w:rsidRPr="00D444BA">
        <w:rPr>
          <w:rFonts w:ascii="Times New Roman" w:hAnsi="Times New Roman"/>
          <w:bCs/>
          <w:sz w:val="24"/>
          <w:szCs w:val="24"/>
        </w:rPr>
        <w:t>00 000,00 zł</w:t>
      </w:r>
    </w:p>
    <w:p w14:paraId="4F590D51" w14:textId="1D500FC9" w:rsidR="00401D0D" w:rsidRPr="00401D0D" w:rsidRDefault="0023394E" w:rsidP="007A6BEC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left="709" w:right="20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2637">
        <w:rPr>
          <w:rFonts w:ascii="Times New Roman" w:hAnsi="Times New Roman" w:cs="Times New Roman"/>
          <w:b/>
          <w:sz w:val="24"/>
          <w:szCs w:val="24"/>
        </w:rPr>
        <w:t>zdolności technicznej lub zawodowej</w:t>
      </w:r>
    </w:p>
    <w:p w14:paraId="2A959225" w14:textId="55E3C2A2" w:rsidR="008E6914" w:rsidRPr="00401D0D" w:rsidRDefault="008E6914" w:rsidP="00E56000">
      <w:pPr>
        <w:pStyle w:val="Akapitzlist"/>
        <w:numPr>
          <w:ilvl w:val="0"/>
          <w:numId w:val="41"/>
        </w:numPr>
        <w:shd w:val="clear" w:color="auto" w:fill="FFFFFF"/>
        <w:spacing w:after="0"/>
        <w:ind w:left="993" w:right="11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1D0D">
        <w:rPr>
          <w:rFonts w:ascii="Times New Roman" w:hAnsi="Times New Roman"/>
          <w:bCs/>
          <w:sz w:val="24"/>
          <w:szCs w:val="24"/>
        </w:rPr>
        <w:t>posiada niezbędną wiedzą i doświadczenie:</w:t>
      </w:r>
    </w:p>
    <w:p w14:paraId="164C9C76" w14:textId="2B3E1AE6" w:rsidR="00722982" w:rsidRDefault="00E56000" w:rsidP="00E56000">
      <w:pPr>
        <w:autoSpaceDE w:val="0"/>
        <w:autoSpaceDN w:val="0"/>
        <w:adjustRightInd w:val="0"/>
        <w:spacing w:after="120"/>
        <w:ind w:left="992"/>
        <w:jc w:val="both"/>
      </w:pPr>
      <w:r w:rsidRPr="000442C7">
        <w:t xml:space="preserve">Zamawiający uzna spełnienie warunku, jeżeli Wykonawca wykaże, że w okresie ostatnich </w:t>
      </w:r>
      <w:r>
        <w:t xml:space="preserve"> 3</w:t>
      </w:r>
      <w:r>
        <w:rPr>
          <w:b/>
        </w:rPr>
        <w:t xml:space="preserve"> </w:t>
      </w:r>
      <w:r w:rsidRPr="000442C7">
        <w:t xml:space="preserve">lat przed upływem terminu składania ofert, a jeżeli okres prowadzenia działalności jest krótszy – w tym okresie, wykonał </w:t>
      </w:r>
      <w:r w:rsidRPr="00635033">
        <w:t xml:space="preserve">co najmniej </w:t>
      </w:r>
      <w:r>
        <w:t xml:space="preserve">dwie usługi (jak w przedmiocie zamówienia) </w:t>
      </w:r>
      <w:r w:rsidRPr="00635033">
        <w:t>o</w:t>
      </w:r>
      <w:r>
        <w:t xml:space="preserve"> </w:t>
      </w:r>
      <w:r w:rsidRPr="00635033">
        <w:t xml:space="preserve">wartości </w:t>
      </w:r>
      <w:r>
        <w:t>nie mniejszej niż: 400 000,00 zł. (czterysta tysięcy złotych) brutto</w:t>
      </w:r>
      <w:r w:rsidRPr="00635033">
        <w:t xml:space="preserve"> z</w:t>
      </w:r>
      <w:r>
        <w:t> </w:t>
      </w:r>
      <w:r w:rsidRPr="00635033">
        <w:t>podaniem ich wartości, dat wykonania i</w:t>
      </w:r>
      <w:r>
        <w:t xml:space="preserve"> </w:t>
      </w:r>
      <w:r w:rsidRPr="00635033">
        <w:t>podmiotów na rzecz których zostały wykonane</w:t>
      </w:r>
      <w:r>
        <w:t>. Zamawiający przez zamówienie rozumie jedną umowę.</w:t>
      </w:r>
    </w:p>
    <w:p w14:paraId="656093F2" w14:textId="0E06D0E9" w:rsidR="00E56000" w:rsidRDefault="00E56000" w:rsidP="00E56000">
      <w:pPr>
        <w:autoSpaceDE w:val="0"/>
        <w:autoSpaceDN w:val="0"/>
        <w:adjustRightInd w:val="0"/>
        <w:spacing w:after="120"/>
        <w:ind w:left="992"/>
        <w:jc w:val="both"/>
      </w:pPr>
      <w:r w:rsidRPr="00402AAB">
        <w:t xml:space="preserve">Wykonawca musi wykazać, że usługi zostały wykonane w sposób należyty </w:t>
      </w:r>
      <w:r>
        <w:t>przy czym dowodami, o których mowa, są referencje bądź inne dokumenty wystawione</w:t>
      </w:r>
      <w:r>
        <w:rPr>
          <w:bCs/>
        </w:rPr>
        <w:t xml:space="preserve"> </w:t>
      </w:r>
      <w:r>
        <w:t>przez podmiot, na rzecz którego usługi były wykonywane, a jeżeli z uzasadnionej przyczyny o obiektywnym charakterze wykonawca nie jest w stanie uzyskać tych dokumentów – inne dokumenty.</w:t>
      </w:r>
    </w:p>
    <w:p w14:paraId="33C8510E" w14:textId="423FEC3F" w:rsidR="00E56000" w:rsidRPr="00E56000" w:rsidRDefault="00E56000" w:rsidP="00E5600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hAnsi="Times New Roman"/>
          <w:sz w:val="24"/>
        </w:rPr>
      </w:pPr>
      <w:r w:rsidRPr="00E56000">
        <w:rPr>
          <w:rFonts w:ascii="Times New Roman" w:hAnsi="Times New Roman"/>
          <w:sz w:val="24"/>
          <w:szCs w:val="24"/>
        </w:rPr>
        <w:t>dysponowanie sprzętem w ilości niezbędnej do prawidłowej realizacji umowy w tym:</w:t>
      </w:r>
    </w:p>
    <w:p w14:paraId="4EF6D490" w14:textId="77777777" w:rsidR="00E56000" w:rsidRPr="00C97E04" w:rsidRDefault="00E56000" w:rsidP="00E56000">
      <w:pPr>
        <w:numPr>
          <w:ilvl w:val="0"/>
          <w:numId w:val="43"/>
        </w:numPr>
        <w:shd w:val="clear" w:color="auto" w:fill="FFFFFF"/>
        <w:ind w:left="1276" w:hanging="283"/>
        <w:rPr>
          <w:color w:val="000000"/>
        </w:rPr>
      </w:pPr>
      <w:r w:rsidRPr="00C97E04">
        <w:rPr>
          <w:color w:val="000000"/>
        </w:rPr>
        <w:t>zamiatarka samobieżna bezpyłowa z</w:t>
      </w:r>
      <w:r>
        <w:rPr>
          <w:color w:val="000000"/>
        </w:rPr>
        <w:t>e</w:t>
      </w:r>
      <w:r w:rsidRPr="00C97E04">
        <w:rPr>
          <w:color w:val="000000"/>
        </w:rPr>
        <w:t xml:space="preserve"> zraszaniem wodą w czasie zamiatania – 1  szt.</w:t>
      </w:r>
      <w:r>
        <w:rPr>
          <w:color w:val="000000"/>
        </w:rPr>
        <w:t>,</w:t>
      </w:r>
    </w:p>
    <w:p w14:paraId="6E458A33" w14:textId="77777777" w:rsidR="00E56000" w:rsidRPr="00C97E04" w:rsidRDefault="00E56000" w:rsidP="00E56000">
      <w:pPr>
        <w:numPr>
          <w:ilvl w:val="0"/>
          <w:numId w:val="43"/>
        </w:numPr>
        <w:shd w:val="clear" w:color="auto" w:fill="FFFFFF"/>
        <w:ind w:left="1276" w:hanging="283"/>
        <w:rPr>
          <w:color w:val="000000"/>
        </w:rPr>
      </w:pPr>
      <w:r w:rsidRPr="00C97E04">
        <w:rPr>
          <w:color w:val="000000"/>
        </w:rPr>
        <w:t>zamiatarka ciągnikowa z frezarką do dużych zanieczyszczeń – 1 szt.</w:t>
      </w:r>
      <w:r>
        <w:rPr>
          <w:color w:val="000000"/>
        </w:rPr>
        <w:t>,</w:t>
      </w:r>
    </w:p>
    <w:p w14:paraId="7CD3CA53" w14:textId="77777777" w:rsidR="00E56000" w:rsidRPr="00C97E04" w:rsidRDefault="00E56000" w:rsidP="00E56000">
      <w:pPr>
        <w:numPr>
          <w:ilvl w:val="0"/>
          <w:numId w:val="43"/>
        </w:numPr>
        <w:shd w:val="clear" w:color="auto" w:fill="FFFFFF"/>
        <w:ind w:left="1276" w:hanging="283"/>
        <w:rPr>
          <w:color w:val="000000"/>
        </w:rPr>
      </w:pPr>
      <w:r w:rsidRPr="00C97E04">
        <w:rPr>
          <w:color w:val="000000"/>
        </w:rPr>
        <w:t>samochód bezpylny do wywozu nieczystości stałych – 1 szt</w:t>
      </w:r>
      <w:r>
        <w:rPr>
          <w:color w:val="000000"/>
        </w:rPr>
        <w:t>.,</w:t>
      </w:r>
    </w:p>
    <w:p w14:paraId="6405BF79" w14:textId="77777777" w:rsidR="00E56000" w:rsidRPr="00C97E04" w:rsidRDefault="00E56000" w:rsidP="00E56000">
      <w:pPr>
        <w:numPr>
          <w:ilvl w:val="0"/>
          <w:numId w:val="43"/>
        </w:numPr>
        <w:ind w:left="1276" w:hanging="283"/>
        <w:jc w:val="both"/>
      </w:pPr>
      <w:r w:rsidRPr="00C97E04">
        <w:t>pojazd samochodowy do sprzątania interwencyjnego miejsc kolizji drogowych, wyposażony w pojemnik o poj. min. 120 l na odpady, preparat odtłuszczający do usuwania zanieczyszczeń olejowych, sorbent, płachty sorpcyjne, worki na odpady, szczotki do zamiatania -  1</w:t>
      </w:r>
      <w:r w:rsidRPr="00C97E04">
        <w:rPr>
          <w:sz w:val="20"/>
          <w:szCs w:val="20"/>
        </w:rPr>
        <w:t xml:space="preserve"> szt.</w:t>
      </w:r>
      <w:r>
        <w:rPr>
          <w:sz w:val="20"/>
          <w:szCs w:val="20"/>
        </w:rPr>
        <w:t>,</w:t>
      </w:r>
    </w:p>
    <w:p w14:paraId="4B8F5F65" w14:textId="77777777" w:rsidR="00E56000" w:rsidRPr="00C97E04" w:rsidRDefault="00E56000" w:rsidP="00E56000">
      <w:pPr>
        <w:numPr>
          <w:ilvl w:val="0"/>
          <w:numId w:val="43"/>
        </w:numPr>
        <w:ind w:left="1276" w:hanging="283"/>
        <w:contextualSpacing/>
      </w:pPr>
      <w:r w:rsidRPr="00C97E04">
        <w:t>myjka wysokociśnieniowa z napędem własnym – minimum 1 szt.</w:t>
      </w:r>
      <w:r>
        <w:t>,</w:t>
      </w:r>
      <w:r w:rsidRPr="00C97E04">
        <w:t xml:space="preserve"> </w:t>
      </w:r>
    </w:p>
    <w:p w14:paraId="564B88BF" w14:textId="77777777" w:rsidR="00E56000" w:rsidRPr="00C97E04" w:rsidRDefault="00E56000" w:rsidP="00E56000">
      <w:pPr>
        <w:numPr>
          <w:ilvl w:val="0"/>
          <w:numId w:val="43"/>
        </w:numPr>
        <w:shd w:val="clear" w:color="auto" w:fill="FFFFFF"/>
        <w:ind w:left="1276" w:hanging="283"/>
        <w:rPr>
          <w:color w:val="000000"/>
        </w:rPr>
      </w:pPr>
      <w:r w:rsidRPr="00C97E04">
        <w:rPr>
          <w:color w:val="000000"/>
        </w:rPr>
        <w:t>samochód do transportu kontenerów KP-7 – 1 szt</w:t>
      </w:r>
      <w:r>
        <w:rPr>
          <w:color w:val="000000"/>
        </w:rPr>
        <w:t>.,</w:t>
      </w:r>
    </w:p>
    <w:p w14:paraId="2AC9E62C" w14:textId="77777777" w:rsidR="00E56000" w:rsidRDefault="00E56000" w:rsidP="00E56000">
      <w:pPr>
        <w:numPr>
          <w:ilvl w:val="0"/>
          <w:numId w:val="43"/>
        </w:numPr>
        <w:shd w:val="clear" w:color="auto" w:fill="FFFFFF"/>
        <w:ind w:left="1276" w:hanging="283"/>
        <w:rPr>
          <w:color w:val="000000"/>
        </w:rPr>
      </w:pPr>
      <w:r>
        <w:rPr>
          <w:color w:val="000000"/>
        </w:rPr>
        <w:t>kontenery KP-</w:t>
      </w:r>
      <w:r w:rsidRPr="00C97E04">
        <w:rPr>
          <w:color w:val="000000"/>
        </w:rPr>
        <w:t xml:space="preserve">7 – 2 szt.  </w:t>
      </w:r>
      <w:r>
        <w:rPr>
          <w:color w:val="000000"/>
        </w:rPr>
        <w:t xml:space="preserve"> </w:t>
      </w:r>
    </w:p>
    <w:p w14:paraId="1E8FF736" w14:textId="77777777" w:rsidR="00E56000" w:rsidRPr="00735528" w:rsidRDefault="00E56000" w:rsidP="00E56000">
      <w:pPr>
        <w:shd w:val="clear" w:color="auto" w:fill="FFFFFF"/>
        <w:spacing w:after="120"/>
        <w:ind w:left="1270"/>
        <w:jc w:val="both"/>
        <w:rPr>
          <w:color w:val="000000"/>
        </w:rPr>
      </w:pPr>
      <w:r w:rsidRPr="00735528">
        <w:rPr>
          <w:color w:val="000000"/>
        </w:rPr>
        <w:t xml:space="preserve">Pojazdy uczestniczące w realizacji zadania wymienione w pkt </w:t>
      </w:r>
      <w:r>
        <w:rPr>
          <w:color w:val="000000"/>
        </w:rPr>
        <w:t xml:space="preserve">2.4 </w:t>
      </w:r>
      <w:r w:rsidRPr="00735528">
        <w:rPr>
          <w:color w:val="000000"/>
        </w:rPr>
        <w:t>muszą być wyposażone w system pozycjonowania satelitarnego (GPS) umożliwiające sprawdzenie przez Zamawiającego w każdym czasie trasy przejazdu pojazdów (zamiatarki wyposażone dodatkowo w system umożliwiający potwierdzenie usługi oczyszczania ulic - zamontowane czujniki pracy szczotek).</w:t>
      </w:r>
    </w:p>
    <w:p w14:paraId="140B8233" w14:textId="77777777" w:rsidR="00E56000" w:rsidRPr="00735528" w:rsidRDefault="00E56000" w:rsidP="00E56000">
      <w:pPr>
        <w:shd w:val="clear" w:color="auto" w:fill="FFFFFF"/>
        <w:ind w:left="1276"/>
        <w:jc w:val="both"/>
        <w:rPr>
          <w:color w:val="000000"/>
        </w:rPr>
      </w:pPr>
      <w:r w:rsidRPr="00735528">
        <w:rPr>
          <w:color w:val="000000"/>
        </w:rPr>
        <w:t>Wykonawca udostępnia login i hasło do systemu w celu kontroli realizacji usługi.</w:t>
      </w:r>
    </w:p>
    <w:p w14:paraId="188E9F1E" w14:textId="77777777" w:rsidR="00E56000" w:rsidRPr="00735528" w:rsidRDefault="00E56000" w:rsidP="00E56000">
      <w:pPr>
        <w:shd w:val="clear" w:color="auto" w:fill="FFFFFF"/>
        <w:ind w:left="1276"/>
        <w:jc w:val="both"/>
        <w:rPr>
          <w:color w:val="000000"/>
        </w:rPr>
      </w:pPr>
      <w:r w:rsidRPr="00735528">
        <w:rPr>
          <w:color w:val="000000"/>
        </w:rPr>
        <w:t>Przed podpisaniem umowy Wykonawca zobowiązany jest do dostarczenia Zamawiającemu protokołu potwierdzającego montaż urządzeń w pojazdach, zgodnie z numerami rejestracyjnymi wykazanymi w ofercie.</w:t>
      </w:r>
    </w:p>
    <w:p w14:paraId="327B0B67" w14:textId="256F243F" w:rsidR="00E56000" w:rsidRPr="00C97E04" w:rsidRDefault="00E56000" w:rsidP="00E56000">
      <w:pPr>
        <w:shd w:val="clear" w:color="auto" w:fill="FFFFFF"/>
        <w:ind w:left="1276"/>
        <w:jc w:val="both"/>
        <w:rPr>
          <w:color w:val="000000"/>
        </w:rPr>
      </w:pPr>
      <w:r w:rsidRPr="00735528">
        <w:rPr>
          <w:color w:val="000000"/>
        </w:rPr>
        <w:t>Wykaz sprzętu należy sporządzić według wz</w:t>
      </w:r>
      <w:r>
        <w:rPr>
          <w:color w:val="000000"/>
        </w:rPr>
        <w:t>oru stanowiącego załącznik nr 6 do S</w:t>
      </w:r>
      <w:r w:rsidRPr="00735528">
        <w:rPr>
          <w:color w:val="000000"/>
        </w:rPr>
        <w:t xml:space="preserve">WZ.  </w:t>
      </w:r>
    </w:p>
    <w:p w14:paraId="41312B08" w14:textId="77777777" w:rsidR="00722982" w:rsidRPr="00445D50" w:rsidRDefault="00722982" w:rsidP="00445D50">
      <w:pPr>
        <w:shd w:val="clear" w:color="auto" w:fill="FFFFFF"/>
        <w:spacing w:before="5" w:line="240" w:lineRule="atLeast"/>
        <w:jc w:val="both"/>
        <w:rPr>
          <w:color w:val="000000"/>
        </w:rPr>
      </w:pPr>
    </w:p>
    <w:p w14:paraId="6ED7ACC9" w14:textId="1B46E5D2" w:rsidR="00D5684F" w:rsidRPr="000F3325" w:rsidRDefault="00D5684F" w:rsidP="00264D9D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20" w:name="_Toc153442623"/>
      <w:r w:rsidRPr="000F3325">
        <w:t>PODSTAWY WYKLUCZENIA</w:t>
      </w:r>
      <w:bookmarkEnd w:id="20"/>
    </w:p>
    <w:p w14:paraId="5F42540F" w14:textId="77777777" w:rsidR="00EF652B" w:rsidRPr="000F3325" w:rsidRDefault="00D5684F" w:rsidP="00264D9D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Z postępowania o udzielenie zamówienia wyklucza się Wykonawców, w stosunku do których zachodzi którakolwiek z okoliczności wskazanych:</w:t>
      </w:r>
    </w:p>
    <w:p w14:paraId="1691B183" w14:textId="77777777" w:rsidR="00EF652B" w:rsidRPr="000F3325" w:rsidRDefault="00D5684F" w:rsidP="00264D9D">
      <w:pPr>
        <w:pStyle w:val="Teksttreci0"/>
        <w:numPr>
          <w:ilvl w:val="1"/>
          <w:numId w:val="15"/>
        </w:numPr>
        <w:shd w:val="clear" w:color="auto" w:fill="auto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 xml:space="preserve">w art. 108 ust. 1 </w:t>
      </w:r>
      <w:proofErr w:type="spellStart"/>
      <w:r w:rsidRPr="000F3325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 w:cs="Times New Roman"/>
          <w:sz w:val="24"/>
          <w:szCs w:val="24"/>
        </w:rPr>
        <w:t>;</w:t>
      </w:r>
    </w:p>
    <w:p w14:paraId="0D656D75" w14:textId="48CEDFF6" w:rsidR="00EF652B" w:rsidRPr="00445D50" w:rsidRDefault="00D5684F" w:rsidP="00264D9D">
      <w:pPr>
        <w:pStyle w:val="Teksttreci0"/>
        <w:numPr>
          <w:ilvl w:val="1"/>
          <w:numId w:val="15"/>
        </w:numPr>
        <w:shd w:val="clear" w:color="auto" w:fill="auto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lastRenderedPageBreak/>
        <w:t>w art. 109 ust. 1 pkt 4</w:t>
      </w:r>
      <w:r w:rsidR="006327D6" w:rsidRPr="000F33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775A" w:rsidRPr="000F3325">
        <w:rPr>
          <w:rStyle w:val="Odwoaniedokomentarza"/>
          <w:rFonts w:ascii="Times New Roman" w:eastAsia="Times New Roman" w:hAnsi="Times New Roman" w:cs="Times New Roman"/>
          <w:sz w:val="24"/>
          <w:szCs w:val="24"/>
        </w:rPr>
        <w:t>u</w:t>
      </w:r>
      <w:r w:rsidR="00B94FAA" w:rsidRPr="000F332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F3325">
        <w:rPr>
          <w:rFonts w:ascii="Times New Roman" w:hAnsi="Times New Roman" w:cs="Times New Roman"/>
          <w:sz w:val="24"/>
          <w:szCs w:val="24"/>
        </w:rPr>
        <w:t>, tj.:</w:t>
      </w:r>
      <w:r w:rsidR="008510BF">
        <w:rPr>
          <w:rFonts w:ascii="Times New Roman" w:hAnsi="Times New Roman" w:cs="Times New Roman"/>
          <w:sz w:val="24"/>
          <w:szCs w:val="24"/>
        </w:rPr>
        <w:t xml:space="preserve"> </w:t>
      </w:r>
      <w:r w:rsidR="00F14962" w:rsidRPr="008510BF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4EE6883F" w14:textId="78E2F269" w:rsidR="00445D50" w:rsidRPr="008510BF" w:rsidRDefault="00445D50" w:rsidP="00264D9D">
      <w:pPr>
        <w:pStyle w:val="Teksttreci0"/>
        <w:numPr>
          <w:ilvl w:val="1"/>
          <w:numId w:val="15"/>
        </w:numPr>
        <w:shd w:val="clear" w:color="auto" w:fill="auto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w art. 7 ust. 1* ustawy z </w:t>
      </w:r>
      <w:r w:rsidRPr="005B3A2B">
        <w:rPr>
          <w:rFonts w:ascii="Times New Roman" w:hAnsi="Times New Roman" w:cs="Times New Roman"/>
          <w:sz w:val="24"/>
          <w:szCs w:val="24"/>
          <w:lang w:val="x-none"/>
        </w:rPr>
        <w:t>dnia 13 kwietnia 2022 r. o szczególnych rozwiązaniach w zakresie przeciwdziałania wspieraniu agresji na Ukrainę oraz służących ochronie bezpieczeństwa narodowego (Dz.U. z 202</w:t>
      </w:r>
      <w:r w:rsidR="008E7AB9">
        <w:rPr>
          <w:rFonts w:ascii="Times New Roman" w:hAnsi="Times New Roman" w:cs="Times New Roman"/>
          <w:sz w:val="24"/>
          <w:szCs w:val="24"/>
          <w:lang w:val="x-none"/>
        </w:rPr>
        <w:t>4</w:t>
      </w:r>
      <w:r w:rsidRPr="005B3A2B">
        <w:rPr>
          <w:rFonts w:ascii="Times New Roman" w:hAnsi="Times New Roman" w:cs="Times New Roman"/>
          <w:sz w:val="24"/>
          <w:szCs w:val="24"/>
          <w:lang w:val="x-none"/>
        </w:rPr>
        <w:t xml:space="preserve"> r., poz. </w:t>
      </w:r>
      <w:r w:rsidR="008E7AB9">
        <w:rPr>
          <w:rFonts w:ascii="Times New Roman" w:hAnsi="Times New Roman" w:cs="Times New Roman"/>
          <w:sz w:val="24"/>
          <w:szCs w:val="24"/>
          <w:lang w:val="x-none"/>
        </w:rPr>
        <w:t>507</w:t>
      </w:r>
      <w:r w:rsidRPr="005B3A2B">
        <w:rPr>
          <w:rFonts w:ascii="Times New Roman" w:hAnsi="Times New Roman" w:cs="Times New Roman"/>
          <w:sz w:val="24"/>
          <w:szCs w:val="24"/>
          <w:lang w:val="x-none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3C68C2" w14:textId="4929F08A" w:rsidR="00722982" w:rsidRPr="00B34661" w:rsidRDefault="00D5684F" w:rsidP="00B34661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 xml:space="preserve">Wykluczenie Wykonawcy następuje zgodnie z art. 111 </w:t>
      </w:r>
      <w:proofErr w:type="spellStart"/>
      <w:r w:rsidR="002A0831" w:rsidRPr="000F3325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9B90BC" w14:textId="77777777" w:rsidR="000016E5" w:rsidRPr="008E6914" w:rsidRDefault="000016E5" w:rsidP="008E3A21">
      <w:pPr>
        <w:pStyle w:val="Teksttreci0"/>
        <w:shd w:val="clear" w:color="auto" w:fill="auto"/>
        <w:tabs>
          <w:tab w:val="left" w:pos="426"/>
        </w:tabs>
        <w:spacing w:line="276" w:lineRule="auto"/>
        <w:ind w:left="360" w:firstLine="0"/>
        <w:jc w:val="both"/>
        <w:rPr>
          <w:rFonts w:ascii="Times New Roman" w:eastAsia="Times New Roman" w:hAnsi="Times New Roman" w:cs="Times New Roman"/>
          <w:bCs/>
          <w:kern w:val="32"/>
          <w:sz w:val="12"/>
          <w:szCs w:val="12"/>
        </w:rPr>
      </w:pPr>
    </w:p>
    <w:p w14:paraId="39E6D611" w14:textId="106C1015" w:rsidR="0023394E" w:rsidRPr="000F3325" w:rsidRDefault="002A0831" w:rsidP="00264D9D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985"/>
        </w:tabs>
        <w:spacing w:line="276" w:lineRule="auto"/>
        <w:ind w:left="1985" w:hanging="1985"/>
        <w:jc w:val="left"/>
      </w:pPr>
      <w:bookmarkStart w:id="21" w:name="_Toc153442624"/>
      <w:r w:rsidRPr="000F3325">
        <w:t>Oświadczenia i dokumenty, jakie zobowiązani są dostarczyć Wykonawcy w celu potwierdzenia spełniania warunków udziału w postępowaniu oraz wykazania braku podstaw wykluczenia (PODMIOTOWE ŚRODKI DOWODOWE)</w:t>
      </w:r>
      <w:bookmarkEnd w:id="21"/>
    </w:p>
    <w:p w14:paraId="0A8765DF" w14:textId="2C3ABAEF" w:rsidR="002A0831" w:rsidRPr="000F3325" w:rsidRDefault="002A0831" w:rsidP="00264D9D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>Do Oferty Wykonawca zobowiązany jest dołączyć</w:t>
      </w:r>
      <w:r w:rsidRPr="000F3325">
        <w:rPr>
          <w:rFonts w:ascii="Times New Roman" w:hAnsi="Times New Roman"/>
          <w:sz w:val="24"/>
          <w:szCs w:val="24"/>
        </w:rPr>
        <w:t xml:space="preserve"> aktualne na dzień składania ofert oświadczenie o spełnianiu warunków udziału w postępowaniu oraz o braku podstaw do wykluczenia z postępowania – zgodnie z </w:t>
      </w:r>
      <w:r w:rsidR="00445D50">
        <w:rPr>
          <w:rFonts w:ascii="Times New Roman" w:hAnsi="Times New Roman"/>
          <w:b/>
          <w:sz w:val="24"/>
          <w:szCs w:val="24"/>
        </w:rPr>
        <w:t>z</w:t>
      </w:r>
      <w:r w:rsidRPr="000F3325">
        <w:rPr>
          <w:rFonts w:ascii="Times New Roman" w:hAnsi="Times New Roman"/>
          <w:b/>
          <w:sz w:val="24"/>
          <w:szCs w:val="24"/>
        </w:rPr>
        <w:t xml:space="preserve">ałącznikiem nr </w:t>
      </w:r>
      <w:r w:rsidR="00C65061" w:rsidRPr="000F3325">
        <w:rPr>
          <w:rFonts w:ascii="Times New Roman" w:hAnsi="Times New Roman"/>
          <w:b/>
          <w:sz w:val="24"/>
          <w:szCs w:val="24"/>
        </w:rPr>
        <w:t>4</w:t>
      </w:r>
      <w:r w:rsidRPr="000F3325">
        <w:rPr>
          <w:rFonts w:ascii="Times New Roman" w:hAnsi="Times New Roman"/>
          <w:b/>
          <w:sz w:val="24"/>
          <w:szCs w:val="24"/>
        </w:rPr>
        <w:t xml:space="preserve"> do SWZ</w:t>
      </w:r>
      <w:r w:rsidRPr="000F3325">
        <w:rPr>
          <w:rFonts w:ascii="Times New Roman" w:hAnsi="Times New Roman"/>
          <w:sz w:val="24"/>
          <w:szCs w:val="24"/>
        </w:rPr>
        <w:t>;</w:t>
      </w:r>
    </w:p>
    <w:p w14:paraId="075BBF88" w14:textId="592DA473" w:rsidR="002A0831" w:rsidRPr="000F3325" w:rsidRDefault="002A0831" w:rsidP="00264D9D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Informacje zawarte w oświadczeniu, o którym mowa w </w:t>
      </w:r>
      <w:r w:rsidR="00EF652B" w:rsidRPr="000F3325">
        <w:rPr>
          <w:rFonts w:ascii="Times New Roman" w:hAnsi="Times New Roman"/>
          <w:sz w:val="24"/>
          <w:szCs w:val="24"/>
        </w:rPr>
        <w:t xml:space="preserve">pkt </w:t>
      </w:r>
      <w:r w:rsidRPr="000F3325">
        <w:rPr>
          <w:rFonts w:ascii="Times New Roman" w:hAnsi="Times New Roman"/>
          <w:sz w:val="24"/>
          <w:szCs w:val="24"/>
        </w:rPr>
        <w:t>1 stanowią wstępne potwierdzenie, że Wykonawca nie podlega wykluczeniu oraz spełnia warunki udziału w postępowaniu.</w:t>
      </w:r>
    </w:p>
    <w:p w14:paraId="65CF7BA0" w14:textId="0A61DF94" w:rsidR="002A0831" w:rsidRPr="000F3325" w:rsidRDefault="002A0831" w:rsidP="00264D9D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Zamawiający wzywa </w:t>
      </w:r>
      <w:r w:rsidR="00C65061" w:rsidRPr="000F3325">
        <w:rPr>
          <w:rFonts w:ascii="Times New Roman" w:hAnsi="Times New Roman"/>
          <w:sz w:val="24"/>
          <w:szCs w:val="24"/>
        </w:rPr>
        <w:t>W</w:t>
      </w:r>
      <w:r w:rsidRPr="000F3325">
        <w:rPr>
          <w:rFonts w:ascii="Times New Roman" w:hAnsi="Times New Roman"/>
          <w:sz w:val="24"/>
          <w:szCs w:val="24"/>
        </w:rPr>
        <w:t xml:space="preserve">ykonawcę, którego </w:t>
      </w:r>
      <w:r w:rsidR="00C65061" w:rsidRPr="000F3325">
        <w:rPr>
          <w:rFonts w:ascii="Times New Roman" w:hAnsi="Times New Roman"/>
          <w:sz w:val="24"/>
          <w:szCs w:val="24"/>
        </w:rPr>
        <w:t>O</w:t>
      </w:r>
      <w:r w:rsidRPr="000F3325">
        <w:rPr>
          <w:rFonts w:ascii="Times New Roman" w:hAnsi="Times New Roman"/>
          <w:sz w:val="24"/>
          <w:szCs w:val="24"/>
        </w:rPr>
        <w:t>ferta została najwyżej oceniona, do złożenia w</w:t>
      </w:r>
      <w:r w:rsidR="00445D50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 xml:space="preserve">wyznaczonym terminie, nie krótszym niż 5 dni od dnia wezwania, </w:t>
      </w:r>
      <w:r w:rsidRPr="000F3325">
        <w:rPr>
          <w:rFonts w:ascii="Times New Roman" w:hAnsi="Times New Roman"/>
          <w:b/>
          <w:color w:val="385623" w:themeColor="accent6" w:themeShade="80"/>
          <w:sz w:val="24"/>
          <w:szCs w:val="24"/>
          <w:u w:val="single"/>
        </w:rPr>
        <w:t>podmiotowych środków dowodowych</w:t>
      </w:r>
      <w:r w:rsidRPr="000F3325">
        <w:rPr>
          <w:rFonts w:ascii="Times New Roman" w:hAnsi="Times New Roman"/>
          <w:sz w:val="24"/>
          <w:szCs w:val="24"/>
        </w:rPr>
        <w:t>, jeżeli wymagał ich złożenia w</w:t>
      </w:r>
      <w:r w:rsidR="00C65061" w:rsidRPr="000F3325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>ogłoszeniu o zamówieniu lub dokumentach zamówienia, aktualnych na dzień złożenia podmiotowych środków dowodowych.</w:t>
      </w:r>
    </w:p>
    <w:p w14:paraId="63C6A44E" w14:textId="04103C3B" w:rsidR="002A0831" w:rsidRPr="000F3325" w:rsidRDefault="00C65061" w:rsidP="00264D9D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color w:val="385623" w:themeColor="accent6" w:themeShade="80"/>
          <w:sz w:val="24"/>
          <w:szCs w:val="24"/>
          <w:u w:val="single"/>
        </w:rPr>
        <w:t>PODMIOTOWE ŚRODKI DOWODOWE</w:t>
      </w:r>
      <w:r w:rsidRPr="000F3325">
        <w:rPr>
          <w:rFonts w:ascii="Times New Roman" w:hAnsi="Times New Roman"/>
          <w:color w:val="385623" w:themeColor="accent6" w:themeShade="80"/>
          <w:sz w:val="24"/>
          <w:szCs w:val="24"/>
        </w:rPr>
        <w:t xml:space="preserve"> </w:t>
      </w:r>
      <w:r w:rsidR="002A0831" w:rsidRPr="000F3325">
        <w:rPr>
          <w:rFonts w:ascii="Times New Roman" w:hAnsi="Times New Roman"/>
          <w:sz w:val="24"/>
          <w:szCs w:val="24"/>
        </w:rPr>
        <w:t xml:space="preserve">wymagane od </w:t>
      </w:r>
      <w:r w:rsidRPr="000F3325">
        <w:rPr>
          <w:rFonts w:ascii="Times New Roman" w:hAnsi="Times New Roman"/>
          <w:sz w:val="24"/>
          <w:szCs w:val="24"/>
        </w:rPr>
        <w:t>W</w:t>
      </w:r>
      <w:r w:rsidR="002A0831" w:rsidRPr="000F3325">
        <w:rPr>
          <w:rFonts w:ascii="Times New Roman" w:hAnsi="Times New Roman"/>
          <w:sz w:val="24"/>
          <w:szCs w:val="24"/>
        </w:rPr>
        <w:t>ykonawcy obejmują:</w:t>
      </w:r>
    </w:p>
    <w:p w14:paraId="569A35DA" w14:textId="2BF52A68" w:rsidR="002A0831" w:rsidRPr="000F3325" w:rsidRDefault="00FD51D3" w:rsidP="00887615">
      <w:pPr>
        <w:pStyle w:val="Akapitzlist"/>
        <w:numPr>
          <w:ilvl w:val="1"/>
          <w:numId w:val="21"/>
        </w:numPr>
        <w:tabs>
          <w:tab w:val="left" w:pos="851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2A0831" w:rsidRPr="000F3325">
        <w:rPr>
          <w:rFonts w:ascii="Times New Roman" w:hAnsi="Times New Roman"/>
          <w:b/>
          <w:sz w:val="24"/>
          <w:szCs w:val="24"/>
        </w:rPr>
        <w:t>świadczenie</w:t>
      </w:r>
      <w:r w:rsidR="002A0831" w:rsidRPr="000F3325">
        <w:rPr>
          <w:rFonts w:ascii="Times New Roman" w:hAnsi="Times New Roman"/>
          <w:sz w:val="24"/>
          <w:szCs w:val="24"/>
        </w:rPr>
        <w:t xml:space="preserve"> </w:t>
      </w:r>
      <w:r w:rsidR="00C65061" w:rsidRPr="000F3325">
        <w:rPr>
          <w:rFonts w:ascii="Times New Roman" w:hAnsi="Times New Roman"/>
          <w:sz w:val="24"/>
          <w:szCs w:val="24"/>
        </w:rPr>
        <w:t>W</w:t>
      </w:r>
      <w:r w:rsidR="002A0831" w:rsidRPr="000F3325">
        <w:rPr>
          <w:rFonts w:ascii="Times New Roman" w:hAnsi="Times New Roman"/>
          <w:sz w:val="24"/>
          <w:szCs w:val="24"/>
        </w:rPr>
        <w:t xml:space="preserve">ykonawcy, w zakresie art. 108 ust. 1 pkt 5 </w:t>
      </w:r>
      <w:proofErr w:type="spellStart"/>
      <w:r w:rsidR="002A0831" w:rsidRPr="000F3325">
        <w:rPr>
          <w:rFonts w:ascii="Times New Roman" w:hAnsi="Times New Roman"/>
          <w:sz w:val="24"/>
          <w:szCs w:val="24"/>
        </w:rPr>
        <w:t>u</w:t>
      </w:r>
      <w:r w:rsidR="00C65061" w:rsidRPr="000F3325">
        <w:rPr>
          <w:rFonts w:ascii="Times New Roman" w:hAnsi="Times New Roman"/>
          <w:sz w:val="24"/>
          <w:szCs w:val="24"/>
        </w:rPr>
        <w:t>Pzp</w:t>
      </w:r>
      <w:proofErr w:type="spellEnd"/>
      <w:r w:rsidR="002A0831" w:rsidRPr="000F3325">
        <w:rPr>
          <w:rFonts w:ascii="Times New Roman" w:hAnsi="Times New Roman"/>
          <w:sz w:val="24"/>
          <w:szCs w:val="24"/>
        </w:rPr>
        <w:t xml:space="preserve">, </w:t>
      </w:r>
      <w:r w:rsidR="002A0831" w:rsidRPr="000F3325">
        <w:rPr>
          <w:rFonts w:ascii="Times New Roman" w:hAnsi="Times New Roman"/>
          <w:b/>
          <w:sz w:val="24"/>
          <w:szCs w:val="24"/>
        </w:rPr>
        <w:t>o braku przynależności do tej samej grupy kapitałowej</w:t>
      </w:r>
      <w:r w:rsidR="002A0831" w:rsidRPr="000F3325">
        <w:rPr>
          <w:rFonts w:ascii="Times New Roman" w:hAnsi="Times New Roman"/>
          <w:sz w:val="24"/>
          <w:szCs w:val="24"/>
        </w:rPr>
        <w:t xml:space="preserve">, w rozumieniu ustawy z dnia 16 lutego 2007 r. o ochronie konkurencji i konsumentów </w:t>
      </w:r>
      <w:r w:rsidR="002A0831" w:rsidRPr="000F3325">
        <w:rPr>
          <w:rFonts w:ascii="Times New Roman" w:hAnsi="Times New Roman"/>
          <w:i/>
          <w:sz w:val="24"/>
          <w:szCs w:val="24"/>
        </w:rPr>
        <w:t>(Dz. U. z</w:t>
      </w:r>
      <w:r w:rsidR="00C65061" w:rsidRPr="000F3325">
        <w:rPr>
          <w:rFonts w:ascii="Times New Roman" w:hAnsi="Times New Roman"/>
          <w:i/>
          <w:sz w:val="24"/>
          <w:szCs w:val="24"/>
        </w:rPr>
        <w:t> </w:t>
      </w:r>
      <w:r w:rsidR="002A0831" w:rsidRPr="000F3325">
        <w:rPr>
          <w:rFonts w:ascii="Times New Roman" w:hAnsi="Times New Roman"/>
          <w:i/>
          <w:sz w:val="24"/>
          <w:szCs w:val="24"/>
        </w:rPr>
        <w:t>20</w:t>
      </w:r>
      <w:r w:rsidR="00FC2A24" w:rsidRPr="000F3325">
        <w:rPr>
          <w:rFonts w:ascii="Times New Roman" w:hAnsi="Times New Roman"/>
          <w:i/>
          <w:sz w:val="24"/>
          <w:szCs w:val="24"/>
        </w:rPr>
        <w:t>2</w:t>
      </w:r>
      <w:r w:rsidR="008E7AB9">
        <w:rPr>
          <w:rFonts w:ascii="Times New Roman" w:hAnsi="Times New Roman"/>
          <w:i/>
          <w:sz w:val="24"/>
          <w:szCs w:val="24"/>
        </w:rPr>
        <w:t xml:space="preserve">4 </w:t>
      </w:r>
      <w:r w:rsidR="002A0831" w:rsidRPr="000F3325">
        <w:rPr>
          <w:rFonts w:ascii="Times New Roman" w:hAnsi="Times New Roman"/>
          <w:i/>
          <w:sz w:val="24"/>
          <w:szCs w:val="24"/>
        </w:rPr>
        <w:t xml:space="preserve">r. poz. </w:t>
      </w:r>
      <w:r w:rsidR="008E7AB9">
        <w:rPr>
          <w:rFonts w:ascii="Times New Roman" w:hAnsi="Times New Roman"/>
          <w:i/>
          <w:sz w:val="24"/>
          <w:szCs w:val="24"/>
        </w:rPr>
        <w:t>1616</w:t>
      </w:r>
      <w:r w:rsidR="002A0831" w:rsidRPr="000F3325">
        <w:rPr>
          <w:rFonts w:ascii="Times New Roman" w:hAnsi="Times New Roman"/>
          <w:i/>
          <w:sz w:val="24"/>
          <w:szCs w:val="24"/>
        </w:rPr>
        <w:t>)</w:t>
      </w:r>
      <w:r w:rsidR="002A0831" w:rsidRPr="000F3325">
        <w:rPr>
          <w:rFonts w:ascii="Times New Roman" w:hAnsi="Times New Roman"/>
          <w:sz w:val="24"/>
          <w:szCs w:val="24"/>
        </w:rPr>
        <w:t>, z innym wykonawcą, który złożył odrębną ofertę</w:t>
      </w:r>
      <w:r w:rsidR="00C65061" w:rsidRPr="000F3325">
        <w:rPr>
          <w:rFonts w:ascii="Times New Roman" w:hAnsi="Times New Roman"/>
          <w:sz w:val="24"/>
          <w:szCs w:val="24"/>
        </w:rPr>
        <w:t xml:space="preserve"> </w:t>
      </w:r>
      <w:r w:rsidR="002A0831" w:rsidRPr="000F3325">
        <w:rPr>
          <w:rFonts w:ascii="Times New Roman" w:hAnsi="Times New Roman"/>
          <w:sz w:val="24"/>
          <w:szCs w:val="24"/>
        </w:rPr>
        <w:t>w postępowaniu, albo oświadczenia o</w:t>
      </w:r>
      <w:r w:rsidR="00C65061" w:rsidRPr="000F3325">
        <w:rPr>
          <w:rFonts w:ascii="Times New Roman" w:hAnsi="Times New Roman"/>
          <w:sz w:val="24"/>
          <w:szCs w:val="24"/>
        </w:rPr>
        <w:t> </w:t>
      </w:r>
      <w:r w:rsidR="002A0831" w:rsidRPr="000F3325">
        <w:rPr>
          <w:rFonts w:ascii="Times New Roman" w:hAnsi="Times New Roman"/>
          <w:sz w:val="24"/>
          <w:szCs w:val="24"/>
        </w:rPr>
        <w:t>przynależności do tej samej grupy kapitałowej wraz z dokumentami lub informacjami potwierdzającymi przygotowanie oferty</w:t>
      </w:r>
      <w:r w:rsidR="00C65061" w:rsidRPr="000F3325">
        <w:rPr>
          <w:rFonts w:ascii="Times New Roman" w:hAnsi="Times New Roman"/>
          <w:sz w:val="24"/>
          <w:szCs w:val="24"/>
        </w:rPr>
        <w:t xml:space="preserve"> </w:t>
      </w:r>
      <w:r w:rsidR="002A0831" w:rsidRPr="000F3325">
        <w:rPr>
          <w:rFonts w:ascii="Times New Roman" w:hAnsi="Times New Roman"/>
          <w:sz w:val="24"/>
          <w:szCs w:val="24"/>
        </w:rPr>
        <w:t>w postępowaniu niezależnie od innego wykonawcy należącego do tej samej grupy kapitałowej</w:t>
      </w:r>
      <w:r w:rsidR="009E03D2" w:rsidRPr="000F3325">
        <w:rPr>
          <w:rFonts w:ascii="Times New Roman" w:hAnsi="Times New Roman"/>
          <w:sz w:val="24"/>
          <w:szCs w:val="24"/>
        </w:rPr>
        <w:t>.</w:t>
      </w:r>
    </w:p>
    <w:p w14:paraId="7510CD26" w14:textId="6EBF9A62" w:rsidR="002A0831" w:rsidRDefault="00FD51D3" w:rsidP="00887615">
      <w:pPr>
        <w:pStyle w:val="Akapitzlist"/>
        <w:numPr>
          <w:ilvl w:val="1"/>
          <w:numId w:val="21"/>
        </w:numPr>
        <w:tabs>
          <w:tab w:val="left" w:pos="851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2A0831" w:rsidRPr="00FD51D3">
        <w:rPr>
          <w:rFonts w:ascii="Times New Roman" w:hAnsi="Times New Roman"/>
          <w:b/>
          <w:sz w:val="24"/>
          <w:szCs w:val="24"/>
        </w:rPr>
        <w:t>dpis</w:t>
      </w:r>
      <w:r w:rsidR="002A0831" w:rsidRPr="000F3325">
        <w:rPr>
          <w:rFonts w:ascii="Times New Roman" w:hAnsi="Times New Roman"/>
          <w:sz w:val="24"/>
          <w:szCs w:val="24"/>
        </w:rPr>
        <w:t xml:space="preserve"> lub informacja z Krajowego Rejestru Sądowego lub z Centralnej Ewidencji i</w:t>
      </w:r>
      <w:r w:rsidR="00445D50">
        <w:rPr>
          <w:rFonts w:ascii="Times New Roman" w:hAnsi="Times New Roman"/>
          <w:sz w:val="24"/>
          <w:szCs w:val="24"/>
        </w:rPr>
        <w:t> </w:t>
      </w:r>
      <w:r w:rsidR="002A0831" w:rsidRPr="000F3325">
        <w:rPr>
          <w:rFonts w:ascii="Times New Roman" w:hAnsi="Times New Roman"/>
          <w:sz w:val="24"/>
          <w:szCs w:val="24"/>
        </w:rPr>
        <w:t xml:space="preserve">Informacji o Działalności Gospodarczej, w zakresie art. 109 ust. 1 pkt 4 </w:t>
      </w:r>
      <w:proofErr w:type="spellStart"/>
      <w:r w:rsidR="002A0831" w:rsidRPr="000F3325">
        <w:rPr>
          <w:rFonts w:ascii="Times New Roman" w:hAnsi="Times New Roman"/>
          <w:sz w:val="24"/>
          <w:szCs w:val="24"/>
        </w:rPr>
        <w:t>u</w:t>
      </w:r>
      <w:r w:rsidR="0018706E" w:rsidRPr="000F3325">
        <w:rPr>
          <w:rFonts w:ascii="Times New Roman" w:hAnsi="Times New Roman"/>
          <w:sz w:val="24"/>
          <w:szCs w:val="24"/>
        </w:rPr>
        <w:t>Pzp</w:t>
      </w:r>
      <w:proofErr w:type="spellEnd"/>
      <w:r w:rsidR="002A0831" w:rsidRPr="000F3325">
        <w:rPr>
          <w:rFonts w:ascii="Times New Roman" w:hAnsi="Times New Roman"/>
          <w:sz w:val="24"/>
          <w:szCs w:val="24"/>
        </w:rPr>
        <w:t xml:space="preserve">, </w:t>
      </w:r>
      <w:r w:rsidR="002A0831" w:rsidRPr="000F3325">
        <w:rPr>
          <w:rFonts w:ascii="Times New Roman" w:hAnsi="Times New Roman"/>
          <w:i/>
          <w:sz w:val="24"/>
          <w:szCs w:val="24"/>
        </w:rPr>
        <w:t>sporządzonych nie wcześniej niż 3 miesiące przed jej złożeniem</w:t>
      </w:r>
      <w:r w:rsidR="002A0831" w:rsidRPr="000F3325">
        <w:rPr>
          <w:rFonts w:ascii="Times New Roman" w:hAnsi="Times New Roman"/>
          <w:sz w:val="24"/>
          <w:szCs w:val="24"/>
        </w:rPr>
        <w:t xml:space="preserve">, jeżeli odrębne przepisy wymagają </w:t>
      </w:r>
      <w:r w:rsidR="00722982">
        <w:rPr>
          <w:rFonts w:ascii="Times New Roman" w:hAnsi="Times New Roman"/>
          <w:sz w:val="24"/>
          <w:szCs w:val="24"/>
        </w:rPr>
        <w:t>wpisu do rejestru lub ewidencji.</w:t>
      </w:r>
    </w:p>
    <w:p w14:paraId="18C97F54" w14:textId="77777777" w:rsidR="00E56000" w:rsidRPr="008D1DBB" w:rsidRDefault="00E56000" w:rsidP="00E56000">
      <w:pPr>
        <w:pStyle w:val="Akapitzlist"/>
        <w:numPr>
          <w:ilvl w:val="1"/>
          <w:numId w:val="21"/>
        </w:numPr>
        <w:tabs>
          <w:tab w:val="left" w:pos="851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sprzętu</w:t>
      </w:r>
      <w:r>
        <w:rPr>
          <w:rFonts w:ascii="Times New Roman" w:hAnsi="Times New Roman"/>
          <w:sz w:val="24"/>
          <w:szCs w:val="24"/>
        </w:rPr>
        <w:t xml:space="preserve"> – załącznik nr 6 do SWZ;</w:t>
      </w:r>
    </w:p>
    <w:p w14:paraId="052674DD" w14:textId="02CD827B" w:rsidR="00E56000" w:rsidRDefault="00E56000" w:rsidP="00E56000">
      <w:pPr>
        <w:pStyle w:val="Akapitzlist"/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406774">
        <w:rPr>
          <w:rFonts w:ascii="Times New Roman" w:hAnsi="Times New Roman"/>
          <w:b/>
          <w:sz w:val="24"/>
          <w:szCs w:val="24"/>
        </w:rPr>
        <w:t xml:space="preserve">dokument </w:t>
      </w:r>
      <w:r w:rsidRPr="00406774">
        <w:rPr>
          <w:rFonts w:ascii="Times New Roman" w:hAnsi="Times New Roman"/>
          <w:sz w:val="24"/>
          <w:szCs w:val="24"/>
        </w:rPr>
        <w:t xml:space="preserve">potwierdzający, że wykonawca jest ubezpieczony od odpowiedzialności cywilnej w zakresie prowadzonej działalności związanej z przedmiotem zamówienia na sumę gwarancyjną równą co najmniej: </w:t>
      </w:r>
      <w:r>
        <w:rPr>
          <w:rFonts w:ascii="Times New Roman" w:hAnsi="Times New Roman"/>
          <w:sz w:val="24"/>
          <w:szCs w:val="24"/>
        </w:rPr>
        <w:t>4</w:t>
      </w:r>
      <w:r w:rsidRPr="00406774">
        <w:rPr>
          <w:rFonts w:ascii="Times New Roman" w:hAnsi="Times New Roman"/>
          <w:sz w:val="24"/>
          <w:szCs w:val="24"/>
        </w:rPr>
        <w:t>00 000,00 zł.</w:t>
      </w:r>
      <w:r>
        <w:rPr>
          <w:rFonts w:ascii="Times New Roman" w:hAnsi="Times New Roman"/>
          <w:sz w:val="24"/>
          <w:szCs w:val="24"/>
        </w:rPr>
        <w:t>;</w:t>
      </w:r>
    </w:p>
    <w:p w14:paraId="2F5DF05E" w14:textId="7992B075" w:rsidR="00E56000" w:rsidRPr="0017709E" w:rsidRDefault="00E56000" w:rsidP="00E56000">
      <w:pPr>
        <w:pStyle w:val="Akapitzlist"/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17709E">
        <w:rPr>
          <w:rFonts w:ascii="Times New Roman" w:hAnsi="Times New Roman"/>
          <w:b/>
          <w:sz w:val="24"/>
          <w:szCs w:val="24"/>
        </w:rPr>
        <w:t>wykaz usług</w:t>
      </w:r>
      <w:r w:rsidRPr="0017709E">
        <w:rPr>
          <w:rFonts w:ascii="Times New Roman" w:hAnsi="Times New Roman"/>
          <w:sz w:val="24"/>
          <w:szCs w:val="24"/>
        </w:rPr>
        <w:t xml:space="preserve"> wykonanych, a w przypadku świadczeń powtarzających się lub ciągłych również wykonywanych, w okresie ostatnich 3 lat, a jeżeli okres prowadzenia działalności jest krótszy – w tym okresie, wraz z podaniem ich wartości, przedmiotu, dat wykonania i</w:t>
      </w:r>
      <w:r>
        <w:rPr>
          <w:rFonts w:ascii="Times New Roman" w:hAnsi="Times New Roman"/>
          <w:sz w:val="24"/>
          <w:szCs w:val="24"/>
        </w:rPr>
        <w:t> </w:t>
      </w:r>
      <w:r w:rsidRPr="0017709E">
        <w:rPr>
          <w:rFonts w:ascii="Times New Roman" w:hAnsi="Times New Roman"/>
          <w:sz w:val="24"/>
          <w:szCs w:val="24"/>
        </w:rPr>
        <w:t xml:space="preserve">podmiotów, na rzecz których usługi zostały wykonane, oraz załączeniem dowodów określających czy te usługi zostały wykonane lub są wykonywane należycie, przy czym dowodami, o których mowa, są referencje bądź inne dokumenty sporządzone przez podmiot, na rzecz którego usługi były wykonywane, a w przypadku świadczeń </w:t>
      </w:r>
      <w:r w:rsidRPr="0017709E">
        <w:rPr>
          <w:rFonts w:ascii="Times New Roman" w:hAnsi="Times New Roman"/>
          <w:sz w:val="24"/>
          <w:szCs w:val="24"/>
        </w:rPr>
        <w:lastRenderedPageBreak/>
        <w:t>powtarzających się lub ciągłych są wykonywane, a jeżeli z uzasadnionej przyczyny o</w:t>
      </w:r>
      <w:r>
        <w:rPr>
          <w:rFonts w:ascii="Times New Roman" w:hAnsi="Times New Roman"/>
          <w:sz w:val="24"/>
          <w:szCs w:val="24"/>
        </w:rPr>
        <w:t> </w:t>
      </w:r>
      <w:r w:rsidRPr="0017709E">
        <w:rPr>
          <w:rFonts w:ascii="Times New Roman" w:hAnsi="Times New Roman"/>
          <w:sz w:val="24"/>
          <w:szCs w:val="24"/>
        </w:rPr>
        <w:t>obiektywnym charakterze wykonawca nie jest w stanie uzyskać tych dokumentów – oświadczenie wykonawcy; w przypadku świadczeń powtarzających się lub ciągłych nadal wykonywanych referencje bądź inne dokumenty potwierdzające ich należyte wykonywanie powinny być wydane</w:t>
      </w:r>
      <w:r>
        <w:rPr>
          <w:rFonts w:ascii="Times New Roman" w:hAnsi="Times New Roman"/>
          <w:sz w:val="24"/>
          <w:szCs w:val="24"/>
        </w:rPr>
        <w:t xml:space="preserve"> w okresie ostatnich 3 miesięcy – załącznik nr 7 do SWZ;</w:t>
      </w:r>
    </w:p>
    <w:p w14:paraId="41DB14D3" w14:textId="74CA7FA9" w:rsidR="00E56000" w:rsidRPr="008D1DBB" w:rsidRDefault="00E56000" w:rsidP="00E56000">
      <w:pPr>
        <w:pStyle w:val="Akapitzlist"/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0145D8">
        <w:rPr>
          <w:rFonts w:ascii="Times New Roman" w:hAnsi="Times New Roman"/>
          <w:b/>
          <w:sz w:val="24"/>
          <w:szCs w:val="24"/>
        </w:rPr>
        <w:t xml:space="preserve">wpisu </w:t>
      </w:r>
      <w:r w:rsidRPr="000145D8">
        <w:rPr>
          <w:rFonts w:ascii="Times New Roman" w:hAnsi="Times New Roman"/>
          <w:sz w:val="24"/>
          <w:szCs w:val="24"/>
        </w:rPr>
        <w:t xml:space="preserve">do rejestru działalności regulowanej w zakresie odbierania odpadów komunalnych </w:t>
      </w:r>
      <w:r>
        <w:rPr>
          <w:rFonts w:ascii="Times New Roman" w:hAnsi="Times New Roman"/>
          <w:sz w:val="24"/>
          <w:szCs w:val="24"/>
        </w:rPr>
        <w:t>w zakresie objętym przedmiotem zamówienia</w:t>
      </w:r>
      <w:r w:rsidRPr="000145D8">
        <w:rPr>
          <w:rFonts w:ascii="Times New Roman" w:hAnsi="Times New Roman"/>
          <w:sz w:val="24"/>
          <w:szCs w:val="24"/>
        </w:rPr>
        <w:t>, posiadanie zezwolenia na prowadzenie działalności w zakresie transportu odpadów wydane przez właściwy organ zgodnie z</w:t>
      </w:r>
      <w:r>
        <w:rPr>
          <w:rFonts w:ascii="Times New Roman" w:hAnsi="Times New Roman"/>
          <w:sz w:val="24"/>
          <w:szCs w:val="24"/>
        </w:rPr>
        <w:t> </w:t>
      </w:r>
      <w:r w:rsidRPr="000145D8">
        <w:rPr>
          <w:rFonts w:ascii="Times New Roman" w:hAnsi="Times New Roman"/>
          <w:sz w:val="24"/>
          <w:szCs w:val="24"/>
        </w:rPr>
        <w:t xml:space="preserve">ustawą o odpadach, posiadanie </w:t>
      </w:r>
      <w:r>
        <w:rPr>
          <w:rFonts w:ascii="Times New Roman" w:hAnsi="Times New Roman"/>
          <w:sz w:val="24"/>
          <w:szCs w:val="24"/>
        </w:rPr>
        <w:t>zawartej umowy z instalacją do przetwarzania odpadów komunalnych na przyjmowanie zmieszanych odpadów komunalnych, odpadów z czyszczenia ulic i placów.</w:t>
      </w:r>
    </w:p>
    <w:p w14:paraId="16ED0DF6" w14:textId="56B219D5" w:rsidR="00C02E40" w:rsidRPr="00FD51D3" w:rsidRDefault="002A0831" w:rsidP="00887615">
      <w:pPr>
        <w:pStyle w:val="Akapitzlist"/>
        <w:numPr>
          <w:ilvl w:val="0"/>
          <w:numId w:val="21"/>
        </w:numPr>
        <w:tabs>
          <w:tab w:val="left" w:pos="426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Jeżeli Wykonawca ma siedzibę lub miejsce zamieszkania poza terytorium Rzeczypospolitej Polskiej, zamiast dokumentu, o których mowa w</w:t>
      </w:r>
      <w:r w:rsidR="00FD51D3">
        <w:rPr>
          <w:rFonts w:ascii="Times New Roman" w:hAnsi="Times New Roman"/>
          <w:sz w:val="24"/>
          <w:szCs w:val="24"/>
        </w:rPr>
        <w:t xml:space="preserve"> </w:t>
      </w:r>
      <w:r w:rsidR="00EF652B" w:rsidRPr="00FD51D3">
        <w:rPr>
          <w:rFonts w:ascii="Times New Roman" w:hAnsi="Times New Roman"/>
          <w:sz w:val="24"/>
          <w:szCs w:val="24"/>
        </w:rPr>
        <w:t>pkt</w:t>
      </w:r>
      <w:r w:rsidRPr="00FD51D3">
        <w:rPr>
          <w:rFonts w:ascii="Times New Roman" w:hAnsi="Times New Roman"/>
          <w:sz w:val="24"/>
          <w:szCs w:val="24"/>
        </w:rPr>
        <w:t xml:space="preserve"> </w:t>
      </w:r>
      <w:r w:rsidR="00FD51D3" w:rsidRPr="00FD51D3">
        <w:rPr>
          <w:rFonts w:ascii="Times New Roman" w:hAnsi="Times New Roman"/>
          <w:sz w:val="24"/>
          <w:szCs w:val="24"/>
        </w:rPr>
        <w:t>1</w:t>
      </w:r>
      <w:r w:rsidR="00EF652B" w:rsidRPr="00FD51D3">
        <w:rPr>
          <w:rFonts w:ascii="Times New Roman" w:hAnsi="Times New Roman"/>
          <w:sz w:val="24"/>
          <w:szCs w:val="24"/>
        </w:rPr>
        <w:t>.</w:t>
      </w:r>
      <w:r w:rsidRPr="00FD51D3">
        <w:rPr>
          <w:rFonts w:ascii="Times New Roman" w:hAnsi="Times New Roman"/>
          <w:sz w:val="24"/>
          <w:szCs w:val="24"/>
        </w:rPr>
        <w:t>2, składa dokument lub dokumenty wystawione w kraju, w którym wykonawca ma siedzibę lub miejsce zamieszkania, potwierdzające odpowiednio, że nie otwarto jego likwidacji ani nie ogłoszono upadłości</w:t>
      </w:r>
      <w:r w:rsidR="00211664" w:rsidRPr="00FD51D3">
        <w:rPr>
          <w:rFonts w:ascii="Times New Roman" w:hAnsi="Times New Roman"/>
          <w:sz w:val="24"/>
          <w:szCs w:val="24"/>
        </w:rPr>
        <w:t>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</w:t>
      </w:r>
      <w:r w:rsidRPr="00FD51D3">
        <w:rPr>
          <w:rFonts w:ascii="Times New Roman" w:hAnsi="Times New Roman"/>
          <w:sz w:val="24"/>
          <w:szCs w:val="24"/>
        </w:rPr>
        <w:t xml:space="preserve">. Dokument, o którym mowa powyżej, powinien być wystawiony nie wcześniej niż </w:t>
      </w:r>
      <w:r w:rsidR="00211664" w:rsidRPr="00FD51D3">
        <w:rPr>
          <w:rFonts w:ascii="Times New Roman" w:hAnsi="Times New Roman"/>
          <w:sz w:val="24"/>
          <w:szCs w:val="24"/>
        </w:rPr>
        <w:t xml:space="preserve">3 </w:t>
      </w:r>
      <w:r w:rsidRPr="00FD51D3">
        <w:rPr>
          <w:rFonts w:ascii="Times New Roman" w:hAnsi="Times New Roman"/>
          <w:sz w:val="24"/>
          <w:szCs w:val="24"/>
        </w:rPr>
        <w:t>miesi</w:t>
      </w:r>
      <w:r w:rsidR="00211664" w:rsidRPr="00FD51D3">
        <w:rPr>
          <w:rFonts w:ascii="Times New Roman" w:hAnsi="Times New Roman"/>
          <w:sz w:val="24"/>
          <w:szCs w:val="24"/>
        </w:rPr>
        <w:t>ące</w:t>
      </w:r>
      <w:r w:rsidRPr="00FD51D3">
        <w:rPr>
          <w:rFonts w:ascii="Times New Roman" w:hAnsi="Times New Roman"/>
          <w:sz w:val="24"/>
          <w:szCs w:val="24"/>
        </w:rPr>
        <w:t xml:space="preserve"> przed upływem terminu składania ofert</w:t>
      </w:r>
      <w:r w:rsidR="001B741B" w:rsidRPr="00FD51D3">
        <w:rPr>
          <w:rFonts w:ascii="Times New Roman" w:hAnsi="Times New Roman"/>
          <w:sz w:val="24"/>
          <w:szCs w:val="24"/>
        </w:rPr>
        <w:t>.</w:t>
      </w:r>
    </w:p>
    <w:p w14:paraId="67514E0F" w14:textId="233772C6" w:rsidR="00B6747E" w:rsidRPr="000F3325" w:rsidRDefault="002A0831" w:rsidP="00887615">
      <w:pPr>
        <w:pStyle w:val="Akapitzlist"/>
        <w:numPr>
          <w:ilvl w:val="0"/>
          <w:numId w:val="21"/>
        </w:numPr>
        <w:tabs>
          <w:tab w:val="left" w:pos="426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Jeżeli w kraju, w którym Wykonawca ma siedzibę lub miejsce zamieszkania, nie wydaje się dokumentów, o których mowa w </w:t>
      </w:r>
      <w:r w:rsidR="00EF652B" w:rsidRPr="000F3325">
        <w:rPr>
          <w:rFonts w:ascii="Times New Roman" w:hAnsi="Times New Roman"/>
          <w:sz w:val="24"/>
          <w:szCs w:val="24"/>
        </w:rPr>
        <w:t>pkt</w:t>
      </w:r>
      <w:r w:rsidRPr="000F3325">
        <w:rPr>
          <w:rFonts w:ascii="Times New Roman" w:hAnsi="Times New Roman"/>
          <w:sz w:val="24"/>
          <w:szCs w:val="24"/>
        </w:rPr>
        <w:t xml:space="preserve"> </w:t>
      </w:r>
      <w:r w:rsidR="00211664" w:rsidRPr="000F3325">
        <w:rPr>
          <w:rFonts w:ascii="Times New Roman" w:hAnsi="Times New Roman"/>
          <w:sz w:val="24"/>
          <w:szCs w:val="24"/>
        </w:rPr>
        <w:t>5</w:t>
      </w:r>
      <w:r w:rsidRPr="000F3325">
        <w:rPr>
          <w:rFonts w:ascii="Times New Roman" w:hAnsi="Times New Roman"/>
          <w:sz w:val="24"/>
          <w:szCs w:val="24"/>
        </w:rPr>
        <w:t xml:space="preserve">, zastępuje się je w całości lub części dokumentem zawierającym odpowiednio oświadczenie Wykonawcy, ze wskazaniem osoby albo osób uprawnionych do jego reprezentacji, </w:t>
      </w:r>
      <w:r w:rsidR="00211664" w:rsidRPr="000F3325">
        <w:rPr>
          <w:rFonts w:ascii="Times New Roman" w:hAnsi="Times New Roman"/>
          <w:sz w:val="24"/>
          <w:szCs w:val="24"/>
        </w:rPr>
        <w:t xml:space="preserve">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</w:t>
      </w:r>
      <w:r w:rsidRPr="000F3325">
        <w:rPr>
          <w:rFonts w:ascii="Times New Roman" w:hAnsi="Times New Roman"/>
          <w:sz w:val="24"/>
          <w:szCs w:val="24"/>
        </w:rPr>
        <w:t>organem samorządu zawodowego lub gospodarczego</w:t>
      </w:r>
      <w:r w:rsidR="009C7A9D" w:rsidRPr="000F3325">
        <w:rPr>
          <w:rFonts w:ascii="Times New Roman" w:hAnsi="Times New Roman"/>
          <w:sz w:val="24"/>
          <w:szCs w:val="24"/>
        </w:rPr>
        <w:t>,</w:t>
      </w:r>
      <w:r w:rsidRPr="000F3325">
        <w:rPr>
          <w:rFonts w:ascii="Times New Roman" w:hAnsi="Times New Roman"/>
          <w:sz w:val="24"/>
          <w:szCs w:val="24"/>
        </w:rPr>
        <w:t xml:space="preserve"> właściwym ze względu na siedzibę lub miejsce zamieszkania Wykonawc</w:t>
      </w:r>
      <w:r w:rsidR="00EA732D" w:rsidRPr="000F3325">
        <w:rPr>
          <w:rFonts w:ascii="Times New Roman" w:hAnsi="Times New Roman"/>
          <w:sz w:val="24"/>
          <w:szCs w:val="24"/>
        </w:rPr>
        <w:t>y</w:t>
      </w:r>
      <w:r w:rsidRPr="000F3325">
        <w:rPr>
          <w:rFonts w:ascii="Times New Roman" w:hAnsi="Times New Roman"/>
          <w:sz w:val="24"/>
          <w:szCs w:val="24"/>
        </w:rPr>
        <w:t>.</w:t>
      </w:r>
    </w:p>
    <w:p w14:paraId="3E025A5F" w14:textId="77777777" w:rsidR="00EF652B" w:rsidRPr="000F3325" w:rsidRDefault="002A0831" w:rsidP="00887615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Zamawiający nie wzywa do złożenia podmiotowych środków dowodowych, jeżeli:</w:t>
      </w:r>
    </w:p>
    <w:p w14:paraId="474C06C5" w14:textId="640E4905" w:rsidR="00EF652B" w:rsidRPr="000F3325" w:rsidRDefault="002A0831" w:rsidP="00887615">
      <w:pPr>
        <w:pStyle w:val="Akapitzlist"/>
        <w:numPr>
          <w:ilvl w:val="1"/>
          <w:numId w:val="21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18706E" w:rsidRPr="000F3325">
        <w:rPr>
          <w:rFonts w:ascii="Times New Roman" w:hAnsi="Times New Roman"/>
          <w:sz w:val="24"/>
          <w:szCs w:val="24"/>
        </w:rPr>
        <w:t>W</w:t>
      </w:r>
      <w:r w:rsidRPr="000F3325">
        <w:rPr>
          <w:rFonts w:ascii="Times New Roman" w:hAnsi="Times New Roman"/>
          <w:sz w:val="24"/>
          <w:szCs w:val="24"/>
        </w:rPr>
        <w:t>ykonawca wskazał w</w:t>
      </w:r>
      <w:r w:rsidR="00445D50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 xml:space="preserve">oświadczeniu, o którym mowa w art. 125 ust. 1 </w:t>
      </w:r>
      <w:proofErr w:type="spellStart"/>
      <w:r w:rsidR="0018706E"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 xml:space="preserve"> dane umożliwiające dostęp do tych środków;</w:t>
      </w:r>
    </w:p>
    <w:p w14:paraId="3A2A617D" w14:textId="7F35A01A" w:rsidR="002A0831" w:rsidRPr="000F3325" w:rsidRDefault="002A0831" w:rsidP="00887615">
      <w:pPr>
        <w:pStyle w:val="Akapitzlist"/>
        <w:numPr>
          <w:ilvl w:val="1"/>
          <w:numId w:val="21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podmiotowym środkiem dowodowym jest oświadczenie, którego treść odpowiada zakresowi oświadczenia, o</w:t>
      </w:r>
      <w:r w:rsidR="0018706E" w:rsidRPr="000F3325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>którym mowa w art. 125 ust. 1.</w:t>
      </w:r>
    </w:p>
    <w:p w14:paraId="06EAC2F8" w14:textId="63F74186" w:rsidR="002A0831" w:rsidRPr="00445D50" w:rsidRDefault="002A0831" w:rsidP="00445D50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sz w:val="24"/>
        </w:rPr>
      </w:pPr>
      <w:r w:rsidRPr="00445D50">
        <w:rPr>
          <w:rFonts w:ascii="Times New Roman" w:hAnsi="Times New Roman"/>
          <w:sz w:val="24"/>
        </w:rPr>
        <w:t xml:space="preserve">Wykonawca nie jest zobowiązany do złożenia podmiotowych środków dowodowych, które zamawiający posiada, jeżeli </w:t>
      </w:r>
      <w:r w:rsidR="0018706E" w:rsidRPr="00445D50">
        <w:rPr>
          <w:rFonts w:ascii="Times New Roman" w:hAnsi="Times New Roman"/>
          <w:sz w:val="24"/>
        </w:rPr>
        <w:t>W</w:t>
      </w:r>
      <w:r w:rsidRPr="00445D50">
        <w:rPr>
          <w:rFonts w:ascii="Times New Roman" w:hAnsi="Times New Roman"/>
          <w:sz w:val="24"/>
        </w:rPr>
        <w:t>ykonawca wskaże te środki oraz potwierdzi ich prawidłowość i</w:t>
      </w:r>
      <w:r w:rsidR="00445D50">
        <w:rPr>
          <w:rFonts w:ascii="Times New Roman" w:hAnsi="Times New Roman"/>
          <w:sz w:val="24"/>
        </w:rPr>
        <w:t> </w:t>
      </w:r>
      <w:r w:rsidRPr="00445D50">
        <w:rPr>
          <w:rFonts w:ascii="Times New Roman" w:hAnsi="Times New Roman"/>
          <w:sz w:val="24"/>
        </w:rPr>
        <w:t>aktualność.</w:t>
      </w:r>
    </w:p>
    <w:p w14:paraId="549455FB" w14:textId="2FD6A6C8" w:rsidR="00EA732D" w:rsidRPr="00445D50" w:rsidRDefault="002A0831" w:rsidP="00445D50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</w:rPr>
      </w:pPr>
      <w:r w:rsidRPr="00445D50">
        <w:rPr>
          <w:rFonts w:ascii="Times New Roman" w:hAnsi="Times New Roman"/>
          <w:sz w:val="24"/>
        </w:rPr>
        <w:t xml:space="preserve">W zakresie nieuregulowanym </w:t>
      </w:r>
      <w:proofErr w:type="spellStart"/>
      <w:r w:rsidRPr="00445D50">
        <w:rPr>
          <w:rFonts w:ascii="Times New Roman" w:hAnsi="Times New Roman"/>
          <w:sz w:val="24"/>
        </w:rPr>
        <w:t>u</w:t>
      </w:r>
      <w:r w:rsidR="0018706E" w:rsidRPr="00445D50">
        <w:rPr>
          <w:rFonts w:ascii="Times New Roman" w:hAnsi="Times New Roman"/>
          <w:sz w:val="24"/>
        </w:rPr>
        <w:t>Pzp</w:t>
      </w:r>
      <w:proofErr w:type="spellEnd"/>
      <w:r w:rsidRPr="00445D50">
        <w:rPr>
          <w:rFonts w:ascii="Times New Roman" w:hAnsi="Times New Roman"/>
          <w:sz w:val="24"/>
        </w:rPr>
        <w:t xml:space="preserve"> lub niniejszą SWZ do oświadczeń i dokumentów składanych przez Wykonawcę w postępowaniu zastosowanie mają w szczególności przepisy </w:t>
      </w:r>
      <w:r w:rsidR="0018706E" w:rsidRPr="00445D50">
        <w:rPr>
          <w:rFonts w:ascii="Times New Roman" w:hAnsi="Times New Roman"/>
          <w:i/>
          <w:sz w:val="24"/>
        </w:rPr>
        <w:t>Rozporządzeni</w:t>
      </w:r>
      <w:r w:rsidR="006A477A" w:rsidRPr="00445D50">
        <w:rPr>
          <w:rFonts w:ascii="Times New Roman" w:hAnsi="Times New Roman"/>
          <w:i/>
          <w:sz w:val="24"/>
        </w:rPr>
        <w:t>a</w:t>
      </w:r>
      <w:r w:rsidR="0018706E" w:rsidRPr="00445D50">
        <w:rPr>
          <w:rFonts w:ascii="Times New Roman" w:hAnsi="Times New Roman"/>
          <w:i/>
          <w:sz w:val="24"/>
        </w:rPr>
        <w:t xml:space="preserve"> dot. podmiotowych środków dowodowych</w:t>
      </w:r>
      <w:r w:rsidR="006A477A" w:rsidRPr="00445D50">
        <w:rPr>
          <w:rFonts w:ascii="Times New Roman" w:hAnsi="Times New Roman"/>
          <w:i/>
          <w:sz w:val="24"/>
        </w:rPr>
        <w:t xml:space="preserve"> oraz</w:t>
      </w:r>
      <w:r w:rsidR="0018706E" w:rsidRPr="00445D50">
        <w:rPr>
          <w:rFonts w:ascii="Times New Roman" w:hAnsi="Times New Roman"/>
          <w:i/>
          <w:sz w:val="24"/>
        </w:rPr>
        <w:t xml:space="preserve"> Rozporządzeni</w:t>
      </w:r>
      <w:r w:rsidR="006A477A" w:rsidRPr="00445D50">
        <w:rPr>
          <w:rFonts w:ascii="Times New Roman" w:hAnsi="Times New Roman"/>
          <w:i/>
          <w:sz w:val="24"/>
        </w:rPr>
        <w:t>a</w:t>
      </w:r>
      <w:r w:rsidR="0018706E" w:rsidRPr="00445D50">
        <w:rPr>
          <w:rFonts w:ascii="Times New Roman" w:hAnsi="Times New Roman"/>
          <w:i/>
          <w:sz w:val="24"/>
        </w:rPr>
        <w:t xml:space="preserve"> dot. środków komunikacji elektronicznej</w:t>
      </w:r>
      <w:r w:rsidRPr="00445D50">
        <w:rPr>
          <w:rFonts w:ascii="Times New Roman" w:hAnsi="Times New Roman"/>
          <w:i/>
          <w:sz w:val="24"/>
        </w:rPr>
        <w:t>.</w:t>
      </w:r>
    </w:p>
    <w:p w14:paraId="1D2E2F68" w14:textId="5D1262D4" w:rsidR="00EA732D" w:rsidRPr="000F3325" w:rsidRDefault="00EA732D" w:rsidP="00264D9D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22" w:name="_Toc153442625"/>
      <w:r w:rsidRPr="000F3325">
        <w:lastRenderedPageBreak/>
        <w:t>POLEGANIE NA ZASOBACH INNYCH PODMIOTÓW</w:t>
      </w:r>
      <w:bookmarkEnd w:id="22"/>
    </w:p>
    <w:p w14:paraId="2D0FD660" w14:textId="77777777" w:rsidR="00EA732D" w:rsidRPr="000F3325" w:rsidRDefault="00EA732D" w:rsidP="00264D9D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>Wykonawca może w celu potwierdzenia spełniania warunków udziału w polegać na zdolnościach technicznych lub zawodowych podmiotów udostępniających zasoby, niezależnie od charakteru prawnego łączących go z nimi stosunków prawnych.</w:t>
      </w:r>
    </w:p>
    <w:p w14:paraId="6F05385E" w14:textId="1A859B9F" w:rsidR="003A5084" w:rsidRPr="000F3325" w:rsidRDefault="00EA732D" w:rsidP="00264D9D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 xml:space="preserve">W odniesieniu do warunków dotyczących doświadczenia, wykonawcy mogą polegać na zdolnościach podmiotów udostępniających zasoby, jeśli podmioty te wykonają </w:t>
      </w:r>
      <w:r w:rsidR="003A5084" w:rsidRPr="000F3325">
        <w:t xml:space="preserve">roboty budowlane lub usługi, </w:t>
      </w:r>
      <w:r w:rsidRPr="000F3325">
        <w:t>do realizacji którego te zdolności są wymagane.</w:t>
      </w:r>
    </w:p>
    <w:p w14:paraId="7EADFD8B" w14:textId="6F7F8C7F" w:rsidR="00966B9C" w:rsidRPr="000F3325" w:rsidRDefault="00EA732D" w:rsidP="00264D9D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rPr>
          <w:b/>
        </w:rPr>
        <w:t>Wykonawca</w:t>
      </w:r>
      <w:r w:rsidRPr="000F3325">
        <w:t xml:space="preserve">, który polega na zdolnościach lub sytuacji podmiotów udostępniających zasoby, </w:t>
      </w:r>
      <w:r w:rsidRPr="000F3325">
        <w:rPr>
          <w:b/>
        </w:rPr>
        <w:t>składa wraz z ofertą, zobowiązanie podmiotu udostępniającego zasoby</w:t>
      </w:r>
      <w:r w:rsidRPr="000F3325"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</w:t>
      </w:r>
      <w:r w:rsidR="00EE3A67" w:rsidRPr="000F3325">
        <w:t xml:space="preserve"> Zobowiązanie podmiotu udostępniającego zasoby, o którym mowa w zdaniu wcześniejszym, potwierdza, że stosunek łączący wykonawcę z podmiotami udostępniającymi zasoby gwarantuje rzeczywisty dostęp do tych zasobów oraz określa w szczególności:</w:t>
      </w:r>
    </w:p>
    <w:p w14:paraId="79B153A7" w14:textId="77777777" w:rsidR="00966B9C" w:rsidRPr="000F3325" w:rsidRDefault="00EE3A67" w:rsidP="00264D9D">
      <w:pPr>
        <w:numPr>
          <w:ilvl w:val="1"/>
          <w:numId w:val="9"/>
        </w:numPr>
        <w:tabs>
          <w:tab w:val="left" w:pos="426"/>
        </w:tabs>
        <w:spacing w:line="276" w:lineRule="auto"/>
        <w:jc w:val="both"/>
      </w:pPr>
      <w:r w:rsidRPr="000F3325">
        <w:t>zakres dostępnych wykonawcy zasobów podmiotu udostępniającego zasoby;</w:t>
      </w:r>
    </w:p>
    <w:p w14:paraId="6A483934" w14:textId="0BD1908C" w:rsidR="00966B9C" w:rsidRPr="000F3325" w:rsidRDefault="00EE3A67" w:rsidP="00264D9D">
      <w:pPr>
        <w:numPr>
          <w:ilvl w:val="1"/>
          <w:numId w:val="9"/>
        </w:numPr>
        <w:tabs>
          <w:tab w:val="left" w:pos="426"/>
        </w:tabs>
        <w:spacing w:line="276" w:lineRule="auto"/>
        <w:jc w:val="both"/>
      </w:pPr>
      <w:r w:rsidRPr="000F3325">
        <w:t>sposób i okres udostępnienia wykonawcy i wykorzystania przez niego zasobów podmiotu udostępniającego te zasoby przy wykonywaniu zamówienia</w:t>
      </w:r>
      <w:r w:rsidR="00550A1D">
        <w:t>;</w:t>
      </w:r>
    </w:p>
    <w:p w14:paraId="60106B7F" w14:textId="50230373" w:rsidR="00EE3A67" w:rsidRPr="000F3325" w:rsidRDefault="00EE3A67" w:rsidP="00264D9D">
      <w:pPr>
        <w:numPr>
          <w:ilvl w:val="1"/>
          <w:numId w:val="9"/>
        </w:numPr>
        <w:tabs>
          <w:tab w:val="left" w:pos="426"/>
        </w:tabs>
        <w:spacing w:line="276" w:lineRule="auto"/>
        <w:jc w:val="both"/>
      </w:pPr>
      <w:r w:rsidRPr="000F3325"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78F819C" w14:textId="3C02FEB7" w:rsidR="00EA732D" w:rsidRPr="000F3325" w:rsidRDefault="00EA732D" w:rsidP="00264D9D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576C2C91" w14:textId="63187107" w:rsidR="00EA732D" w:rsidRPr="000F3325" w:rsidRDefault="00EA732D" w:rsidP="00264D9D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</w:t>
      </w:r>
      <w:r w:rsidR="00550A1D">
        <w:t xml:space="preserve"> warunki udziału w postępowaniu</w:t>
      </w:r>
      <w:r w:rsidRPr="000F3325">
        <w:t>.</w:t>
      </w:r>
    </w:p>
    <w:p w14:paraId="6BF689EB" w14:textId="05DB7A9C" w:rsidR="00EA732D" w:rsidRPr="000F3325" w:rsidRDefault="00EA732D" w:rsidP="00264D9D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>UWAGA: 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3C5A1C7" w14:textId="6D07A6F0" w:rsidR="0023394E" w:rsidRPr="000F3325" w:rsidRDefault="00EA732D" w:rsidP="00264D9D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 xml:space="preserve">Wykonawca, w przypadku polegania na zdolnościach lub sytuacji podmiotów udostępniających zasoby, przedstawia, wraz z oświadczeniem, o którym mowa w Rozdziale VII </w:t>
      </w:r>
      <w:r w:rsidR="00966B9C" w:rsidRPr="000F3325">
        <w:t>pkt</w:t>
      </w:r>
      <w:r w:rsidRPr="000F3325">
        <w:t xml:space="preserve"> 1 SWZ, także oświadczenie podmiotu udostępniającego zasoby, potwierdzające brak podstaw wykluczenia tego podmiotu oraz odpowiednio spełnianie warunków udziału w</w:t>
      </w:r>
      <w:r w:rsidR="003A3D22">
        <w:t> </w:t>
      </w:r>
      <w:r w:rsidRPr="000F3325">
        <w:t>postępowaniu, w zakresie, w jakim wykonawca powołuje się na jego zasoby, zgodnie z</w:t>
      </w:r>
      <w:r w:rsidR="009435CA" w:rsidRPr="000F3325">
        <w:t> </w:t>
      </w:r>
      <w:r w:rsidRPr="000F3325">
        <w:t>katalogiem dokumentów określonych w Rozdziale VII</w:t>
      </w:r>
      <w:r w:rsidR="009C7A9D" w:rsidRPr="000F3325">
        <w:t xml:space="preserve"> </w:t>
      </w:r>
      <w:r w:rsidRPr="000F3325">
        <w:t>SWZ.</w:t>
      </w:r>
    </w:p>
    <w:p w14:paraId="4FDC0B16" w14:textId="77777777" w:rsidR="0023394E" w:rsidRPr="000F3325" w:rsidRDefault="0023394E" w:rsidP="00264D9D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23" w:name="_Toc153442626"/>
      <w:r w:rsidRPr="000F3325">
        <w:t>OFERTA WSPÓLNA</w:t>
      </w:r>
      <w:bookmarkEnd w:id="15"/>
      <w:bookmarkEnd w:id="16"/>
      <w:bookmarkEnd w:id="17"/>
      <w:bookmarkEnd w:id="18"/>
      <w:bookmarkEnd w:id="23"/>
    </w:p>
    <w:p w14:paraId="58AC28A9" w14:textId="6F962E5E" w:rsidR="009435CA" w:rsidRPr="000F3325" w:rsidRDefault="009435CA" w:rsidP="00264D9D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Wykonawcy mogą wspólnie ubiegać się o udzielenie zamówienia. W takim przypadku Wykonawcy ustanawiają </w:t>
      </w:r>
      <w:r w:rsidRPr="000F3325">
        <w:rPr>
          <w:rFonts w:ascii="Times New Roman" w:hAnsi="Times New Roman"/>
          <w:b/>
          <w:sz w:val="24"/>
          <w:szCs w:val="24"/>
        </w:rPr>
        <w:t>pełnomocnika</w:t>
      </w:r>
      <w:r w:rsidRPr="000F3325">
        <w:rPr>
          <w:rFonts w:ascii="Times New Roman" w:hAnsi="Times New Roman"/>
          <w:sz w:val="24"/>
          <w:szCs w:val="24"/>
        </w:rPr>
        <w:t xml:space="preserve"> do reprezentowania ich w postępowaniu albo do </w:t>
      </w:r>
      <w:r w:rsidRPr="000F3325">
        <w:rPr>
          <w:rFonts w:ascii="Times New Roman" w:hAnsi="Times New Roman"/>
          <w:sz w:val="24"/>
          <w:szCs w:val="24"/>
        </w:rPr>
        <w:lastRenderedPageBreak/>
        <w:t xml:space="preserve">reprezentowania i zawarcia umowy w sprawie zamówienia publicznego. Pełnomocnictwo winno być załączone do Oferty. </w:t>
      </w:r>
    </w:p>
    <w:p w14:paraId="58CF1B0F" w14:textId="399553CB" w:rsidR="009435CA" w:rsidRPr="000F3325" w:rsidRDefault="009435CA" w:rsidP="00264D9D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W przypadku Wykonawców wspólnie ubiegających się o udzielenie zamówienia, oświadczenia, o których mowa w Rozdziale VII </w:t>
      </w:r>
      <w:r w:rsidR="00966B9C" w:rsidRPr="000F3325">
        <w:rPr>
          <w:rFonts w:ascii="Times New Roman" w:hAnsi="Times New Roman"/>
          <w:sz w:val="24"/>
          <w:szCs w:val="24"/>
        </w:rPr>
        <w:t>pkt</w:t>
      </w:r>
      <w:r w:rsidRPr="000F3325">
        <w:rPr>
          <w:rFonts w:ascii="Times New Roman" w:hAnsi="Times New Roman"/>
          <w:sz w:val="24"/>
          <w:szCs w:val="24"/>
        </w:rPr>
        <w:t xml:space="preserve"> 1 SWZ, składa każdy z wykonawców. Oświadczenia te potwierdzają brak podstaw wykluczenia oraz spełnianie warunków udziału w zakresie, w jakim każdy z wykonawców wykazuje spełnianie warunków udziału w postępowaniu.</w:t>
      </w:r>
    </w:p>
    <w:p w14:paraId="4592EB26" w14:textId="29F7DC13" w:rsidR="009435CA" w:rsidRPr="000F3325" w:rsidRDefault="009435CA" w:rsidP="00264D9D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Wykonawcy wspólnie ubiegający się o udzielenie zamówienia dołączają do oferty oświadczenie, z którego wynika, które r</w:t>
      </w:r>
      <w:r w:rsidR="00550A1D">
        <w:rPr>
          <w:rFonts w:ascii="Times New Roman" w:hAnsi="Times New Roman"/>
          <w:sz w:val="24"/>
          <w:szCs w:val="24"/>
        </w:rPr>
        <w:t xml:space="preserve">oboty budowlane/dostawy/usługi </w:t>
      </w:r>
      <w:r w:rsidRPr="000F3325">
        <w:rPr>
          <w:rFonts w:ascii="Times New Roman" w:hAnsi="Times New Roman"/>
          <w:sz w:val="24"/>
          <w:szCs w:val="24"/>
        </w:rPr>
        <w:t>wykonają poszczególni wykonawcy.</w:t>
      </w:r>
    </w:p>
    <w:p w14:paraId="1D05CCA2" w14:textId="79D77F2D" w:rsidR="00A948BF" w:rsidRPr="00FD51D3" w:rsidRDefault="009435CA" w:rsidP="00264D9D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Oświadczenia i dokumenty potwierdzające brak podstaw do wykluczenia z postępowania składa każdy z Wykonawców wspólnie ubiegających się o zamówienie.</w:t>
      </w:r>
    </w:p>
    <w:p w14:paraId="20768BAC" w14:textId="4226F0B0" w:rsidR="00926A38" w:rsidRPr="000F3325" w:rsidRDefault="000A539D" w:rsidP="00264D9D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24" w:name="_Toc153442627"/>
      <w:r w:rsidRPr="000F3325">
        <w:t>INFORMACJE O ŚRODKACH KOMUNIKACJI ELEKTRONICZNEJ, przy użyciu których Zamawiający będzie komunikował się z Wykonawcami, oraz informacje o wymaganiach technicznych i</w:t>
      </w:r>
      <w:r w:rsidR="00EA6E23" w:rsidRPr="000F3325">
        <w:t> </w:t>
      </w:r>
      <w:r w:rsidRPr="000F3325">
        <w:t>organizacyjnych sporządzania, wysyłania i odbierania korespondencji elektronicznej</w:t>
      </w:r>
      <w:bookmarkStart w:id="25" w:name="_Toc321297762"/>
      <w:bookmarkStart w:id="26" w:name="_Toc360626584"/>
      <w:bookmarkEnd w:id="24"/>
    </w:p>
    <w:p w14:paraId="13B1E13F" w14:textId="77777777" w:rsidR="00FB462F" w:rsidRPr="0051592F" w:rsidRDefault="00FB462F" w:rsidP="00FB462F">
      <w:pPr>
        <w:tabs>
          <w:tab w:val="left" w:pos="426"/>
        </w:tabs>
        <w:spacing w:line="276" w:lineRule="auto"/>
        <w:ind w:left="426"/>
        <w:jc w:val="both"/>
        <w:rPr>
          <w:sz w:val="12"/>
          <w:szCs w:val="12"/>
        </w:rPr>
      </w:pPr>
    </w:p>
    <w:p w14:paraId="6677E51B" w14:textId="721C6FC0" w:rsidR="00FB462F" w:rsidRPr="000F3325" w:rsidRDefault="00FB462F" w:rsidP="003A3D22">
      <w:pPr>
        <w:numPr>
          <w:ilvl w:val="0"/>
          <w:numId w:val="6"/>
        </w:numPr>
        <w:spacing w:line="276" w:lineRule="auto"/>
        <w:ind w:left="284" w:hanging="284"/>
        <w:jc w:val="both"/>
      </w:pPr>
      <w:r w:rsidRPr="000F3325">
        <w:rPr>
          <w:b/>
        </w:rPr>
        <w:t>Komunikacja</w:t>
      </w:r>
      <w:r w:rsidRPr="000F3325">
        <w:t xml:space="preserve"> w postępowaniu o udzielenie zamówienia, w tym składanie Ofert, wymiana informacji oraz przekazywanie dokumentów lub</w:t>
      </w:r>
      <w:r>
        <w:t xml:space="preserve"> oświadczeń między Zamawiającym </w:t>
      </w:r>
      <w:r w:rsidRPr="000F3325">
        <w:t>a</w:t>
      </w:r>
      <w:r w:rsidR="003A3D22">
        <w:t> </w:t>
      </w:r>
      <w:r w:rsidRPr="000F3325">
        <w:t xml:space="preserve">Wykonawcą, z uwzględnieniem wyjątków określonych w </w:t>
      </w:r>
      <w:proofErr w:type="spellStart"/>
      <w:r w:rsidRPr="000F3325">
        <w:t>uPzp</w:t>
      </w:r>
      <w:proofErr w:type="spellEnd"/>
      <w:r w:rsidRPr="000F3325">
        <w:t xml:space="preserve">, </w:t>
      </w:r>
      <w:r w:rsidRPr="003A3D22">
        <w:rPr>
          <w:b/>
        </w:rPr>
        <w:t>odbywa się przy użyciu środków komunikacji elektronicznej</w:t>
      </w:r>
      <w:r w:rsidRPr="000F3325">
        <w:t>, tj.:</w:t>
      </w:r>
    </w:p>
    <w:p w14:paraId="209D3A77" w14:textId="77777777" w:rsidR="00FB462F" w:rsidRPr="000F3325" w:rsidRDefault="00FB462F" w:rsidP="003A3D22">
      <w:pPr>
        <w:numPr>
          <w:ilvl w:val="1"/>
          <w:numId w:val="6"/>
        </w:numPr>
        <w:spacing w:line="276" w:lineRule="auto"/>
        <w:ind w:left="709"/>
        <w:jc w:val="both"/>
      </w:pPr>
      <w:r w:rsidRPr="000F3325">
        <w:rPr>
          <w:snapToGrid w:val="0"/>
        </w:rPr>
        <w:t xml:space="preserve"> na elektronicznej Platformie Zakupowej pod adresem </w:t>
      </w:r>
      <w:hyperlink r:id="rId12" w:history="1">
        <w:r w:rsidRPr="000F3325">
          <w:rPr>
            <w:rStyle w:val="Hipercze"/>
          </w:rPr>
          <w:t>https://platformazakupowa.pl/um_jaroslaw</w:t>
        </w:r>
      </w:hyperlink>
      <w:r w:rsidRPr="000F3325">
        <w:t xml:space="preserve"> </w:t>
      </w:r>
      <w:r w:rsidRPr="000F3325">
        <w:rPr>
          <w:snapToGrid w:val="0"/>
        </w:rPr>
        <w:t>(zwaną dalej jako Platforma Zakupowa, Platforma lub System) i pod nazwą niniejszego postępowania.</w:t>
      </w:r>
    </w:p>
    <w:p w14:paraId="4AD8B229" w14:textId="77777777" w:rsidR="00FB462F" w:rsidRPr="000F3325" w:rsidRDefault="00FB462F" w:rsidP="003A3D22">
      <w:pPr>
        <w:numPr>
          <w:ilvl w:val="1"/>
          <w:numId w:val="6"/>
        </w:numPr>
        <w:spacing w:line="276" w:lineRule="auto"/>
        <w:ind w:left="709"/>
        <w:jc w:val="both"/>
      </w:pPr>
      <w:r w:rsidRPr="000F3325">
        <w:t xml:space="preserve">Korzystanie z Platformy Zakupowej przez Wykonawcę jest bezpłatne. </w:t>
      </w:r>
      <w:r w:rsidRPr="000F3325">
        <w:rPr>
          <w:snapToGrid w:val="0"/>
        </w:rPr>
        <w:t xml:space="preserve">Wykonawca przystępując do postępowania o udzielenie zamówienia publicznego, bezpłatnie rejestrując się lub logując, w przypadku posiadania konta w Platformie Zakupowej, akceptuje warunki korzystania z Platformy, określone w Regulaminie zamieszczonym na stronie internetowej </w:t>
      </w:r>
      <w:hyperlink r:id="rId13" w:history="1">
        <w:r w:rsidRPr="000F3325">
          <w:rPr>
            <w:rStyle w:val="Hipercze"/>
            <w:snapToGrid w:val="0"/>
          </w:rPr>
          <w:t>https://platformazakupowa.pl</w:t>
        </w:r>
      </w:hyperlink>
      <w:r w:rsidRPr="000F3325">
        <w:rPr>
          <w:rStyle w:val="Hipercze"/>
          <w:snapToGrid w:val="0"/>
        </w:rPr>
        <w:t xml:space="preserve"> </w:t>
      </w:r>
      <w:r w:rsidRPr="000F3325">
        <w:rPr>
          <w:snapToGrid w:val="0"/>
        </w:rPr>
        <w:t>(w stopce strony pod linkiem Regulamin) oraz uznaje go za wiążący. Zamawiający jednocześnie informuje, że posiadanie konta na Platformie jest dobrowolne, a złożenie oferty w przetargu jest możliwe bez posiadania konta.</w:t>
      </w:r>
    </w:p>
    <w:p w14:paraId="76379AF2" w14:textId="77777777" w:rsidR="00FB462F" w:rsidRPr="008E3A21" w:rsidRDefault="00FB462F" w:rsidP="00FB462F">
      <w:pPr>
        <w:tabs>
          <w:tab w:val="left" w:pos="426"/>
        </w:tabs>
        <w:spacing w:line="276" w:lineRule="auto"/>
        <w:ind w:left="792"/>
        <w:jc w:val="both"/>
        <w:rPr>
          <w:sz w:val="12"/>
          <w:szCs w:val="12"/>
        </w:rPr>
      </w:pPr>
    </w:p>
    <w:p w14:paraId="4E401DC4" w14:textId="2286A77C" w:rsidR="00FB462F" w:rsidRPr="000F3325" w:rsidRDefault="00FB462F" w:rsidP="003A3D22">
      <w:pPr>
        <w:spacing w:line="276" w:lineRule="auto"/>
        <w:ind w:left="709"/>
        <w:jc w:val="both"/>
      </w:pPr>
      <w:r w:rsidRPr="000F3325">
        <w:t xml:space="preserve">Przez środki komunikacji elektronicznej rozumie się środki komunikacji elektronicznej zdefiniowane w ustawie z dnia 18 lipca 2002 r. o świadczeniu usług drogą elektroniczną </w:t>
      </w:r>
      <w:r w:rsidRPr="000F3325">
        <w:rPr>
          <w:i/>
        </w:rPr>
        <w:t>(Dz. U. z 202</w:t>
      </w:r>
      <w:r w:rsidR="007A6BEC">
        <w:rPr>
          <w:i/>
        </w:rPr>
        <w:t>4</w:t>
      </w:r>
      <w:r w:rsidRPr="000F3325">
        <w:rPr>
          <w:i/>
        </w:rPr>
        <w:t xml:space="preserve"> r. poz. </w:t>
      </w:r>
      <w:r w:rsidR="007A6BEC">
        <w:rPr>
          <w:i/>
        </w:rPr>
        <w:t>1513</w:t>
      </w:r>
      <w:r w:rsidRPr="000F3325">
        <w:rPr>
          <w:i/>
        </w:rPr>
        <w:t>)</w:t>
      </w:r>
      <w:r w:rsidRPr="000F3325">
        <w:t>.</w:t>
      </w:r>
    </w:p>
    <w:p w14:paraId="0CC2B8C1" w14:textId="77777777" w:rsidR="00FB462F" w:rsidRPr="00B76818" w:rsidRDefault="00FB462F" w:rsidP="003A3D22">
      <w:pPr>
        <w:numPr>
          <w:ilvl w:val="1"/>
          <w:numId w:val="6"/>
        </w:numPr>
        <w:spacing w:line="276" w:lineRule="auto"/>
        <w:ind w:left="709"/>
        <w:jc w:val="both"/>
      </w:pPr>
      <w:r w:rsidRPr="000F3325">
        <w:rPr>
          <w:b/>
          <w:u w:val="single"/>
        </w:rPr>
        <w:t>Wymagania techniczne i organizacyjne wysyłania i odbierania dokumentów elektronicznych, elektronicznych kopii dokumentów i oświadczeń oraz informacji przekazywanych przy ich użyciu:</w:t>
      </w:r>
    </w:p>
    <w:p w14:paraId="253681B5" w14:textId="77777777" w:rsidR="00FB462F" w:rsidRPr="000120E7" w:rsidRDefault="00FB462F" w:rsidP="00FB462F">
      <w:pPr>
        <w:pStyle w:val="Default"/>
        <w:spacing w:line="276" w:lineRule="auto"/>
        <w:ind w:left="1276"/>
        <w:jc w:val="both"/>
        <w:rPr>
          <w:rFonts w:ascii="Times New Roman" w:hAnsi="Times New Roman" w:cs="Times New Roman"/>
          <w:i/>
          <w:color w:val="auto"/>
          <w:sz w:val="12"/>
          <w:szCs w:val="12"/>
        </w:rPr>
      </w:pPr>
    </w:p>
    <w:p w14:paraId="17ADC4AD" w14:textId="0373ED27" w:rsidR="00FB462F" w:rsidRPr="003A3D22" w:rsidRDefault="00FB462F" w:rsidP="00E949BA">
      <w:pPr>
        <w:pStyle w:val="Akapitzlist"/>
        <w:numPr>
          <w:ilvl w:val="0"/>
          <w:numId w:val="22"/>
        </w:numPr>
        <w:ind w:left="993" w:hanging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A3D22">
        <w:rPr>
          <w:rFonts w:ascii="Times New Roman" w:hAnsi="Times New Roman"/>
          <w:color w:val="000000"/>
          <w:sz w:val="24"/>
          <w:szCs w:val="24"/>
        </w:rPr>
        <w:t>Podpisy kwalifikowane wykorzystywane przez wykonawców do podpisywania wszelkich plików muszą spełniać “Rozporządzenie Parlamentu Europejskiego i Rady w</w:t>
      </w:r>
      <w:r w:rsidR="003A3D22" w:rsidRPr="003A3D22">
        <w:rPr>
          <w:rFonts w:ascii="Times New Roman" w:hAnsi="Times New Roman"/>
          <w:color w:val="000000"/>
          <w:sz w:val="24"/>
          <w:szCs w:val="24"/>
        </w:rPr>
        <w:t> </w:t>
      </w:r>
      <w:r w:rsidRPr="003A3D22">
        <w:rPr>
          <w:rFonts w:ascii="Times New Roman" w:hAnsi="Times New Roman"/>
          <w:color w:val="000000"/>
          <w:sz w:val="24"/>
          <w:szCs w:val="24"/>
        </w:rPr>
        <w:t>sprawie identyfikacji elektronicznej i usług zaufania w odniesieniu do transakcji elektronicznych na rynku wewnętrznym (</w:t>
      </w:r>
      <w:proofErr w:type="spellStart"/>
      <w:r w:rsidRPr="003A3D22">
        <w:rPr>
          <w:rFonts w:ascii="Times New Roman" w:hAnsi="Times New Roman"/>
          <w:color w:val="000000"/>
          <w:sz w:val="24"/>
          <w:szCs w:val="24"/>
        </w:rPr>
        <w:t>eIDAS</w:t>
      </w:r>
      <w:proofErr w:type="spellEnd"/>
      <w:r w:rsidRPr="003A3D22">
        <w:rPr>
          <w:rFonts w:ascii="Times New Roman" w:hAnsi="Times New Roman"/>
          <w:color w:val="000000"/>
          <w:sz w:val="24"/>
          <w:szCs w:val="24"/>
        </w:rPr>
        <w:t>) (UE) nr 910/2014 - od 1 lipca 2016 roku”</w:t>
      </w:r>
      <w:r w:rsidR="003A3D22" w:rsidRPr="003A3D2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A3D22">
        <w:rPr>
          <w:rFonts w:ascii="Times New Roman" w:hAnsi="Times New Roman"/>
          <w:color w:val="000000"/>
          <w:sz w:val="24"/>
          <w:szCs w:val="24"/>
        </w:rPr>
        <w:t xml:space="preserve">W przypadku wykorzystania formatu podpisu </w:t>
      </w:r>
      <w:proofErr w:type="spellStart"/>
      <w:r w:rsidRPr="003A3D22">
        <w:rPr>
          <w:rFonts w:ascii="Times New Roman" w:hAnsi="Times New Roman"/>
          <w:color w:val="000000"/>
          <w:sz w:val="24"/>
          <w:szCs w:val="24"/>
        </w:rPr>
        <w:t>XAdES</w:t>
      </w:r>
      <w:proofErr w:type="spellEnd"/>
      <w:r w:rsidRPr="003A3D22">
        <w:rPr>
          <w:rFonts w:ascii="Times New Roman" w:hAnsi="Times New Roman"/>
          <w:color w:val="000000"/>
          <w:sz w:val="24"/>
          <w:szCs w:val="24"/>
        </w:rPr>
        <w:t xml:space="preserve"> zewnętrzny. Zamawiający </w:t>
      </w:r>
      <w:r w:rsidRPr="003A3D22">
        <w:rPr>
          <w:rFonts w:ascii="Times New Roman" w:hAnsi="Times New Roman"/>
          <w:color w:val="000000"/>
          <w:sz w:val="24"/>
          <w:szCs w:val="24"/>
        </w:rPr>
        <w:lastRenderedPageBreak/>
        <w:t xml:space="preserve">wymaga dołączenia odpowiedniej ilości plików tj. podpisywanych plików z danymi oraz plików podpisu w formacie </w:t>
      </w:r>
      <w:proofErr w:type="spellStart"/>
      <w:r w:rsidRPr="003A3D22">
        <w:rPr>
          <w:rFonts w:ascii="Times New Roman" w:hAnsi="Times New Roman"/>
          <w:color w:val="000000"/>
          <w:sz w:val="24"/>
          <w:szCs w:val="24"/>
        </w:rPr>
        <w:t>XAdES</w:t>
      </w:r>
      <w:proofErr w:type="spellEnd"/>
      <w:r w:rsidRPr="003A3D22">
        <w:rPr>
          <w:rFonts w:ascii="Times New Roman" w:hAnsi="Times New Roman"/>
          <w:color w:val="000000"/>
          <w:sz w:val="24"/>
          <w:szCs w:val="24"/>
        </w:rPr>
        <w:t>.</w:t>
      </w:r>
    </w:p>
    <w:p w14:paraId="005ED4ED" w14:textId="77777777" w:rsidR="00FB462F" w:rsidRPr="003A3D22" w:rsidRDefault="00FB462F" w:rsidP="003A3D22">
      <w:pPr>
        <w:pStyle w:val="Akapitzlist"/>
        <w:numPr>
          <w:ilvl w:val="0"/>
          <w:numId w:val="22"/>
        </w:numPr>
        <w:spacing w:after="120" w:line="240" w:lineRule="auto"/>
        <w:ind w:left="993" w:hanging="284"/>
        <w:jc w:val="both"/>
        <w:textAlignment w:val="baseline"/>
        <w:rPr>
          <w:rFonts w:ascii="Times New Roman" w:hAnsi="Times New Roman"/>
          <w:iCs/>
          <w:color w:val="000000"/>
          <w:sz w:val="24"/>
          <w:szCs w:val="24"/>
        </w:rPr>
      </w:pPr>
      <w:r w:rsidRPr="003A3D22">
        <w:rPr>
          <w:rFonts w:ascii="Times New Roman" w:hAnsi="Times New Roman"/>
          <w:iCs/>
          <w:sz w:val="24"/>
          <w:szCs w:val="24"/>
        </w:rPr>
        <w:t>Zamawiający, określa niezbędne wymagania sprzętowo – aplikacyjne umożliwiające pracę na Platformie Zakupowej, tj.:</w:t>
      </w:r>
    </w:p>
    <w:p w14:paraId="511B44CA" w14:textId="3D66AA2A" w:rsidR="00FB462F" w:rsidRPr="00B76818" w:rsidRDefault="00FB462F" w:rsidP="003A3D22">
      <w:pPr>
        <w:pStyle w:val="NormalnyWeb"/>
        <w:spacing w:before="0" w:beforeAutospacing="0" w:after="0" w:afterAutospacing="0"/>
        <w:ind w:left="993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 xml:space="preserve">Zamawiający, zgodnie z Rozporządzeniem </w:t>
      </w:r>
      <w:r w:rsidRPr="00B76818">
        <w:rPr>
          <w:color w:val="202124"/>
          <w:sz w:val="24"/>
          <w:szCs w:val="24"/>
          <w:shd w:val="clear" w:color="auto" w:fill="F8F9FA"/>
        </w:rPr>
        <w:t>Prezesa Rady Ministrów z dnia 31 grudnia 2020</w:t>
      </w:r>
      <w:r w:rsidR="003A3D22">
        <w:rPr>
          <w:color w:val="202124"/>
          <w:sz w:val="24"/>
          <w:szCs w:val="24"/>
          <w:shd w:val="clear" w:color="auto" w:fill="F8F9FA"/>
        </w:rPr>
        <w:t xml:space="preserve"> </w:t>
      </w:r>
      <w:r w:rsidRPr="00B76818">
        <w:rPr>
          <w:color w:val="202124"/>
          <w:sz w:val="24"/>
          <w:szCs w:val="24"/>
          <w:shd w:val="clear" w:color="auto" w:fill="F8F9FA"/>
        </w:rPr>
        <w:t>r. w sprawie sposobu sporządzania i przekazywania informacji oraz wymagań technicznych dla dokumentów elektronicznych oraz środków komunikacji elektronicznej w postępowaniu o udzielenie zamówienia publicznego lub konkursie (Dz. U. z 2020</w:t>
      </w:r>
      <w:r w:rsidR="003A3D22">
        <w:rPr>
          <w:color w:val="202124"/>
          <w:sz w:val="24"/>
          <w:szCs w:val="24"/>
          <w:shd w:val="clear" w:color="auto" w:fill="F8F9FA"/>
        </w:rPr>
        <w:t xml:space="preserve"> </w:t>
      </w:r>
      <w:r w:rsidRPr="00B76818">
        <w:rPr>
          <w:color w:val="202124"/>
          <w:sz w:val="24"/>
          <w:szCs w:val="24"/>
          <w:shd w:val="clear" w:color="auto" w:fill="F8F9FA"/>
        </w:rPr>
        <w:t>r. poz. 2452)</w:t>
      </w:r>
      <w:r w:rsidRPr="00B76818">
        <w:rPr>
          <w:color w:val="000000"/>
          <w:sz w:val="24"/>
          <w:szCs w:val="24"/>
        </w:rPr>
        <w:t xml:space="preserve">, określa niezbędne wymagania sprzętowo - aplikacyjne umożliwiające pracę na </w:t>
      </w:r>
      <w:hyperlink r:id="rId14" w:history="1">
        <w:r w:rsidRPr="00B76818">
          <w:rPr>
            <w:rStyle w:val="Hipercze"/>
            <w:color w:val="1155CC"/>
            <w:sz w:val="24"/>
            <w:szCs w:val="24"/>
          </w:rPr>
          <w:t>platformazakupowa.pl</w:t>
        </w:r>
      </w:hyperlink>
      <w:r w:rsidRPr="00B76818">
        <w:rPr>
          <w:color w:val="000000"/>
          <w:sz w:val="24"/>
          <w:szCs w:val="24"/>
        </w:rPr>
        <w:t>, tj.:</w:t>
      </w:r>
    </w:p>
    <w:p w14:paraId="1E2AD82C" w14:textId="77777777" w:rsidR="00FB462F" w:rsidRPr="00B76818" w:rsidRDefault="00FB462F" w:rsidP="003A3D22">
      <w:pPr>
        <w:pStyle w:val="NormalnyWeb"/>
        <w:numPr>
          <w:ilvl w:val="1"/>
          <w:numId w:val="23"/>
        </w:numPr>
        <w:spacing w:before="0" w:beforeAutospacing="0" w:after="0" w:afterAutospacing="0"/>
        <w:ind w:left="1276" w:hanging="284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 xml:space="preserve">stały dostęp do sieci Internet o gwarantowanej przepustowości nie mniejszej niż 512 </w:t>
      </w:r>
      <w:proofErr w:type="spellStart"/>
      <w:r w:rsidRPr="00B76818">
        <w:rPr>
          <w:color w:val="000000"/>
          <w:sz w:val="24"/>
          <w:szCs w:val="24"/>
        </w:rPr>
        <w:t>kb</w:t>
      </w:r>
      <w:proofErr w:type="spellEnd"/>
      <w:r w:rsidRPr="00B76818">
        <w:rPr>
          <w:color w:val="000000"/>
          <w:sz w:val="24"/>
          <w:szCs w:val="24"/>
        </w:rPr>
        <w:t>/s,</w:t>
      </w:r>
    </w:p>
    <w:p w14:paraId="6CB3C93A" w14:textId="77777777" w:rsidR="00FB462F" w:rsidRPr="00B76818" w:rsidRDefault="00FB462F" w:rsidP="003A3D22">
      <w:pPr>
        <w:pStyle w:val="NormalnyWeb"/>
        <w:numPr>
          <w:ilvl w:val="1"/>
          <w:numId w:val="23"/>
        </w:numPr>
        <w:spacing w:before="0" w:beforeAutospacing="0" w:after="0" w:afterAutospacing="0"/>
        <w:ind w:left="1276" w:hanging="284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83BAD95" w14:textId="77777777" w:rsidR="00FB462F" w:rsidRPr="00B76818" w:rsidRDefault="00FB462F" w:rsidP="003A3D22">
      <w:pPr>
        <w:pStyle w:val="NormalnyWeb"/>
        <w:numPr>
          <w:ilvl w:val="1"/>
          <w:numId w:val="23"/>
        </w:numPr>
        <w:spacing w:before="0" w:beforeAutospacing="0" w:after="0" w:afterAutospacing="0"/>
        <w:ind w:left="1276" w:hanging="284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zainstalowana dowolna przeglądarka internetowa, w przypadku Internet Explorer minimalnie wersja 10.0,</w:t>
      </w:r>
    </w:p>
    <w:p w14:paraId="347EFC2E" w14:textId="77777777" w:rsidR="00FB462F" w:rsidRPr="00B76818" w:rsidRDefault="00FB462F" w:rsidP="003A3D22">
      <w:pPr>
        <w:pStyle w:val="NormalnyWeb"/>
        <w:numPr>
          <w:ilvl w:val="1"/>
          <w:numId w:val="23"/>
        </w:numPr>
        <w:spacing w:before="0" w:beforeAutospacing="0" w:after="0" w:afterAutospacing="0"/>
        <w:ind w:left="1276" w:hanging="284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włączona obsługa JavaScript,</w:t>
      </w:r>
    </w:p>
    <w:p w14:paraId="069D3C64" w14:textId="77777777" w:rsidR="00FB462F" w:rsidRPr="00B76818" w:rsidRDefault="00FB462F" w:rsidP="003A3D22">
      <w:pPr>
        <w:pStyle w:val="NormalnyWeb"/>
        <w:numPr>
          <w:ilvl w:val="1"/>
          <w:numId w:val="23"/>
        </w:numPr>
        <w:spacing w:before="0" w:beforeAutospacing="0" w:after="0" w:afterAutospacing="0"/>
        <w:ind w:left="1276" w:hanging="284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 xml:space="preserve">zainstalowany program Adobe </w:t>
      </w:r>
      <w:proofErr w:type="spellStart"/>
      <w:r w:rsidRPr="00B76818">
        <w:rPr>
          <w:color w:val="000000"/>
          <w:sz w:val="24"/>
          <w:szCs w:val="24"/>
        </w:rPr>
        <w:t>Acrobat</w:t>
      </w:r>
      <w:proofErr w:type="spellEnd"/>
      <w:r w:rsidRPr="00B76818">
        <w:rPr>
          <w:color w:val="000000"/>
          <w:sz w:val="24"/>
          <w:szCs w:val="24"/>
        </w:rPr>
        <w:t xml:space="preserve"> Reader lub inny obsługujący format plików .pdf,</w:t>
      </w:r>
    </w:p>
    <w:p w14:paraId="59228D56" w14:textId="77777777" w:rsidR="00FB462F" w:rsidRPr="00B76818" w:rsidRDefault="00FB462F" w:rsidP="003A3D22">
      <w:pPr>
        <w:pStyle w:val="NormalnyWeb"/>
        <w:numPr>
          <w:ilvl w:val="1"/>
          <w:numId w:val="23"/>
        </w:numPr>
        <w:spacing w:before="0" w:beforeAutospacing="0" w:after="0" w:afterAutospacing="0"/>
        <w:ind w:left="1276" w:hanging="284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Szyfrowanie na platformazakupowa.pl odbywa się za pomocą protokołu TLS 1.3.</w:t>
      </w:r>
    </w:p>
    <w:p w14:paraId="1D95013F" w14:textId="77777777" w:rsidR="00FB462F" w:rsidRPr="00B76818" w:rsidRDefault="00FB462F" w:rsidP="003A3D22">
      <w:pPr>
        <w:pStyle w:val="NormalnyWeb"/>
        <w:numPr>
          <w:ilvl w:val="1"/>
          <w:numId w:val="23"/>
        </w:numPr>
        <w:spacing w:before="0" w:beforeAutospacing="0" w:after="0" w:afterAutospacing="0"/>
        <w:ind w:left="1276" w:hanging="284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Oznaczenie czasu odbioru danych przez platformę zakupową stanowi datę oraz dokładny czas (</w:t>
      </w:r>
      <w:proofErr w:type="spellStart"/>
      <w:r w:rsidRPr="00B76818">
        <w:rPr>
          <w:color w:val="000000"/>
          <w:sz w:val="24"/>
          <w:szCs w:val="24"/>
        </w:rPr>
        <w:t>hh:mm:ss</w:t>
      </w:r>
      <w:proofErr w:type="spellEnd"/>
      <w:r w:rsidRPr="00B76818">
        <w:rPr>
          <w:color w:val="000000"/>
          <w:sz w:val="24"/>
          <w:szCs w:val="24"/>
        </w:rPr>
        <w:t>) generowany wg. czasu lokalnego serwera synchronizowanego z zegarem Głównego Urzędu Miar.</w:t>
      </w:r>
    </w:p>
    <w:p w14:paraId="785DA207" w14:textId="77777777" w:rsidR="00FB462F" w:rsidRPr="00977FB2" w:rsidRDefault="00FB462F" w:rsidP="00FB462F">
      <w:pPr>
        <w:pStyle w:val="Default"/>
        <w:spacing w:line="276" w:lineRule="auto"/>
        <w:ind w:left="1069"/>
        <w:jc w:val="both"/>
        <w:rPr>
          <w:rFonts w:ascii="Times New Roman" w:hAnsi="Times New Roman" w:cs="Times New Roman"/>
          <w:i/>
          <w:color w:val="auto"/>
          <w:sz w:val="12"/>
          <w:szCs w:val="12"/>
        </w:rPr>
      </w:pPr>
    </w:p>
    <w:p w14:paraId="3B1DE612" w14:textId="6EB1E7BC" w:rsidR="00FB462F" w:rsidRPr="00B76818" w:rsidRDefault="00FB462F" w:rsidP="003A3D22">
      <w:pPr>
        <w:pStyle w:val="Default"/>
        <w:numPr>
          <w:ilvl w:val="0"/>
          <w:numId w:val="22"/>
        </w:numPr>
        <w:spacing w:line="276" w:lineRule="auto"/>
        <w:ind w:left="993" w:hanging="284"/>
        <w:jc w:val="both"/>
        <w:rPr>
          <w:rFonts w:ascii="Times New Roman" w:hAnsi="Times New Roman" w:cs="Times New Roman"/>
          <w:i/>
          <w:color w:val="auto"/>
        </w:rPr>
      </w:pPr>
      <w:r w:rsidRPr="00B76818">
        <w:rPr>
          <w:rFonts w:ascii="Times New Roman" w:hAnsi="Times New Roman" w:cs="Times New Roman"/>
          <w:b/>
          <w:bCs/>
        </w:rPr>
        <w:t>Formaty plików wykorzystywanych przez wykonawców powinny być zgodne z</w:t>
      </w:r>
      <w:r w:rsidR="003A3D22">
        <w:rPr>
          <w:rFonts w:ascii="Times New Roman" w:hAnsi="Times New Roman" w:cs="Times New Roman"/>
        </w:rPr>
        <w:t> </w:t>
      </w:r>
      <w:r w:rsidRPr="00B76818">
        <w:rPr>
          <w:rFonts w:ascii="Times New Roman" w:hAnsi="Times New Roman" w:cs="Times New Roman"/>
        </w:rPr>
        <w:t>“OBWIESZCZENIEM PREZESA RADY MINISTRÓW z dnia 9 listopada 2017 r. w</w:t>
      </w:r>
      <w:r w:rsidR="003A3D22">
        <w:rPr>
          <w:rFonts w:ascii="Times New Roman" w:hAnsi="Times New Roman" w:cs="Times New Roman"/>
        </w:rPr>
        <w:t> </w:t>
      </w:r>
      <w:r w:rsidRPr="00B76818">
        <w:rPr>
          <w:rFonts w:ascii="Times New Roman" w:hAnsi="Times New Roman" w:cs="Times New Roman"/>
        </w:rPr>
        <w:t>sprawie ogłoszenia jednolitego tekstu rozporządzenia Rady Ministrów w sprawie Krajowych Ram Interoperacyjności, minimalnych wymagań dla rejestrów publicznych i</w:t>
      </w:r>
      <w:r w:rsidR="003A3D22">
        <w:rPr>
          <w:rFonts w:ascii="Times New Roman" w:hAnsi="Times New Roman" w:cs="Times New Roman"/>
        </w:rPr>
        <w:t> </w:t>
      </w:r>
      <w:r w:rsidRPr="00B76818">
        <w:rPr>
          <w:rFonts w:ascii="Times New Roman" w:hAnsi="Times New Roman" w:cs="Times New Roman"/>
        </w:rPr>
        <w:t>wymiany informacji w postaci elektronicznej oraz minimalnych wymagań dla systemów teleinformatycznych”.</w:t>
      </w:r>
    </w:p>
    <w:p w14:paraId="05102060" w14:textId="77777777" w:rsidR="00FB462F" w:rsidRPr="00B76818" w:rsidRDefault="00FB462F" w:rsidP="003A3D22">
      <w:pPr>
        <w:pStyle w:val="Default"/>
        <w:numPr>
          <w:ilvl w:val="0"/>
          <w:numId w:val="24"/>
        </w:numPr>
        <w:spacing w:line="276" w:lineRule="auto"/>
        <w:ind w:left="1276" w:hanging="283"/>
        <w:jc w:val="both"/>
        <w:rPr>
          <w:rFonts w:ascii="Times New Roman" w:hAnsi="Times New Roman" w:cs="Times New Roman"/>
          <w:i/>
          <w:color w:val="auto"/>
        </w:rPr>
      </w:pPr>
      <w:r w:rsidRPr="00B76818">
        <w:rPr>
          <w:rFonts w:ascii="Times New Roman" w:hAnsi="Times New Roman" w:cs="Times New Roman"/>
        </w:rPr>
        <w:t>Zamawiający rekomenduje wykorzystanie formatów: .pdf .</w:t>
      </w:r>
      <w:proofErr w:type="spellStart"/>
      <w:r w:rsidRPr="00B76818">
        <w:rPr>
          <w:rFonts w:ascii="Times New Roman" w:hAnsi="Times New Roman" w:cs="Times New Roman"/>
        </w:rPr>
        <w:t>doc</w:t>
      </w:r>
      <w:proofErr w:type="spellEnd"/>
      <w:r w:rsidRPr="00B76818">
        <w:rPr>
          <w:rFonts w:ascii="Times New Roman" w:hAnsi="Times New Roman" w:cs="Times New Roman"/>
        </w:rPr>
        <w:t xml:space="preserve"> .xls .jpg (.</w:t>
      </w:r>
      <w:proofErr w:type="spellStart"/>
      <w:r w:rsidRPr="00B76818">
        <w:rPr>
          <w:rFonts w:ascii="Times New Roman" w:hAnsi="Times New Roman" w:cs="Times New Roman"/>
        </w:rPr>
        <w:t>jpeg</w:t>
      </w:r>
      <w:proofErr w:type="spellEnd"/>
      <w:r w:rsidRPr="00B76818">
        <w:rPr>
          <w:rFonts w:ascii="Times New Roman" w:hAnsi="Times New Roman" w:cs="Times New Roman"/>
        </w:rPr>
        <w:t xml:space="preserve">) </w:t>
      </w:r>
      <w:r w:rsidRPr="00B76818">
        <w:rPr>
          <w:rFonts w:ascii="Times New Roman" w:hAnsi="Times New Roman" w:cs="Times New Roman"/>
          <w:b/>
          <w:bCs/>
        </w:rPr>
        <w:t>ze szczególnym wskazaniem na .pdf</w:t>
      </w:r>
    </w:p>
    <w:p w14:paraId="56B6C290" w14:textId="77777777" w:rsidR="00FB462F" w:rsidRPr="00B76818" w:rsidRDefault="00FB462F" w:rsidP="003A3D22">
      <w:pPr>
        <w:pStyle w:val="Default"/>
        <w:numPr>
          <w:ilvl w:val="0"/>
          <w:numId w:val="24"/>
        </w:numPr>
        <w:spacing w:line="276" w:lineRule="auto"/>
        <w:ind w:left="1276" w:hanging="283"/>
        <w:jc w:val="both"/>
        <w:rPr>
          <w:rFonts w:ascii="Times New Roman" w:hAnsi="Times New Roman" w:cs="Times New Roman"/>
          <w:i/>
          <w:color w:val="auto"/>
        </w:rPr>
      </w:pPr>
      <w:r w:rsidRPr="00B76818">
        <w:rPr>
          <w:rFonts w:ascii="Times New Roman" w:hAnsi="Times New Roman" w:cs="Times New Roman"/>
        </w:rPr>
        <w:t>W celu ewentualnej kompresji danych Zamawiający rekomenduje wykorzystanie jednego z formatów:</w:t>
      </w:r>
    </w:p>
    <w:p w14:paraId="3C52F74A" w14:textId="77777777" w:rsidR="00FB462F" w:rsidRDefault="00FB462F" w:rsidP="003A3D22">
      <w:pPr>
        <w:pStyle w:val="Akapitzlist"/>
        <w:numPr>
          <w:ilvl w:val="0"/>
          <w:numId w:val="26"/>
        </w:numPr>
        <w:ind w:left="1560" w:hanging="284"/>
        <w:jc w:val="both"/>
        <w:textAlignment w:val="baseline"/>
        <w:rPr>
          <w:color w:val="000000"/>
        </w:rPr>
      </w:pPr>
      <w:r w:rsidRPr="00B76818">
        <w:rPr>
          <w:color w:val="000000"/>
        </w:rPr>
        <w:t>.zip </w:t>
      </w:r>
    </w:p>
    <w:p w14:paraId="55E597B7" w14:textId="77777777" w:rsidR="00FB462F" w:rsidRPr="00B76818" w:rsidRDefault="00FB462F" w:rsidP="003A3D22">
      <w:pPr>
        <w:pStyle w:val="Akapitzlist"/>
        <w:numPr>
          <w:ilvl w:val="0"/>
          <w:numId w:val="26"/>
        </w:numPr>
        <w:ind w:left="1560" w:hanging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color w:val="000000"/>
          <w:sz w:val="24"/>
          <w:szCs w:val="24"/>
        </w:rPr>
        <w:t>7Z</w:t>
      </w:r>
    </w:p>
    <w:p w14:paraId="63FA2C68" w14:textId="77777777" w:rsidR="00FB462F" w:rsidRPr="000D1BA5" w:rsidRDefault="00FB462F" w:rsidP="003A3D22">
      <w:pPr>
        <w:pStyle w:val="Akapitzlist"/>
        <w:numPr>
          <w:ilvl w:val="0"/>
          <w:numId w:val="25"/>
        </w:numPr>
        <w:ind w:left="1276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color w:val="000000"/>
          <w:sz w:val="24"/>
          <w:szCs w:val="24"/>
        </w:rPr>
        <w:t xml:space="preserve">Wśród formatów powszechnych a </w:t>
      </w:r>
      <w:r w:rsidRPr="00B76818">
        <w:rPr>
          <w:rFonts w:ascii="Times New Roman" w:hAnsi="Times New Roman"/>
          <w:b/>
          <w:bCs/>
          <w:color w:val="000000"/>
          <w:sz w:val="24"/>
          <w:szCs w:val="24"/>
        </w:rPr>
        <w:t>NIE występujących</w:t>
      </w:r>
      <w:r w:rsidRPr="00B76818">
        <w:rPr>
          <w:rFonts w:ascii="Times New Roman" w:hAnsi="Times New Roman"/>
          <w:color w:val="000000"/>
          <w:sz w:val="24"/>
          <w:szCs w:val="24"/>
        </w:rPr>
        <w:t xml:space="preserve"> w rozporządzeniu występują: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rar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 .gif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bmp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numbers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pages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76818">
        <w:rPr>
          <w:rFonts w:ascii="Times New Roman" w:hAnsi="Times New Roman"/>
          <w:b/>
          <w:bCs/>
          <w:color w:val="000000"/>
          <w:sz w:val="24"/>
          <w:szCs w:val="24"/>
        </w:rPr>
        <w:t>Dokumenty złożone w takich plikach zostaną uznane za złożone nieskutecznie.</w:t>
      </w:r>
    </w:p>
    <w:p w14:paraId="0F868553" w14:textId="77777777" w:rsidR="00FB462F" w:rsidRPr="000D1BA5" w:rsidRDefault="00FB462F" w:rsidP="003A3D22">
      <w:pPr>
        <w:pStyle w:val="Akapitzlist"/>
        <w:numPr>
          <w:ilvl w:val="0"/>
          <w:numId w:val="25"/>
        </w:numPr>
        <w:spacing w:after="120" w:line="240" w:lineRule="auto"/>
        <w:ind w:left="1276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D1BA5">
        <w:rPr>
          <w:rFonts w:ascii="Times New Roman" w:hAnsi="Times New Roman"/>
          <w:color w:val="000000"/>
          <w:sz w:val="24"/>
          <w:szCs w:val="24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0D1BA5">
        <w:rPr>
          <w:rFonts w:ascii="Times New Roman" w:hAnsi="Times New Roman"/>
          <w:color w:val="000000"/>
          <w:sz w:val="24"/>
          <w:szCs w:val="24"/>
        </w:rPr>
        <w:t>eDoApp</w:t>
      </w:r>
      <w:proofErr w:type="spellEnd"/>
      <w:r w:rsidRPr="000D1BA5">
        <w:rPr>
          <w:rFonts w:ascii="Times New Roman" w:hAnsi="Times New Roman"/>
          <w:color w:val="000000"/>
          <w:sz w:val="24"/>
          <w:szCs w:val="24"/>
        </w:rPr>
        <w:t xml:space="preserve"> służącej do składania podpisu osobistego, który wynosi max 5MB.</w:t>
      </w:r>
    </w:p>
    <w:p w14:paraId="36B57813" w14:textId="77777777" w:rsidR="00FB462F" w:rsidRPr="000F3325" w:rsidRDefault="00FB462F" w:rsidP="00FB462F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t xml:space="preserve">Za datę przekazania Oferty, oświadczenia, o którym mowa w art. 125 ust. 1 </w:t>
      </w:r>
      <w:proofErr w:type="spellStart"/>
      <w:r w:rsidRPr="000F3325">
        <w:t>uPzp</w:t>
      </w:r>
      <w:proofErr w:type="spellEnd"/>
      <w:r w:rsidRPr="000F3325">
        <w:t xml:space="preserve">, podmiotowych środków dowodowych, przedmiotowych środków dowodowych oraz innych informacji, oświadczeń lub dokumentów, przekazywanych w postępowaniu, przyjmuje się datę ich przekazania na </w:t>
      </w:r>
      <w:r>
        <w:t xml:space="preserve">Platformę Zakupową </w:t>
      </w:r>
      <w:r w:rsidRPr="000F3325">
        <w:t>w pozostałych przypadkach - mail.</w:t>
      </w:r>
    </w:p>
    <w:p w14:paraId="6ACC5035" w14:textId="77777777" w:rsidR="00FB462F" w:rsidRPr="000F3325" w:rsidRDefault="00FB462F" w:rsidP="00FB462F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rPr>
          <w:color w:val="000000"/>
        </w:rPr>
        <w:lastRenderedPageBreak/>
        <w:t xml:space="preserve">Sposób sporządzenia dokumentów elektronicznych, oświadczeń lub elektronicznych kopii dokumentów lub oświadczeń musi być zgody z wymaganiami określonymi w </w:t>
      </w:r>
      <w:r w:rsidRPr="000F3325">
        <w:rPr>
          <w:bCs/>
          <w:i/>
          <w:iCs/>
        </w:rPr>
        <w:t>Rozporządzeniem dot. środków komunikacji elektronicznej.</w:t>
      </w:r>
    </w:p>
    <w:p w14:paraId="3B2E0341" w14:textId="77777777" w:rsidR="00FB462F" w:rsidRPr="000F3325" w:rsidRDefault="00FB462F" w:rsidP="00FB462F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t xml:space="preserve">Zamawiający informuje, że zgodnie z art. 284 ust. 6 </w:t>
      </w:r>
      <w:proofErr w:type="spellStart"/>
      <w:r w:rsidRPr="000F3325">
        <w:t>uPzp</w:t>
      </w:r>
      <w:proofErr w:type="spellEnd"/>
      <w:r w:rsidRPr="000F3325">
        <w:t xml:space="preserve"> treść zapytań wraz z wyjaśnieniami (bez ujawnienia źródła zapytania) udostępni na stronie internetowej prowadzonego postępowania. Tym samym wszelkie informacje przekazywane Wykonawcom stanowią integralną część specyfikacji warunków zamówienia i dotyczą wszystkich Wykonawców biorących udział w ww. postępowaniu. Wykonawca jest zobowiązany złożyć ofertę uwzględniającą wszelkie zmiany i wyjaśnienia zawarte w Informacjach dla Wykonawców.</w:t>
      </w:r>
    </w:p>
    <w:p w14:paraId="6F3FB425" w14:textId="77777777" w:rsidR="00FB462F" w:rsidRDefault="00FB462F" w:rsidP="00FB462F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t>Zamawiający nie przewiduje sposobu komunikowania się z Wykonawcami w inny sposób niż przy użyciu środków komunikacji elektronicznej, wskazanych w SWZ.</w:t>
      </w:r>
    </w:p>
    <w:p w14:paraId="727F2B6D" w14:textId="77777777" w:rsidR="00FB462F" w:rsidRPr="008E3A21" w:rsidRDefault="00FB462F" w:rsidP="00FB462F">
      <w:pPr>
        <w:tabs>
          <w:tab w:val="left" w:pos="426"/>
        </w:tabs>
        <w:spacing w:line="276" w:lineRule="auto"/>
        <w:ind w:left="426"/>
        <w:jc w:val="both"/>
        <w:rPr>
          <w:sz w:val="12"/>
          <w:szCs w:val="12"/>
        </w:rPr>
      </w:pPr>
    </w:p>
    <w:p w14:paraId="67133A53" w14:textId="77777777" w:rsidR="00EA6E23" w:rsidRPr="000F3325" w:rsidRDefault="00EA6E23" w:rsidP="00264D9D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27" w:name="_Toc321297764"/>
      <w:bookmarkStart w:id="28" w:name="_Toc360626586"/>
      <w:bookmarkStart w:id="29" w:name="_Toc153442628"/>
      <w:bookmarkEnd w:id="25"/>
      <w:bookmarkEnd w:id="26"/>
      <w:r w:rsidRPr="000F3325">
        <w:t>OPIS SPOSOBU PRZYGOTOWANIA OFERTY</w:t>
      </w:r>
      <w:bookmarkEnd w:id="27"/>
      <w:bookmarkEnd w:id="28"/>
      <w:bookmarkEnd w:id="29"/>
    </w:p>
    <w:p w14:paraId="777215A0" w14:textId="77777777" w:rsidR="00FB462F" w:rsidRPr="008E3A21" w:rsidRDefault="00FB462F" w:rsidP="00FB462F">
      <w:pPr>
        <w:spacing w:line="276" w:lineRule="auto"/>
        <w:ind w:left="284"/>
        <w:jc w:val="both"/>
        <w:rPr>
          <w:b/>
          <w:sz w:val="12"/>
          <w:szCs w:val="12"/>
        </w:rPr>
      </w:pPr>
      <w:bookmarkStart w:id="30" w:name="_Toc108487428"/>
    </w:p>
    <w:p w14:paraId="467883CA" w14:textId="77777777" w:rsidR="00FB462F" w:rsidRPr="000F3325" w:rsidRDefault="00FB462F" w:rsidP="00FB462F">
      <w:pPr>
        <w:numPr>
          <w:ilvl w:val="0"/>
          <w:numId w:val="1"/>
        </w:numPr>
        <w:spacing w:line="276" w:lineRule="auto"/>
        <w:ind w:left="284" w:hanging="283"/>
        <w:jc w:val="both"/>
        <w:rPr>
          <w:b/>
        </w:rPr>
      </w:pPr>
      <w:r w:rsidRPr="000F3325">
        <w:rPr>
          <w:b/>
        </w:rPr>
        <w:t>Wymagania podstawowe:</w:t>
      </w:r>
    </w:p>
    <w:p w14:paraId="1864BB52" w14:textId="77777777" w:rsidR="00FB462F" w:rsidRDefault="00FB462F" w:rsidP="00FB462F">
      <w:pPr>
        <w:numPr>
          <w:ilvl w:val="1"/>
          <w:numId w:val="1"/>
        </w:numPr>
        <w:spacing w:line="276" w:lineRule="auto"/>
        <w:ind w:left="709"/>
        <w:jc w:val="both"/>
      </w:pPr>
      <w:r w:rsidRPr="000F3325">
        <w:t xml:space="preserve">każdy Wykonawca może złożyć tylko jedną Ofertę z wyjątkiem przypadków określonych </w:t>
      </w:r>
    </w:p>
    <w:p w14:paraId="6B72F195" w14:textId="77777777" w:rsidR="00FB462F" w:rsidRPr="000F3325" w:rsidRDefault="00FB462F" w:rsidP="00FB462F">
      <w:pPr>
        <w:spacing w:line="276" w:lineRule="auto"/>
        <w:ind w:left="709"/>
        <w:jc w:val="both"/>
      </w:pPr>
      <w:r w:rsidRPr="000F3325">
        <w:t xml:space="preserve">w </w:t>
      </w:r>
      <w:proofErr w:type="spellStart"/>
      <w:r w:rsidRPr="000F3325">
        <w:t>uPzp</w:t>
      </w:r>
      <w:proofErr w:type="spellEnd"/>
      <w:r w:rsidRPr="000F3325">
        <w:t>;</w:t>
      </w:r>
    </w:p>
    <w:p w14:paraId="33AAD532" w14:textId="77777777" w:rsidR="00FB462F" w:rsidRPr="000F3325" w:rsidRDefault="00FB462F" w:rsidP="00FB462F">
      <w:pPr>
        <w:numPr>
          <w:ilvl w:val="1"/>
          <w:numId w:val="1"/>
        </w:numPr>
        <w:spacing w:line="276" w:lineRule="auto"/>
        <w:ind w:left="709"/>
        <w:jc w:val="both"/>
      </w:pPr>
      <w:r w:rsidRPr="000F3325">
        <w:t>Ofertę należy przygotować ściśle według wymagań określonych w niniejszej SWZ.</w:t>
      </w:r>
    </w:p>
    <w:p w14:paraId="3BC1A094" w14:textId="77777777" w:rsidR="00FB462F" w:rsidRPr="000F3325" w:rsidRDefault="00FB462F" w:rsidP="00FB462F">
      <w:pPr>
        <w:numPr>
          <w:ilvl w:val="1"/>
          <w:numId w:val="1"/>
        </w:numPr>
        <w:spacing w:line="276" w:lineRule="auto"/>
        <w:ind w:left="709" w:hanging="425"/>
        <w:jc w:val="both"/>
      </w:pPr>
      <w:r w:rsidRPr="000F3325">
        <w:t>Oferta powinna być sporządzona w języku polskim. Każdy dokument składający się na ofertę powinien być czytelny.</w:t>
      </w:r>
    </w:p>
    <w:p w14:paraId="0E3A1733" w14:textId="77777777" w:rsidR="00FB462F" w:rsidRPr="000D1BA5" w:rsidRDefault="00FB462F" w:rsidP="00FB462F">
      <w:pPr>
        <w:pStyle w:val="Akapitzlist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 xml:space="preserve">Ofertę, oświadczenia, o których mowa w art. 125 ust. 1 </w:t>
      </w:r>
      <w:proofErr w:type="spellStart"/>
      <w:r w:rsidRPr="000F3325">
        <w:rPr>
          <w:rFonts w:ascii="Times New Roman" w:hAnsi="Times New Roman"/>
          <w:b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 xml:space="preserve">, podmiotowe środki dowodowe, pełnomocnictwa, zobowiązanie podmiotu udostępniającego zasoby sporządza się w postaci elektronicznej, w ogólnie dostępnych formatach danych, w szczególności </w:t>
      </w:r>
    </w:p>
    <w:p w14:paraId="6598B34D" w14:textId="77777777" w:rsidR="00FB462F" w:rsidRPr="000F3325" w:rsidRDefault="00FB462F" w:rsidP="00FB462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>w formatach .txt, .rtf, .pdf, .</w:t>
      </w:r>
      <w:proofErr w:type="spellStart"/>
      <w:r w:rsidRPr="000F3325">
        <w:rPr>
          <w:rFonts w:ascii="Times New Roman" w:hAnsi="Times New Roman"/>
          <w:b/>
          <w:sz w:val="24"/>
          <w:szCs w:val="24"/>
        </w:rPr>
        <w:t>doc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>, .</w:t>
      </w:r>
      <w:proofErr w:type="spellStart"/>
      <w:r w:rsidRPr="000F3325">
        <w:rPr>
          <w:rFonts w:ascii="Times New Roman" w:hAnsi="Times New Roman"/>
          <w:b/>
          <w:sz w:val="24"/>
          <w:szCs w:val="24"/>
        </w:rPr>
        <w:t>docx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>, .</w:t>
      </w:r>
      <w:proofErr w:type="spellStart"/>
      <w:r w:rsidRPr="000F3325">
        <w:rPr>
          <w:rFonts w:ascii="Times New Roman" w:hAnsi="Times New Roman"/>
          <w:b/>
          <w:sz w:val="24"/>
          <w:szCs w:val="24"/>
        </w:rPr>
        <w:t>odt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 xml:space="preserve">. </w:t>
      </w:r>
    </w:p>
    <w:p w14:paraId="2E237E85" w14:textId="77777777" w:rsidR="00FB462F" w:rsidRPr="000F3325" w:rsidRDefault="00FB462F" w:rsidP="00FB462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>Ofertę, a także oświadczenie dot. grupy kapitałowej składa się, pod rygorem nieważności, w formie elektronicznej lub w postaci elektronicznej opatrzonej podpisem zaufanym lub podpisem osobistym</w:t>
      </w:r>
      <w:r w:rsidRPr="000F3325">
        <w:rPr>
          <w:rFonts w:ascii="Times New Roman" w:hAnsi="Times New Roman"/>
          <w:sz w:val="24"/>
          <w:szCs w:val="24"/>
        </w:rPr>
        <w:t>.</w:t>
      </w:r>
    </w:p>
    <w:p w14:paraId="22B97D39" w14:textId="77777777" w:rsidR="00FB462F" w:rsidRPr="000F3325" w:rsidRDefault="00FB462F" w:rsidP="00FB462F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Podmiotowe środki dowodowe, przedmiotowe środki dowodowe oraz inne dokumenty lub oświadczenia, sporządzone w języku obcym przekazuje się wraz z tłumaczeniem na język polski. Tłumaczenie nie jest wymagane, jeżeli Zamawiający wyraził zgodę, w przypadkach, o których mowa w art. 20 ust. 3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.</w:t>
      </w:r>
    </w:p>
    <w:p w14:paraId="152736FE" w14:textId="1BB09F02" w:rsidR="00FB462F" w:rsidRPr="003A3D22" w:rsidRDefault="00FB462F" w:rsidP="0062270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A3D22">
        <w:rPr>
          <w:rFonts w:ascii="Times New Roman" w:hAnsi="Times New Roman"/>
          <w:sz w:val="24"/>
          <w:szCs w:val="24"/>
        </w:rPr>
        <w:t xml:space="preserve">Sposób sporządzania oraz sposób przekazywania Ofert, oświadczeń, o których mowa w art. 125 ust. 1 </w:t>
      </w:r>
      <w:proofErr w:type="spellStart"/>
      <w:r w:rsidRPr="003A3D22">
        <w:rPr>
          <w:rFonts w:ascii="Times New Roman" w:hAnsi="Times New Roman"/>
          <w:sz w:val="24"/>
          <w:szCs w:val="24"/>
        </w:rPr>
        <w:t>uPzp</w:t>
      </w:r>
      <w:proofErr w:type="spellEnd"/>
      <w:r w:rsidRPr="003A3D22">
        <w:rPr>
          <w:rFonts w:ascii="Times New Roman" w:hAnsi="Times New Roman"/>
          <w:sz w:val="24"/>
          <w:szCs w:val="24"/>
        </w:rPr>
        <w:t xml:space="preserve">, podmiotowych środków dowodowych, przedmiotowych środków dowodowych, oraz innych informacji, oświadczeń lub dokumentów, przekazywanych w postępowaniu – określony jest w </w:t>
      </w:r>
      <w:r w:rsidRPr="003A3D22">
        <w:rPr>
          <w:rFonts w:ascii="Times New Roman" w:hAnsi="Times New Roman"/>
          <w:i/>
          <w:sz w:val="24"/>
          <w:szCs w:val="24"/>
        </w:rPr>
        <w:t>Rozporządzeniem dot. podmiotowych środków dowodowych</w:t>
      </w:r>
      <w:r w:rsidRPr="003A3D22">
        <w:rPr>
          <w:rFonts w:ascii="Times New Roman" w:hAnsi="Times New Roman"/>
          <w:sz w:val="24"/>
          <w:szCs w:val="24"/>
        </w:rPr>
        <w:t xml:space="preserve"> oraz w</w:t>
      </w:r>
      <w:r w:rsidR="003A3D22">
        <w:rPr>
          <w:rFonts w:ascii="Times New Roman" w:hAnsi="Times New Roman"/>
          <w:sz w:val="24"/>
          <w:szCs w:val="24"/>
        </w:rPr>
        <w:t> </w:t>
      </w:r>
      <w:r w:rsidRPr="003A3D22">
        <w:rPr>
          <w:rFonts w:ascii="Times New Roman" w:hAnsi="Times New Roman"/>
          <w:i/>
          <w:sz w:val="24"/>
          <w:szCs w:val="24"/>
        </w:rPr>
        <w:t>Rozporządzeniem dot. środków komunikacji elektronicznej.</w:t>
      </w:r>
    </w:p>
    <w:p w14:paraId="1C75748F" w14:textId="77777777" w:rsidR="00FB462F" w:rsidRPr="000F3325" w:rsidRDefault="00FB462F" w:rsidP="00FB462F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Do przygotowania Oferty konieczne jest posiadanie przez osobę upoważnioną do reprezentowania Wykonawcy kwalifikowanego podpisu elektronicznego lub podpisu osobistego lub podpisu zaufanego.</w:t>
      </w:r>
    </w:p>
    <w:p w14:paraId="610553F6" w14:textId="54059D17" w:rsidR="00FB462F" w:rsidRDefault="00FB462F" w:rsidP="00FB462F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 xml:space="preserve">TAJEMNICA PRZEDSIĘBIORSTWA </w:t>
      </w:r>
      <w:r w:rsidRPr="000F3325">
        <w:rPr>
          <w:rFonts w:ascii="Times New Roman" w:hAnsi="Times New Roman"/>
          <w:sz w:val="24"/>
          <w:szCs w:val="24"/>
        </w:rPr>
        <w:t>Nie ujawnia się informacji stanowiących tajemnicę przedsiębiorstwa w rozumieniu przepisów ustawy z dnia 16 kwietnia 1993</w:t>
      </w:r>
      <w:r w:rsidR="003A3D22">
        <w:rPr>
          <w:rFonts w:ascii="Times New Roman" w:hAnsi="Times New Roman"/>
          <w:sz w:val="24"/>
          <w:szCs w:val="24"/>
        </w:rPr>
        <w:t xml:space="preserve"> </w:t>
      </w:r>
      <w:r w:rsidRPr="000F3325">
        <w:rPr>
          <w:rFonts w:ascii="Times New Roman" w:hAnsi="Times New Roman"/>
          <w:sz w:val="24"/>
          <w:szCs w:val="24"/>
        </w:rPr>
        <w:t xml:space="preserve">r. o zwalczaniu nieuczciwej konkurencji </w:t>
      </w:r>
      <w:r w:rsidRPr="000F3325">
        <w:rPr>
          <w:rFonts w:ascii="Times New Roman" w:hAnsi="Times New Roman"/>
          <w:i/>
          <w:sz w:val="24"/>
          <w:szCs w:val="24"/>
        </w:rPr>
        <w:t>(Dz. U. z 202</w:t>
      </w:r>
      <w:r w:rsidR="00AE1616">
        <w:rPr>
          <w:rFonts w:ascii="Times New Roman" w:hAnsi="Times New Roman"/>
          <w:i/>
          <w:sz w:val="24"/>
          <w:szCs w:val="24"/>
        </w:rPr>
        <w:t>2</w:t>
      </w:r>
      <w:r w:rsidR="003A3D22">
        <w:rPr>
          <w:rFonts w:ascii="Times New Roman" w:hAnsi="Times New Roman"/>
          <w:i/>
          <w:sz w:val="24"/>
          <w:szCs w:val="24"/>
        </w:rPr>
        <w:t xml:space="preserve"> </w:t>
      </w:r>
      <w:r w:rsidRPr="000F3325">
        <w:rPr>
          <w:rFonts w:ascii="Times New Roman" w:hAnsi="Times New Roman"/>
          <w:i/>
          <w:sz w:val="24"/>
          <w:szCs w:val="24"/>
        </w:rPr>
        <w:t xml:space="preserve">r. poz. </w:t>
      </w:r>
      <w:r w:rsidR="00AE1616">
        <w:rPr>
          <w:rFonts w:ascii="Times New Roman" w:hAnsi="Times New Roman"/>
          <w:i/>
          <w:sz w:val="24"/>
          <w:szCs w:val="24"/>
        </w:rPr>
        <w:t>1233</w:t>
      </w:r>
      <w:r w:rsidRPr="000F3325">
        <w:rPr>
          <w:rFonts w:ascii="Times New Roman" w:hAnsi="Times New Roman"/>
          <w:i/>
          <w:sz w:val="24"/>
          <w:szCs w:val="24"/>
        </w:rPr>
        <w:t>)</w:t>
      </w:r>
      <w:r w:rsidRPr="000F3325">
        <w:rPr>
          <w:rFonts w:ascii="Times New Roman" w:hAnsi="Times New Roman"/>
          <w:sz w:val="24"/>
          <w:szCs w:val="24"/>
        </w:rPr>
        <w:t xml:space="preserve">, jeżeli Wykonawca, wraz z przekazaniem takich informacji, zastrzegł, że nie mogą być one udostępniane oraz wykazał, że zastrzeżone informacje stanowią tajemnicę przedsiębiorstwa. Wykonawca nie może zastrzec informacji, </w:t>
      </w:r>
    </w:p>
    <w:p w14:paraId="2472DF2F" w14:textId="77777777" w:rsidR="00FB462F" w:rsidRPr="000F3325" w:rsidRDefault="00FB462F" w:rsidP="00FB462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o których mowa w art. 222 ust. 5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.</w:t>
      </w:r>
    </w:p>
    <w:p w14:paraId="65E8C73E" w14:textId="77777777" w:rsidR="00FB462F" w:rsidRDefault="00FB462F" w:rsidP="00FB462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lastRenderedPageBreak/>
        <w:t>W przypadku, gdy dokumenty elektroniczne w postępowaniu, przekazywane przy użyciu środków komunikacji elektronicznej, zawierają informacje stanowiące tajemnicę przedsiębiorstwa, Wykonawca, w celu utrzymania w poufności tych informacji, przekazuje je</w:t>
      </w:r>
    </w:p>
    <w:p w14:paraId="2E308611" w14:textId="77777777" w:rsidR="00FB462F" w:rsidRPr="000F3325" w:rsidRDefault="00FB462F" w:rsidP="00FB462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 w wydzielonym i odpowiednio oznaczonym pliku.</w:t>
      </w:r>
    </w:p>
    <w:p w14:paraId="16940D46" w14:textId="7D3AC46A" w:rsidR="00FB462F" w:rsidRDefault="00FB462F" w:rsidP="00FB462F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Do przygotowania Oferty zaleca się wykorzystanie Formularza Oferty, którego wzór stanowi </w:t>
      </w:r>
      <w:r w:rsidR="00FA6F5A">
        <w:rPr>
          <w:rFonts w:ascii="Times New Roman" w:hAnsi="Times New Roman"/>
          <w:sz w:val="24"/>
          <w:szCs w:val="24"/>
        </w:rPr>
        <w:t>z</w:t>
      </w:r>
      <w:r w:rsidRPr="000F3325">
        <w:rPr>
          <w:rFonts w:ascii="Times New Roman" w:hAnsi="Times New Roman"/>
          <w:sz w:val="24"/>
          <w:szCs w:val="24"/>
        </w:rPr>
        <w:t xml:space="preserve">ałącznik nr 1 do SWZ. W przypadku, gdy Wykonawca nie korzysta z przygotowanego przez Zamawiającego wzoru, w treści Oferty należy zamieścić wszystkie informacje wymagane </w:t>
      </w:r>
    </w:p>
    <w:p w14:paraId="48CDFAC4" w14:textId="77777777" w:rsidR="00FB462F" w:rsidRPr="000F3325" w:rsidRDefault="00FB462F" w:rsidP="00FB462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 Formularzu Ofertowym.</w:t>
      </w:r>
    </w:p>
    <w:p w14:paraId="2119FDDB" w14:textId="77777777" w:rsidR="00FB462F" w:rsidRDefault="00FB462F" w:rsidP="00FB462F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Poświadczenia za zgodność z oryginałem dokonuje odpowiednio Wykonawca, podmiot, na którego zdolnościach lub sytuacji polega Wykonawca, Wykonawcy wspólnie ubiegający się </w:t>
      </w:r>
    </w:p>
    <w:p w14:paraId="7D2C8D6D" w14:textId="76684BE6" w:rsidR="00FB462F" w:rsidRPr="000F3325" w:rsidRDefault="00FB462F" w:rsidP="00FB462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o udzielenie zamówienia publicznego albo podwykonawca, w zakresie dokumentów, które każdego z nich dotyczą, w szczególnych przypadkach określonych w Rozporządzeniu Prezesa Rady Ministrów z dnia 30 grudnia 2020</w:t>
      </w:r>
      <w:r w:rsidR="00AE1616">
        <w:rPr>
          <w:rFonts w:ascii="Times New Roman" w:hAnsi="Times New Roman"/>
          <w:sz w:val="24"/>
          <w:szCs w:val="24"/>
        </w:rPr>
        <w:t xml:space="preserve"> </w:t>
      </w:r>
      <w:r w:rsidRPr="000F3325">
        <w:rPr>
          <w:rFonts w:ascii="Times New Roman" w:hAnsi="Times New Roman"/>
          <w:sz w:val="24"/>
          <w:szCs w:val="24"/>
        </w:rPr>
        <w:t xml:space="preserve">r. w sprawie sposobu sporządzania i przekazywania informacji oraz wymagań technicznych dla dokumentów elektronicznych oraz środków komunikacji elektronicznej w postępowaniu o udzielenie zamówienia publicznego lub konkursie – również notariusz.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Szczegóły poświadczeń określone zostały </w:t>
      </w:r>
      <w:r w:rsidRPr="000F3325">
        <w:rPr>
          <w:rFonts w:ascii="Times New Roman" w:hAnsi="Times New Roman"/>
          <w:i/>
          <w:sz w:val="24"/>
          <w:szCs w:val="24"/>
        </w:rPr>
        <w:t>Rozporządzeniem dot. podmiotowych środków dowodowych.</w:t>
      </w:r>
    </w:p>
    <w:p w14:paraId="313A8AC1" w14:textId="77777777" w:rsidR="00FB462F" w:rsidRPr="000F3325" w:rsidRDefault="00FB462F" w:rsidP="00FB462F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14:paraId="2DE9E734" w14:textId="77777777" w:rsidR="00FB462F" w:rsidRPr="000F3325" w:rsidRDefault="00FB462F" w:rsidP="00AE1616">
      <w:pPr>
        <w:pStyle w:val="Akapitzlist"/>
        <w:numPr>
          <w:ilvl w:val="0"/>
          <w:numId w:val="1"/>
        </w:numPr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  <w:u w:val="single"/>
        </w:rPr>
        <w:t>Pełnomocnictwo osoby/osób podpisujących Ofertę do reprezentowania Wykonawcy</w:t>
      </w:r>
      <w:r w:rsidRPr="000F3325">
        <w:rPr>
          <w:rFonts w:ascii="Times New Roman" w:hAnsi="Times New Roman"/>
          <w:sz w:val="24"/>
          <w:szCs w:val="24"/>
        </w:rPr>
        <w:t xml:space="preserve">, zaciągania w jego imieniu zobowiązań finansowych w wysokości odpowiadającej cenie Oferty oraz podpisania Oferty </w:t>
      </w:r>
      <w:r w:rsidRPr="000F3325">
        <w:rPr>
          <w:rFonts w:ascii="Times New Roman" w:hAnsi="Times New Roman"/>
          <w:sz w:val="24"/>
          <w:szCs w:val="24"/>
          <w:u w:val="single"/>
        </w:rPr>
        <w:t>musi bezpośrednio wynikać</w:t>
      </w:r>
      <w:r w:rsidRPr="000F3325">
        <w:rPr>
          <w:rFonts w:ascii="Times New Roman" w:hAnsi="Times New Roman"/>
          <w:sz w:val="24"/>
          <w:szCs w:val="24"/>
        </w:rPr>
        <w:t xml:space="preserve"> z dokumentów rejestrowych Wykonawcy. Oznacza to, że jeżeli pełnomocnictwo takie nie wynika wprost z dokumentu stwierdzającego status prawny Wykonawcy (odpisu z właściwego rejestru lub z centralnej ewidencji i informacji o działalności gospodarczej), to </w:t>
      </w:r>
      <w:r w:rsidRPr="000F3325">
        <w:rPr>
          <w:rFonts w:ascii="Times New Roman" w:hAnsi="Times New Roman"/>
          <w:b/>
          <w:sz w:val="24"/>
          <w:szCs w:val="24"/>
          <w:u w:val="single"/>
        </w:rPr>
        <w:t>do Oferty należy dołączyć pełnomocnictwo wystawione na reprezentanta Wykonawcy przez osoby do tego umocowane</w:t>
      </w:r>
      <w:r w:rsidRPr="000F3325">
        <w:rPr>
          <w:rFonts w:ascii="Times New Roman" w:hAnsi="Times New Roman"/>
          <w:sz w:val="24"/>
          <w:szCs w:val="24"/>
        </w:rPr>
        <w:t>.</w:t>
      </w:r>
    </w:p>
    <w:p w14:paraId="01578E9C" w14:textId="77777777" w:rsidR="00FB462F" w:rsidRDefault="00FB462F" w:rsidP="00FB462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Pełnomocnictwo do złożenia oferty musi być złożone w oryginale w takiej samej formie, jak składana oferta (w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</w:t>
      </w:r>
      <w:r w:rsidRPr="000F3325">
        <w:rPr>
          <w:rFonts w:ascii="Times New Roman" w:hAnsi="Times New Roman"/>
          <w:i/>
          <w:sz w:val="24"/>
          <w:szCs w:val="24"/>
        </w:rPr>
        <w:t>ustawy z dnia 14 lutego 1991r. Prawo o notariacie</w:t>
      </w:r>
      <w:r w:rsidRPr="000F3325">
        <w:rPr>
          <w:rFonts w:ascii="Times New Roman" w:hAnsi="Times New Roman"/>
          <w:sz w:val="24"/>
          <w:szCs w:val="24"/>
        </w:rPr>
        <w:t>, które to poświadczenie notariusz opatruje kwalifikowanym podpisem elektronicznym, bądź też poprzez opatrzenie skanu pełnomocnictwa sporządzonego uprzednio w formie pisemnej kwalifikowanym podpisem lub podpisem zaufanym lub podpisem osobistym mocodawcy. Elektroniczna kopia pełnomocnictwa nie może być uwierzytelniona przez upełnomocnionego.</w:t>
      </w:r>
    </w:p>
    <w:p w14:paraId="1706AC8C" w14:textId="77777777" w:rsidR="00FB462F" w:rsidRPr="00DF7E22" w:rsidRDefault="00FB462F" w:rsidP="00FB462F">
      <w:pPr>
        <w:pStyle w:val="Akapitzlist"/>
        <w:ind w:left="284"/>
        <w:jc w:val="both"/>
        <w:rPr>
          <w:rFonts w:ascii="Times New Roman" w:hAnsi="Times New Roman"/>
          <w:sz w:val="12"/>
          <w:szCs w:val="12"/>
        </w:rPr>
      </w:pPr>
    </w:p>
    <w:p w14:paraId="76164156" w14:textId="77777777" w:rsidR="00FB462F" w:rsidRPr="000F3325" w:rsidRDefault="00FB462F" w:rsidP="00AE1616">
      <w:pPr>
        <w:pStyle w:val="Akapitzlist"/>
        <w:numPr>
          <w:ilvl w:val="0"/>
          <w:numId w:val="1"/>
        </w:numPr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lastRenderedPageBreak/>
        <w:t>SZYFROWANIE OFERTY</w:t>
      </w:r>
      <w:r w:rsidRPr="000F3325">
        <w:rPr>
          <w:rFonts w:ascii="Times New Roman" w:hAnsi="Times New Roman"/>
          <w:sz w:val="24"/>
          <w:szCs w:val="24"/>
        </w:rPr>
        <w:t xml:space="preserve"> </w:t>
      </w:r>
    </w:p>
    <w:p w14:paraId="4ED57AB6" w14:textId="77777777" w:rsidR="00FB462F" w:rsidRPr="000F3325" w:rsidRDefault="00FB462F" w:rsidP="00FB462F">
      <w:pPr>
        <w:widowControl w:val="0"/>
        <w:spacing w:before="20" w:after="40"/>
        <w:ind w:left="284"/>
        <w:jc w:val="both"/>
        <w:outlineLvl w:val="3"/>
        <w:rPr>
          <w:bCs/>
        </w:rPr>
      </w:pPr>
      <w:r w:rsidRPr="000F3325">
        <w:rPr>
          <w:bCs/>
        </w:rPr>
        <w:t xml:space="preserve">Każdy Wykonawca może złożyć </w:t>
      </w:r>
      <w:r w:rsidRPr="000F3325">
        <w:rPr>
          <w:b/>
          <w:bCs/>
        </w:rPr>
        <w:t>tylko jedną ofertę</w:t>
      </w:r>
      <w:r w:rsidRPr="000F3325">
        <w:rPr>
          <w:bCs/>
        </w:rPr>
        <w:t xml:space="preserve">. Złożenie więcej niż jednej oferty spowoduje odrzucenie wszystkich ofert złożonych przez Wykonawcę. </w:t>
      </w:r>
      <w:r w:rsidRPr="000F3325">
        <w:rPr>
          <w:b/>
          <w:bCs/>
          <w:u w:val="single"/>
        </w:rPr>
        <w:t>Platforma szyfruje oferty w taki sposób, aby nie było można zapoznać się z ich treścią do terminu otwarcia ofert.</w:t>
      </w:r>
    </w:p>
    <w:p w14:paraId="76523B8D" w14:textId="77777777" w:rsidR="00FB462F" w:rsidRDefault="00FB462F" w:rsidP="00AE1616">
      <w:pPr>
        <w:pStyle w:val="Akapitzlist"/>
        <w:numPr>
          <w:ilvl w:val="0"/>
          <w:numId w:val="1"/>
        </w:numPr>
        <w:ind w:left="284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sz w:val="24"/>
          <w:szCs w:val="24"/>
          <w:u w:val="single"/>
        </w:rPr>
        <w:t>Oferta musi składać się z:</w:t>
      </w:r>
    </w:p>
    <w:p w14:paraId="4BC37527" w14:textId="77777777" w:rsidR="00FB462F" w:rsidRPr="00DF7E22" w:rsidRDefault="00FB462F" w:rsidP="00FB462F">
      <w:pPr>
        <w:pStyle w:val="Akapitzlist"/>
        <w:ind w:left="284"/>
        <w:jc w:val="both"/>
        <w:rPr>
          <w:rFonts w:ascii="Times New Roman" w:hAnsi="Times New Roman"/>
          <w:b/>
          <w:sz w:val="12"/>
          <w:szCs w:val="12"/>
          <w:u w:val="single"/>
        </w:rPr>
      </w:pPr>
    </w:p>
    <w:p w14:paraId="0E1C3645" w14:textId="5FF7AE87" w:rsidR="008E7476" w:rsidRPr="0034609F" w:rsidRDefault="00FB462F" w:rsidP="008E7476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 xml:space="preserve">formularza ofertowego </w:t>
      </w:r>
      <w:r w:rsidRPr="000F3325">
        <w:rPr>
          <w:rFonts w:ascii="Times New Roman" w:hAnsi="Times New Roman"/>
          <w:b/>
          <w:sz w:val="24"/>
          <w:szCs w:val="24"/>
        </w:rPr>
        <w:t>Wykonawcy –</w:t>
      </w:r>
      <w:r w:rsidRPr="000F3325">
        <w:rPr>
          <w:rFonts w:ascii="Times New Roman" w:hAnsi="Times New Roman"/>
          <w:i/>
          <w:sz w:val="24"/>
          <w:szCs w:val="24"/>
        </w:rPr>
        <w:t xml:space="preserve"> </w:t>
      </w:r>
      <w:r w:rsidR="00AE1616">
        <w:rPr>
          <w:rFonts w:ascii="Times New Roman" w:hAnsi="Times New Roman"/>
          <w:b/>
          <w:i/>
          <w:sz w:val="24"/>
          <w:szCs w:val="24"/>
        </w:rPr>
        <w:t>z</w:t>
      </w:r>
      <w:r w:rsidRPr="000F3325">
        <w:rPr>
          <w:rFonts w:ascii="Times New Roman" w:hAnsi="Times New Roman"/>
          <w:b/>
          <w:i/>
          <w:sz w:val="24"/>
          <w:szCs w:val="24"/>
        </w:rPr>
        <w:t xml:space="preserve">ałącznik </w:t>
      </w:r>
      <w:r w:rsidR="00AE1616">
        <w:rPr>
          <w:rFonts w:ascii="Times New Roman" w:hAnsi="Times New Roman"/>
          <w:b/>
          <w:i/>
          <w:sz w:val="24"/>
          <w:szCs w:val="24"/>
        </w:rPr>
        <w:t>n</w:t>
      </w:r>
      <w:r w:rsidRPr="000F3325">
        <w:rPr>
          <w:rFonts w:ascii="Times New Roman" w:hAnsi="Times New Roman"/>
          <w:b/>
          <w:i/>
          <w:sz w:val="24"/>
          <w:szCs w:val="24"/>
        </w:rPr>
        <w:t>r 1 do SWZ</w:t>
      </w:r>
      <w:r w:rsidR="0034609F">
        <w:rPr>
          <w:rFonts w:ascii="Times New Roman" w:hAnsi="Times New Roman"/>
          <w:sz w:val="24"/>
          <w:szCs w:val="24"/>
        </w:rPr>
        <w:t>.</w:t>
      </w:r>
    </w:p>
    <w:p w14:paraId="1457ED40" w14:textId="4112C3EE" w:rsidR="0034609F" w:rsidRPr="0034609F" w:rsidRDefault="0034609F" w:rsidP="008E7476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Wypełniony kosztorys ofertowy </w:t>
      </w:r>
      <w:r w:rsidRPr="0034609F">
        <w:rPr>
          <w:rFonts w:ascii="Times New Roman" w:hAnsi="Times New Roman"/>
          <w:b/>
          <w:sz w:val="24"/>
          <w:szCs w:val="24"/>
        </w:rPr>
        <w:t xml:space="preserve">– załącznik nr </w:t>
      </w:r>
      <w:r w:rsidR="00761C23">
        <w:rPr>
          <w:rFonts w:ascii="Times New Roman" w:hAnsi="Times New Roman"/>
          <w:b/>
          <w:sz w:val="24"/>
          <w:szCs w:val="24"/>
        </w:rPr>
        <w:t>8</w:t>
      </w:r>
      <w:r w:rsidRPr="0034609F">
        <w:rPr>
          <w:rFonts w:ascii="Times New Roman" w:hAnsi="Times New Roman"/>
          <w:b/>
          <w:sz w:val="24"/>
          <w:szCs w:val="24"/>
        </w:rPr>
        <w:t xml:space="preserve"> do SWZ.</w:t>
      </w:r>
    </w:p>
    <w:p w14:paraId="4A38BB20" w14:textId="77777777" w:rsidR="00FB462F" w:rsidRPr="000F3325" w:rsidRDefault="00FB462F" w:rsidP="00FB462F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oświadczenia, o którym mowa w rozdz. VII pkt 1 SWZ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7D6F95CF" w14:textId="77777777" w:rsidR="00FB462F" w:rsidRPr="000F3325" w:rsidRDefault="00FB462F" w:rsidP="00FB462F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zobowiązania innego podmiotu, o którym mowa w Rozdz. VIII pkt 3 SWZ (jeżeli dotyczy)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3CD32893" w14:textId="77777777" w:rsidR="00FB462F" w:rsidRPr="000F3325" w:rsidRDefault="00FB462F" w:rsidP="00FB462F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wykazania zastrzeżenia informacji stanowiących tajemnicę przedsiębiorstwa zgodnie rozdz. XI pkt 6 (jeżeli dotyczy)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0BC86B58" w14:textId="77777777" w:rsidR="00FB462F" w:rsidRPr="00E67E4E" w:rsidRDefault="00FB462F" w:rsidP="00FB462F">
      <w:pPr>
        <w:pStyle w:val="Akapitzlist"/>
        <w:numPr>
          <w:ilvl w:val="1"/>
          <w:numId w:val="1"/>
        </w:numPr>
        <w:spacing w:after="120" w:line="240" w:lineRule="auto"/>
        <w:ind w:left="992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dokumentu/-ów, z których wynika prawo do podpisania Oferty; odpowiednie pełnomocnictwa zgodnie z rozdz. XI pkt 10 SWZ (jeżeli dotyczy).</w:t>
      </w:r>
    </w:p>
    <w:p w14:paraId="45A08766" w14:textId="77777777" w:rsidR="00D17A4D" w:rsidRPr="000F3325" w:rsidRDefault="00D17A4D" w:rsidP="00264D9D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31" w:name="_Toc108487440"/>
      <w:bookmarkStart w:id="32" w:name="_Toc321297766"/>
      <w:bookmarkStart w:id="33" w:name="_Toc360626588"/>
      <w:bookmarkStart w:id="34" w:name="_Toc153442629"/>
      <w:bookmarkEnd w:id="12"/>
      <w:bookmarkEnd w:id="30"/>
      <w:r w:rsidRPr="000F3325">
        <w:t>OPIS SPOSOBU OBLICZENIA CENY</w:t>
      </w:r>
      <w:bookmarkEnd w:id="31"/>
      <w:bookmarkEnd w:id="32"/>
      <w:bookmarkEnd w:id="33"/>
      <w:bookmarkEnd w:id="34"/>
    </w:p>
    <w:p w14:paraId="64E74187" w14:textId="37CF070D" w:rsidR="00966B9C" w:rsidRPr="000F3325" w:rsidRDefault="006F2B43" w:rsidP="00445D50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Wykonawca podaje cenę za realizację przedmiotu zamówienia zgodnie ze wzorem Formularza Ofertowego, stanowiącego </w:t>
      </w:r>
      <w:r w:rsidR="00AE1616">
        <w:rPr>
          <w:rFonts w:ascii="Times New Roman" w:hAnsi="Times New Roman"/>
          <w:b/>
          <w:sz w:val="24"/>
          <w:szCs w:val="24"/>
        </w:rPr>
        <w:t>z</w:t>
      </w:r>
      <w:r w:rsidRPr="000F3325">
        <w:rPr>
          <w:rFonts w:ascii="Times New Roman" w:hAnsi="Times New Roman"/>
          <w:b/>
          <w:sz w:val="24"/>
          <w:szCs w:val="24"/>
        </w:rPr>
        <w:t>ałącznik nr 1 do SWZ.</w:t>
      </w:r>
    </w:p>
    <w:p w14:paraId="0597CD49" w14:textId="2734C3FA" w:rsidR="00966B9C" w:rsidRPr="000F3325" w:rsidRDefault="008466BF" w:rsidP="00445D50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Cena ofertowa </w:t>
      </w:r>
      <w:r w:rsidR="008545AF" w:rsidRPr="000F3325">
        <w:rPr>
          <w:rFonts w:ascii="Times New Roman" w:hAnsi="Times New Roman"/>
          <w:noProof/>
          <w:sz w:val="24"/>
          <w:szCs w:val="24"/>
        </w:rPr>
        <w:t xml:space="preserve">brutto </w:t>
      </w:r>
      <w:r w:rsidRPr="000F3325">
        <w:rPr>
          <w:rFonts w:ascii="Times New Roman" w:hAnsi="Times New Roman"/>
          <w:noProof/>
          <w:sz w:val="24"/>
          <w:szCs w:val="24"/>
        </w:rPr>
        <w:t>będzie obejmowała</w:t>
      </w:r>
      <w:r w:rsidR="001C40E8" w:rsidRPr="000F3325">
        <w:rPr>
          <w:rFonts w:ascii="Times New Roman" w:hAnsi="Times New Roman"/>
          <w:sz w:val="24"/>
          <w:szCs w:val="24"/>
        </w:rPr>
        <w:t xml:space="preserve"> cały przedmiot zamówienia</w:t>
      </w:r>
      <w:r w:rsidR="00DE460C" w:rsidRPr="000F3325">
        <w:rPr>
          <w:rFonts w:ascii="Times New Roman" w:hAnsi="Times New Roman"/>
          <w:sz w:val="24"/>
          <w:szCs w:val="24"/>
        </w:rPr>
        <w:t xml:space="preserve"> </w:t>
      </w:r>
      <w:r w:rsidRPr="000F3325">
        <w:rPr>
          <w:rFonts w:ascii="Times New Roman" w:hAnsi="Times New Roman"/>
          <w:sz w:val="24"/>
          <w:szCs w:val="24"/>
        </w:rPr>
        <w:t>ze wszystkimi kosztami wynikającymi z niniejszej SWZ, załączników i ewentualnych informacji dla Wykonawców, jakie poniesie Wykonawca z tytułu należytej realizacji przedmiotu zamówienia</w:t>
      </w:r>
      <w:r w:rsidR="00EF233D">
        <w:rPr>
          <w:rFonts w:ascii="Times New Roman" w:hAnsi="Times New Roman"/>
          <w:sz w:val="24"/>
          <w:szCs w:val="24"/>
        </w:rPr>
        <w:t>.</w:t>
      </w:r>
    </w:p>
    <w:p w14:paraId="14B44D80" w14:textId="290233A2" w:rsidR="00966B9C" w:rsidRPr="000F3325" w:rsidRDefault="006F2B43" w:rsidP="00445D50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Cena podana na Formularzu Ofertowym jest ceną ostateczną, niepodlegającą negocjacji i</w:t>
      </w:r>
      <w:r w:rsidR="00445D50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>wyczerpującą wszelkie należności Wykonawcy wobec Zamawiającego związane z realizacją przedmiotu zamówienia</w:t>
      </w:r>
      <w:r w:rsidR="00966B9C" w:rsidRPr="000F3325">
        <w:rPr>
          <w:rFonts w:ascii="Times New Roman" w:hAnsi="Times New Roman"/>
          <w:sz w:val="24"/>
          <w:szCs w:val="24"/>
        </w:rPr>
        <w:t>.</w:t>
      </w:r>
    </w:p>
    <w:p w14:paraId="0BFF58C4" w14:textId="6AA9CF03" w:rsidR="00966B9C" w:rsidRPr="000F3325" w:rsidRDefault="00C81336" w:rsidP="00445D50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Cenę ofertową brutto należy podać w polskich złotych </w:t>
      </w:r>
      <w:r w:rsidRPr="000F3325">
        <w:rPr>
          <w:rFonts w:ascii="Times New Roman" w:hAnsi="Times New Roman"/>
          <w:b/>
          <w:bCs/>
          <w:sz w:val="24"/>
          <w:szCs w:val="24"/>
        </w:rPr>
        <w:t>(PLN)</w:t>
      </w:r>
      <w:r w:rsidRPr="000F3325">
        <w:rPr>
          <w:rFonts w:ascii="Times New Roman" w:hAnsi="Times New Roman"/>
          <w:sz w:val="24"/>
          <w:szCs w:val="24"/>
        </w:rPr>
        <w:t xml:space="preserve"> </w:t>
      </w:r>
      <w:r w:rsidR="00505A51" w:rsidRPr="000F3325">
        <w:rPr>
          <w:rFonts w:ascii="Times New Roman" w:hAnsi="Times New Roman"/>
          <w:sz w:val="24"/>
          <w:szCs w:val="24"/>
        </w:rPr>
        <w:t>z należnym podatkiem VAT, z zaokrągleniem do dwóch miejsc po przecinku.</w:t>
      </w:r>
      <w:r w:rsidR="00505A51" w:rsidRPr="000F3325">
        <w:rPr>
          <w:rFonts w:ascii="Times New Roman" w:hAnsi="Times New Roman"/>
          <w:noProof/>
          <w:sz w:val="24"/>
          <w:szCs w:val="24"/>
        </w:rPr>
        <w:t xml:space="preserve"> </w:t>
      </w:r>
      <w:r w:rsidR="008545AF" w:rsidRPr="000F3325">
        <w:rPr>
          <w:rFonts w:ascii="Times New Roman" w:hAnsi="Times New Roman"/>
          <w:noProof/>
          <w:sz w:val="24"/>
          <w:szCs w:val="24"/>
        </w:rPr>
        <w:t xml:space="preserve">Cena ofertowa brutto ma wynikać z ceny </w:t>
      </w:r>
      <w:r w:rsidR="00863905" w:rsidRPr="000F3325">
        <w:rPr>
          <w:rFonts w:ascii="Times New Roman" w:hAnsi="Times New Roman"/>
          <w:noProof/>
          <w:sz w:val="24"/>
          <w:szCs w:val="24"/>
        </w:rPr>
        <w:t xml:space="preserve">ogółem </w:t>
      </w:r>
      <w:r w:rsidR="008545AF" w:rsidRPr="000F3325">
        <w:rPr>
          <w:rFonts w:ascii="Times New Roman" w:hAnsi="Times New Roman"/>
          <w:noProof/>
          <w:sz w:val="24"/>
          <w:szCs w:val="24"/>
        </w:rPr>
        <w:t>netto powiększonej o należny podatek VAT.</w:t>
      </w:r>
    </w:p>
    <w:p w14:paraId="53EDE04B" w14:textId="77777777" w:rsidR="00966B9C" w:rsidRPr="000F3325" w:rsidRDefault="00982D7C" w:rsidP="00445D50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Zamawiający nie przewiduje rozliczeń w walucie obcej.</w:t>
      </w:r>
    </w:p>
    <w:p w14:paraId="601BA6D1" w14:textId="59B6A39E" w:rsidR="00966B9C" w:rsidRPr="000F3325" w:rsidRDefault="00982D7C" w:rsidP="00445D50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Wyliczona cena oferty brutto będzie służyć do porównania złożonych ofert i do rozliczenia w</w:t>
      </w:r>
      <w:r w:rsidR="00445D50">
        <w:rPr>
          <w:rFonts w:ascii="Times New Roman" w:hAnsi="Times New Roman"/>
          <w:noProof/>
          <w:sz w:val="24"/>
          <w:szCs w:val="24"/>
        </w:rPr>
        <w:t> </w:t>
      </w:r>
      <w:r w:rsidRPr="000F3325">
        <w:rPr>
          <w:rFonts w:ascii="Times New Roman" w:hAnsi="Times New Roman"/>
          <w:noProof/>
          <w:sz w:val="24"/>
          <w:szCs w:val="24"/>
        </w:rPr>
        <w:t>trakcie realizacji zamówienia.</w:t>
      </w:r>
    </w:p>
    <w:p w14:paraId="185CB765" w14:textId="56AB8981" w:rsidR="00D75502" w:rsidRPr="000F3325" w:rsidRDefault="00982D7C" w:rsidP="00445D50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Jeżeli została złożona oferta, której wybór prowadziłby do powstania u zamawiającego obowiązku podatkowego zgodnie z ustawą z dnia 11 marca 2004 r. o podatku od towarów i usług (Dz. U. z </w:t>
      </w:r>
      <w:r w:rsidR="00264AC5" w:rsidRPr="000F3325">
        <w:rPr>
          <w:rFonts w:ascii="Times New Roman" w:hAnsi="Times New Roman"/>
          <w:noProof/>
          <w:sz w:val="24"/>
          <w:szCs w:val="24"/>
        </w:rPr>
        <w:t>2020</w:t>
      </w:r>
      <w:r w:rsidRPr="000F3325">
        <w:rPr>
          <w:rFonts w:ascii="Times New Roman" w:hAnsi="Times New Roman"/>
          <w:noProof/>
          <w:sz w:val="24"/>
          <w:szCs w:val="24"/>
        </w:rPr>
        <w:t xml:space="preserve">r. poz. </w:t>
      </w:r>
      <w:r w:rsidR="00264AC5" w:rsidRPr="000F3325">
        <w:rPr>
          <w:rFonts w:ascii="Times New Roman" w:hAnsi="Times New Roman"/>
          <w:noProof/>
          <w:sz w:val="24"/>
          <w:szCs w:val="24"/>
        </w:rPr>
        <w:t>106</w:t>
      </w:r>
      <w:r w:rsidRPr="000F3325">
        <w:rPr>
          <w:rFonts w:ascii="Times New Roman" w:hAnsi="Times New Roman"/>
          <w:noProof/>
          <w:sz w:val="24"/>
          <w:szCs w:val="24"/>
        </w:rPr>
        <w:t xml:space="preserve"> z późn. zm.), dla celów zastosowania kryterium ceny lub kosztu zamawiający dolicza do przedstawionej w tej ofercie ceny kwotę podatku od towarów i usług, którą miałby obowiązek rozliczyć. </w:t>
      </w:r>
    </w:p>
    <w:p w14:paraId="324913D0" w14:textId="51B6C8AD" w:rsidR="00D75502" w:rsidRPr="000F3325" w:rsidRDefault="00982D7C" w:rsidP="00445D50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W ofercie, o której mowa w ust. </w:t>
      </w:r>
      <w:r w:rsidR="00264AC5" w:rsidRPr="000F3325">
        <w:rPr>
          <w:rFonts w:ascii="Times New Roman" w:hAnsi="Times New Roman"/>
          <w:noProof/>
          <w:sz w:val="24"/>
          <w:szCs w:val="24"/>
        </w:rPr>
        <w:t>7</w:t>
      </w:r>
      <w:r w:rsidRPr="000F3325">
        <w:rPr>
          <w:rFonts w:ascii="Times New Roman" w:hAnsi="Times New Roman"/>
          <w:noProof/>
          <w:sz w:val="24"/>
          <w:szCs w:val="24"/>
        </w:rPr>
        <w:t>, wykonawca ma obowiązek:</w:t>
      </w:r>
    </w:p>
    <w:p w14:paraId="0AC7F7AB" w14:textId="4A27390B" w:rsidR="00D75502" w:rsidRPr="000F3325" w:rsidRDefault="00982D7C" w:rsidP="00264D9D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poinformowania zamawiającego, że wybór jego oferty będzie prowadził do powstania u</w:t>
      </w:r>
      <w:r w:rsidR="00445D50">
        <w:rPr>
          <w:rFonts w:ascii="Times New Roman" w:hAnsi="Times New Roman"/>
          <w:noProof/>
          <w:sz w:val="24"/>
          <w:szCs w:val="24"/>
        </w:rPr>
        <w:t> </w:t>
      </w:r>
      <w:r w:rsidRPr="000F3325">
        <w:rPr>
          <w:rFonts w:ascii="Times New Roman" w:hAnsi="Times New Roman"/>
          <w:noProof/>
          <w:sz w:val="24"/>
          <w:szCs w:val="24"/>
        </w:rPr>
        <w:t>zamawiającego obowiązku podatkowego;</w:t>
      </w:r>
    </w:p>
    <w:p w14:paraId="54771885" w14:textId="2F1E3D1F" w:rsidR="00D75502" w:rsidRPr="000F3325" w:rsidRDefault="00060963" w:rsidP="00264D9D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wskazania nazwy </w:t>
      </w:r>
      <w:r w:rsidR="00982D7C" w:rsidRPr="000F3325">
        <w:rPr>
          <w:rFonts w:ascii="Times New Roman" w:hAnsi="Times New Roman"/>
          <w:noProof/>
          <w:sz w:val="24"/>
          <w:szCs w:val="24"/>
        </w:rPr>
        <w:t>(rodzaju) towaru lub usługi, których dostawa lub świadczenie będą prowadziły do powstania obowiązku podatkowego;</w:t>
      </w:r>
    </w:p>
    <w:p w14:paraId="39CF28B0" w14:textId="77777777" w:rsidR="00D75502" w:rsidRPr="000F3325" w:rsidRDefault="00982D7C" w:rsidP="00264D9D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wskazania wartości towaru lub usługi objętego obowiązkiem podatkowym zamawiającego, bez kwoty podatku;</w:t>
      </w:r>
    </w:p>
    <w:p w14:paraId="16110242" w14:textId="326723A4" w:rsidR="00982D7C" w:rsidRPr="000F3325" w:rsidRDefault="00982D7C" w:rsidP="00264D9D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wskazania stawki podatku od towarów i usług, która zgodnie z wiedzą wykonawcy, będzie miała zastosowanie.</w:t>
      </w:r>
    </w:p>
    <w:p w14:paraId="22D73454" w14:textId="4BB2E156" w:rsidR="00D75502" w:rsidRPr="000F3325" w:rsidRDefault="00982D7C" w:rsidP="00264D9D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lastRenderedPageBreak/>
        <w:t>Wzór Formularza Ofertowego został opracowany przy założeniu, iż wybór oferty nie będzie prowadzić do powstania u Zamawiającego obowiązku podatkowego w zakresie podatku VAT. W przypadku, gdy Wykonawca zobowiązany jest złożyć oświadczenie o powstaniu u</w:t>
      </w:r>
      <w:r w:rsidR="00445D50">
        <w:rPr>
          <w:rFonts w:ascii="Times New Roman" w:hAnsi="Times New Roman"/>
          <w:noProof/>
          <w:sz w:val="24"/>
          <w:szCs w:val="24"/>
        </w:rPr>
        <w:t> </w:t>
      </w:r>
      <w:r w:rsidRPr="000F3325">
        <w:rPr>
          <w:rFonts w:ascii="Times New Roman" w:hAnsi="Times New Roman"/>
          <w:noProof/>
          <w:sz w:val="24"/>
          <w:szCs w:val="24"/>
        </w:rPr>
        <w:t xml:space="preserve">Zamawiającego obowiązku podatkowego, to winien odpowiednio zmodyfikować treść formularza.  </w:t>
      </w:r>
    </w:p>
    <w:p w14:paraId="530C4B54" w14:textId="3E59A171" w:rsidR="00880338" w:rsidRPr="000F3325" w:rsidRDefault="00880338" w:rsidP="00264D9D">
      <w:pPr>
        <w:pStyle w:val="Akapitzlist"/>
        <w:numPr>
          <w:ilvl w:val="0"/>
          <w:numId w:val="18"/>
        </w:numPr>
        <w:tabs>
          <w:tab w:val="left" w:pos="284"/>
        </w:tabs>
        <w:spacing w:after="120" w:line="240" w:lineRule="auto"/>
        <w:ind w:left="357" w:hanging="357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Sposób zapłaty i rozliczenia za realizację niniejszego zamówienia, określone zostały w </w:t>
      </w:r>
      <w:r w:rsidR="00AE1616">
        <w:rPr>
          <w:rFonts w:ascii="Times New Roman" w:hAnsi="Times New Roman"/>
          <w:noProof/>
          <w:sz w:val="24"/>
          <w:szCs w:val="24"/>
        </w:rPr>
        <w:t>istotnych postanowień umowy</w:t>
      </w:r>
      <w:r w:rsidRPr="000F3325">
        <w:rPr>
          <w:rFonts w:ascii="Times New Roman" w:hAnsi="Times New Roman"/>
          <w:b/>
          <w:noProof/>
          <w:sz w:val="24"/>
          <w:szCs w:val="24"/>
        </w:rPr>
        <w:t xml:space="preserve"> stanowiącym</w:t>
      </w:r>
      <w:r w:rsidR="003E11EB" w:rsidRPr="000F3325">
        <w:rPr>
          <w:rFonts w:ascii="Times New Roman" w:hAnsi="Times New Roman"/>
          <w:b/>
          <w:noProof/>
          <w:sz w:val="24"/>
          <w:szCs w:val="24"/>
        </w:rPr>
        <w:t xml:space="preserve"> odpowiednio</w:t>
      </w:r>
      <w:r w:rsidRPr="000F3325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AE1616">
        <w:rPr>
          <w:rFonts w:ascii="Times New Roman" w:hAnsi="Times New Roman"/>
          <w:b/>
          <w:noProof/>
          <w:sz w:val="24"/>
          <w:szCs w:val="24"/>
        </w:rPr>
        <w:t>z</w:t>
      </w:r>
      <w:r w:rsidRPr="000F3325">
        <w:rPr>
          <w:rFonts w:ascii="Times New Roman" w:hAnsi="Times New Roman"/>
          <w:b/>
          <w:noProof/>
          <w:sz w:val="24"/>
          <w:szCs w:val="24"/>
        </w:rPr>
        <w:t xml:space="preserve">ałącznik nr </w:t>
      </w:r>
      <w:r w:rsidR="00D85608" w:rsidRPr="000F3325">
        <w:rPr>
          <w:rFonts w:ascii="Times New Roman" w:hAnsi="Times New Roman"/>
          <w:b/>
          <w:noProof/>
          <w:sz w:val="24"/>
          <w:szCs w:val="24"/>
        </w:rPr>
        <w:t>2</w:t>
      </w:r>
      <w:r w:rsidRPr="000F3325">
        <w:rPr>
          <w:rFonts w:ascii="Times New Roman" w:hAnsi="Times New Roman"/>
          <w:b/>
          <w:noProof/>
          <w:sz w:val="24"/>
          <w:szCs w:val="24"/>
        </w:rPr>
        <w:t xml:space="preserve"> do SWZ</w:t>
      </w:r>
      <w:r w:rsidRPr="000F3325">
        <w:rPr>
          <w:rFonts w:ascii="Times New Roman" w:hAnsi="Times New Roman"/>
          <w:noProof/>
          <w:sz w:val="24"/>
          <w:szCs w:val="24"/>
        </w:rPr>
        <w:t>.</w:t>
      </w:r>
    </w:p>
    <w:p w14:paraId="02EC6E55" w14:textId="103A2C38" w:rsidR="00E67E4E" w:rsidRPr="00445D50" w:rsidRDefault="009E03D2" w:rsidP="00445D50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35" w:name="_Toc153442630"/>
      <w:r w:rsidRPr="000F3325">
        <w:t>WADIUM</w:t>
      </w:r>
      <w:bookmarkEnd w:id="35"/>
    </w:p>
    <w:p w14:paraId="221BC1E7" w14:textId="3147AF4F" w:rsidR="0069501A" w:rsidRPr="000F3325" w:rsidRDefault="00E67E4E" w:rsidP="00445D50">
      <w:pPr>
        <w:pStyle w:val="Akapitzlist"/>
        <w:tabs>
          <w:tab w:val="left" w:pos="426"/>
        </w:tabs>
        <w:spacing w:before="120" w:after="120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Zamawiający nie wymaga wniesienia wadium.</w:t>
      </w:r>
    </w:p>
    <w:p w14:paraId="5D09555B" w14:textId="2458BFBF" w:rsidR="00D17A4D" w:rsidRPr="000F3325" w:rsidRDefault="00982D7C" w:rsidP="00264D9D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2127"/>
        </w:tabs>
        <w:spacing w:line="276" w:lineRule="auto"/>
        <w:ind w:left="2127" w:hanging="2127"/>
        <w:jc w:val="left"/>
      </w:pPr>
      <w:bookmarkStart w:id="36" w:name="_Toc153442631"/>
      <w:r w:rsidRPr="000F3325">
        <w:t>OPIS KRYTERIÓW OCENY OFERT, WRAZ Z PODANIEM WAG TYCH KRYTERIÓW I SPOSOBU OCENY OFERT</w:t>
      </w:r>
      <w:bookmarkEnd w:id="36"/>
    </w:p>
    <w:p w14:paraId="402AF11F" w14:textId="472CB66E" w:rsidR="00366CE6" w:rsidRPr="000F3325" w:rsidRDefault="003D3EEC" w:rsidP="00AE1616">
      <w:pPr>
        <w:pStyle w:val="Akapitzlist"/>
        <w:numPr>
          <w:ilvl w:val="0"/>
          <w:numId w:val="19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 xml:space="preserve">Kryteria oceny ofert i ich znaczenie: </w:t>
      </w:r>
    </w:p>
    <w:p w14:paraId="4A70F878" w14:textId="77777777" w:rsidR="009C7F1B" w:rsidRPr="000F3325" w:rsidRDefault="00666DED" w:rsidP="00982D7C">
      <w:pPr>
        <w:suppressAutoHyphens/>
        <w:spacing w:line="276" w:lineRule="auto"/>
        <w:ind w:left="284"/>
        <w:jc w:val="both"/>
        <w:rPr>
          <w:bCs/>
        </w:rPr>
      </w:pPr>
      <w:r w:rsidRPr="000F3325">
        <w:rPr>
          <w:bCs/>
        </w:rPr>
        <w:t>Przy wyborze najkorzystniejszej oferty</w:t>
      </w:r>
      <w:r w:rsidR="00CD7D94" w:rsidRPr="000F3325">
        <w:rPr>
          <w:bCs/>
        </w:rPr>
        <w:t xml:space="preserve"> </w:t>
      </w:r>
      <w:r w:rsidRPr="000F3325">
        <w:rPr>
          <w:bCs/>
        </w:rPr>
        <w:t xml:space="preserve">Zamawiający będzie się kierował </w:t>
      </w:r>
      <w:r w:rsidR="00366CE6" w:rsidRPr="000F3325">
        <w:rPr>
          <w:bCs/>
        </w:rPr>
        <w:t xml:space="preserve">następującymi </w:t>
      </w:r>
      <w:r w:rsidRPr="000F3325">
        <w:rPr>
          <w:bCs/>
        </w:rPr>
        <w:t>kryteri</w:t>
      </w:r>
      <w:r w:rsidR="00366CE6" w:rsidRPr="000F3325">
        <w:rPr>
          <w:bCs/>
        </w:rPr>
        <w:t>ami</w:t>
      </w:r>
      <w:r w:rsidR="00A631BA" w:rsidRPr="000F3325">
        <w:rPr>
          <w:bCs/>
        </w:rPr>
        <w:t xml:space="preserve"> i</w:t>
      </w:r>
      <w:r w:rsidR="00261359" w:rsidRPr="000F3325">
        <w:rPr>
          <w:bCs/>
        </w:rPr>
        <w:t> </w:t>
      </w:r>
      <w:r w:rsidR="00A631BA" w:rsidRPr="000F3325">
        <w:rPr>
          <w:bCs/>
        </w:rPr>
        <w:t>wagami wyrażonymi w procentach</w:t>
      </w:r>
      <w:r w:rsidR="009C7F1B" w:rsidRPr="000F3325">
        <w:rPr>
          <w:bCs/>
        </w:rPr>
        <w:t>:</w:t>
      </w:r>
    </w:p>
    <w:p w14:paraId="6AF8F500" w14:textId="77777777" w:rsidR="00BC3A71" w:rsidRPr="00FB462F" w:rsidRDefault="00BC3A71" w:rsidP="00BC3A71">
      <w:pPr>
        <w:suppressAutoHyphens/>
        <w:spacing w:line="276" w:lineRule="auto"/>
        <w:ind w:left="728"/>
        <w:jc w:val="both"/>
        <w:rPr>
          <w:bCs/>
          <w:sz w:val="12"/>
          <w:szCs w:val="12"/>
        </w:rPr>
      </w:pPr>
    </w:p>
    <w:p w14:paraId="6BDBDFEF" w14:textId="2F115246" w:rsidR="00CE7AB4" w:rsidRDefault="00CE7AB4" w:rsidP="00AE1616">
      <w:pPr>
        <w:pStyle w:val="Akapitzlist"/>
        <w:numPr>
          <w:ilvl w:val="1"/>
          <w:numId w:val="19"/>
        </w:numPr>
        <w:tabs>
          <w:tab w:val="left" w:pos="7230"/>
          <w:tab w:val="left" w:pos="8505"/>
        </w:tabs>
        <w:suppressAutoHyphens/>
        <w:ind w:left="709"/>
        <w:jc w:val="both"/>
        <w:rPr>
          <w:rFonts w:ascii="Times New Roman" w:hAnsi="Times New Roman"/>
          <w:b/>
          <w:color w:val="800000"/>
          <w:sz w:val="24"/>
          <w:szCs w:val="24"/>
        </w:rPr>
      </w:pPr>
      <w:r w:rsidRPr="000F3325">
        <w:rPr>
          <w:rFonts w:ascii="Times New Roman" w:hAnsi="Times New Roman"/>
          <w:b/>
          <w:color w:val="800000"/>
          <w:sz w:val="24"/>
          <w:szCs w:val="24"/>
        </w:rPr>
        <w:t xml:space="preserve">Oferowana cena ogółem brutto za całość przedmiotu zamówienia  </w:t>
      </w:r>
      <w:r w:rsidRPr="000F3325">
        <w:rPr>
          <w:rFonts w:ascii="Times New Roman" w:hAnsi="Times New Roman"/>
          <w:b/>
          <w:color w:val="385623"/>
          <w:sz w:val="24"/>
          <w:szCs w:val="24"/>
        </w:rPr>
        <w:t>[„Cena” - C]</w:t>
      </w:r>
      <w:r w:rsidR="007472BE" w:rsidRPr="000F3325">
        <w:rPr>
          <w:rFonts w:ascii="Times New Roman" w:hAnsi="Times New Roman"/>
          <w:b/>
          <w:color w:val="800000"/>
          <w:sz w:val="24"/>
          <w:szCs w:val="24"/>
        </w:rPr>
        <w:t xml:space="preserve"> </w:t>
      </w:r>
      <w:r w:rsidRPr="000F3325">
        <w:rPr>
          <w:rFonts w:ascii="Times New Roman" w:hAnsi="Times New Roman"/>
          <w:b/>
          <w:color w:val="800000"/>
          <w:sz w:val="24"/>
          <w:szCs w:val="24"/>
        </w:rPr>
        <w:t xml:space="preserve">- </w:t>
      </w:r>
      <w:r w:rsidR="008E7476">
        <w:rPr>
          <w:rFonts w:ascii="Times New Roman" w:hAnsi="Times New Roman"/>
          <w:b/>
          <w:color w:val="800000"/>
          <w:sz w:val="24"/>
          <w:szCs w:val="24"/>
        </w:rPr>
        <w:t>6</w:t>
      </w:r>
      <w:r w:rsidRPr="000F3325">
        <w:rPr>
          <w:rFonts w:ascii="Times New Roman" w:hAnsi="Times New Roman"/>
          <w:b/>
          <w:color w:val="800000"/>
          <w:sz w:val="24"/>
          <w:szCs w:val="24"/>
        </w:rPr>
        <w:t>0%</w:t>
      </w:r>
    </w:p>
    <w:p w14:paraId="022D43AA" w14:textId="77777777" w:rsidR="008E7476" w:rsidRPr="000F3325" w:rsidRDefault="008E7476" w:rsidP="008E7476">
      <w:pPr>
        <w:spacing w:line="276" w:lineRule="auto"/>
        <w:ind w:firstLine="709"/>
        <w:jc w:val="both"/>
        <w:rPr>
          <w:bCs/>
          <w:i/>
        </w:rPr>
      </w:pPr>
      <w:r w:rsidRPr="000F3325">
        <w:rPr>
          <w:bCs/>
          <w:i/>
        </w:rPr>
        <w:t>gdzie 1 % = 1 pkt</w:t>
      </w:r>
    </w:p>
    <w:p w14:paraId="1D8994CC" w14:textId="77777777" w:rsidR="008E7476" w:rsidRPr="000F3325" w:rsidRDefault="008E7476" w:rsidP="008E7476">
      <w:pPr>
        <w:spacing w:line="276" w:lineRule="auto"/>
        <w:ind w:left="709"/>
        <w:jc w:val="both"/>
        <w:rPr>
          <w:b/>
          <w:i/>
        </w:rPr>
      </w:pPr>
      <w:r w:rsidRPr="000F3325">
        <w:rPr>
          <w:b/>
          <w:i/>
        </w:rPr>
        <w:t>Sposób obliczania wartości punktowej kryterium ceny:</w:t>
      </w:r>
    </w:p>
    <w:p w14:paraId="421E06E4" w14:textId="77777777" w:rsidR="008E7476" w:rsidRPr="000F3325" w:rsidRDefault="008E7476" w:rsidP="008E7476">
      <w:pPr>
        <w:spacing w:before="60" w:after="60"/>
        <w:ind w:left="709"/>
        <w:jc w:val="both"/>
        <w:rPr>
          <w:i/>
        </w:rPr>
      </w:pPr>
      <w:r w:rsidRPr="000F3325">
        <w:rPr>
          <w:i/>
        </w:rPr>
        <w:t xml:space="preserve">Wartość punktowa ceny wyliczana będzie według wzoru: </w:t>
      </w:r>
    </w:p>
    <w:p w14:paraId="14FB2CD3" w14:textId="77777777" w:rsidR="008E7476" w:rsidRPr="000F3325" w:rsidRDefault="008E7476" w:rsidP="008E7476">
      <w:pPr>
        <w:spacing w:before="60" w:after="60"/>
        <w:ind w:left="709"/>
        <w:jc w:val="both"/>
        <w:rPr>
          <w:i/>
        </w:rPr>
      </w:pPr>
      <w:r w:rsidRPr="000F3325">
        <w:rPr>
          <w:i/>
        </w:rPr>
        <w:t>(</w:t>
      </w: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min</w:t>
      </w:r>
      <w:proofErr w:type="spellEnd"/>
      <w:r w:rsidRPr="000F3325">
        <w:rPr>
          <w:i/>
        </w:rPr>
        <w:t xml:space="preserve"> : </w:t>
      </w: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n</w:t>
      </w:r>
      <w:proofErr w:type="spellEnd"/>
      <w:r w:rsidRPr="000F3325">
        <w:rPr>
          <w:i/>
        </w:rPr>
        <w:t xml:space="preserve">) x </w:t>
      </w:r>
      <w:r>
        <w:rPr>
          <w:i/>
        </w:rPr>
        <w:t>60</w:t>
      </w:r>
      <w:r w:rsidRPr="000F3325">
        <w:rPr>
          <w:i/>
        </w:rPr>
        <w:t xml:space="preserve">, gdzie: </w:t>
      </w:r>
    </w:p>
    <w:p w14:paraId="02F365E2" w14:textId="77777777" w:rsidR="008E7476" w:rsidRPr="000F3325" w:rsidRDefault="008E7476" w:rsidP="008E7476">
      <w:pPr>
        <w:spacing w:before="60" w:after="60"/>
        <w:ind w:left="709"/>
        <w:jc w:val="both"/>
        <w:rPr>
          <w:i/>
        </w:rPr>
      </w:pP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min</w:t>
      </w:r>
      <w:proofErr w:type="spellEnd"/>
      <w:r w:rsidRPr="000F3325">
        <w:rPr>
          <w:i/>
        </w:rPr>
        <w:t xml:space="preserve"> - najniższa cena ogółem brutto spośród ofert nieodrzuconych</w:t>
      </w:r>
    </w:p>
    <w:p w14:paraId="4E9850AA" w14:textId="77777777" w:rsidR="008E7476" w:rsidRPr="000F3325" w:rsidRDefault="008E7476" w:rsidP="008E7476">
      <w:pPr>
        <w:spacing w:before="60" w:after="60"/>
        <w:ind w:left="709"/>
        <w:jc w:val="both"/>
        <w:rPr>
          <w:i/>
        </w:rPr>
      </w:pP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n</w:t>
      </w:r>
      <w:proofErr w:type="spellEnd"/>
      <w:r w:rsidRPr="000F3325">
        <w:rPr>
          <w:i/>
        </w:rPr>
        <w:t xml:space="preserve"> - cena ogółem brutto ocenianej ofert</w:t>
      </w:r>
    </w:p>
    <w:p w14:paraId="64474A26" w14:textId="77777777" w:rsidR="008E7476" w:rsidRPr="00D5306D" w:rsidRDefault="008E7476" w:rsidP="008E7476">
      <w:pPr>
        <w:tabs>
          <w:tab w:val="left" w:pos="709"/>
          <w:tab w:val="left" w:pos="7230"/>
          <w:tab w:val="left" w:pos="8505"/>
        </w:tabs>
        <w:suppressAutoHyphens/>
        <w:jc w:val="both"/>
        <w:rPr>
          <w:b/>
          <w:color w:val="800000"/>
          <w:sz w:val="12"/>
          <w:szCs w:val="12"/>
        </w:rPr>
      </w:pPr>
    </w:p>
    <w:p w14:paraId="0CB6D6BD" w14:textId="76098EC2" w:rsidR="00D5306D" w:rsidRPr="00CC636B" w:rsidRDefault="00CC636B" w:rsidP="00CC636B">
      <w:pPr>
        <w:pStyle w:val="Akapitzlist"/>
        <w:numPr>
          <w:ilvl w:val="1"/>
          <w:numId w:val="19"/>
        </w:numPr>
        <w:tabs>
          <w:tab w:val="left" w:pos="7230"/>
          <w:tab w:val="left" w:pos="8505"/>
        </w:tabs>
        <w:suppressAutoHyphens/>
        <w:ind w:left="709"/>
        <w:jc w:val="both"/>
        <w:rPr>
          <w:rFonts w:ascii="Times New Roman" w:hAnsi="Times New Roman"/>
          <w:b/>
          <w:color w:val="990000"/>
          <w:sz w:val="24"/>
          <w:szCs w:val="24"/>
        </w:rPr>
      </w:pPr>
      <w:r w:rsidRPr="009B0D0B">
        <w:rPr>
          <w:rFonts w:ascii="Times New Roman" w:hAnsi="Times New Roman"/>
          <w:b/>
          <w:color w:val="800000"/>
          <w:sz w:val="24"/>
          <w:szCs w:val="24"/>
        </w:rPr>
        <w:t>Skrócenie terminu płatności</w:t>
      </w:r>
      <w:r w:rsidRPr="009B0D0B">
        <w:rPr>
          <w:rFonts w:ascii="Times New Roman" w:hAnsi="Times New Roman"/>
          <w:b/>
          <w:sz w:val="24"/>
          <w:szCs w:val="24"/>
        </w:rPr>
        <w:t xml:space="preserve"> </w:t>
      </w:r>
      <w:r w:rsidRPr="000F3325">
        <w:rPr>
          <w:rFonts w:ascii="Times New Roman" w:hAnsi="Times New Roman"/>
          <w:b/>
          <w:color w:val="385623"/>
          <w:sz w:val="24"/>
          <w:szCs w:val="24"/>
        </w:rPr>
        <w:t>[„</w:t>
      </w:r>
      <w:r>
        <w:rPr>
          <w:rFonts w:ascii="Times New Roman" w:hAnsi="Times New Roman"/>
          <w:b/>
          <w:color w:val="385623"/>
          <w:sz w:val="24"/>
          <w:szCs w:val="24"/>
        </w:rPr>
        <w:t>Termin płatności</w:t>
      </w:r>
      <w:r w:rsidRPr="000F3325">
        <w:rPr>
          <w:rFonts w:ascii="Times New Roman" w:hAnsi="Times New Roman"/>
          <w:b/>
          <w:color w:val="385623"/>
          <w:sz w:val="24"/>
          <w:szCs w:val="24"/>
        </w:rPr>
        <w:t xml:space="preserve">” - </w:t>
      </w:r>
      <w:r>
        <w:rPr>
          <w:rFonts w:ascii="Times New Roman" w:hAnsi="Times New Roman"/>
          <w:b/>
          <w:color w:val="385623"/>
          <w:sz w:val="24"/>
          <w:szCs w:val="24"/>
        </w:rPr>
        <w:t>T</w:t>
      </w:r>
      <w:r w:rsidRPr="000F3325">
        <w:rPr>
          <w:rFonts w:ascii="Times New Roman" w:hAnsi="Times New Roman"/>
          <w:b/>
          <w:color w:val="385623"/>
          <w:sz w:val="24"/>
          <w:szCs w:val="24"/>
        </w:rPr>
        <w:t>]</w:t>
      </w:r>
      <w:r w:rsidRPr="000F3325">
        <w:rPr>
          <w:rFonts w:ascii="Times New Roman" w:hAnsi="Times New Roman"/>
          <w:b/>
          <w:color w:val="8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800000"/>
          <w:sz w:val="24"/>
          <w:szCs w:val="24"/>
        </w:rPr>
        <w:t>–</w:t>
      </w:r>
      <w:r w:rsidRPr="000F3325">
        <w:rPr>
          <w:rFonts w:ascii="Times New Roman" w:hAnsi="Times New Roman"/>
          <w:b/>
          <w:color w:val="8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800000"/>
          <w:sz w:val="24"/>
          <w:szCs w:val="24"/>
        </w:rPr>
        <w:t>waga 2</w:t>
      </w:r>
      <w:r w:rsidRPr="000F3325">
        <w:rPr>
          <w:rFonts w:ascii="Times New Roman" w:hAnsi="Times New Roman"/>
          <w:b/>
          <w:color w:val="800000"/>
          <w:sz w:val="24"/>
          <w:szCs w:val="24"/>
        </w:rPr>
        <w:t>0%</w:t>
      </w:r>
      <w:r>
        <w:rPr>
          <w:rFonts w:ascii="Times New Roman" w:hAnsi="Times New Roman"/>
          <w:b/>
          <w:color w:val="800000"/>
          <w:sz w:val="24"/>
          <w:szCs w:val="24"/>
        </w:rPr>
        <w:t>.</w:t>
      </w:r>
    </w:p>
    <w:p w14:paraId="373A885F" w14:textId="77777777" w:rsidR="00CC636B" w:rsidRPr="000F3325" w:rsidRDefault="00CC636B" w:rsidP="00CC636B">
      <w:pPr>
        <w:spacing w:before="60" w:after="60"/>
        <w:ind w:left="567"/>
        <w:rPr>
          <w:rFonts w:eastAsia="Arial"/>
        </w:rPr>
      </w:pPr>
      <w:r>
        <w:rPr>
          <w:b/>
          <w:color w:val="990000"/>
        </w:rPr>
        <w:tab/>
      </w:r>
      <w:r w:rsidRPr="000F3325">
        <w:rPr>
          <w:rFonts w:eastAsia="Arial"/>
        </w:rPr>
        <w:t xml:space="preserve">gdzie 1 % = 1 pkt, </w:t>
      </w:r>
    </w:p>
    <w:p w14:paraId="66A85EFD" w14:textId="5B8E7DFA" w:rsidR="00CC636B" w:rsidRDefault="00CC636B" w:rsidP="00CC636B">
      <w:pPr>
        <w:suppressAutoHyphens/>
        <w:ind w:left="709"/>
        <w:jc w:val="both"/>
        <w:rPr>
          <w:bCs/>
        </w:rPr>
      </w:pPr>
      <w:r w:rsidRPr="000F3325">
        <w:rPr>
          <w:bCs/>
        </w:rPr>
        <w:t>Odpowiednią ilość punktów otrzyma Wykonawca, który zaoferuje w Formularzu ofertowym termin skrócenia płatności:</w:t>
      </w:r>
    </w:p>
    <w:p w14:paraId="72E7CFB7" w14:textId="77777777" w:rsidR="00CC636B" w:rsidRPr="00CC636B" w:rsidRDefault="00CC636B" w:rsidP="00CC636B">
      <w:pPr>
        <w:suppressAutoHyphens/>
        <w:ind w:left="709"/>
        <w:jc w:val="both"/>
        <w:rPr>
          <w:b/>
          <w:color w:val="990000"/>
        </w:rPr>
      </w:pPr>
    </w:p>
    <w:tbl>
      <w:tblPr>
        <w:tblW w:w="0" w:type="auto"/>
        <w:tblInd w:w="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6"/>
        <w:gridCol w:w="2195"/>
      </w:tblGrid>
      <w:tr w:rsidR="00CC636B" w:rsidRPr="000F3325" w14:paraId="2E1DD80C" w14:textId="77777777" w:rsidTr="00B65BD5">
        <w:trPr>
          <w:trHeight w:val="690"/>
        </w:trPr>
        <w:tc>
          <w:tcPr>
            <w:tcW w:w="5566" w:type="dxa"/>
            <w:vAlign w:val="center"/>
          </w:tcPr>
          <w:p w14:paraId="0A302509" w14:textId="77777777" w:rsidR="00CC636B" w:rsidRPr="000F3325" w:rsidRDefault="00CC636B" w:rsidP="00B65BD5">
            <w:pPr>
              <w:spacing w:before="60" w:after="60"/>
              <w:ind w:left="139" w:firstLine="3"/>
              <w:rPr>
                <w:rFonts w:eastAsia="Arial"/>
                <w:b/>
              </w:rPr>
            </w:pPr>
            <w:r w:rsidRPr="000F3325">
              <w:rPr>
                <w:rFonts w:eastAsia="Arial"/>
                <w:b/>
              </w:rPr>
              <w:t xml:space="preserve">Podstawowy: </w:t>
            </w:r>
            <w:r w:rsidRPr="000F3325">
              <w:rPr>
                <w:rFonts w:eastAsia="Arial"/>
                <w:bCs/>
                <w:i/>
                <w:iCs/>
              </w:rPr>
              <w:t xml:space="preserve">do 14 dni </w:t>
            </w:r>
          </w:p>
        </w:tc>
        <w:tc>
          <w:tcPr>
            <w:tcW w:w="2195" w:type="dxa"/>
            <w:vAlign w:val="center"/>
          </w:tcPr>
          <w:p w14:paraId="74099173" w14:textId="77777777" w:rsidR="00CC636B" w:rsidRPr="000F3325" w:rsidRDefault="00CC636B" w:rsidP="00B65BD5">
            <w:pPr>
              <w:spacing w:before="60" w:after="60"/>
              <w:ind w:left="-4"/>
              <w:jc w:val="center"/>
              <w:rPr>
                <w:rFonts w:eastAsia="Arial"/>
                <w:b/>
              </w:rPr>
            </w:pPr>
            <w:r w:rsidRPr="000F3325">
              <w:rPr>
                <w:rFonts w:eastAsia="Arial"/>
                <w:b/>
              </w:rPr>
              <w:t>0 pkt</w:t>
            </w:r>
          </w:p>
        </w:tc>
      </w:tr>
      <w:tr w:rsidR="00CC636B" w:rsidRPr="000F3325" w14:paraId="6A8F7C91" w14:textId="77777777" w:rsidTr="00B65BD5">
        <w:trPr>
          <w:trHeight w:val="690"/>
        </w:trPr>
        <w:tc>
          <w:tcPr>
            <w:tcW w:w="5566" w:type="dxa"/>
            <w:vAlign w:val="center"/>
          </w:tcPr>
          <w:p w14:paraId="49F61428" w14:textId="77777777" w:rsidR="00CC636B" w:rsidRPr="000F3325" w:rsidRDefault="00CC636B" w:rsidP="00B65BD5">
            <w:pPr>
              <w:spacing w:before="60" w:after="60"/>
              <w:ind w:left="110" w:firstLine="3"/>
              <w:rPr>
                <w:rFonts w:eastAsia="Arial"/>
                <w:b/>
              </w:rPr>
            </w:pPr>
            <w:r w:rsidRPr="000F3325">
              <w:rPr>
                <w:rFonts w:eastAsia="Arial"/>
                <w:b/>
              </w:rPr>
              <w:t xml:space="preserve">Punktowany: </w:t>
            </w:r>
            <w:r w:rsidRPr="000F3325">
              <w:rPr>
                <w:rFonts w:eastAsia="Arial"/>
                <w:bCs/>
                <w:i/>
                <w:iCs/>
              </w:rPr>
              <w:t xml:space="preserve"> do 21 dni </w:t>
            </w:r>
          </w:p>
        </w:tc>
        <w:tc>
          <w:tcPr>
            <w:tcW w:w="2195" w:type="dxa"/>
            <w:vAlign w:val="center"/>
          </w:tcPr>
          <w:p w14:paraId="00702D88" w14:textId="77777777" w:rsidR="00CC636B" w:rsidRPr="000F3325" w:rsidRDefault="00CC636B" w:rsidP="00B65BD5">
            <w:pPr>
              <w:spacing w:before="60" w:after="60"/>
              <w:ind w:left="-4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1</w:t>
            </w:r>
            <w:r w:rsidRPr="000F3325">
              <w:rPr>
                <w:rFonts w:eastAsia="Arial"/>
                <w:b/>
              </w:rPr>
              <w:t>0 pkt</w:t>
            </w:r>
          </w:p>
        </w:tc>
      </w:tr>
      <w:tr w:rsidR="00CC636B" w:rsidRPr="000F3325" w14:paraId="2A3E24F9" w14:textId="77777777" w:rsidTr="00B65BD5">
        <w:trPr>
          <w:trHeight w:val="690"/>
        </w:trPr>
        <w:tc>
          <w:tcPr>
            <w:tcW w:w="5566" w:type="dxa"/>
            <w:vAlign w:val="center"/>
          </w:tcPr>
          <w:p w14:paraId="1DAAAF6E" w14:textId="77777777" w:rsidR="00CC636B" w:rsidRPr="000F3325" w:rsidRDefault="00CC636B" w:rsidP="00B65BD5">
            <w:pPr>
              <w:spacing w:before="60" w:after="60"/>
              <w:ind w:left="110" w:firstLine="3"/>
              <w:rPr>
                <w:rFonts w:eastAsia="Arial"/>
                <w:b/>
              </w:rPr>
            </w:pPr>
            <w:r w:rsidRPr="000F3325">
              <w:rPr>
                <w:rFonts w:eastAsia="Arial"/>
                <w:b/>
              </w:rPr>
              <w:t xml:space="preserve">Punktowany: </w:t>
            </w:r>
            <w:r w:rsidRPr="000F3325">
              <w:rPr>
                <w:rFonts w:eastAsia="Arial"/>
                <w:bCs/>
                <w:i/>
                <w:iCs/>
              </w:rPr>
              <w:t xml:space="preserve">do 30 dni </w:t>
            </w:r>
          </w:p>
        </w:tc>
        <w:tc>
          <w:tcPr>
            <w:tcW w:w="2195" w:type="dxa"/>
            <w:vAlign w:val="center"/>
          </w:tcPr>
          <w:p w14:paraId="3818CB5B" w14:textId="77777777" w:rsidR="00CC636B" w:rsidRPr="000F3325" w:rsidRDefault="00CC636B" w:rsidP="00B65BD5">
            <w:pPr>
              <w:spacing w:before="60" w:after="60"/>
              <w:ind w:left="-4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2</w:t>
            </w:r>
            <w:r w:rsidRPr="000F3325">
              <w:rPr>
                <w:rFonts w:eastAsia="Arial"/>
                <w:b/>
              </w:rPr>
              <w:t>0 pkt</w:t>
            </w:r>
          </w:p>
        </w:tc>
      </w:tr>
    </w:tbl>
    <w:p w14:paraId="77622F20" w14:textId="77777777" w:rsidR="00D5306D" w:rsidRDefault="00D5306D" w:rsidP="00CC636B">
      <w:pPr>
        <w:pStyle w:val="Akapitzlist"/>
        <w:tabs>
          <w:tab w:val="left" w:pos="7230"/>
          <w:tab w:val="left" w:pos="8505"/>
        </w:tabs>
        <w:suppressAutoHyphens/>
        <w:spacing w:after="0"/>
        <w:ind w:left="709"/>
        <w:contextualSpacing w:val="0"/>
        <w:jc w:val="both"/>
        <w:rPr>
          <w:rFonts w:ascii="Times New Roman" w:hAnsi="Times New Roman"/>
          <w:b/>
          <w:color w:val="800000"/>
          <w:sz w:val="24"/>
          <w:szCs w:val="24"/>
        </w:rPr>
      </w:pPr>
    </w:p>
    <w:p w14:paraId="01CE7E1C" w14:textId="71DD7838" w:rsidR="00B66D7A" w:rsidRDefault="00CC636B" w:rsidP="00CC636B">
      <w:pPr>
        <w:spacing w:line="276" w:lineRule="auto"/>
        <w:ind w:left="709"/>
        <w:jc w:val="both"/>
        <w:rPr>
          <w:bCs/>
        </w:rPr>
      </w:pPr>
      <w:r w:rsidRPr="00CC636B">
        <w:rPr>
          <w:bCs/>
        </w:rPr>
        <w:t>W przypadku zaoferowania terminu poniżej terminu minimalnego (dni), Zamawiający do oceny ofert przyjmie termin minimalny. W przypadku podania wartości pośrednich między granicznymi terminami, Zamawiający w celu oceny oferty będzie podane wartości pośrednie zaokrąglał w górę do dłuższego terminu.</w:t>
      </w:r>
    </w:p>
    <w:p w14:paraId="01BD4F7A" w14:textId="77777777" w:rsidR="00CC636B" w:rsidRDefault="00CC636B" w:rsidP="00CC636B">
      <w:pPr>
        <w:spacing w:line="276" w:lineRule="auto"/>
        <w:ind w:left="709"/>
        <w:jc w:val="both"/>
        <w:rPr>
          <w:bCs/>
        </w:rPr>
      </w:pPr>
    </w:p>
    <w:p w14:paraId="3966E052" w14:textId="77777777" w:rsidR="00CC636B" w:rsidRDefault="00CC636B" w:rsidP="00CC636B">
      <w:pPr>
        <w:spacing w:line="276" w:lineRule="auto"/>
        <w:ind w:left="709"/>
        <w:jc w:val="both"/>
        <w:rPr>
          <w:bCs/>
        </w:rPr>
      </w:pPr>
    </w:p>
    <w:p w14:paraId="51E3DD13" w14:textId="77777777" w:rsidR="00CC636B" w:rsidRDefault="00CC636B" w:rsidP="00CC636B">
      <w:pPr>
        <w:spacing w:line="276" w:lineRule="auto"/>
        <w:ind w:left="709"/>
        <w:jc w:val="both"/>
        <w:rPr>
          <w:bCs/>
        </w:rPr>
      </w:pPr>
    </w:p>
    <w:p w14:paraId="28EC768F" w14:textId="0DC3A275" w:rsidR="00CC636B" w:rsidRDefault="00CC636B" w:rsidP="00CC636B">
      <w:pPr>
        <w:pStyle w:val="Akapitzlist"/>
        <w:numPr>
          <w:ilvl w:val="1"/>
          <w:numId w:val="19"/>
        </w:numPr>
        <w:tabs>
          <w:tab w:val="left" w:pos="7230"/>
          <w:tab w:val="left" w:pos="8505"/>
        </w:tabs>
        <w:suppressAutoHyphens/>
        <w:jc w:val="both"/>
        <w:rPr>
          <w:rFonts w:ascii="Times New Roman" w:hAnsi="Times New Roman"/>
          <w:b/>
          <w:color w:val="800000"/>
          <w:sz w:val="24"/>
          <w:szCs w:val="24"/>
        </w:rPr>
      </w:pPr>
      <w:r>
        <w:rPr>
          <w:rFonts w:ascii="Times New Roman" w:hAnsi="Times New Roman"/>
          <w:b/>
          <w:color w:val="800000"/>
          <w:sz w:val="24"/>
          <w:szCs w:val="24"/>
        </w:rPr>
        <w:lastRenderedPageBreak/>
        <w:t>Czas reakcji wykonawcy od chwili powiadomienia przez Zamawiającego</w:t>
      </w:r>
      <w:r w:rsidRPr="009B0D0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0F3325">
        <w:rPr>
          <w:rFonts w:ascii="Times New Roman" w:hAnsi="Times New Roman"/>
          <w:b/>
          <w:color w:val="385623"/>
          <w:sz w:val="24"/>
          <w:szCs w:val="24"/>
        </w:rPr>
        <w:t>[„</w:t>
      </w:r>
      <w:r>
        <w:rPr>
          <w:rFonts w:ascii="Times New Roman" w:hAnsi="Times New Roman"/>
          <w:b/>
          <w:color w:val="385623"/>
          <w:sz w:val="24"/>
          <w:szCs w:val="24"/>
        </w:rPr>
        <w:t>Czas reakcji</w:t>
      </w:r>
      <w:r w:rsidRPr="000F3325">
        <w:rPr>
          <w:rFonts w:ascii="Times New Roman" w:hAnsi="Times New Roman"/>
          <w:b/>
          <w:color w:val="385623"/>
          <w:sz w:val="24"/>
          <w:szCs w:val="24"/>
        </w:rPr>
        <w:t xml:space="preserve">” - </w:t>
      </w:r>
      <w:r>
        <w:rPr>
          <w:rFonts w:ascii="Times New Roman" w:hAnsi="Times New Roman"/>
          <w:b/>
          <w:color w:val="385623"/>
          <w:sz w:val="24"/>
          <w:szCs w:val="24"/>
        </w:rPr>
        <w:t>R</w:t>
      </w:r>
      <w:r w:rsidRPr="000F3325">
        <w:rPr>
          <w:rFonts w:ascii="Times New Roman" w:hAnsi="Times New Roman"/>
          <w:b/>
          <w:color w:val="385623"/>
          <w:sz w:val="24"/>
          <w:szCs w:val="24"/>
        </w:rPr>
        <w:t>]</w:t>
      </w:r>
      <w:r w:rsidRPr="000F3325">
        <w:rPr>
          <w:rFonts w:ascii="Times New Roman" w:hAnsi="Times New Roman"/>
          <w:b/>
          <w:color w:val="8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800000"/>
          <w:sz w:val="24"/>
          <w:szCs w:val="24"/>
        </w:rPr>
        <w:t>–</w:t>
      </w:r>
      <w:r w:rsidRPr="000F3325">
        <w:rPr>
          <w:rFonts w:ascii="Times New Roman" w:hAnsi="Times New Roman"/>
          <w:b/>
          <w:color w:val="8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800000"/>
          <w:sz w:val="24"/>
          <w:szCs w:val="24"/>
        </w:rPr>
        <w:t xml:space="preserve">  waga 2</w:t>
      </w:r>
      <w:r w:rsidRPr="000F3325">
        <w:rPr>
          <w:rFonts w:ascii="Times New Roman" w:hAnsi="Times New Roman"/>
          <w:b/>
          <w:color w:val="800000"/>
          <w:sz w:val="24"/>
          <w:szCs w:val="24"/>
        </w:rPr>
        <w:t>0%</w:t>
      </w:r>
      <w:r>
        <w:rPr>
          <w:rFonts w:ascii="Times New Roman" w:hAnsi="Times New Roman"/>
          <w:b/>
          <w:color w:val="800000"/>
          <w:sz w:val="24"/>
          <w:szCs w:val="24"/>
        </w:rPr>
        <w:t>.</w:t>
      </w:r>
    </w:p>
    <w:p w14:paraId="5EC080A8" w14:textId="77777777" w:rsidR="00CC636B" w:rsidRDefault="00CC636B" w:rsidP="00CC636B">
      <w:pPr>
        <w:pStyle w:val="Akapitzlist"/>
        <w:tabs>
          <w:tab w:val="left" w:pos="709"/>
          <w:tab w:val="left" w:pos="7230"/>
          <w:tab w:val="left" w:pos="8505"/>
        </w:tabs>
        <w:suppressAutoHyphens/>
        <w:ind w:left="792"/>
        <w:jc w:val="both"/>
        <w:rPr>
          <w:rFonts w:ascii="Times New Roman" w:hAnsi="Times New Roman"/>
          <w:b/>
          <w:color w:val="800000"/>
          <w:sz w:val="24"/>
          <w:szCs w:val="24"/>
        </w:rPr>
      </w:pPr>
    </w:p>
    <w:p w14:paraId="2CA6AF29" w14:textId="4EE763F3" w:rsidR="00CC636B" w:rsidRPr="00630180" w:rsidRDefault="00CC636B" w:rsidP="00CC636B">
      <w:pPr>
        <w:pStyle w:val="Akapitzlist"/>
        <w:suppressAutoHyphens/>
        <w:ind w:left="851"/>
        <w:jc w:val="both"/>
        <w:rPr>
          <w:rFonts w:ascii="Times New Roman" w:hAnsi="Times New Roman"/>
          <w:sz w:val="24"/>
          <w:szCs w:val="24"/>
        </w:rPr>
      </w:pPr>
      <w:r w:rsidRPr="00630180">
        <w:rPr>
          <w:rFonts w:ascii="Times New Roman" w:hAnsi="Times New Roman"/>
          <w:sz w:val="24"/>
          <w:szCs w:val="24"/>
        </w:rPr>
        <w:t>Maksymalna ilość punktów przyznan</w:t>
      </w:r>
      <w:r>
        <w:rPr>
          <w:rFonts w:ascii="Times New Roman" w:hAnsi="Times New Roman"/>
          <w:sz w:val="24"/>
          <w:szCs w:val="24"/>
        </w:rPr>
        <w:t>a w tym kryterium oceny wynosi 2</w:t>
      </w:r>
      <w:r w:rsidRPr="00630180">
        <w:rPr>
          <w:rFonts w:ascii="Times New Roman" w:hAnsi="Times New Roman"/>
          <w:sz w:val="24"/>
          <w:szCs w:val="24"/>
        </w:rPr>
        <w:t xml:space="preserve">0 pkt. </w:t>
      </w:r>
    </w:p>
    <w:p w14:paraId="119A8EF7" w14:textId="77777777" w:rsidR="00CC636B" w:rsidRPr="00630180" w:rsidRDefault="00CC636B" w:rsidP="00CC636B">
      <w:pPr>
        <w:pStyle w:val="Akapitzlist"/>
        <w:tabs>
          <w:tab w:val="left" w:pos="7230"/>
          <w:tab w:val="left" w:pos="8505"/>
        </w:tabs>
        <w:suppressAutoHyphens/>
        <w:ind w:left="851"/>
        <w:jc w:val="both"/>
        <w:rPr>
          <w:rFonts w:ascii="Times New Roman" w:hAnsi="Times New Roman"/>
          <w:sz w:val="24"/>
          <w:szCs w:val="24"/>
        </w:rPr>
      </w:pPr>
      <w:r w:rsidRPr="00630180">
        <w:rPr>
          <w:rFonts w:ascii="Times New Roman" w:hAnsi="Times New Roman"/>
          <w:sz w:val="24"/>
          <w:szCs w:val="24"/>
        </w:rPr>
        <w:t>Punkty będą przyznawane zgodnie z poniższym opisem:</w:t>
      </w:r>
    </w:p>
    <w:p w14:paraId="716B4FC0" w14:textId="77777777" w:rsidR="00CC636B" w:rsidRPr="00630180" w:rsidRDefault="00CC636B" w:rsidP="00CC636B">
      <w:pPr>
        <w:pStyle w:val="Akapitzlist"/>
        <w:tabs>
          <w:tab w:val="left" w:pos="7230"/>
          <w:tab w:val="left" w:pos="8505"/>
        </w:tabs>
        <w:suppressAutoHyphens/>
        <w:ind w:left="851"/>
        <w:jc w:val="both"/>
        <w:rPr>
          <w:rFonts w:ascii="Times New Roman" w:hAnsi="Times New Roman"/>
          <w:sz w:val="24"/>
          <w:szCs w:val="24"/>
        </w:rPr>
      </w:pPr>
      <w:r w:rsidRPr="00630180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1,5</w:t>
      </w:r>
      <w:r w:rsidRPr="00630180">
        <w:rPr>
          <w:rFonts w:ascii="Times New Roman" w:hAnsi="Times New Roman"/>
          <w:sz w:val="24"/>
          <w:szCs w:val="24"/>
        </w:rPr>
        <w:t xml:space="preserve"> godzin</w:t>
      </w:r>
      <w:r>
        <w:rPr>
          <w:rFonts w:ascii="Times New Roman" w:hAnsi="Times New Roman"/>
          <w:sz w:val="24"/>
          <w:szCs w:val="24"/>
        </w:rPr>
        <w:t xml:space="preserve">y:     </w:t>
      </w:r>
      <w:r w:rsidRPr="00630180">
        <w:rPr>
          <w:rFonts w:ascii="Times New Roman" w:hAnsi="Times New Roman"/>
          <w:sz w:val="24"/>
          <w:szCs w:val="24"/>
        </w:rPr>
        <w:t>0 punktów</w:t>
      </w:r>
      <w:r>
        <w:rPr>
          <w:rFonts w:ascii="Times New Roman" w:hAnsi="Times New Roman"/>
          <w:sz w:val="24"/>
          <w:szCs w:val="24"/>
        </w:rPr>
        <w:t>,</w:t>
      </w:r>
    </w:p>
    <w:p w14:paraId="3CDF7787" w14:textId="77777777" w:rsidR="00CC636B" w:rsidRPr="00630180" w:rsidRDefault="00CC636B" w:rsidP="00CC636B">
      <w:pPr>
        <w:pStyle w:val="Akapitzlist"/>
        <w:tabs>
          <w:tab w:val="left" w:pos="7230"/>
          <w:tab w:val="left" w:pos="8505"/>
        </w:tabs>
        <w:suppressAutoHyphens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1 godziny:      1</w:t>
      </w:r>
      <w:r w:rsidRPr="00630180">
        <w:rPr>
          <w:rFonts w:ascii="Times New Roman" w:hAnsi="Times New Roman"/>
          <w:sz w:val="24"/>
          <w:szCs w:val="24"/>
        </w:rPr>
        <w:t>0 punktów</w:t>
      </w:r>
      <w:r>
        <w:rPr>
          <w:rFonts w:ascii="Times New Roman" w:hAnsi="Times New Roman"/>
          <w:sz w:val="24"/>
          <w:szCs w:val="24"/>
        </w:rPr>
        <w:t>,</w:t>
      </w:r>
    </w:p>
    <w:p w14:paraId="63F95CC5" w14:textId="77777777" w:rsidR="00CC636B" w:rsidRPr="000962D2" w:rsidRDefault="00CC636B" w:rsidP="00CC636B">
      <w:pPr>
        <w:spacing w:line="276" w:lineRule="auto"/>
        <w:ind w:left="851"/>
        <w:jc w:val="both"/>
      </w:pPr>
      <w:r>
        <w:t>do 0,5 godziny:   20</w:t>
      </w:r>
      <w:r w:rsidRPr="00630180">
        <w:t xml:space="preserve"> punktów</w:t>
      </w:r>
      <w:r>
        <w:t>.</w:t>
      </w:r>
    </w:p>
    <w:p w14:paraId="0FD5F0D2" w14:textId="7068CC87" w:rsidR="00CC636B" w:rsidRPr="00CC636B" w:rsidRDefault="00CC636B" w:rsidP="00CC636B">
      <w:pPr>
        <w:suppressAutoHyphens/>
        <w:jc w:val="both"/>
        <w:rPr>
          <w:b/>
          <w:color w:val="800000"/>
        </w:rPr>
      </w:pPr>
      <w:r>
        <w:rPr>
          <w:b/>
          <w:color w:val="800000"/>
        </w:rPr>
        <w:tab/>
      </w:r>
      <w:r>
        <w:rPr>
          <w:b/>
          <w:color w:val="800000"/>
        </w:rPr>
        <w:tab/>
      </w:r>
    </w:p>
    <w:p w14:paraId="6E884F5D" w14:textId="77777777" w:rsidR="00CC636B" w:rsidRPr="000F3325" w:rsidRDefault="00CC636B" w:rsidP="00CC636B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Ocenę końcową oferty - stanowi suma punktów</w:t>
      </w:r>
      <w:r>
        <w:rPr>
          <w:rFonts w:ascii="Times New Roman" w:hAnsi="Times New Roman"/>
          <w:b/>
          <w:bCs/>
          <w:sz w:val="24"/>
          <w:szCs w:val="24"/>
        </w:rPr>
        <w:t xml:space="preserve"> (S = C + T + R)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przyznanych za </w:t>
      </w:r>
      <w:r>
        <w:rPr>
          <w:rFonts w:ascii="Times New Roman" w:hAnsi="Times New Roman"/>
          <w:b/>
          <w:bCs/>
          <w:sz w:val="24"/>
          <w:szCs w:val="24"/>
        </w:rPr>
        <w:t>kryterium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wymienione wyżej.</w:t>
      </w:r>
    </w:p>
    <w:p w14:paraId="7E59A070" w14:textId="77777777" w:rsidR="00CC636B" w:rsidRPr="000F3325" w:rsidRDefault="00CC636B" w:rsidP="00CC636B">
      <w:pPr>
        <w:tabs>
          <w:tab w:val="left" w:pos="426"/>
        </w:tabs>
        <w:spacing w:line="276" w:lineRule="auto"/>
        <w:ind w:left="425" w:hanging="284"/>
        <w:jc w:val="both"/>
        <w:rPr>
          <w:bCs/>
        </w:rPr>
      </w:pPr>
      <w:r w:rsidRPr="000F3325">
        <w:rPr>
          <w:bCs/>
        </w:rPr>
        <w:tab/>
        <w:t xml:space="preserve">Wyniki zostaną zaokrąglone do dwóch miejsc po przecinku. </w:t>
      </w:r>
    </w:p>
    <w:p w14:paraId="58615E44" w14:textId="5E8677CC" w:rsidR="00B66D7A" w:rsidRDefault="00CC636B" w:rsidP="00CC636B">
      <w:pPr>
        <w:tabs>
          <w:tab w:val="left" w:pos="426"/>
        </w:tabs>
        <w:spacing w:line="276" w:lineRule="auto"/>
        <w:ind w:left="357"/>
        <w:jc w:val="both"/>
        <w:rPr>
          <w:bCs/>
        </w:rPr>
      </w:pPr>
      <w:r w:rsidRPr="000F3325">
        <w:rPr>
          <w:bCs/>
        </w:rPr>
        <w:tab/>
        <w:t>Oferta może otrzymać maksymalnie 100 punktów (gdzie 1%=1 pkt)</w:t>
      </w:r>
    </w:p>
    <w:p w14:paraId="2CB62ED0" w14:textId="77777777" w:rsidR="00B66D7A" w:rsidRPr="00CC636B" w:rsidRDefault="00982D7C" w:rsidP="00CC636B">
      <w:pPr>
        <w:pStyle w:val="Akapitzlist"/>
        <w:numPr>
          <w:ilvl w:val="0"/>
          <w:numId w:val="41"/>
        </w:numPr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CC636B">
        <w:rPr>
          <w:rFonts w:ascii="Times New Roman" w:hAnsi="Times New Roman"/>
          <w:bCs/>
          <w:sz w:val="24"/>
          <w:szCs w:val="24"/>
        </w:rPr>
        <w:t xml:space="preserve">W toku badania i oceny ofert Zamawiający może żądać od </w:t>
      </w:r>
      <w:r w:rsidR="00B66D7A" w:rsidRPr="00CC636B">
        <w:rPr>
          <w:rFonts w:ascii="Times New Roman" w:hAnsi="Times New Roman"/>
          <w:bCs/>
          <w:sz w:val="24"/>
          <w:szCs w:val="24"/>
        </w:rPr>
        <w:t>Wykonawcy wyjaśnień dotyczących</w:t>
      </w:r>
    </w:p>
    <w:p w14:paraId="41B94F8C" w14:textId="642EBC86" w:rsidR="00D75502" w:rsidRPr="00CC636B" w:rsidRDefault="00982D7C" w:rsidP="00323CE0">
      <w:pPr>
        <w:spacing w:line="276" w:lineRule="auto"/>
        <w:ind w:left="284" w:firstLine="1"/>
        <w:jc w:val="both"/>
        <w:rPr>
          <w:bCs/>
        </w:rPr>
      </w:pPr>
      <w:r w:rsidRPr="00CC636B">
        <w:rPr>
          <w:bCs/>
        </w:rPr>
        <w:t>treści złożonej oferty, w tym zaoferowanej ceny.</w:t>
      </w:r>
    </w:p>
    <w:p w14:paraId="73E720F0" w14:textId="01FD53BA" w:rsidR="009E03D2" w:rsidRPr="007573CD" w:rsidRDefault="00982D7C" w:rsidP="00CC636B">
      <w:pPr>
        <w:pStyle w:val="Akapitzlist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Zamawiający udzieli zamówienia Wykonawcy, którego oferta zostanie uznana za najkorzystniejszą.</w:t>
      </w:r>
    </w:p>
    <w:p w14:paraId="180104AB" w14:textId="77777777" w:rsidR="009E03D2" w:rsidRPr="000F3325" w:rsidRDefault="009E03D2" w:rsidP="00264D9D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37" w:name="_Toc153442632"/>
      <w:r w:rsidRPr="000F3325">
        <w:t>SPOSÓB ORAZ TERMIN SKŁADANIA I OTWARCIA OFERT</w:t>
      </w:r>
      <w:bookmarkEnd w:id="37"/>
    </w:p>
    <w:p w14:paraId="327AF88F" w14:textId="77777777" w:rsidR="002670BC" w:rsidRPr="002670BC" w:rsidRDefault="002670BC" w:rsidP="002670BC">
      <w:pPr>
        <w:tabs>
          <w:tab w:val="left" w:pos="284"/>
        </w:tabs>
        <w:spacing w:line="276" w:lineRule="auto"/>
        <w:ind w:left="284"/>
        <w:jc w:val="both"/>
        <w:rPr>
          <w:sz w:val="12"/>
          <w:szCs w:val="12"/>
        </w:rPr>
      </w:pPr>
    </w:p>
    <w:p w14:paraId="479FE211" w14:textId="4A355193" w:rsidR="001C5730" w:rsidRPr="000F3325" w:rsidRDefault="009E03D2" w:rsidP="00264D9D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 xml:space="preserve">Wykonawca składa ofertę za pośrednictwem </w:t>
      </w:r>
      <w:r w:rsidR="001C5730" w:rsidRPr="000F3325">
        <w:t xml:space="preserve">Platformy Zakupowej Zamawiającego pod adresem: </w:t>
      </w:r>
      <w:hyperlink r:id="rId15" w:history="1">
        <w:r w:rsidR="001C5730" w:rsidRPr="000F3325">
          <w:rPr>
            <w:rStyle w:val="Hipercze"/>
            <w:b/>
          </w:rPr>
          <w:t>https://platformazakupowa.pl/um_jaroslaw</w:t>
        </w:r>
      </w:hyperlink>
      <w:r w:rsidR="001C5730" w:rsidRPr="000F3325">
        <w:t xml:space="preserve"> </w:t>
      </w:r>
      <w:r w:rsidR="001C5730" w:rsidRPr="000F3325">
        <w:rPr>
          <w:snapToGrid w:val="0"/>
        </w:rPr>
        <w:t>pod nazwą niniejszego postępowania</w:t>
      </w:r>
      <w:r w:rsidR="001C5730" w:rsidRPr="000F3325">
        <w:t>.</w:t>
      </w:r>
    </w:p>
    <w:p w14:paraId="3F49F16C" w14:textId="58D1E003" w:rsidR="009E03D2" w:rsidRPr="000F3325" w:rsidRDefault="009E03D2" w:rsidP="00264D9D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rPr>
          <w:b/>
        </w:rPr>
        <w:t xml:space="preserve">Ofertę wraz z wymaganymi załącznikami należy złożyć w terminie do dnia </w:t>
      </w:r>
      <w:r w:rsidR="00CC636B">
        <w:rPr>
          <w:b/>
        </w:rPr>
        <w:t>17</w:t>
      </w:r>
      <w:r w:rsidR="00D47CFC" w:rsidRPr="007E3EC1">
        <w:rPr>
          <w:b/>
        </w:rPr>
        <w:t>.</w:t>
      </w:r>
      <w:r w:rsidR="00FB462F">
        <w:rPr>
          <w:b/>
        </w:rPr>
        <w:t>1</w:t>
      </w:r>
      <w:r w:rsidR="00B66D7A">
        <w:rPr>
          <w:b/>
        </w:rPr>
        <w:t>2</w:t>
      </w:r>
      <w:r w:rsidR="00E2709A">
        <w:rPr>
          <w:b/>
        </w:rPr>
        <w:t>.202</w:t>
      </w:r>
      <w:r w:rsidR="00AE1616">
        <w:rPr>
          <w:b/>
        </w:rPr>
        <w:t>4</w:t>
      </w:r>
      <w:r w:rsidR="00323CE0">
        <w:rPr>
          <w:b/>
        </w:rPr>
        <w:t xml:space="preserve"> </w:t>
      </w:r>
      <w:r w:rsidRPr="007E3EC1">
        <w:rPr>
          <w:b/>
        </w:rPr>
        <w:t>r</w:t>
      </w:r>
      <w:r w:rsidRPr="000F3325">
        <w:rPr>
          <w:b/>
        </w:rPr>
        <w:t xml:space="preserve">. do godz. </w:t>
      </w:r>
      <w:r w:rsidR="00784DBE">
        <w:rPr>
          <w:b/>
        </w:rPr>
        <w:t>1</w:t>
      </w:r>
      <w:r w:rsidR="006A1C1F">
        <w:rPr>
          <w:b/>
        </w:rPr>
        <w:t>1</w:t>
      </w:r>
      <w:r w:rsidRPr="000F3325">
        <w:rPr>
          <w:b/>
        </w:rPr>
        <w:t>:00.</w:t>
      </w:r>
    </w:p>
    <w:p w14:paraId="12BFA42A" w14:textId="77777777" w:rsidR="009E03D2" w:rsidRPr="000F3325" w:rsidRDefault="009E03D2" w:rsidP="00264D9D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>Zamawiający odrzuci ofertę złożoną po terminie składania ofert.</w:t>
      </w:r>
    </w:p>
    <w:p w14:paraId="7017B76E" w14:textId="77777777" w:rsidR="001C5730" w:rsidRPr="000F3325" w:rsidRDefault="001C5730" w:rsidP="00264D9D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rPr>
          <w:bCs/>
        </w:rPr>
        <w:t>Wykonawca, za pośrednictwem Platformy Zakupowej może przed upływem terminu do składania ofert zmienić lub wycofać ofertę.</w:t>
      </w:r>
    </w:p>
    <w:p w14:paraId="58E4F19E" w14:textId="77777777" w:rsidR="001C5730" w:rsidRPr="000F3325" w:rsidRDefault="001C5730" w:rsidP="00AE1616">
      <w:pPr>
        <w:pStyle w:val="Akapitzlist"/>
        <w:widowControl w:val="0"/>
        <w:numPr>
          <w:ilvl w:val="0"/>
          <w:numId w:val="13"/>
        </w:numPr>
        <w:spacing w:after="0"/>
        <w:ind w:left="284" w:hanging="284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Sposób złożenia oferty, dokonania jej zmiany lub wycofania został opisany w Instrukcji dla Wykonawców dostępnej na Platformie Zakupowej.</w:t>
      </w:r>
    </w:p>
    <w:p w14:paraId="62162193" w14:textId="77777777" w:rsidR="001C5730" w:rsidRPr="000F3325" w:rsidRDefault="001C5730" w:rsidP="00AE1616">
      <w:pPr>
        <w:pStyle w:val="Akapitzlist"/>
        <w:widowControl w:val="0"/>
        <w:numPr>
          <w:ilvl w:val="0"/>
          <w:numId w:val="13"/>
        </w:numPr>
        <w:spacing w:after="0"/>
        <w:ind w:left="284" w:hanging="284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Po upływie ww. terminu złożenie oferty na Platformie nie będzie możliwe.</w:t>
      </w:r>
    </w:p>
    <w:p w14:paraId="62DDE817" w14:textId="774DCDF6" w:rsidR="009E03D2" w:rsidRPr="000F3325" w:rsidRDefault="009E03D2" w:rsidP="00264D9D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rPr>
          <w:b/>
        </w:rPr>
        <w:t xml:space="preserve">Otwarcie ofert nastąpi w </w:t>
      </w:r>
      <w:r w:rsidRPr="007E3EC1">
        <w:rPr>
          <w:b/>
        </w:rPr>
        <w:t xml:space="preserve">dniu </w:t>
      </w:r>
      <w:r w:rsidR="00CC636B">
        <w:rPr>
          <w:b/>
        </w:rPr>
        <w:t>17</w:t>
      </w:r>
      <w:r w:rsidR="00D47CFC" w:rsidRPr="007E3EC1">
        <w:rPr>
          <w:b/>
        </w:rPr>
        <w:t>.</w:t>
      </w:r>
      <w:r w:rsidR="00FB462F">
        <w:rPr>
          <w:b/>
        </w:rPr>
        <w:t>1</w:t>
      </w:r>
      <w:r w:rsidR="00B66D7A">
        <w:rPr>
          <w:b/>
        </w:rPr>
        <w:t>2</w:t>
      </w:r>
      <w:r w:rsidRPr="007E3EC1">
        <w:rPr>
          <w:b/>
        </w:rPr>
        <w:t>.</w:t>
      </w:r>
      <w:r w:rsidR="00E2709A">
        <w:rPr>
          <w:b/>
        </w:rPr>
        <w:t>202</w:t>
      </w:r>
      <w:r w:rsidR="00AE1616">
        <w:rPr>
          <w:b/>
        </w:rPr>
        <w:t>4</w:t>
      </w:r>
      <w:r w:rsidR="00323CE0">
        <w:rPr>
          <w:b/>
        </w:rPr>
        <w:t xml:space="preserve"> </w:t>
      </w:r>
      <w:r w:rsidRPr="000F3325">
        <w:rPr>
          <w:b/>
        </w:rPr>
        <w:t>r.</w:t>
      </w:r>
      <w:r w:rsidR="00FB462F">
        <w:rPr>
          <w:b/>
        </w:rPr>
        <w:t xml:space="preserve"> </w:t>
      </w:r>
      <w:r w:rsidRPr="000F3325">
        <w:rPr>
          <w:b/>
        </w:rPr>
        <w:t xml:space="preserve">o godzinie </w:t>
      </w:r>
      <w:r w:rsidR="00784DBE">
        <w:rPr>
          <w:b/>
        </w:rPr>
        <w:t>1</w:t>
      </w:r>
      <w:r w:rsidR="006A1C1F">
        <w:rPr>
          <w:b/>
        </w:rPr>
        <w:t>1</w:t>
      </w:r>
      <w:r w:rsidRPr="000F3325">
        <w:rPr>
          <w:b/>
        </w:rPr>
        <w:t>:</w:t>
      </w:r>
      <w:r w:rsidR="006A1C1F">
        <w:rPr>
          <w:b/>
        </w:rPr>
        <w:t>15</w:t>
      </w:r>
      <w:r w:rsidRPr="000F3325">
        <w:rPr>
          <w:b/>
        </w:rPr>
        <w:t>.</w:t>
      </w:r>
    </w:p>
    <w:p w14:paraId="761DA294" w14:textId="77777777" w:rsidR="009E03D2" w:rsidRPr="000F3325" w:rsidRDefault="009E03D2" w:rsidP="00264D9D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>Otwarcie ofert jest niejawne.</w:t>
      </w:r>
    </w:p>
    <w:p w14:paraId="69F2FB01" w14:textId="77777777" w:rsidR="009E03D2" w:rsidRPr="000F3325" w:rsidRDefault="009E03D2" w:rsidP="00264D9D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>Zamawiający, najpóźniej przed otwarciem ofert, udostępnia na stronie internetowej prowadzonego postepowania informację o kwocie, jaką zamierza przeznaczyć́ na sfinansowanie zamówienia.</w:t>
      </w:r>
    </w:p>
    <w:p w14:paraId="4D7C6A94" w14:textId="77777777" w:rsidR="00D75502" w:rsidRPr="000F3325" w:rsidRDefault="009E03D2" w:rsidP="00AE1616">
      <w:pPr>
        <w:numPr>
          <w:ilvl w:val="0"/>
          <w:numId w:val="13"/>
        </w:numPr>
        <w:spacing w:line="276" w:lineRule="auto"/>
        <w:ind w:left="284" w:hanging="426"/>
        <w:jc w:val="both"/>
      </w:pPr>
      <w:r w:rsidRPr="000F3325">
        <w:t>Niezwłocznie po otwarciu ofert, udostępnia się na stronie internetowej prowadzonego postępowania informacje o:</w:t>
      </w:r>
    </w:p>
    <w:p w14:paraId="45ADD02D" w14:textId="77777777" w:rsidR="00D75502" w:rsidRPr="000F3325" w:rsidRDefault="009E03D2" w:rsidP="00AE1616">
      <w:pPr>
        <w:numPr>
          <w:ilvl w:val="1"/>
          <w:numId w:val="13"/>
        </w:numPr>
        <w:spacing w:line="276" w:lineRule="auto"/>
        <w:ind w:left="851" w:hanging="567"/>
        <w:jc w:val="both"/>
      </w:pPr>
      <w:r w:rsidRPr="000F3325">
        <w:t xml:space="preserve">nazwach albo imionach i nazwiskach oraz siedzibach lub miejscach prowadzonej działalności gospodarczej albo miejscach zamieszkania wykonawców, których oferty zostały otwarte; </w:t>
      </w:r>
    </w:p>
    <w:p w14:paraId="0264FF0B" w14:textId="77777777" w:rsidR="00D75502" w:rsidRPr="000F3325" w:rsidRDefault="009E03D2" w:rsidP="00AE1616">
      <w:pPr>
        <w:numPr>
          <w:ilvl w:val="1"/>
          <w:numId w:val="13"/>
        </w:numPr>
        <w:spacing w:line="276" w:lineRule="auto"/>
        <w:ind w:left="851" w:hanging="567"/>
        <w:jc w:val="both"/>
      </w:pPr>
      <w:r w:rsidRPr="000F3325">
        <w:t>cenach lub kosztach zawartych w ofertach.</w:t>
      </w:r>
    </w:p>
    <w:p w14:paraId="37C59512" w14:textId="62475307" w:rsidR="009435CA" w:rsidRPr="000F3325" w:rsidRDefault="009E03D2" w:rsidP="00AE1616">
      <w:pPr>
        <w:numPr>
          <w:ilvl w:val="0"/>
          <w:numId w:val="13"/>
        </w:numPr>
        <w:spacing w:line="276" w:lineRule="auto"/>
        <w:ind w:left="284" w:hanging="426"/>
        <w:jc w:val="both"/>
      </w:pPr>
      <w:r w:rsidRPr="000F3325">
        <w:rPr>
          <w:color w:val="000000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31F49447" w14:textId="77777777" w:rsidR="009435CA" w:rsidRPr="000F3325" w:rsidRDefault="009435CA" w:rsidP="00264D9D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38" w:name="_Toc108487439"/>
      <w:bookmarkStart w:id="39" w:name="_Toc321297763"/>
      <w:bookmarkStart w:id="40" w:name="_Toc360626585"/>
      <w:bookmarkStart w:id="41" w:name="_Toc153442633"/>
      <w:r w:rsidRPr="000F3325">
        <w:t>TERMIN ZWIĄZANIA OFERTĄ</w:t>
      </w:r>
      <w:bookmarkEnd w:id="38"/>
      <w:bookmarkEnd w:id="39"/>
      <w:bookmarkEnd w:id="40"/>
      <w:bookmarkEnd w:id="41"/>
    </w:p>
    <w:p w14:paraId="0EE93F3D" w14:textId="4EC73C41" w:rsidR="009435CA" w:rsidRPr="000F3325" w:rsidRDefault="009435CA" w:rsidP="00AE1616">
      <w:pPr>
        <w:numPr>
          <w:ilvl w:val="0"/>
          <w:numId w:val="4"/>
        </w:numPr>
        <w:tabs>
          <w:tab w:val="clear" w:pos="1440"/>
        </w:tabs>
        <w:spacing w:line="276" w:lineRule="auto"/>
        <w:ind w:left="284" w:hanging="284"/>
        <w:jc w:val="both"/>
      </w:pPr>
      <w:r w:rsidRPr="000F3325">
        <w:t xml:space="preserve">Wykonawca jest związany ofertą od dnia upływu terminu składania ofert </w:t>
      </w:r>
      <w:r w:rsidR="00E2709A">
        <w:t xml:space="preserve">do </w:t>
      </w:r>
      <w:r w:rsidR="008F40F1">
        <w:t>15</w:t>
      </w:r>
      <w:r w:rsidR="00323CE0">
        <w:t>.01.202</w:t>
      </w:r>
      <w:r w:rsidR="00AE1616">
        <w:t>5</w:t>
      </w:r>
      <w:r w:rsidR="002670BC">
        <w:t xml:space="preserve"> r.</w:t>
      </w:r>
    </w:p>
    <w:p w14:paraId="252BB9AA" w14:textId="2161FD51" w:rsidR="009435CA" w:rsidRPr="000F3325" w:rsidRDefault="009435CA" w:rsidP="00AE1616">
      <w:pPr>
        <w:numPr>
          <w:ilvl w:val="0"/>
          <w:numId w:val="4"/>
        </w:numPr>
        <w:tabs>
          <w:tab w:val="clear" w:pos="1440"/>
        </w:tabs>
        <w:spacing w:line="276" w:lineRule="auto"/>
        <w:ind w:left="284" w:hanging="284"/>
        <w:jc w:val="both"/>
      </w:pPr>
      <w:r w:rsidRPr="000F3325">
        <w:lastRenderedPageBreak/>
        <w:t>W przypadku, gdy wybór najkorzystniejszej oferty nie nastąpi przed upływem terminu związania ofertą określonego w SWZ, Zamawiający przed upływem terminu związania ofertą zwraca się jednokrotnie do Wykonawców o wyrażenie na przedłużenie tergo terminu o</w:t>
      </w:r>
      <w:r w:rsidR="00323CE0">
        <w:t> </w:t>
      </w:r>
      <w:r w:rsidRPr="000F3325">
        <w:t>wskazany przez niego okres, nie dłuższy niż 30 dni.</w:t>
      </w:r>
    </w:p>
    <w:p w14:paraId="197E7292" w14:textId="77777777" w:rsidR="009435CA" w:rsidRPr="000F3325" w:rsidRDefault="009435CA" w:rsidP="00AE1616">
      <w:pPr>
        <w:numPr>
          <w:ilvl w:val="0"/>
          <w:numId w:val="4"/>
        </w:numPr>
        <w:tabs>
          <w:tab w:val="clear" w:pos="1440"/>
        </w:tabs>
        <w:spacing w:line="276" w:lineRule="auto"/>
        <w:ind w:left="284" w:hanging="284"/>
        <w:jc w:val="both"/>
      </w:pPr>
      <w:r w:rsidRPr="000F3325">
        <w:t>Przedłużenie terminu związania ofertą, o którym mowa powyżej, wymaga złożenia przez Wykonawcę pisemnego  oświadczenia o wyrażeniu zgody na przedłużenie terminu związania ofertą.</w:t>
      </w:r>
    </w:p>
    <w:p w14:paraId="36D3F8E1" w14:textId="3263BEFC" w:rsidR="00D17A4D" w:rsidRPr="000F3325" w:rsidRDefault="00A71629" w:rsidP="00264D9D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843"/>
        </w:tabs>
        <w:spacing w:line="276" w:lineRule="auto"/>
        <w:ind w:left="1843" w:hanging="1843"/>
        <w:jc w:val="left"/>
        <w:rPr>
          <w:noProof/>
        </w:rPr>
      </w:pPr>
      <w:bookmarkStart w:id="42" w:name="_Toc153442634"/>
      <w:r w:rsidRPr="000F3325">
        <w:t>INFORMACJE O FORMALNOŚCIACH, JAKIE POWINNY BYĆ DOPEŁNIONE PO WYBORZE OFERTY W CELU ZAWARCIA UMOWY W SPRAWIE ZAMÓWIENIA PUBLICZNEGO</w:t>
      </w:r>
      <w:bookmarkEnd w:id="42"/>
    </w:p>
    <w:p w14:paraId="5008D408" w14:textId="4F1FD9F6" w:rsidR="00A71629" w:rsidRPr="000F3325" w:rsidRDefault="00A71629" w:rsidP="00AE1616">
      <w:pPr>
        <w:numPr>
          <w:ilvl w:val="0"/>
          <w:numId w:val="8"/>
        </w:numPr>
        <w:tabs>
          <w:tab w:val="clear" w:pos="1440"/>
        </w:tabs>
        <w:spacing w:line="276" w:lineRule="auto"/>
        <w:ind w:left="284" w:hanging="284"/>
        <w:jc w:val="both"/>
        <w:rPr>
          <w:noProof/>
        </w:rPr>
      </w:pPr>
      <w:r w:rsidRPr="000F3325">
        <w:rPr>
          <w:noProof/>
        </w:rPr>
        <w:t>Zamawiający zawiera umowę w sprawie zamówienia publicznego w terminie nie krótszym niż 5 dni od dnia przesłania zawiadomienia o wyborze najkorzystniejszej oferty</w:t>
      </w:r>
      <w:r w:rsidR="00F709ED">
        <w:rPr>
          <w:noProof/>
        </w:rPr>
        <w:t>.</w:t>
      </w:r>
    </w:p>
    <w:p w14:paraId="366500B1" w14:textId="00773EC9" w:rsidR="009170D1" w:rsidRPr="000F3325" w:rsidRDefault="00A71629" w:rsidP="00AE1616">
      <w:pPr>
        <w:numPr>
          <w:ilvl w:val="0"/>
          <w:numId w:val="8"/>
        </w:numPr>
        <w:tabs>
          <w:tab w:val="clear" w:pos="1440"/>
        </w:tabs>
        <w:spacing w:line="276" w:lineRule="auto"/>
        <w:ind w:left="284" w:hanging="284"/>
        <w:jc w:val="both"/>
        <w:rPr>
          <w:noProof/>
        </w:rPr>
      </w:pPr>
      <w:r w:rsidRPr="000F3325">
        <w:rPr>
          <w:noProof/>
        </w:rPr>
        <w:t>Zamawiający może zawrzeć umowę w sprawie zamówienia publicznego przed upływem terminu, o którym mowa w</w:t>
      </w:r>
      <w:r w:rsidR="00D75502" w:rsidRPr="000F3325">
        <w:rPr>
          <w:noProof/>
        </w:rPr>
        <w:t xml:space="preserve"> pkt</w:t>
      </w:r>
      <w:r w:rsidRPr="000F3325">
        <w:rPr>
          <w:noProof/>
        </w:rPr>
        <w:t xml:space="preserve"> 1, jeżeli w postępowaniu o udzielenie zamówienia prowadzonym w trybie podstawowym złożono tylko jedną ofertę</w:t>
      </w:r>
      <w:r w:rsidR="009170D1" w:rsidRPr="000F3325">
        <w:rPr>
          <w:noProof/>
        </w:rPr>
        <w:t>.</w:t>
      </w:r>
    </w:p>
    <w:p w14:paraId="750BAFFE" w14:textId="38C54F72" w:rsidR="00A71629" w:rsidRPr="000F3325" w:rsidRDefault="00A71629" w:rsidP="00AE1616">
      <w:pPr>
        <w:numPr>
          <w:ilvl w:val="0"/>
          <w:numId w:val="8"/>
        </w:numPr>
        <w:tabs>
          <w:tab w:val="clear" w:pos="1440"/>
        </w:tabs>
        <w:spacing w:line="276" w:lineRule="auto"/>
        <w:ind w:left="284" w:hanging="284"/>
        <w:jc w:val="both"/>
        <w:rPr>
          <w:noProof/>
        </w:rPr>
      </w:pPr>
      <w:r w:rsidRPr="000F3325">
        <w:rPr>
          <w:noProof/>
        </w:rPr>
        <w:t>Wykonawca, którego oferta zostanie uznana za najkorzystniejszą, będzie zobowiązany przed podpisaniem umowy do wniesienia zabezpieczenia należytego wykonania umowy (jeżeli jego wniesienie było wymagane) w wysokości i formie określonej w Rozdziale XIX SWZ.</w:t>
      </w:r>
    </w:p>
    <w:p w14:paraId="761F7DAF" w14:textId="3C24F0A2" w:rsidR="00A71629" w:rsidRPr="000F3325" w:rsidRDefault="00A71629" w:rsidP="00AE1616">
      <w:pPr>
        <w:numPr>
          <w:ilvl w:val="0"/>
          <w:numId w:val="8"/>
        </w:numPr>
        <w:tabs>
          <w:tab w:val="clear" w:pos="1440"/>
        </w:tabs>
        <w:spacing w:line="276" w:lineRule="auto"/>
        <w:ind w:left="284" w:hanging="284"/>
        <w:jc w:val="both"/>
        <w:rPr>
          <w:noProof/>
        </w:rPr>
      </w:pPr>
      <w:r w:rsidRPr="000F3325">
        <w:rPr>
          <w:noProof/>
        </w:rPr>
        <w:t>W przypadku wyboru oferty złożonej przez Wykonawców wspólnie ubiegających się o</w:t>
      </w:r>
      <w:r w:rsidR="00AE1616">
        <w:rPr>
          <w:noProof/>
        </w:rPr>
        <w:t> </w:t>
      </w:r>
      <w:r w:rsidRPr="000F3325">
        <w:rPr>
          <w:noProof/>
        </w:rPr>
        <w:t>udzielenie zamówienia Zamawiający zastrzega sobie prawo żądania przed zawarciem umowy w sprawie zamówienia publicznego</w:t>
      </w:r>
      <w:r w:rsidR="008278E7" w:rsidRPr="000F3325">
        <w:rPr>
          <w:noProof/>
        </w:rPr>
        <w:t xml:space="preserve"> kopii</w:t>
      </w:r>
      <w:r w:rsidRPr="000F3325">
        <w:rPr>
          <w:noProof/>
        </w:rPr>
        <w:t xml:space="preserve"> umowy regulującej współpracę tych Wykonawców.</w:t>
      </w:r>
    </w:p>
    <w:p w14:paraId="35C29A9C" w14:textId="59F9C4EC" w:rsidR="00A71629" w:rsidRPr="000F3325" w:rsidRDefault="00A71629" w:rsidP="00AE1616">
      <w:pPr>
        <w:numPr>
          <w:ilvl w:val="0"/>
          <w:numId w:val="8"/>
        </w:numPr>
        <w:tabs>
          <w:tab w:val="clear" w:pos="1440"/>
        </w:tabs>
        <w:spacing w:line="276" w:lineRule="auto"/>
        <w:ind w:left="284" w:hanging="284"/>
        <w:jc w:val="both"/>
        <w:rPr>
          <w:noProof/>
        </w:rPr>
      </w:pPr>
      <w:r w:rsidRPr="000F3325">
        <w:rPr>
          <w:noProof/>
        </w:rPr>
        <w:t xml:space="preserve">Wykonawca, którego oferta została wybrana jako najkorzystniejsza, ma obowiązek zawrzeć umowę w sprawie zamówienia na warunkach określonych w projektowanych postanowieniach umowy, które stanowią </w:t>
      </w:r>
      <w:r w:rsidR="00AE1616">
        <w:rPr>
          <w:noProof/>
        </w:rPr>
        <w:t>z</w:t>
      </w:r>
      <w:r w:rsidRPr="000F3325">
        <w:rPr>
          <w:noProof/>
        </w:rPr>
        <w:t xml:space="preserve">ałącznik Nr 2 do SWZ. Umowa zostanie uzupełniona o zapisy wynikające ze złożonej </w:t>
      </w:r>
      <w:r w:rsidR="00AE1616">
        <w:rPr>
          <w:noProof/>
        </w:rPr>
        <w:t>o</w:t>
      </w:r>
      <w:r w:rsidRPr="000F3325">
        <w:rPr>
          <w:noProof/>
        </w:rPr>
        <w:t>ferty.</w:t>
      </w:r>
    </w:p>
    <w:p w14:paraId="376A28A9" w14:textId="05A53C2D" w:rsidR="004B14A0" w:rsidRPr="00F709ED" w:rsidRDefault="00A71629" w:rsidP="00AE1616">
      <w:pPr>
        <w:numPr>
          <w:ilvl w:val="0"/>
          <w:numId w:val="8"/>
        </w:numPr>
        <w:tabs>
          <w:tab w:val="clear" w:pos="1440"/>
        </w:tabs>
        <w:spacing w:line="276" w:lineRule="auto"/>
        <w:ind w:left="284" w:hanging="284"/>
        <w:jc w:val="both"/>
        <w:rPr>
          <w:noProof/>
        </w:rPr>
      </w:pPr>
      <w:r w:rsidRPr="000F3325">
        <w:rPr>
          <w:noProof/>
        </w:rPr>
        <w:t>Jeżeli Wykonawca, którego oferta została wybrana jako najkorzystniejsza, uchyla się od zawarcia umowy w sprawie zamówienia publicznego Zamawiający może dokonać ponownego badania i oceny ofert spośród ofert pozostałych w postępowaniu Wykonawców albo unieważnić postępowanie.</w:t>
      </w:r>
      <w:bookmarkStart w:id="43" w:name="_Toc108487445"/>
    </w:p>
    <w:p w14:paraId="7EA69C34" w14:textId="7CB24512" w:rsidR="00D17A4D" w:rsidRPr="000F3325" w:rsidRDefault="00123B0E" w:rsidP="00264D9D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843"/>
        </w:tabs>
        <w:spacing w:line="276" w:lineRule="auto"/>
        <w:ind w:left="1843" w:hanging="1843"/>
        <w:jc w:val="left"/>
      </w:pPr>
      <w:bookmarkStart w:id="44" w:name="_Toc153442635"/>
      <w:r w:rsidRPr="000F3325">
        <w:t>Projektowane postanowienia umowy w sprawie zamówienia publicznego, które zostaną wprowadzone do treści umowy</w:t>
      </w:r>
      <w:bookmarkEnd w:id="44"/>
    </w:p>
    <w:p w14:paraId="3DC1ED46" w14:textId="6D2F1A96" w:rsidR="0091505F" w:rsidRPr="000F3325" w:rsidRDefault="00DF3973" w:rsidP="00FB462F">
      <w:pPr>
        <w:autoSpaceDE w:val="0"/>
        <w:autoSpaceDN w:val="0"/>
        <w:adjustRightInd w:val="0"/>
        <w:spacing w:before="120" w:after="120" w:line="360" w:lineRule="auto"/>
        <w:jc w:val="both"/>
      </w:pPr>
      <w:r>
        <w:t xml:space="preserve">Jako odrębny </w:t>
      </w:r>
      <w:r w:rsidR="00AE1616">
        <w:rPr>
          <w:u w:val="single"/>
        </w:rPr>
        <w:t>z</w:t>
      </w:r>
      <w:r w:rsidRPr="00DF3973">
        <w:rPr>
          <w:u w:val="single"/>
        </w:rPr>
        <w:t>ałącznik nr 2</w:t>
      </w:r>
      <w:r>
        <w:rPr>
          <w:u w:val="single"/>
        </w:rPr>
        <w:t xml:space="preserve"> </w:t>
      </w:r>
      <w:r w:rsidRPr="00DF3973">
        <w:t>do SWZ</w:t>
      </w:r>
      <w:r>
        <w:t xml:space="preserve"> Zamawiający zamieścił </w:t>
      </w:r>
      <w:r w:rsidR="00B34661">
        <w:t>istotne postanowienia</w:t>
      </w:r>
      <w:r>
        <w:t xml:space="preserve"> umowy, która określa warunki umowne realizacji przedmiotowego zamówienia publicznego.</w:t>
      </w:r>
    </w:p>
    <w:p w14:paraId="6CB50624" w14:textId="5D738AD7" w:rsidR="00FB462F" w:rsidRPr="00FB462F" w:rsidRDefault="00035692" w:rsidP="00264D9D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426"/>
        </w:tabs>
        <w:spacing w:line="276" w:lineRule="auto"/>
        <w:ind w:left="0" w:firstLine="0"/>
        <w:jc w:val="left"/>
      </w:pPr>
      <w:bookmarkStart w:id="45" w:name="_Toc321297769"/>
      <w:bookmarkStart w:id="46" w:name="_Toc358798371"/>
      <w:bookmarkStart w:id="47" w:name="_Toc410131038"/>
      <w:bookmarkStart w:id="48" w:name="_Toc153442636"/>
      <w:r w:rsidRPr="000F3325">
        <w:t>ZABEZPIECZENIE NALEŻYTEGO WYKONANIA UMOWY</w:t>
      </w:r>
      <w:bookmarkEnd w:id="45"/>
      <w:bookmarkEnd w:id="46"/>
      <w:bookmarkEnd w:id="47"/>
      <w:bookmarkEnd w:id="48"/>
    </w:p>
    <w:p w14:paraId="77B98989" w14:textId="69FCE09A" w:rsidR="00FB462F" w:rsidRPr="00F709ED" w:rsidRDefault="00115E73" w:rsidP="00FB462F">
      <w:pPr>
        <w:spacing w:before="120" w:after="120"/>
        <w:jc w:val="both"/>
        <w:rPr>
          <w:bCs/>
        </w:rPr>
      </w:pPr>
      <w:r w:rsidRPr="000F3325">
        <w:rPr>
          <w:bCs/>
        </w:rPr>
        <w:t>Zamawiający nie wymaga wniesienia zabezpieczenia należytego wykonania umowy.</w:t>
      </w:r>
    </w:p>
    <w:p w14:paraId="67B578DF" w14:textId="77777777" w:rsidR="00D17A4D" w:rsidRPr="000F3325" w:rsidRDefault="00D17A4D" w:rsidP="00264D9D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49" w:name="_Toc321297771"/>
      <w:bookmarkStart w:id="50" w:name="_Toc360626592"/>
      <w:bookmarkStart w:id="51" w:name="_Toc153442637"/>
      <w:r w:rsidRPr="000F3325">
        <w:t>ŚRODKI OCHRONY PRAWNEJ</w:t>
      </w:r>
      <w:bookmarkEnd w:id="43"/>
      <w:bookmarkEnd w:id="49"/>
      <w:bookmarkEnd w:id="50"/>
      <w:bookmarkEnd w:id="51"/>
    </w:p>
    <w:p w14:paraId="58D0AE5B" w14:textId="3E4A21C5" w:rsidR="00E75FFA" w:rsidRPr="000F3325" w:rsidRDefault="00DE7049" w:rsidP="00AE1616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</w:t>
      </w:r>
      <w:r w:rsidR="003E1289" w:rsidRPr="000F3325">
        <w:rPr>
          <w:rFonts w:ascii="Times New Roman" w:hAnsi="Times New Roman"/>
          <w:noProof/>
          <w:sz w:val="24"/>
          <w:szCs w:val="24"/>
        </w:rPr>
        <w:t>uPzp</w:t>
      </w:r>
      <w:r w:rsidRPr="000F3325">
        <w:rPr>
          <w:rFonts w:ascii="Times New Roman" w:hAnsi="Times New Roman"/>
          <w:noProof/>
          <w:sz w:val="24"/>
          <w:szCs w:val="24"/>
        </w:rPr>
        <w:t xml:space="preserve">. </w:t>
      </w:r>
    </w:p>
    <w:p w14:paraId="17AA3737" w14:textId="6DD15545" w:rsidR="00E75FFA" w:rsidRPr="000F3325" w:rsidRDefault="00DE7049" w:rsidP="00AE1616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Środki ochrony prawnej wobec ogłoszenia wszczynającego postępowanie o udzielenie zamówienia lub ogłoszenia o konkursie oraz dokumentów zamówienia przysługują również </w:t>
      </w:r>
      <w:r w:rsidRPr="000F3325">
        <w:rPr>
          <w:rFonts w:ascii="Times New Roman" w:hAnsi="Times New Roman"/>
          <w:noProof/>
          <w:sz w:val="24"/>
          <w:szCs w:val="24"/>
        </w:rPr>
        <w:lastRenderedPageBreak/>
        <w:t xml:space="preserve">organizacjom wpisanym na listę, o której mowa w art. 469 pkt 15 </w:t>
      </w:r>
      <w:r w:rsidR="003E1289" w:rsidRPr="000F3325">
        <w:rPr>
          <w:rFonts w:ascii="Times New Roman" w:hAnsi="Times New Roman"/>
          <w:noProof/>
          <w:sz w:val="24"/>
          <w:szCs w:val="24"/>
        </w:rPr>
        <w:t>uPzp</w:t>
      </w:r>
      <w:r w:rsidRPr="000F3325">
        <w:rPr>
          <w:rFonts w:ascii="Times New Roman" w:hAnsi="Times New Roman"/>
          <w:noProof/>
          <w:sz w:val="24"/>
          <w:szCs w:val="24"/>
        </w:rPr>
        <w:t xml:space="preserve"> oraz Rzecznikowi Małych i Średnich Przedsiębiorców.</w:t>
      </w:r>
    </w:p>
    <w:p w14:paraId="063EEB1D" w14:textId="77777777" w:rsidR="00E75FFA" w:rsidRPr="000F3325" w:rsidRDefault="00DE7049" w:rsidP="00AE1616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Odwołanie przysługuje na:</w:t>
      </w:r>
    </w:p>
    <w:p w14:paraId="0C4FCC9F" w14:textId="7EE593CF" w:rsidR="00E75FFA" w:rsidRPr="000F3325" w:rsidRDefault="00DE7049" w:rsidP="00AE1616">
      <w:pPr>
        <w:pStyle w:val="Akapitzlist"/>
        <w:numPr>
          <w:ilvl w:val="1"/>
          <w:numId w:val="20"/>
        </w:numPr>
        <w:ind w:left="709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niezgodną z przepisami ustawy czynność Zamawiającego, podjętą w postępowaniu o</w:t>
      </w:r>
      <w:r w:rsidR="00AE1616">
        <w:rPr>
          <w:rFonts w:ascii="Times New Roman" w:hAnsi="Times New Roman"/>
          <w:noProof/>
          <w:sz w:val="24"/>
          <w:szCs w:val="24"/>
        </w:rPr>
        <w:t> </w:t>
      </w:r>
      <w:r w:rsidRPr="000F3325">
        <w:rPr>
          <w:rFonts w:ascii="Times New Roman" w:hAnsi="Times New Roman"/>
          <w:noProof/>
          <w:sz w:val="24"/>
          <w:szCs w:val="24"/>
        </w:rPr>
        <w:t>udzielenie zamówienia, w tym na projektowane postanowienie umowy;</w:t>
      </w:r>
    </w:p>
    <w:p w14:paraId="7762E502" w14:textId="77777777" w:rsidR="00E75FFA" w:rsidRPr="000F3325" w:rsidRDefault="00DE7049" w:rsidP="00AE1616">
      <w:pPr>
        <w:pStyle w:val="Akapitzlist"/>
        <w:numPr>
          <w:ilvl w:val="1"/>
          <w:numId w:val="20"/>
        </w:numPr>
        <w:ind w:left="709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zaniechanie czynności w postępowaniu o udzielenie zamówienia do której zamawiający był obowiązany na podstawie ustawy.</w:t>
      </w:r>
    </w:p>
    <w:p w14:paraId="292F97F4" w14:textId="12FC62B1" w:rsidR="00DE7049" w:rsidRPr="000F3325" w:rsidRDefault="00DE7049" w:rsidP="00AE1616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Szczegółowe informacje dotyczące środków ochrony prawnej określone są w Dziale IX „Środki ochrony prawnej” uPzp.</w:t>
      </w:r>
    </w:p>
    <w:sectPr w:rsidR="00DE7049" w:rsidRPr="000F3325" w:rsidSect="00D07943">
      <w:headerReference w:type="first" r:id="rId16"/>
      <w:pgSz w:w="11906" w:h="16838" w:code="9"/>
      <w:pgMar w:top="1134" w:right="1134" w:bottom="1134" w:left="1276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5B555" w14:textId="77777777" w:rsidR="00736203" w:rsidRDefault="00736203">
      <w:r>
        <w:separator/>
      </w:r>
    </w:p>
  </w:endnote>
  <w:endnote w:type="continuationSeparator" w:id="0">
    <w:p w14:paraId="17B55FDA" w14:textId="77777777" w:rsidR="00736203" w:rsidRDefault="0073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713930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8"/>
        <w:szCs w:val="8"/>
      </w:rPr>
    </w:sdtEndPr>
    <w:sdtContent>
      <w:p w14:paraId="3B73C6AF" w14:textId="171E0CCA" w:rsidR="00D07943" w:rsidRPr="00D07943" w:rsidRDefault="00D07943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D07943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D07943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D07943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D07943">
          <w:rPr>
            <w:rFonts w:asciiTheme="minorHAnsi" w:hAnsiTheme="minorHAnsi" w:cstheme="minorHAnsi"/>
            <w:sz w:val="16"/>
            <w:szCs w:val="16"/>
          </w:rPr>
          <w:t>2</w:t>
        </w:r>
        <w:r w:rsidRPr="00D07943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176853938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0F1C1D24" w14:textId="73B1D1E5" w:rsidR="00D63640" w:rsidRPr="00BF4EBD" w:rsidRDefault="00D63640" w:rsidP="00BF4EBD">
        <w:pPr>
          <w:pStyle w:val="Nagwek"/>
          <w:ind w:left="-709" w:hanging="425"/>
          <w:rPr>
            <w:b/>
            <w:sz w:val="20"/>
            <w:szCs w:val="20"/>
          </w:rPr>
        </w:pPr>
        <w:r>
          <w:rPr>
            <w:sz w:val="20"/>
          </w:rPr>
          <w:t xml:space="preserve">                        </w:t>
        </w:r>
        <w:r w:rsidRPr="00395ECA">
          <w:rPr>
            <w:sz w:val="20"/>
            <w:szCs w:val="20"/>
          </w:rPr>
          <w:t xml:space="preserve">   </w:t>
        </w:r>
        <w:r w:rsidRPr="00BF4EBD">
          <w:rPr>
            <w:b/>
            <w:sz w:val="20"/>
            <w:szCs w:val="20"/>
          </w:rPr>
          <w:tab/>
        </w:r>
        <w:r w:rsidR="00D07943" w:rsidRPr="00D07943">
          <w:rPr>
            <w:rFonts w:asciiTheme="minorHAnsi" w:hAnsiTheme="minorHAnsi" w:cstheme="minorHAnsi"/>
            <w:sz w:val="16"/>
            <w:szCs w:val="20"/>
          </w:rPr>
          <w:t>3</w:t>
        </w:r>
        <w:r w:rsidRPr="00BF4EBD">
          <w:rPr>
            <w:sz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2FB33" w14:textId="77777777" w:rsidR="00736203" w:rsidRDefault="00736203">
      <w:r>
        <w:separator/>
      </w:r>
    </w:p>
  </w:footnote>
  <w:footnote w:type="continuationSeparator" w:id="0">
    <w:p w14:paraId="6A287C6C" w14:textId="77777777" w:rsidR="00736203" w:rsidRDefault="00736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38CC7" w14:textId="7350E7C2" w:rsidR="00D63640" w:rsidRPr="00BF4EBD" w:rsidRDefault="00D63640" w:rsidP="00BF4E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B"/>
    <w:multiLevelType w:val="singleLevel"/>
    <w:tmpl w:val="0000001B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2F"/>
    <w:multiLevelType w:val="singleLevel"/>
    <w:tmpl w:val="64940D98"/>
    <w:name w:val="WW8Num5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</w:abstractNum>
  <w:abstractNum w:abstractNumId="6" w15:restartNumberingAfterBreak="0">
    <w:nsid w:val="0B6313B0"/>
    <w:multiLevelType w:val="hybridMultilevel"/>
    <w:tmpl w:val="22021F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07524D"/>
    <w:multiLevelType w:val="hybridMultilevel"/>
    <w:tmpl w:val="40B86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8C13BE"/>
    <w:multiLevelType w:val="multilevel"/>
    <w:tmpl w:val="B6A2D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F63C4B"/>
    <w:multiLevelType w:val="hybridMultilevel"/>
    <w:tmpl w:val="2C146D72"/>
    <w:lvl w:ilvl="0" w:tplc="3DAA0E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A16813"/>
    <w:multiLevelType w:val="hybridMultilevel"/>
    <w:tmpl w:val="D2A6A108"/>
    <w:lvl w:ilvl="0" w:tplc="6090E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CF05C2"/>
    <w:multiLevelType w:val="multilevel"/>
    <w:tmpl w:val="29DA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0344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C00CDC"/>
    <w:multiLevelType w:val="hybridMultilevel"/>
    <w:tmpl w:val="BB2C114E"/>
    <w:lvl w:ilvl="0" w:tplc="B69C0BAA">
      <w:start w:val="1"/>
      <w:numFmt w:val="decimal"/>
      <w:lvlText w:val="%1."/>
      <w:lvlJc w:val="right"/>
      <w:pPr>
        <w:ind w:left="9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14" w15:restartNumberingAfterBreak="0">
    <w:nsid w:val="1B373FB5"/>
    <w:multiLevelType w:val="hybridMultilevel"/>
    <w:tmpl w:val="AA422368"/>
    <w:lvl w:ilvl="0" w:tplc="CC00D8CA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35387"/>
    <w:multiLevelType w:val="hybridMultilevel"/>
    <w:tmpl w:val="666EFE00"/>
    <w:lvl w:ilvl="0" w:tplc="EAF6963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041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D5140E"/>
    <w:multiLevelType w:val="hybridMultilevel"/>
    <w:tmpl w:val="291C7618"/>
    <w:lvl w:ilvl="0" w:tplc="F4947508">
      <w:start w:val="1"/>
      <w:numFmt w:val="decimal"/>
      <w:lvlText w:val="%1."/>
      <w:lvlJc w:val="left"/>
      <w:pPr>
        <w:ind w:left="1152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1F610EA8"/>
    <w:multiLevelType w:val="hybridMultilevel"/>
    <w:tmpl w:val="8B3E5DCA"/>
    <w:lvl w:ilvl="0" w:tplc="8D3A8D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1AF74E9"/>
    <w:multiLevelType w:val="hybridMultilevel"/>
    <w:tmpl w:val="B7D88E0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30C3E30"/>
    <w:multiLevelType w:val="hybridMultilevel"/>
    <w:tmpl w:val="15B4021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2655318D"/>
    <w:multiLevelType w:val="multilevel"/>
    <w:tmpl w:val="CFC2B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6816391"/>
    <w:multiLevelType w:val="multilevel"/>
    <w:tmpl w:val="3CE6A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82676A3"/>
    <w:multiLevelType w:val="hybridMultilevel"/>
    <w:tmpl w:val="DE48F3D0"/>
    <w:lvl w:ilvl="0" w:tplc="2898D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8D4F81"/>
    <w:multiLevelType w:val="hybridMultilevel"/>
    <w:tmpl w:val="83361104"/>
    <w:lvl w:ilvl="0" w:tplc="1D78E9E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2B7E3334"/>
    <w:multiLevelType w:val="hybridMultilevel"/>
    <w:tmpl w:val="FE162F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BEE0DC6"/>
    <w:multiLevelType w:val="hybridMultilevel"/>
    <w:tmpl w:val="487ABCE6"/>
    <w:lvl w:ilvl="0" w:tplc="00000003">
      <w:start w:val="1"/>
      <w:numFmt w:val="bullet"/>
      <w:lvlText w:val=""/>
      <w:lvlJc w:val="left"/>
      <w:pPr>
        <w:ind w:left="1068" w:hanging="360"/>
      </w:pPr>
      <w:rPr>
        <w:rFonts w:ascii="Symbol" w:hAnsi="Symbol" w:cs="Times New Roman" w:hint="default"/>
        <w:bCs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BFD3BE5"/>
    <w:multiLevelType w:val="hybridMultilevel"/>
    <w:tmpl w:val="0666B7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DD034E3"/>
    <w:multiLevelType w:val="multilevel"/>
    <w:tmpl w:val="8CBA32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E593B4D"/>
    <w:multiLevelType w:val="hybridMultilevel"/>
    <w:tmpl w:val="749607AE"/>
    <w:lvl w:ilvl="0" w:tplc="11ECC9E6">
      <w:start w:val="1"/>
      <w:numFmt w:val="bullet"/>
      <w:lvlText w:val="-"/>
      <w:lvlJc w:val="left"/>
      <w:pPr>
        <w:ind w:left="32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2E7160C6"/>
    <w:multiLevelType w:val="hybridMultilevel"/>
    <w:tmpl w:val="6040EB9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2EDB529F"/>
    <w:multiLevelType w:val="hybridMultilevel"/>
    <w:tmpl w:val="4650E93A"/>
    <w:lvl w:ilvl="0" w:tplc="16EE113E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377A04C7"/>
    <w:multiLevelType w:val="multilevel"/>
    <w:tmpl w:val="AAB21FD8"/>
    <w:lvl w:ilvl="0">
      <w:start w:val="5"/>
      <w:numFmt w:val="upperRoman"/>
      <w:lvlText w:val="Rozdział %1 - 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3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2" w15:restartNumberingAfterBreak="0">
    <w:nsid w:val="378114FF"/>
    <w:multiLevelType w:val="multilevel"/>
    <w:tmpl w:val="A38CA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9C4663C"/>
    <w:multiLevelType w:val="hybridMultilevel"/>
    <w:tmpl w:val="8CB219C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AC557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E626C07"/>
    <w:multiLevelType w:val="multilevel"/>
    <w:tmpl w:val="3F32C3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5685CEA"/>
    <w:multiLevelType w:val="multilevel"/>
    <w:tmpl w:val="4EA8D2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AAA2D58"/>
    <w:multiLevelType w:val="hybridMultilevel"/>
    <w:tmpl w:val="99CEDC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C0638A5"/>
    <w:multiLevelType w:val="multilevel"/>
    <w:tmpl w:val="D578E58A"/>
    <w:lvl w:ilvl="0">
      <w:start w:val="1"/>
      <w:numFmt w:val="decimal"/>
      <w:lvlText w:val="%1."/>
      <w:lvlJc w:val="left"/>
      <w:pPr>
        <w:ind w:left="724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39" w15:restartNumberingAfterBreak="0">
    <w:nsid w:val="52AA03AD"/>
    <w:multiLevelType w:val="multilevel"/>
    <w:tmpl w:val="A2F2C558"/>
    <w:lvl w:ilvl="0">
      <w:start w:val="1"/>
      <w:numFmt w:val="upperRoman"/>
      <w:lvlText w:val="Rozdział %1 - 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539C50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6DA2559"/>
    <w:multiLevelType w:val="hybridMultilevel"/>
    <w:tmpl w:val="1E16BC9E"/>
    <w:lvl w:ilvl="0" w:tplc="1D78E9E0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 w15:restartNumberingAfterBreak="0">
    <w:nsid w:val="59FE2D59"/>
    <w:multiLevelType w:val="multilevel"/>
    <w:tmpl w:val="AFB2D4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A2055EC"/>
    <w:multiLevelType w:val="multilevel"/>
    <w:tmpl w:val="0106C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7D2374C"/>
    <w:multiLevelType w:val="multilevel"/>
    <w:tmpl w:val="CD04A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95B07F9"/>
    <w:multiLevelType w:val="multilevel"/>
    <w:tmpl w:val="036A4A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0AF39FE"/>
    <w:multiLevelType w:val="multilevel"/>
    <w:tmpl w:val="0002A5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7" w15:restartNumberingAfterBreak="0">
    <w:nsid w:val="70BB01DD"/>
    <w:multiLevelType w:val="hybridMultilevel"/>
    <w:tmpl w:val="37144D16"/>
    <w:lvl w:ilvl="0" w:tplc="E0E0B28A">
      <w:start w:val="4"/>
      <w:numFmt w:val="upperRoman"/>
      <w:lvlText w:val="Rozdział %1 - 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62019A"/>
    <w:multiLevelType w:val="hybridMultilevel"/>
    <w:tmpl w:val="B454A63A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575477798">
    <w:abstractNumId w:val="21"/>
  </w:num>
  <w:num w:numId="2" w16cid:durableId="644162484">
    <w:abstractNumId w:val="45"/>
  </w:num>
  <w:num w:numId="3" w16cid:durableId="918488418">
    <w:abstractNumId w:val="27"/>
  </w:num>
  <w:num w:numId="4" w16cid:durableId="422604098">
    <w:abstractNumId w:val="46"/>
  </w:num>
  <w:num w:numId="5" w16cid:durableId="677580555">
    <w:abstractNumId w:val="39"/>
  </w:num>
  <w:num w:numId="6" w16cid:durableId="1378626426">
    <w:abstractNumId w:val="32"/>
  </w:num>
  <w:num w:numId="7" w16cid:durableId="1270963774">
    <w:abstractNumId w:val="38"/>
  </w:num>
  <w:num w:numId="8" w16cid:durableId="1959490001">
    <w:abstractNumId w:val="9"/>
  </w:num>
  <w:num w:numId="9" w16cid:durableId="1243292619">
    <w:abstractNumId w:val="42"/>
  </w:num>
  <w:num w:numId="10" w16cid:durableId="1386564963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310713337">
    <w:abstractNumId w:val="31"/>
  </w:num>
  <w:num w:numId="12" w16cid:durableId="915358750">
    <w:abstractNumId w:val="47"/>
  </w:num>
  <w:num w:numId="13" w16cid:durableId="30569036">
    <w:abstractNumId w:val="8"/>
  </w:num>
  <w:num w:numId="14" w16cid:durableId="1248882695">
    <w:abstractNumId w:val="44"/>
  </w:num>
  <w:num w:numId="15" w16cid:durableId="1014770949">
    <w:abstractNumId w:val="20"/>
  </w:num>
  <w:num w:numId="16" w16cid:durableId="1414274496">
    <w:abstractNumId w:val="30"/>
  </w:num>
  <w:num w:numId="17" w16cid:durableId="1022438059">
    <w:abstractNumId w:val="22"/>
  </w:num>
  <w:num w:numId="18" w16cid:durableId="2014799638">
    <w:abstractNumId w:val="12"/>
  </w:num>
  <w:num w:numId="19" w16cid:durableId="1604802137">
    <w:abstractNumId w:val="34"/>
  </w:num>
  <w:num w:numId="20" w16cid:durableId="1558779795">
    <w:abstractNumId w:val="40"/>
  </w:num>
  <w:num w:numId="21" w16cid:durableId="1572084308">
    <w:abstractNumId w:val="43"/>
  </w:num>
  <w:num w:numId="22" w16cid:durableId="1446732812">
    <w:abstractNumId w:val="15"/>
  </w:num>
  <w:num w:numId="23" w16cid:durableId="467093700">
    <w:abstractNumId w:val="11"/>
    <w:lvlOverride w:ilvl="1">
      <w:lvl w:ilvl="1">
        <w:numFmt w:val="lowerLetter"/>
        <w:lvlText w:val="%2."/>
        <w:lvlJc w:val="left"/>
      </w:lvl>
    </w:lvlOverride>
  </w:num>
  <w:num w:numId="24" w16cid:durableId="353850394">
    <w:abstractNumId w:val="24"/>
  </w:num>
  <w:num w:numId="25" w16cid:durableId="61997810">
    <w:abstractNumId w:val="7"/>
  </w:num>
  <w:num w:numId="26" w16cid:durableId="751850358">
    <w:abstractNumId w:val="28"/>
  </w:num>
  <w:num w:numId="27" w16cid:durableId="1948468818">
    <w:abstractNumId w:val="19"/>
  </w:num>
  <w:num w:numId="28" w16cid:durableId="1820879490">
    <w:abstractNumId w:val="29"/>
  </w:num>
  <w:num w:numId="29" w16cid:durableId="1658652460">
    <w:abstractNumId w:val="10"/>
  </w:num>
  <w:num w:numId="30" w16cid:durableId="543639758">
    <w:abstractNumId w:val="37"/>
  </w:num>
  <w:num w:numId="31" w16cid:durableId="1158349123">
    <w:abstractNumId w:val="17"/>
  </w:num>
  <w:num w:numId="32" w16cid:durableId="1315334854">
    <w:abstractNumId w:val="6"/>
  </w:num>
  <w:num w:numId="33" w16cid:durableId="809516285">
    <w:abstractNumId w:val="26"/>
  </w:num>
  <w:num w:numId="34" w16cid:durableId="2011177968">
    <w:abstractNumId w:val="35"/>
  </w:num>
  <w:num w:numId="35" w16cid:durableId="395737585">
    <w:abstractNumId w:val="48"/>
  </w:num>
  <w:num w:numId="36" w16cid:durableId="1409230059">
    <w:abstractNumId w:val="13"/>
  </w:num>
  <w:num w:numId="37" w16cid:durableId="951131635">
    <w:abstractNumId w:val="33"/>
  </w:num>
  <w:num w:numId="38" w16cid:durableId="1600798732">
    <w:abstractNumId w:val="18"/>
  </w:num>
  <w:num w:numId="39" w16cid:durableId="1812362184">
    <w:abstractNumId w:val="14"/>
  </w:num>
  <w:num w:numId="40" w16cid:durableId="1356924491">
    <w:abstractNumId w:val="23"/>
  </w:num>
  <w:num w:numId="41" w16cid:durableId="546725294">
    <w:abstractNumId w:val="16"/>
  </w:num>
  <w:num w:numId="42" w16cid:durableId="1495103265">
    <w:abstractNumId w:val="25"/>
  </w:num>
  <w:num w:numId="43" w16cid:durableId="2001345397">
    <w:abstractNumId w:val="41"/>
  </w:num>
  <w:num w:numId="44" w16cid:durableId="1894123848">
    <w:abstractNumId w:val="3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B9D"/>
    <w:rsid w:val="00000F65"/>
    <w:rsid w:val="000016E5"/>
    <w:rsid w:val="00001A2D"/>
    <w:rsid w:val="00001BD6"/>
    <w:rsid w:val="000056BF"/>
    <w:rsid w:val="000059AB"/>
    <w:rsid w:val="00010F52"/>
    <w:rsid w:val="000120DE"/>
    <w:rsid w:val="00012F78"/>
    <w:rsid w:val="00013744"/>
    <w:rsid w:val="000162DC"/>
    <w:rsid w:val="0001779D"/>
    <w:rsid w:val="000214B3"/>
    <w:rsid w:val="000235C2"/>
    <w:rsid w:val="00023770"/>
    <w:rsid w:val="00024144"/>
    <w:rsid w:val="00024566"/>
    <w:rsid w:val="000245D0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09AE"/>
    <w:rsid w:val="00030D6B"/>
    <w:rsid w:val="00031751"/>
    <w:rsid w:val="000318EE"/>
    <w:rsid w:val="00032125"/>
    <w:rsid w:val="0003274A"/>
    <w:rsid w:val="00032A20"/>
    <w:rsid w:val="00033F9E"/>
    <w:rsid w:val="00035692"/>
    <w:rsid w:val="00035D4F"/>
    <w:rsid w:val="00035E82"/>
    <w:rsid w:val="00035F7D"/>
    <w:rsid w:val="00037A0A"/>
    <w:rsid w:val="00037F2D"/>
    <w:rsid w:val="00041166"/>
    <w:rsid w:val="00042D1A"/>
    <w:rsid w:val="00043462"/>
    <w:rsid w:val="00043FCA"/>
    <w:rsid w:val="00044129"/>
    <w:rsid w:val="00044CBE"/>
    <w:rsid w:val="00045CAD"/>
    <w:rsid w:val="00045EB1"/>
    <w:rsid w:val="000462D3"/>
    <w:rsid w:val="000463F8"/>
    <w:rsid w:val="00047983"/>
    <w:rsid w:val="00050221"/>
    <w:rsid w:val="000506A2"/>
    <w:rsid w:val="00051294"/>
    <w:rsid w:val="00052528"/>
    <w:rsid w:val="00053615"/>
    <w:rsid w:val="00053738"/>
    <w:rsid w:val="00053B69"/>
    <w:rsid w:val="00054000"/>
    <w:rsid w:val="00054736"/>
    <w:rsid w:val="00054D1F"/>
    <w:rsid w:val="00056EDF"/>
    <w:rsid w:val="00057803"/>
    <w:rsid w:val="00057867"/>
    <w:rsid w:val="00057922"/>
    <w:rsid w:val="00060963"/>
    <w:rsid w:val="00061168"/>
    <w:rsid w:val="0006184F"/>
    <w:rsid w:val="00061D80"/>
    <w:rsid w:val="0006233F"/>
    <w:rsid w:val="0006487F"/>
    <w:rsid w:val="000648D2"/>
    <w:rsid w:val="00066158"/>
    <w:rsid w:val="00066D4E"/>
    <w:rsid w:val="00067442"/>
    <w:rsid w:val="0006789C"/>
    <w:rsid w:val="00070C56"/>
    <w:rsid w:val="000712B1"/>
    <w:rsid w:val="000716F1"/>
    <w:rsid w:val="00072DDA"/>
    <w:rsid w:val="00074709"/>
    <w:rsid w:val="00074C33"/>
    <w:rsid w:val="0007528E"/>
    <w:rsid w:val="00076706"/>
    <w:rsid w:val="00077228"/>
    <w:rsid w:val="00077750"/>
    <w:rsid w:val="0008059F"/>
    <w:rsid w:val="00081653"/>
    <w:rsid w:val="00081ED1"/>
    <w:rsid w:val="00081F65"/>
    <w:rsid w:val="000833FA"/>
    <w:rsid w:val="00083892"/>
    <w:rsid w:val="000841FA"/>
    <w:rsid w:val="00085B82"/>
    <w:rsid w:val="0008680E"/>
    <w:rsid w:val="00086E94"/>
    <w:rsid w:val="00087E47"/>
    <w:rsid w:val="00090ABB"/>
    <w:rsid w:val="00094148"/>
    <w:rsid w:val="00094ADB"/>
    <w:rsid w:val="00095708"/>
    <w:rsid w:val="00097B14"/>
    <w:rsid w:val="000A0669"/>
    <w:rsid w:val="000A0672"/>
    <w:rsid w:val="000A11BF"/>
    <w:rsid w:val="000A1543"/>
    <w:rsid w:val="000A1BF6"/>
    <w:rsid w:val="000A2DDF"/>
    <w:rsid w:val="000A30DC"/>
    <w:rsid w:val="000A38C5"/>
    <w:rsid w:val="000A4EBD"/>
    <w:rsid w:val="000A539D"/>
    <w:rsid w:val="000B0036"/>
    <w:rsid w:val="000B0F27"/>
    <w:rsid w:val="000B1D07"/>
    <w:rsid w:val="000B23D8"/>
    <w:rsid w:val="000B28B9"/>
    <w:rsid w:val="000B380E"/>
    <w:rsid w:val="000B39A0"/>
    <w:rsid w:val="000B5C54"/>
    <w:rsid w:val="000B6474"/>
    <w:rsid w:val="000C0C11"/>
    <w:rsid w:val="000C0D24"/>
    <w:rsid w:val="000C1A0E"/>
    <w:rsid w:val="000C26E2"/>
    <w:rsid w:val="000C3465"/>
    <w:rsid w:val="000C3A53"/>
    <w:rsid w:val="000C4A5A"/>
    <w:rsid w:val="000C5FEE"/>
    <w:rsid w:val="000C6E0E"/>
    <w:rsid w:val="000C7A29"/>
    <w:rsid w:val="000D1292"/>
    <w:rsid w:val="000D1DE3"/>
    <w:rsid w:val="000D209E"/>
    <w:rsid w:val="000D2147"/>
    <w:rsid w:val="000D5581"/>
    <w:rsid w:val="000D5F95"/>
    <w:rsid w:val="000D6177"/>
    <w:rsid w:val="000D68DF"/>
    <w:rsid w:val="000D690D"/>
    <w:rsid w:val="000E0312"/>
    <w:rsid w:val="000E0B1D"/>
    <w:rsid w:val="000E1D97"/>
    <w:rsid w:val="000E227A"/>
    <w:rsid w:val="000E377D"/>
    <w:rsid w:val="000E3EAE"/>
    <w:rsid w:val="000E4BBE"/>
    <w:rsid w:val="000E5482"/>
    <w:rsid w:val="000E6373"/>
    <w:rsid w:val="000E69F7"/>
    <w:rsid w:val="000F2637"/>
    <w:rsid w:val="000F3325"/>
    <w:rsid w:val="000F38A2"/>
    <w:rsid w:val="000F41B0"/>
    <w:rsid w:val="000F6AD1"/>
    <w:rsid w:val="000F7905"/>
    <w:rsid w:val="0010061D"/>
    <w:rsid w:val="00100B5E"/>
    <w:rsid w:val="0010344B"/>
    <w:rsid w:val="00104B0A"/>
    <w:rsid w:val="00105A0F"/>
    <w:rsid w:val="00105BE3"/>
    <w:rsid w:val="001062B1"/>
    <w:rsid w:val="00106344"/>
    <w:rsid w:val="001067A4"/>
    <w:rsid w:val="00107A8E"/>
    <w:rsid w:val="0011055D"/>
    <w:rsid w:val="001108A3"/>
    <w:rsid w:val="001112EF"/>
    <w:rsid w:val="00112727"/>
    <w:rsid w:val="0011285E"/>
    <w:rsid w:val="00114F24"/>
    <w:rsid w:val="00115E73"/>
    <w:rsid w:val="00117031"/>
    <w:rsid w:val="00117239"/>
    <w:rsid w:val="00121614"/>
    <w:rsid w:val="00121DE2"/>
    <w:rsid w:val="00122A1D"/>
    <w:rsid w:val="00122DD8"/>
    <w:rsid w:val="001236B9"/>
    <w:rsid w:val="00123B0E"/>
    <w:rsid w:val="0012407B"/>
    <w:rsid w:val="001243D5"/>
    <w:rsid w:val="00124BDF"/>
    <w:rsid w:val="0012608D"/>
    <w:rsid w:val="0012627E"/>
    <w:rsid w:val="00126753"/>
    <w:rsid w:val="00127301"/>
    <w:rsid w:val="00130039"/>
    <w:rsid w:val="00130422"/>
    <w:rsid w:val="0013082D"/>
    <w:rsid w:val="0013136C"/>
    <w:rsid w:val="001315B1"/>
    <w:rsid w:val="00132B07"/>
    <w:rsid w:val="00133491"/>
    <w:rsid w:val="00133F8F"/>
    <w:rsid w:val="001358B0"/>
    <w:rsid w:val="00135F59"/>
    <w:rsid w:val="00136243"/>
    <w:rsid w:val="00136881"/>
    <w:rsid w:val="00136FA4"/>
    <w:rsid w:val="0013782A"/>
    <w:rsid w:val="00137A14"/>
    <w:rsid w:val="00140DF8"/>
    <w:rsid w:val="00141168"/>
    <w:rsid w:val="0014251C"/>
    <w:rsid w:val="00144F47"/>
    <w:rsid w:val="00145D8B"/>
    <w:rsid w:val="001476DF"/>
    <w:rsid w:val="00147D79"/>
    <w:rsid w:val="00150485"/>
    <w:rsid w:val="001505B1"/>
    <w:rsid w:val="00151B2C"/>
    <w:rsid w:val="00151B35"/>
    <w:rsid w:val="001522C7"/>
    <w:rsid w:val="0015264C"/>
    <w:rsid w:val="001531F7"/>
    <w:rsid w:val="00154776"/>
    <w:rsid w:val="00155E03"/>
    <w:rsid w:val="001562C4"/>
    <w:rsid w:val="001567A8"/>
    <w:rsid w:val="00156B9A"/>
    <w:rsid w:val="001573D2"/>
    <w:rsid w:val="00162619"/>
    <w:rsid w:val="00162950"/>
    <w:rsid w:val="001630D8"/>
    <w:rsid w:val="001634CE"/>
    <w:rsid w:val="00164AE3"/>
    <w:rsid w:val="00166992"/>
    <w:rsid w:val="0017079F"/>
    <w:rsid w:val="00170E02"/>
    <w:rsid w:val="001723D3"/>
    <w:rsid w:val="00172505"/>
    <w:rsid w:val="001728BC"/>
    <w:rsid w:val="00173827"/>
    <w:rsid w:val="00174666"/>
    <w:rsid w:val="001746FE"/>
    <w:rsid w:val="00175FA5"/>
    <w:rsid w:val="00176706"/>
    <w:rsid w:val="00176A45"/>
    <w:rsid w:val="001778DE"/>
    <w:rsid w:val="00177CDF"/>
    <w:rsid w:val="00180920"/>
    <w:rsid w:val="00181434"/>
    <w:rsid w:val="00182549"/>
    <w:rsid w:val="00183070"/>
    <w:rsid w:val="00183A2D"/>
    <w:rsid w:val="00185013"/>
    <w:rsid w:val="0018508C"/>
    <w:rsid w:val="001855F9"/>
    <w:rsid w:val="00186CAE"/>
    <w:rsid w:val="00186E2A"/>
    <w:rsid w:val="0018706E"/>
    <w:rsid w:val="00187143"/>
    <w:rsid w:val="001906AD"/>
    <w:rsid w:val="00190BC0"/>
    <w:rsid w:val="001916AB"/>
    <w:rsid w:val="001920BA"/>
    <w:rsid w:val="00192BAA"/>
    <w:rsid w:val="00193040"/>
    <w:rsid w:val="00194215"/>
    <w:rsid w:val="00194593"/>
    <w:rsid w:val="00194B79"/>
    <w:rsid w:val="00195860"/>
    <w:rsid w:val="00195A8E"/>
    <w:rsid w:val="0019796C"/>
    <w:rsid w:val="001A0633"/>
    <w:rsid w:val="001A267E"/>
    <w:rsid w:val="001A53B2"/>
    <w:rsid w:val="001A62E5"/>
    <w:rsid w:val="001A6640"/>
    <w:rsid w:val="001B3C88"/>
    <w:rsid w:val="001B4361"/>
    <w:rsid w:val="001B6359"/>
    <w:rsid w:val="001B6696"/>
    <w:rsid w:val="001B6A07"/>
    <w:rsid w:val="001B6B8C"/>
    <w:rsid w:val="001B741B"/>
    <w:rsid w:val="001B7648"/>
    <w:rsid w:val="001C0D13"/>
    <w:rsid w:val="001C0E8B"/>
    <w:rsid w:val="001C1F6D"/>
    <w:rsid w:val="001C2363"/>
    <w:rsid w:val="001C3849"/>
    <w:rsid w:val="001C4021"/>
    <w:rsid w:val="001C40E8"/>
    <w:rsid w:val="001C4F40"/>
    <w:rsid w:val="001C50AD"/>
    <w:rsid w:val="001C51A8"/>
    <w:rsid w:val="001C5730"/>
    <w:rsid w:val="001C6E5D"/>
    <w:rsid w:val="001C75F3"/>
    <w:rsid w:val="001D0206"/>
    <w:rsid w:val="001D0740"/>
    <w:rsid w:val="001D11E0"/>
    <w:rsid w:val="001D199E"/>
    <w:rsid w:val="001D37A5"/>
    <w:rsid w:val="001D6305"/>
    <w:rsid w:val="001D7658"/>
    <w:rsid w:val="001E192F"/>
    <w:rsid w:val="001E1C9C"/>
    <w:rsid w:val="001E20C2"/>
    <w:rsid w:val="001E362E"/>
    <w:rsid w:val="001E47D0"/>
    <w:rsid w:val="001E4E98"/>
    <w:rsid w:val="001F0187"/>
    <w:rsid w:val="001F1424"/>
    <w:rsid w:val="001F1989"/>
    <w:rsid w:val="001F1F54"/>
    <w:rsid w:val="001F258D"/>
    <w:rsid w:val="001F2611"/>
    <w:rsid w:val="001F702B"/>
    <w:rsid w:val="0020014B"/>
    <w:rsid w:val="00203F70"/>
    <w:rsid w:val="00204910"/>
    <w:rsid w:val="00205802"/>
    <w:rsid w:val="00206F6B"/>
    <w:rsid w:val="0020796B"/>
    <w:rsid w:val="0021003A"/>
    <w:rsid w:val="00211664"/>
    <w:rsid w:val="00212DB5"/>
    <w:rsid w:val="00214158"/>
    <w:rsid w:val="00214855"/>
    <w:rsid w:val="00214DAA"/>
    <w:rsid w:val="00215359"/>
    <w:rsid w:val="002159F4"/>
    <w:rsid w:val="00216211"/>
    <w:rsid w:val="0021637F"/>
    <w:rsid w:val="00216B3C"/>
    <w:rsid w:val="0021761E"/>
    <w:rsid w:val="00217D58"/>
    <w:rsid w:val="0022008E"/>
    <w:rsid w:val="00220609"/>
    <w:rsid w:val="002215E4"/>
    <w:rsid w:val="00222592"/>
    <w:rsid w:val="002227AD"/>
    <w:rsid w:val="00223BE8"/>
    <w:rsid w:val="00230F5B"/>
    <w:rsid w:val="002311BE"/>
    <w:rsid w:val="00231299"/>
    <w:rsid w:val="00233416"/>
    <w:rsid w:val="002334CC"/>
    <w:rsid w:val="00233881"/>
    <w:rsid w:val="0023394E"/>
    <w:rsid w:val="00233FCA"/>
    <w:rsid w:val="002344DC"/>
    <w:rsid w:val="00235631"/>
    <w:rsid w:val="00237462"/>
    <w:rsid w:val="002401A3"/>
    <w:rsid w:val="0024031C"/>
    <w:rsid w:val="00240868"/>
    <w:rsid w:val="00240F67"/>
    <w:rsid w:val="00240FFD"/>
    <w:rsid w:val="002412E5"/>
    <w:rsid w:val="00242124"/>
    <w:rsid w:val="00242524"/>
    <w:rsid w:val="002438C4"/>
    <w:rsid w:val="00245542"/>
    <w:rsid w:val="0024764C"/>
    <w:rsid w:val="0025074D"/>
    <w:rsid w:val="0025088E"/>
    <w:rsid w:val="00253DA6"/>
    <w:rsid w:val="00253F60"/>
    <w:rsid w:val="002543FE"/>
    <w:rsid w:val="002548CF"/>
    <w:rsid w:val="00255E57"/>
    <w:rsid w:val="00256423"/>
    <w:rsid w:val="00257A72"/>
    <w:rsid w:val="00260957"/>
    <w:rsid w:val="00260C87"/>
    <w:rsid w:val="00261359"/>
    <w:rsid w:val="0026158B"/>
    <w:rsid w:val="00261873"/>
    <w:rsid w:val="0026188C"/>
    <w:rsid w:val="00263127"/>
    <w:rsid w:val="00263F1F"/>
    <w:rsid w:val="00264AC5"/>
    <w:rsid w:val="00264D9D"/>
    <w:rsid w:val="00265C17"/>
    <w:rsid w:val="002668A7"/>
    <w:rsid w:val="00266B28"/>
    <w:rsid w:val="002670BC"/>
    <w:rsid w:val="002672FF"/>
    <w:rsid w:val="00267BF4"/>
    <w:rsid w:val="002707DC"/>
    <w:rsid w:val="00271EB4"/>
    <w:rsid w:val="00271FF2"/>
    <w:rsid w:val="00272B6A"/>
    <w:rsid w:val="00273F9F"/>
    <w:rsid w:val="00274948"/>
    <w:rsid w:val="00275AE1"/>
    <w:rsid w:val="00276404"/>
    <w:rsid w:val="00276ADF"/>
    <w:rsid w:val="00280110"/>
    <w:rsid w:val="00280BD0"/>
    <w:rsid w:val="0028106D"/>
    <w:rsid w:val="00282CA0"/>
    <w:rsid w:val="002841AF"/>
    <w:rsid w:val="00284AD4"/>
    <w:rsid w:val="002853E1"/>
    <w:rsid w:val="00286A81"/>
    <w:rsid w:val="0029010E"/>
    <w:rsid w:val="002901EB"/>
    <w:rsid w:val="00291759"/>
    <w:rsid w:val="002919B9"/>
    <w:rsid w:val="00292049"/>
    <w:rsid w:val="00292A18"/>
    <w:rsid w:val="00292F56"/>
    <w:rsid w:val="002937BA"/>
    <w:rsid w:val="00296089"/>
    <w:rsid w:val="00297FD3"/>
    <w:rsid w:val="002A0831"/>
    <w:rsid w:val="002A0971"/>
    <w:rsid w:val="002A33BF"/>
    <w:rsid w:val="002A3492"/>
    <w:rsid w:val="002A4070"/>
    <w:rsid w:val="002A41B6"/>
    <w:rsid w:val="002A4273"/>
    <w:rsid w:val="002A6FF5"/>
    <w:rsid w:val="002B023F"/>
    <w:rsid w:val="002B179A"/>
    <w:rsid w:val="002B3286"/>
    <w:rsid w:val="002B38E1"/>
    <w:rsid w:val="002B3A08"/>
    <w:rsid w:val="002B43E5"/>
    <w:rsid w:val="002B4D56"/>
    <w:rsid w:val="002B604D"/>
    <w:rsid w:val="002B6A23"/>
    <w:rsid w:val="002B6E05"/>
    <w:rsid w:val="002B7FE3"/>
    <w:rsid w:val="002C05F5"/>
    <w:rsid w:val="002C0A5B"/>
    <w:rsid w:val="002C194D"/>
    <w:rsid w:val="002C2A06"/>
    <w:rsid w:val="002C328A"/>
    <w:rsid w:val="002C390D"/>
    <w:rsid w:val="002C418D"/>
    <w:rsid w:val="002C579A"/>
    <w:rsid w:val="002C628E"/>
    <w:rsid w:val="002C6F82"/>
    <w:rsid w:val="002C7189"/>
    <w:rsid w:val="002C7227"/>
    <w:rsid w:val="002D24FE"/>
    <w:rsid w:val="002D335A"/>
    <w:rsid w:val="002D4633"/>
    <w:rsid w:val="002D6A11"/>
    <w:rsid w:val="002D7D5E"/>
    <w:rsid w:val="002D7FBC"/>
    <w:rsid w:val="002E05D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EB5"/>
    <w:rsid w:val="002F7331"/>
    <w:rsid w:val="00300313"/>
    <w:rsid w:val="003016E7"/>
    <w:rsid w:val="0030215D"/>
    <w:rsid w:val="00302566"/>
    <w:rsid w:val="00303188"/>
    <w:rsid w:val="00303FCC"/>
    <w:rsid w:val="003046A3"/>
    <w:rsid w:val="00305DC1"/>
    <w:rsid w:val="00305DE6"/>
    <w:rsid w:val="00305E3A"/>
    <w:rsid w:val="00306DEC"/>
    <w:rsid w:val="00307AD3"/>
    <w:rsid w:val="003111A1"/>
    <w:rsid w:val="003116CD"/>
    <w:rsid w:val="00313039"/>
    <w:rsid w:val="003130DA"/>
    <w:rsid w:val="0031362F"/>
    <w:rsid w:val="003153B6"/>
    <w:rsid w:val="003157FB"/>
    <w:rsid w:val="00315AEE"/>
    <w:rsid w:val="00316C0D"/>
    <w:rsid w:val="003179E5"/>
    <w:rsid w:val="00317ACD"/>
    <w:rsid w:val="00322EF0"/>
    <w:rsid w:val="00323227"/>
    <w:rsid w:val="00323CE0"/>
    <w:rsid w:val="0032592A"/>
    <w:rsid w:val="003259CF"/>
    <w:rsid w:val="00325AD6"/>
    <w:rsid w:val="00325AF4"/>
    <w:rsid w:val="00326ADE"/>
    <w:rsid w:val="003277FE"/>
    <w:rsid w:val="00327919"/>
    <w:rsid w:val="00331677"/>
    <w:rsid w:val="00334106"/>
    <w:rsid w:val="0033586D"/>
    <w:rsid w:val="00335ACE"/>
    <w:rsid w:val="00336191"/>
    <w:rsid w:val="00340303"/>
    <w:rsid w:val="00340CEB"/>
    <w:rsid w:val="00340DFF"/>
    <w:rsid w:val="00341687"/>
    <w:rsid w:val="0034214B"/>
    <w:rsid w:val="0034256A"/>
    <w:rsid w:val="00344732"/>
    <w:rsid w:val="0034609F"/>
    <w:rsid w:val="0034613A"/>
    <w:rsid w:val="0034673A"/>
    <w:rsid w:val="00353B5E"/>
    <w:rsid w:val="00355147"/>
    <w:rsid w:val="00355D8A"/>
    <w:rsid w:val="003577D3"/>
    <w:rsid w:val="00357BCD"/>
    <w:rsid w:val="00357D15"/>
    <w:rsid w:val="00360198"/>
    <w:rsid w:val="00360439"/>
    <w:rsid w:val="0036052B"/>
    <w:rsid w:val="00360E64"/>
    <w:rsid w:val="0036233D"/>
    <w:rsid w:val="00365421"/>
    <w:rsid w:val="003655AD"/>
    <w:rsid w:val="003660B3"/>
    <w:rsid w:val="00366613"/>
    <w:rsid w:val="00366CE6"/>
    <w:rsid w:val="00370155"/>
    <w:rsid w:val="00371031"/>
    <w:rsid w:val="0037138F"/>
    <w:rsid w:val="00373930"/>
    <w:rsid w:val="00375340"/>
    <w:rsid w:val="00376A76"/>
    <w:rsid w:val="00376FAD"/>
    <w:rsid w:val="003832F0"/>
    <w:rsid w:val="003850A4"/>
    <w:rsid w:val="0038550C"/>
    <w:rsid w:val="0038585A"/>
    <w:rsid w:val="0038586B"/>
    <w:rsid w:val="00386B79"/>
    <w:rsid w:val="00386C3B"/>
    <w:rsid w:val="0038796F"/>
    <w:rsid w:val="00387E8C"/>
    <w:rsid w:val="00390BFA"/>
    <w:rsid w:val="00391BAE"/>
    <w:rsid w:val="00391CAA"/>
    <w:rsid w:val="00392174"/>
    <w:rsid w:val="003946A2"/>
    <w:rsid w:val="00395ECA"/>
    <w:rsid w:val="00396301"/>
    <w:rsid w:val="003966EF"/>
    <w:rsid w:val="003978FE"/>
    <w:rsid w:val="003A18A3"/>
    <w:rsid w:val="003A3D22"/>
    <w:rsid w:val="003A4FD3"/>
    <w:rsid w:val="003A5084"/>
    <w:rsid w:val="003A5191"/>
    <w:rsid w:val="003A59D4"/>
    <w:rsid w:val="003A63FD"/>
    <w:rsid w:val="003B3AF1"/>
    <w:rsid w:val="003B40EE"/>
    <w:rsid w:val="003B4979"/>
    <w:rsid w:val="003B52B2"/>
    <w:rsid w:val="003B52B8"/>
    <w:rsid w:val="003B71AC"/>
    <w:rsid w:val="003B7A36"/>
    <w:rsid w:val="003C0019"/>
    <w:rsid w:val="003C004F"/>
    <w:rsid w:val="003C208A"/>
    <w:rsid w:val="003C2CCD"/>
    <w:rsid w:val="003C33DC"/>
    <w:rsid w:val="003C5306"/>
    <w:rsid w:val="003C6E86"/>
    <w:rsid w:val="003C707A"/>
    <w:rsid w:val="003D2560"/>
    <w:rsid w:val="003D2DAF"/>
    <w:rsid w:val="003D3EEC"/>
    <w:rsid w:val="003D47C7"/>
    <w:rsid w:val="003D47F6"/>
    <w:rsid w:val="003D5B42"/>
    <w:rsid w:val="003D5C04"/>
    <w:rsid w:val="003E0978"/>
    <w:rsid w:val="003E0CDB"/>
    <w:rsid w:val="003E11EB"/>
    <w:rsid w:val="003E1289"/>
    <w:rsid w:val="003E2C2B"/>
    <w:rsid w:val="003E6742"/>
    <w:rsid w:val="003E73A4"/>
    <w:rsid w:val="003F0387"/>
    <w:rsid w:val="003F0790"/>
    <w:rsid w:val="003F0DAF"/>
    <w:rsid w:val="003F1F8B"/>
    <w:rsid w:val="003F2A10"/>
    <w:rsid w:val="003F2DDB"/>
    <w:rsid w:val="003F3085"/>
    <w:rsid w:val="003F45DA"/>
    <w:rsid w:val="003F5515"/>
    <w:rsid w:val="003F657C"/>
    <w:rsid w:val="00400922"/>
    <w:rsid w:val="00400CD6"/>
    <w:rsid w:val="00401D0D"/>
    <w:rsid w:val="00402EFF"/>
    <w:rsid w:val="0040372A"/>
    <w:rsid w:val="0040386C"/>
    <w:rsid w:val="00404A2C"/>
    <w:rsid w:val="0040541D"/>
    <w:rsid w:val="00405786"/>
    <w:rsid w:val="004059C4"/>
    <w:rsid w:val="004064E5"/>
    <w:rsid w:val="00406F89"/>
    <w:rsid w:val="00407E43"/>
    <w:rsid w:val="0041019F"/>
    <w:rsid w:val="004104D1"/>
    <w:rsid w:val="004115AA"/>
    <w:rsid w:val="0041217C"/>
    <w:rsid w:val="004125B2"/>
    <w:rsid w:val="00412CE8"/>
    <w:rsid w:val="00414515"/>
    <w:rsid w:val="00414A6A"/>
    <w:rsid w:val="00414D84"/>
    <w:rsid w:val="00414E37"/>
    <w:rsid w:val="0041683E"/>
    <w:rsid w:val="00417B20"/>
    <w:rsid w:val="004205BA"/>
    <w:rsid w:val="004210C5"/>
    <w:rsid w:val="004219F9"/>
    <w:rsid w:val="0042200F"/>
    <w:rsid w:val="0042310F"/>
    <w:rsid w:val="0042387B"/>
    <w:rsid w:val="00423EEC"/>
    <w:rsid w:val="00424125"/>
    <w:rsid w:val="00424706"/>
    <w:rsid w:val="00424E7C"/>
    <w:rsid w:val="00426766"/>
    <w:rsid w:val="004278C2"/>
    <w:rsid w:val="00431175"/>
    <w:rsid w:val="00432D4C"/>
    <w:rsid w:val="00432F92"/>
    <w:rsid w:val="00433CCA"/>
    <w:rsid w:val="00433FDD"/>
    <w:rsid w:val="00434B8B"/>
    <w:rsid w:val="00434B96"/>
    <w:rsid w:val="00434D35"/>
    <w:rsid w:val="004353EC"/>
    <w:rsid w:val="0043600B"/>
    <w:rsid w:val="004364E8"/>
    <w:rsid w:val="0043676F"/>
    <w:rsid w:val="0043779C"/>
    <w:rsid w:val="00440537"/>
    <w:rsid w:val="0044182E"/>
    <w:rsid w:val="004418BE"/>
    <w:rsid w:val="00441976"/>
    <w:rsid w:val="00444429"/>
    <w:rsid w:val="004444D3"/>
    <w:rsid w:val="00444BA5"/>
    <w:rsid w:val="00445D13"/>
    <w:rsid w:val="00445D50"/>
    <w:rsid w:val="00446EAA"/>
    <w:rsid w:val="00447CBD"/>
    <w:rsid w:val="00450260"/>
    <w:rsid w:val="00450AC9"/>
    <w:rsid w:val="00456241"/>
    <w:rsid w:val="00456655"/>
    <w:rsid w:val="004577A2"/>
    <w:rsid w:val="004578DD"/>
    <w:rsid w:val="0046047D"/>
    <w:rsid w:val="00462C97"/>
    <w:rsid w:val="00462F22"/>
    <w:rsid w:val="004656E5"/>
    <w:rsid w:val="00467304"/>
    <w:rsid w:val="004674F4"/>
    <w:rsid w:val="00467533"/>
    <w:rsid w:val="0047036E"/>
    <w:rsid w:val="00471B06"/>
    <w:rsid w:val="00473BB3"/>
    <w:rsid w:val="004778B2"/>
    <w:rsid w:val="00477D01"/>
    <w:rsid w:val="004808F9"/>
    <w:rsid w:val="00481326"/>
    <w:rsid w:val="00481703"/>
    <w:rsid w:val="00481E6D"/>
    <w:rsid w:val="0048221B"/>
    <w:rsid w:val="00482819"/>
    <w:rsid w:val="00484757"/>
    <w:rsid w:val="00484A4D"/>
    <w:rsid w:val="004855E3"/>
    <w:rsid w:val="00486940"/>
    <w:rsid w:val="00487627"/>
    <w:rsid w:val="00487BA5"/>
    <w:rsid w:val="00490A92"/>
    <w:rsid w:val="00490D05"/>
    <w:rsid w:val="00492B47"/>
    <w:rsid w:val="00492CCE"/>
    <w:rsid w:val="00494FF1"/>
    <w:rsid w:val="00495632"/>
    <w:rsid w:val="004965E7"/>
    <w:rsid w:val="004A122A"/>
    <w:rsid w:val="004A1774"/>
    <w:rsid w:val="004A2148"/>
    <w:rsid w:val="004A3874"/>
    <w:rsid w:val="004A55C0"/>
    <w:rsid w:val="004A631B"/>
    <w:rsid w:val="004A6453"/>
    <w:rsid w:val="004A67AC"/>
    <w:rsid w:val="004A71A3"/>
    <w:rsid w:val="004B00A2"/>
    <w:rsid w:val="004B0823"/>
    <w:rsid w:val="004B09EB"/>
    <w:rsid w:val="004B13B0"/>
    <w:rsid w:val="004B14A0"/>
    <w:rsid w:val="004B4A17"/>
    <w:rsid w:val="004B5809"/>
    <w:rsid w:val="004B6690"/>
    <w:rsid w:val="004C0490"/>
    <w:rsid w:val="004C1000"/>
    <w:rsid w:val="004C16FF"/>
    <w:rsid w:val="004C2278"/>
    <w:rsid w:val="004C2D8E"/>
    <w:rsid w:val="004C3C0C"/>
    <w:rsid w:val="004C3D6C"/>
    <w:rsid w:val="004C4723"/>
    <w:rsid w:val="004C67C5"/>
    <w:rsid w:val="004C7F02"/>
    <w:rsid w:val="004D0211"/>
    <w:rsid w:val="004D10C5"/>
    <w:rsid w:val="004D11F4"/>
    <w:rsid w:val="004D22F8"/>
    <w:rsid w:val="004D2969"/>
    <w:rsid w:val="004D3DDA"/>
    <w:rsid w:val="004D71C3"/>
    <w:rsid w:val="004D73CA"/>
    <w:rsid w:val="004E03A5"/>
    <w:rsid w:val="004E10EE"/>
    <w:rsid w:val="004E201E"/>
    <w:rsid w:val="004E22FC"/>
    <w:rsid w:val="004E2EF7"/>
    <w:rsid w:val="004E4375"/>
    <w:rsid w:val="004E5A94"/>
    <w:rsid w:val="004E619D"/>
    <w:rsid w:val="004E6929"/>
    <w:rsid w:val="004F1814"/>
    <w:rsid w:val="004F229F"/>
    <w:rsid w:val="004F43AC"/>
    <w:rsid w:val="004F519F"/>
    <w:rsid w:val="004F6B94"/>
    <w:rsid w:val="004F6D6D"/>
    <w:rsid w:val="00503108"/>
    <w:rsid w:val="00504067"/>
    <w:rsid w:val="005046AB"/>
    <w:rsid w:val="0050473E"/>
    <w:rsid w:val="00505A51"/>
    <w:rsid w:val="0050635E"/>
    <w:rsid w:val="00506BD4"/>
    <w:rsid w:val="00511BED"/>
    <w:rsid w:val="00511CD6"/>
    <w:rsid w:val="00512DA5"/>
    <w:rsid w:val="00512F29"/>
    <w:rsid w:val="005133FF"/>
    <w:rsid w:val="005159A7"/>
    <w:rsid w:val="00516FDD"/>
    <w:rsid w:val="00520079"/>
    <w:rsid w:val="005208F6"/>
    <w:rsid w:val="00521717"/>
    <w:rsid w:val="005227F8"/>
    <w:rsid w:val="00522DA2"/>
    <w:rsid w:val="00523F7C"/>
    <w:rsid w:val="00524173"/>
    <w:rsid w:val="00524216"/>
    <w:rsid w:val="0052547F"/>
    <w:rsid w:val="00525EDE"/>
    <w:rsid w:val="005263E5"/>
    <w:rsid w:val="00530EC1"/>
    <w:rsid w:val="00531DB6"/>
    <w:rsid w:val="00532016"/>
    <w:rsid w:val="00532A8C"/>
    <w:rsid w:val="00532C17"/>
    <w:rsid w:val="0053345E"/>
    <w:rsid w:val="00533A70"/>
    <w:rsid w:val="00534791"/>
    <w:rsid w:val="00536647"/>
    <w:rsid w:val="00541B4B"/>
    <w:rsid w:val="00542FAC"/>
    <w:rsid w:val="0054349F"/>
    <w:rsid w:val="00543E76"/>
    <w:rsid w:val="00544397"/>
    <w:rsid w:val="0054711C"/>
    <w:rsid w:val="005474B2"/>
    <w:rsid w:val="005476BB"/>
    <w:rsid w:val="00550A1D"/>
    <w:rsid w:val="00552AC4"/>
    <w:rsid w:val="00553D5D"/>
    <w:rsid w:val="005546CF"/>
    <w:rsid w:val="00554E06"/>
    <w:rsid w:val="00556BCE"/>
    <w:rsid w:val="00557134"/>
    <w:rsid w:val="005579E4"/>
    <w:rsid w:val="00557B68"/>
    <w:rsid w:val="0056301F"/>
    <w:rsid w:val="005636D7"/>
    <w:rsid w:val="005661B0"/>
    <w:rsid w:val="005706B7"/>
    <w:rsid w:val="00572A7C"/>
    <w:rsid w:val="005733F6"/>
    <w:rsid w:val="005735B4"/>
    <w:rsid w:val="005738D8"/>
    <w:rsid w:val="00573934"/>
    <w:rsid w:val="00573A73"/>
    <w:rsid w:val="00575430"/>
    <w:rsid w:val="00576273"/>
    <w:rsid w:val="00576727"/>
    <w:rsid w:val="00576E80"/>
    <w:rsid w:val="00576FE9"/>
    <w:rsid w:val="005772CE"/>
    <w:rsid w:val="0057775A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0BD6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84E"/>
    <w:rsid w:val="005B2966"/>
    <w:rsid w:val="005B2EC0"/>
    <w:rsid w:val="005B2EC3"/>
    <w:rsid w:val="005B38BA"/>
    <w:rsid w:val="005B3F1A"/>
    <w:rsid w:val="005B4290"/>
    <w:rsid w:val="005B4463"/>
    <w:rsid w:val="005B4A1D"/>
    <w:rsid w:val="005B556D"/>
    <w:rsid w:val="005B56EB"/>
    <w:rsid w:val="005B583F"/>
    <w:rsid w:val="005B6004"/>
    <w:rsid w:val="005B6A91"/>
    <w:rsid w:val="005B6ABB"/>
    <w:rsid w:val="005B6C9E"/>
    <w:rsid w:val="005C0C27"/>
    <w:rsid w:val="005C196E"/>
    <w:rsid w:val="005C3D07"/>
    <w:rsid w:val="005C50BA"/>
    <w:rsid w:val="005C7F65"/>
    <w:rsid w:val="005D07DA"/>
    <w:rsid w:val="005D0839"/>
    <w:rsid w:val="005D0A4E"/>
    <w:rsid w:val="005D28AF"/>
    <w:rsid w:val="005D2F43"/>
    <w:rsid w:val="005D56D3"/>
    <w:rsid w:val="005D5A19"/>
    <w:rsid w:val="005D5B79"/>
    <w:rsid w:val="005D5E84"/>
    <w:rsid w:val="005D6089"/>
    <w:rsid w:val="005D67D1"/>
    <w:rsid w:val="005D70C4"/>
    <w:rsid w:val="005E18D5"/>
    <w:rsid w:val="005E1FEF"/>
    <w:rsid w:val="005E3897"/>
    <w:rsid w:val="005E4BA4"/>
    <w:rsid w:val="005E5ACA"/>
    <w:rsid w:val="005E7081"/>
    <w:rsid w:val="005F04E5"/>
    <w:rsid w:val="005F0A90"/>
    <w:rsid w:val="005F0E02"/>
    <w:rsid w:val="005F4045"/>
    <w:rsid w:val="005F5457"/>
    <w:rsid w:val="006001D3"/>
    <w:rsid w:val="00600B00"/>
    <w:rsid w:val="00603441"/>
    <w:rsid w:val="006034F7"/>
    <w:rsid w:val="00603EED"/>
    <w:rsid w:val="006042B9"/>
    <w:rsid w:val="00606935"/>
    <w:rsid w:val="00606C4B"/>
    <w:rsid w:val="00611E8E"/>
    <w:rsid w:val="00612984"/>
    <w:rsid w:val="006129A2"/>
    <w:rsid w:val="00613102"/>
    <w:rsid w:val="00614134"/>
    <w:rsid w:val="0061438E"/>
    <w:rsid w:val="00615D7B"/>
    <w:rsid w:val="00616B24"/>
    <w:rsid w:val="00616C73"/>
    <w:rsid w:val="00616F49"/>
    <w:rsid w:val="0062028F"/>
    <w:rsid w:val="006207FD"/>
    <w:rsid w:val="00623345"/>
    <w:rsid w:val="0062341A"/>
    <w:rsid w:val="00623BB2"/>
    <w:rsid w:val="00623CBB"/>
    <w:rsid w:val="00625BBD"/>
    <w:rsid w:val="00627559"/>
    <w:rsid w:val="00627CFA"/>
    <w:rsid w:val="006310DC"/>
    <w:rsid w:val="00631733"/>
    <w:rsid w:val="00631C65"/>
    <w:rsid w:val="006327D6"/>
    <w:rsid w:val="00635577"/>
    <w:rsid w:val="006356AD"/>
    <w:rsid w:val="0063575C"/>
    <w:rsid w:val="00640FB1"/>
    <w:rsid w:val="00642C80"/>
    <w:rsid w:val="0064682D"/>
    <w:rsid w:val="00647C37"/>
    <w:rsid w:val="00647D2C"/>
    <w:rsid w:val="00647D4C"/>
    <w:rsid w:val="006508C8"/>
    <w:rsid w:val="00650D11"/>
    <w:rsid w:val="0065147C"/>
    <w:rsid w:val="00651782"/>
    <w:rsid w:val="0065256F"/>
    <w:rsid w:val="00653A21"/>
    <w:rsid w:val="006548F8"/>
    <w:rsid w:val="00654CD5"/>
    <w:rsid w:val="006552FB"/>
    <w:rsid w:val="0065554B"/>
    <w:rsid w:val="00655EB4"/>
    <w:rsid w:val="00656943"/>
    <w:rsid w:val="006613F9"/>
    <w:rsid w:val="00661526"/>
    <w:rsid w:val="0066247E"/>
    <w:rsid w:val="0066325B"/>
    <w:rsid w:val="006643CC"/>
    <w:rsid w:val="00664A32"/>
    <w:rsid w:val="0066639D"/>
    <w:rsid w:val="00666D31"/>
    <w:rsid w:val="00666DED"/>
    <w:rsid w:val="00667BD5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77F35"/>
    <w:rsid w:val="006808A8"/>
    <w:rsid w:val="00681F62"/>
    <w:rsid w:val="006820C9"/>
    <w:rsid w:val="006833AA"/>
    <w:rsid w:val="00684BCE"/>
    <w:rsid w:val="00685E0E"/>
    <w:rsid w:val="0068662C"/>
    <w:rsid w:val="00687294"/>
    <w:rsid w:val="00687545"/>
    <w:rsid w:val="00687A93"/>
    <w:rsid w:val="0069010D"/>
    <w:rsid w:val="00690864"/>
    <w:rsid w:val="00690E02"/>
    <w:rsid w:val="006913AF"/>
    <w:rsid w:val="00691947"/>
    <w:rsid w:val="00693046"/>
    <w:rsid w:val="0069501A"/>
    <w:rsid w:val="0069792B"/>
    <w:rsid w:val="006A1581"/>
    <w:rsid w:val="006A1695"/>
    <w:rsid w:val="006A1C1F"/>
    <w:rsid w:val="006A2F50"/>
    <w:rsid w:val="006A3D12"/>
    <w:rsid w:val="006A3D53"/>
    <w:rsid w:val="006A3DB3"/>
    <w:rsid w:val="006A3DBB"/>
    <w:rsid w:val="006A477A"/>
    <w:rsid w:val="006A56BA"/>
    <w:rsid w:val="006A67DE"/>
    <w:rsid w:val="006A773D"/>
    <w:rsid w:val="006B0AA4"/>
    <w:rsid w:val="006B0BFE"/>
    <w:rsid w:val="006B15F0"/>
    <w:rsid w:val="006B1C4F"/>
    <w:rsid w:val="006B230E"/>
    <w:rsid w:val="006B2FA4"/>
    <w:rsid w:val="006B3414"/>
    <w:rsid w:val="006B3669"/>
    <w:rsid w:val="006B3798"/>
    <w:rsid w:val="006B3CAE"/>
    <w:rsid w:val="006B3EB0"/>
    <w:rsid w:val="006B3F8B"/>
    <w:rsid w:val="006B64E7"/>
    <w:rsid w:val="006B66FE"/>
    <w:rsid w:val="006C0AD3"/>
    <w:rsid w:val="006C1C2B"/>
    <w:rsid w:val="006C24E5"/>
    <w:rsid w:val="006C3A5A"/>
    <w:rsid w:val="006C3FEA"/>
    <w:rsid w:val="006C42D3"/>
    <w:rsid w:val="006C70F8"/>
    <w:rsid w:val="006C73E2"/>
    <w:rsid w:val="006C7489"/>
    <w:rsid w:val="006D08A4"/>
    <w:rsid w:val="006D0913"/>
    <w:rsid w:val="006D0C9F"/>
    <w:rsid w:val="006D17C5"/>
    <w:rsid w:val="006D1E84"/>
    <w:rsid w:val="006D2A0D"/>
    <w:rsid w:val="006D3C32"/>
    <w:rsid w:val="006D4147"/>
    <w:rsid w:val="006D481E"/>
    <w:rsid w:val="006D6C03"/>
    <w:rsid w:val="006D7C9B"/>
    <w:rsid w:val="006E1FE7"/>
    <w:rsid w:val="006E2225"/>
    <w:rsid w:val="006E2D34"/>
    <w:rsid w:val="006E3E48"/>
    <w:rsid w:val="006E4586"/>
    <w:rsid w:val="006E56C5"/>
    <w:rsid w:val="006E6FEE"/>
    <w:rsid w:val="006F1FAB"/>
    <w:rsid w:val="006F2B43"/>
    <w:rsid w:val="006F47AE"/>
    <w:rsid w:val="006F4FD5"/>
    <w:rsid w:val="006F6A9E"/>
    <w:rsid w:val="006F79A6"/>
    <w:rsid w:val="007007E5"/>
    <w:rsid w:val="00701EC0"/>
    <w:rsid w:val="007022AB"/>
    <w:rsid w:val="007039E6"/>
    <w:rsid w:val="00704478"/>
    <w:rsid w:val="00704AD4"/>
    <w:rsid w:val="00705FF1"/>
    <w:rsid w:val="00706816"/>
    <w:rsid w:val="007110F9"/>
    <w:rsid w:val="00711DFB"/>
    <w:rsid w:val="00712CD6"/>
    <w:rsid w:val="00713C3A"/>
    <w:rsid w:val="00714EE8"/>
    <w:rsid w:val="0071573E"/>
    <w:rsid w:val="007159A3"/>
    <w:rsid w:val="0071618F"/>
    <w:rsid w:val="00716749"/>
    <w:rsid w:val="00717102"/>
    <w:rsid w:val="00717C7E"/>
    <w:rsid w:val="00720793"/>
    <w:rsid w:val="00720A59"/>
    <w:rsid w:val="007227C4"/>
    <w:rsid w:val="00722982"/>
    <w:rsid w:val="00723A77"/>
    <w:rsid w:val="0072422C"/>
    <w:rsid w:val="00724500"/>
    <w:rsid w:val="00724767"/>
    <w:rsid w:val="00724BC3"/>
    <w:rsid w:val="00725D40"/>
    <w:rsid w:val="00730C76"/>
    <w:rsid w:val="00730CD5"/>
    <w:rsid w:val="00736174"/>
    <w:rsid w:val="00736203"/>
    <w:rsid w:val="007372CD"/>
    <w:rsid w:val="00737772"/>
    <w:rsid w:val="00737785"/>
    <w:rsid w:val="00737B4B"/>
    <w:rsid w:val="00741C81"/>
    <w:rsid w:val="007432E2"/>
    <w:rsid w:val="00743309"/>
    <w:rsid w:val="0074542D"/>
    <w:rsid w:val="00745FD4"/>
    <w:rsid w:val="007472BE"/>
    <w:rsid w:val="00747614"/>
    <w:rsid w:val="00747C7F"/>
    <w:rsid w:val="00750172"/>
    <w:rsid w:val="00750211"/>
    <w:rsid w:val="00750372"/>
    <w:rsid w:val="00750391"/>
    <w:rsid w:val="00751BEB"/>
    <w:rsid w:val="00751FEA"/>
    <w:rsid w:val="007529DC"/>
    <w:rsid w:val="00752C38"/>
    <w:rsid w:val="00752FA4"/>
    <w:rsid w:val="0075320D"/>
    <w:rsid w:val="00753BC4"/>
    <w:rsid w:val="007541CE"/>
    <w:rsid w:val="007542ED"/>
    <w:rsid w:val="0075430E"/>
    <w:rsid w:val="00756386"/>
    <w:rsid w:val="007563EA"/>
    <w:rsid w:val="007573CD"/>
    <w:rsid w:val="00757C58"/>
    <w:rsid w:val="0076050F"/>
    <w:rsid w:val="00761C23"/>
    <w:rsid w:val="00761DE7"/>
    <w:rsid w:val="00762E85"/>
    <w:rsid w:val="007633C8"/>
    <w:rsid w:val="007639A6"/>
    <w:rsid w:val="007649B4"/>
    <w:rsid w:val="00765396"/>
    <w:rsid w:val="00767F22"/>
    <w:rsid w:val="00770581"/>
    <w:rsid w:val="007712EB"/>
    <w:rsid w:val="00771BD0"/>
    <w:rsid w:val="00771C3C"/>
    <w:rsid w:val="00772ADC"/>
    <w:rsid w:val="00772B1D"/>
    <w:rsid w:val="0077433D"/>
    <w:rsid w:val="0077475B"/>
    <w:rsid w:val="00774FE1"/>
    <w:rsid w:val="00777A26"/>
    <w:rsid w:val="00777D0A"/>
    <w:rsid w:val="00780734"/>
    <w:rsid w:val="00780A49"/>
    <w:rsid w:val="007835DA"/>
    <w:rsid w:val="00783706"/>
    <w:rsid w:val="00784DBE"/>
    <w:rsid w:val="007851C6"/>
    <w:rsid w:val="007853DA"/>
    <w:rsid w:val="00786CEE"/>
    <w:rsid w:val="00786E1A"/>
    <w:rsid w:val="0079078B"/>
    <w:rsid w:val="007909FD"/>
    <w:rsid w:val="00790C22"/>
    <w:rsid w:val="00790F14"/>
    <w:rsid w:val="00791B94"/>
    <w:rsid w:val="00792B49"/>
    <w:rsid w:val="0079367C"/>
    <w:rsid w:val="00794D12"/>
    <w:rsid w:val="007958FC"/>
    <w:rsid w:val="00796158"/>
    <w:rsid w:val="00796DF6"/>
    <w:rsid w:val="007A0872"/>
    <w:rsid w:val="007A0913"/>
    <w:rsid w:val="007A13FA"/>
    <w:rsid w:val="007A1608"/>
    <w:rsid w:val="007A17CB"/>
    <w:rsid w:val="007A20B2"/>
    <w:rsid w:val="007A2111"/>
    <w:rsid w:val="007A3635"/>
    <w:rsid w:val="007A40BC"/>
    <w:rsid w:val="007A49DC"/>
    <w:rsid w:val="007A6125"/>
    <w:rsid w:val="007A6BEC"/>
    <w:rsid w:val="007B0D84"/>
    <w:rsid w:val="007B17CB"/>
    <w:rsid w:val="007B1DA9"/>
    <w:rsid w:val="007B37B4"/>
    <w:rsid w:val="007B400C"/>
    <w:rsid w:val="007B58A4"/>
    <w:rsid w:val="007B5F63"/>
    <w:rsid w:val="007B617A"/>
    <w:rsid w:val="007B73E6"/>
    <w:rsid w:val="007B7755"/>
    <w:rsid w:val="007B785B"/>
    <w:rsid w:val="007B7A7A"/>
    <w:rsid w:val="007C12BE"/>
    <w:rsid w:val="007C1D5D"/>
    <w:rsid w:val="007C2957"/>
    <w:rsid w:val="007C33EA"/>
    <w:rsid w:val="007C3AF4"/>
    <w:rsid w:val="007C3EAE"/>
    <w:rsid w:val="007C3F40"/>
    <w:rsid w:val="007C5385"/>
    <w:rsid w:val="007C59D5"/>
    <w:rsid w:val="007C70F0"/>
    <w:rsid w:val="007C734A"/>
    <w:rsid w:val="007D0AC3"/>
    <w:rsid w:val="007D3362"/>
    <w:rsid w:val="007D6239"/>
    <w:rsid w:val="007E1D17"/>
    <w:rsid w:val="007E21DF"/>
    <w:rsid w:val="007E3653"/>
    <w:rsid w:val="007E3EC1"/>
    <w:rsid w:val="007E4C40"/>
    <w:rsid w:val="007E4D78"/>
    <w:rsid w:val="007E5538"/>
    <w:rsid w:val="007E6A83"/>
    <w:rsid w:val="007F09FC"/>
    <w:rsid w:val="007F0C3F"/>
    <w:rsid w:val="007F0D24"/>
    <w:rsid w:val="007F26E7"/>
    <w:rsid w:val="007F2CAA"/>
    <w:rsid w:val="007F399F"/>
    <w:rsid w:val="007F400C"/>
    <w:rsid w:val="007F423F"/>
    <w:rsid w:val="007F567A"/>
    <w:rsid w:val="007F6CFE"/>
    <w:rsid w:val="007F7776"/>
    <w:rsid w:val="00800582"/>
    <w:rsid w:val="008051EF"/>
    <w:rsid w:val="00806BBA"/>
    <w:rsid w:val="008073CD"/>
    <w:rsid w:val="00807559"/>
    <w:rsid w:val="00807BE4"/>
    <w:rsid w:val="008105AE"/>
    <w:rsid w:val="008116B6"/>
    <w:rsid w:val="008130BC"/>
    <w:rsid w:val="00813863"/>
    <w:rsid w:val="008139E1"/>
    <w:rsid w:val="00814A45"/>
    <w:rsid w:val="00814FE3"/>
    <w:rsid w:val="0081514A"/>
    <w:rsid w:val="008155D3"/>
    <w:rsid w:val="008169BF"/>
    <w:rsid w:val="00816D4F"/>
    <w:rsid w:val="00816F65"/>
    <w:rsid w:val="00817744"/>
    <w:rsid w:val="008225FD"/>
    <w:rsid w:val="008232D3"/>
    <w:rsid w:val="00823A3C"/>
    <w:rsid w:val="00824C5B"/>
    <w:rsid w:val="00826A13"/>
    <w:rsid w:val="00826C7B"/>
    <w:rsid w:val="008278E7"/>
    <w:rsid w:val="00830A00"/>
    <w:rsid w:val="00830E7D"/>
    <w:rsid w:val="00832C8F"/>
    <w:rsid w:val="00832D15"/>
    <w:rsid w:val="00834017"/>
    <w:rsid w:val="00834425"/>
    <w:rsid w:val="00835B64"/>
    <w:rsid w:val="00837217"/>
    <w:rsid w:val="008374E6"/>
    <w:rsid w:val="00840780"/>
    <w:rsid w:val="0084099E"/>
    <w:rsid w:val="00841078"/>
    <w:rsid w:val="00843666"/>
    <w:rsid w:val="00843D4F"/>
    <w:rsid w:val="00844809"/>
    <w:rsid w:val="008451DF"/>
    <w:rsid w:val="00845F58"/>
    <w:rsid w:val="008466BF"/>
    <w:rsid w:val="0084686B"/>
    <w:rsid w:val="00846E9A"/>
    <w:rsid w:val="0084707A"/>
    <w:rsid w:val="0084771E"/>
    <w:rsid w:val="00850135"/>
    <w:rsid w:val="00850BA4"/>
    <w:rsid w:val="008510BF"/>
    <w:rsid w:val="0085215F"/>
    <w:rsid w:val="008522D7"/>
    <w:rsid w:val="00852562"/>
    <w:rsid w:val="008525C0"/>
    <w:rsid w:val="00852C88"/>
    <w:rsid w:val="00854318"/>
    <w:rsid w:val="008545A4"/>
    <w:rsid w:val="008545AF"/>
    <w:rsid w:val="00856D29"/>
    <w:rsid w:val="00857520"/>
    <w:rsid w:val="0086038D"/>
    <w:rsid w:val="008604E0"/>
    <w:rsid w:val="00861623"/>
    <w:rsid w:val="00861717"/>
    <w:rsid w:val="008630E2"/>
    <w:rsid w:val="00863905"/>
    <w:rsid w:val="00863999"/>
    <w:rsid w:val="0086413C"/>
    <w:rsid w:val="00864A7C"/>
    <w:rsid w:val="00864C9B"/>
    <w:rsid w:val="00864F45"/>
    <w:rsid w:val="0086596B"/>
    <w:rsid w:val="00866E55"/>
    <w:rsid w:val="008675D9"/>
    <w:rsid w:val="00867990"/>
    <w:rsid w:val="008701F4"/>
    <w:rsid w:val="00871431"/>
    <w:rsid w:val="008721E8"/>
    <w:rsid w:val="0087357B"/>
    <w:rsid w:val="008746A4"/>
    <w:rsid w:val="008747A5"/>
    <w:rsid w:val="00874AEB"/>
    <w:rsid w:val="00874D28"/>
    <w:rsid w:val="00874E73"/>
    <w:rsid w:val="00874F03"/>
    <w:rsid w:val="0087570F"/>
    <w:rsid w:val="00875926"/>
    <w:rsid w:val="00876455"/>
    <w:rsid w:val="00876749"/>
    <w:rsid w:val="008778AD"/>
    <w:rsid w:val="0087791F"/>
    <w:rsid w:val="00877BA1"/>
    <w:rsid w:val="0088032D"/>
    <w:rsid w:val="00880338"/>
    <w:rsid w:val="00880B2C"/>
    <w:rsid w:val="00880FCB"/>
    <w:rsid w:val="00881222"/>
    <w:rsid w:val="008840AA"/>
    <w:rsid w:val="00885117"/>
    <w:rsid w:val="00885481"/>
    <w:rsid w:val="00886F51"/>
    <w:rsid w:val="00887615"/>
    <w:rsid w:val="00890CF9"/>
    <w:rsid w:val="00891096"/>
    <w:rsid w:val="00892434"/>
    <w:rsid w:val="008929A0"/>
    <w:rsid w:val="00893C04"/>
    <w:rsid w:val="00893E22"/>
    <w:rsid w:val="00895163"/>
    <w:rsid w:val="0089698D"/>
    <w:rsid w:val="00897C65"/>
    <w:rsid w:val="008A0792"/>
    <w:rsid w:val="008A0895"/>
    <w:rsid w:val="008A0F3E"/>
    <w:rsid w:val="008A122A"/>
    <w:rsid w:val="008A2953"/>
    <w:rsid w:val="008A2D5C"/>
    <w:rsid w:val="008A34EE"/>
    <w:rsid w:val="008A46F2"/>
    <w:rsid w:val="008A4B5A"/>
    <w:rsid w:val="008A4D9C"/>
    <w:rsid w:val="008A4DDB"/>
    <w:rsid w:val="008A4EBA"/>
    <w:rsid w:val="008A536C"/>
    <w:rsid w:val="008A5DE2"/>
    <w:rsid w:val="008A7376"/>
    <w:rsid w:val="008B0076"/>
    <w:rsid w:val="008B1C50"/>
    <w:rsid w:val="008B2CE6"/>
    <w:rsid w:val="008B3DDB"/>
    <w:rsid w:val="008B49E6"/>
    <w:rsid w:val="008B4ADB"/>
    <w:rsid w:val="008B655F"/>
    <w:rsid w:val="008B70BE"/>
    <w:rsid w:val="008C0F23"/>
    <w:rsid w:val="008C1E56"/>
    <w:rsid w:val="008C2F2A"/>
    <w:rsid w:val="008C37AE"/>
    <w:rsid w:val="008C3847"/>
    <w:rsid w:val="008C5DB3"/>
    <w:rsid w:val="008C7259"/>
    <w:rsid w:val="008D0076"/>
    <w:rsid w:val="008D26B0"/>
    <w:rsid w:val="008D2C86"/>
    <w:rsid w:val="008D2FDE"/>
    <w:rsid w:val="008D3FA5"/>
    <w:rsid w:val="008D4E75"/>
    <w:rsid w:val="008D54F7"/>
    <w:rsid w:val="008D61D0"/>
    <w:rsid w:val="008D6C83"/>
    <w:rsid w:val="008D7ED4"/>
    <w:rsid w:val="008E0220"/>
    <w:rsid w:val="008E28C7"/>
    <w:rsid w:val="008E3A21"/>
    <w:rsid w:val="008E593C"/>
    <w:rsid w:val="008E5BDC"/>
    <w:rsid w:val="008E6914"/>
    <w:rsid w:val="008E719C"/>
    <w:rsid w:val="008E7476"/>
    <w:rsid w:val="008E7857"/>
    <w:rsid w:val="008E7AB9"/>
    <w:rsid w:val="008E7E78"/>
    <w:rsid w:val="008F1E17"/>
    <w:rsid w:val="008F39CA"/>
    <w:rsid w:val="008F40F1"/>
    <w:rsid w:val="008F54C7"/>
    <w:rsid w:val="008F57F0"/>
    <w:rsid w:val="008F5829"/>
    <w:rsid w:val="008F6A78"/>
    <w:rsid w:val="00903132"/>
    <w:rsid w:val="00903CB9"/>
    <w:rsid w:val="0090434B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05F"/>
    <w:rsid w:val="009152F5"/>
    <w:rsid w:val="00915A8F"/>
    <w:rsid w:val="009170D1"/>
    <w:rsid w:val="00920C05"/>
    <w:rsid w:val="00921C33"/>
    <w:rsid w:val="00921E7E"/>
    <w:rsid w:val="009226A6"/>
    <w:rsid w:val="00922883"/>
    <w:rsid w:val="009235E8"/>
    <w:rsid w:val="0092399C"/>
    <w:rsid w:val="00923B5D"/>
    <w:rsid w:val="0092416D"/>
    <w:rsid w:val="00924880"/>
    <w:rsid w:val="00925D83"/>
    <w:rsid w:val="00926135"/>
    <w:rsid w:val="009269ED"/>
    <w:rsid w:val="00926A38"/>
    <w:rsid w:val="00926B69"/>
    <w:rsid w:val="00927E0F"/>
    <w:rsid w:val="00931B24"/>
    <w:rsid w:val="00932114"/>
    <w:rsid w:val="00932118"/>
    <w:rsid w:val="009326F3"/>
    <w:rsid w:val="00932C81"/>
    <w:rsid w:val="00933D85"/>
    <w:rsid w:val="00933DA6"/>
    <w:rsid w:val="00934C6E"/>
    <w:rsid w:val="009359D2"/>
    <w:rsid w:val="00935D0C"/>
    <w:rsid w:val="00940001"/>
    <w:rsid w:val="0094081C"/>
    <w:rsid w:val="00941AFB"/>
    <w:rsid w:val="0094292C"/>
    <w:rsid w:val="009435CA"/>
    <w:rsid w:val="00944DBA"/>
    <w:rsid w:val="00945673"/>
    <w:rsid w:val="00947B9E"/>
    <w:rsid w:val="009500D4"/>
    <w:rsid w:val="0095133C"/>
    <w:rsid w:val="00952BE2"/>
    <w:rsid w:val="0095538D"/>
    <w:rsid w:val="009559AD"/>
    <w:rsid w:val="009564AF"/>
    <w:rsid w:val="00956E9D"/>
    <w:rsid w:val="009577CB"/>
    <w:rsid w:val="00960CA2"/>
    <w:rsid w:val="009611E4"/>
    <w:rsid w:val="00961B66"/>
    <w:rsid w:val="00961EB6"/>
    <w:rsid w:val="0096292A"/>
    <w:rsid w:val="00963372"/>
    <w:rsid w:val="0096395C"/>
    <w:rsid w:val="00963CD8"/>
    <w:rsid w:val="00964275"/>
    <w:rsid w:val="009663CE"/>
    <w:rsid w:val="00966AEE"/>
    <w:rsid w:val="00966B9C"/>
    <w:rsid w:val="00966C8F"/>
    <w:rsid w:val="00967743"/>
    <w:rsid w:val="009701F6"/>
    <w:rsid w:val="00970EEA"/>
    <w:rsid w:val="009750F4"/>
    <w:rsid w:val="00975792"/>
    <w:rsid w:val="00976B97"/>
    <w:rsid w:val="00976C1C"/>
    <w:rsid w:val="00976F3B"/>
    <w:rsid w:val="00977121"/>
    <w:rsid w:val="00977E3C"/>
    <w:rsid w:val="00982581"/>
    <w:rsid w:val="00982D7C"/>
    <w:rsid w:val="00984B2C"/>
    <w:rsid w:val="00985140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A12B5"/>
    <w:rsid w:val="009A1444"/>
    <w:rsid w:val="009A1826"/>
    <w:rsid w:val="009A1CF3"/>
    <w:rsid w:val="009A1E59"/>
    <w:rsid w:val="009A2A95"/>
    <w:rsid w:val="009A3EB4"/>
    <w:rsid w:val="009A40D8"/>
    <w:rsid w:val="009A6BCE"/>
    <w:rsid w:val="009A7233"/>
    <w:rsid w:val="009A7966"/>
    <w:rsid w:val="009B0777"/>
    <w:rsid w:val="009B37FF"/>
    <w:rsid w:val="009B399E"/>
    <w:rsid w:val="009B522F"/>
    <w:rsid w:val="009B6755"/>
    <w:rsid w:val="009B6E28"/>
    <w:rsid w:val="009B6EA0"/>
    <w:rsid w:val="009C1617"/>
    <w:rsid w:val="009C1F6F"/>
    <w:rsid w:val="009C2163"/>
    <w:rsid w:val="009C242E"/>
    <w:rsid w:val="009C3FBD"/>
    <w:rsid w:val="009C509E"/>
    <w:rsid w:val="009C5492"/>
    <w:rsid w:val="009C665A"/>
    <w:rsid w:val="009C6B2E"/>
    <w:rsid w:val="009C7196"/>
    <w:rsid w:val="009C7804"/>
    <w:rsid w:val="009C7A9D"/>
    <w:rsid w:val="009C7F1B"/>
    <w:rsid w:val="009D0A78"/>
    <w:rsid w:val="009D21C2"/>
    <w:rsid w:val="009D23D4"/>
    <w:rsid w:val="009D30DB"/>
    <w:rsid w:val="009D3C5D"/>
    <w:rsid w:val="009D45D9"/>
    <w:rsid w:val="009D49F9"/>
    <w:rsid w:val="009D4ABF"/>
    <w:rsid w:val="009D59B3"/>
    <w:rsid w:val="009D7465"/>
    <w:rsid w:val="009D7B25"/>
    <w:rsid w:val="009E03D2"/>
    <w:rsid w:val="009E3E8F"/>
    <w:rsid w:val="009E4606"/>
    <w:rsid w:val="009E5435"/>
    <w:rsid w:val="009F0149"/>
    <w:rsid w:val="009F0666"/>
    <w:rsid w:val="009F0E32"/>
    <w:rsid w:val="009F1546"/>
    <w:rsid w:val="009F24FE"/>
    <w:rsid w:val="009F2C43"/>
    <w:rsid w:val="009F32A4"/>
    <w:rsid w:val="009F3656"/>
    <w:rsid w:val="009F5FD6"/>
    <w:rsid w:val="009F716A"/>
    <w:rsid w:val="009F79C6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191"/>
    <w:rsid w:val="00A05BAA"/>
    <w:rsid w:val="00A078BD"/>
    <w:rsid w:val="00A07B07"/>
    <w:rsid w:val="00A1042B"/>
    <w:rsid w:val="00A106A6"/>
    <w:rsid w:val="00A11A31"/>
    <w:rsid w:val="00A14E9F"/>
    <w:rsid w:val="00A15B7B"/>
    <w:rsid w:val="00A1672C"/>
    <w:rsid w:val="00A16BA2"/>
    <w:rsid w:val="00A16CC8"/>
    <w:rsid w:val="00A17468"/>
    <w:rsid w:val="00A17859"/>
    <w:rsid w:val="00A17C64"/>
    <w:rsid w:val="00A201D0"/>
    <w:rsid w:val="00A21C14"/>
    <w:rsid w:val="00A21EBC"/>
    <w:rsid w:val="00A238A7"/>
    <w:rsid w:val="00A23BF0"/>
    <w:rsid w:val="00A23FA7"/>
    <w:rsid w:val="00A23FE9"/>
    <w:rsid w:val="00A24821"/>
    <w:rsid w:val="00A24C01"/>
    <w:rsid w:val="00A25719"/>
    <w:rsid w:val="00A27EA9"/>
    <w:rsid w:val="00A3014B"/>
    <w:rsid w:val="00A30722"/>
    <w:rsid w:val="00A310FA"/>
    <w:rsid w:val="00A315B9"/>
    <w:rsid w:val="00A3198B"/>
    <w:rsid w:val="00A31EF5"/>
    <w:rsid w:val="00A32932"/>
    <w:rsid w:val="00A33702"/>
    <w:rsid w:val="00A34755"/>
    <w:rsid w:val="00A42F27"/>
    <w:rsid w:val="00A431DC"/>
    <w:rsid w:val="00A4374E"/>
    <w:rsid w:val="00A45B49"/>
    <w:rsid w:val="00A47F2A"/>
    <w:rsid w:val="00A5071B"/>
    <w:rsid w:val="00A50CB1"/>
    <w:rsid w:val="00A520D0"/>
    <w:rsid w:val="00A531FF"/>
    <w:rsid w:val="00A556B8"/>
    <w:rsid w:val="00A55781"/>
    <w:rsid w:val="00A56205"/>
    <w:rsid w:val="00A56299"/>
    <w:rsid w:val="00A5643B"/>
    <w:rsid w:val="00A5674A"/>
    <w:rsid w:val="00A571FD"/>
    <w:rsid w:val="00A57F13"/>
    <w:rsid w:val="00A60089"/>
    <w:rsid w:val="00A60E53"/>
    <w:rsid w:val="00A61A75"/>
    <w:rsid w:val="00A62489"/>
    <w:rsid w:val="00A631BA"/>
    <w:rsid w:val="00A63413"/>
    <w:rsid w:val="00A6542F"/>
    <w:rsid w:val="00A65BEB"/>
    <w:rsid w:val="00A67DDB"/>
    <w:rsid w:val="00A70D8D"/>
    <w:rsid w:val="00A71221"/>
    <w:rsid w:val="00A71629"/>
    <w:rsid w:val="00A72016"/>
    <w:rsid w:val="00A720F9"/>
    <w:rsid w:val="00A7266A"/>
    <w:rsid w:val="00A73157"/>
    <w:rsid w:val="00A74B29"/>
    <w:rsid w:val="00A74D44"/>
    <w:rsid w:val="00A74E67"/>
    <w:rsid w:val="00A76E40"/>
    <w:rsid w:val="00A77D81"/>
    <w:rsid w:val="00A77E61"/>
    <w:rsid w:val="00A81B1B"/>
    <w:rsid w:val="00A82A79"/>
    <w:rsid w:val="00A83D3D"/>
    <w:rsid w:val="00A8403B"/>
    <w:rsid w:val="00A85C54"/>
    <w:rsid w:val="00A85D2C"/>
    <w:rsid w:val="00A86315"/>
    <w:rsid w:val="00A9104E"/>
    <w:rsid w:val="00A92162"/>
    <w:rsid w:val="00A94096"/>
    <w:rsid w:val="00A948BF"/>
    <w:rsid w:val="00A954C7"/>
    <w:rsid w:val="00A96FF8"/>
    <w:rsid w:val="00AA081E"/>
    <w:rsid w:val="00AA2D24"/>
    <w:rsid w:val="00AA347E"/>
    <w:rsid w:val="00AA4722"/>
    <w:rsid w:val="00AA4DCA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0A2B"/>
    <w:rsid w:val="00AC0E31"/>
    <w:rsid w:val="00AC2ACE"/>
    <w:rsid w:val="00AC3304"/>
    <w:rsid w:val="00AC3645"/>
    <w:rsid w:val="00AC3ACF"/>
    <w:rsid w:val="00AC3C03"/>
    <w:rsid w:val="00AC72CB"/>
    <w:rsid w:val="00AC7CFC"/>
    <w:rsid w:val="00AC7FD0"/>
    <w:rsid w:val="00AD05C9"/>
    <w:rsid w:val="00AD0A9D"/>
    <w:rsid w:val="00AD12E3"/>
    <w:rsid w:val="00AD265F"/>
    <w:rsid w:val="00AD3AAD"/>
    <w:rsid w:val="00AD3BAC"/>
    <w:rsid w:val="00AD3F5C"/>
    <w:rsid w:val="00AD6936"/>
    <w:rsid w:val="00AD71DF"/>
    <w:rsid w:val="00AD7DAD"/>
    <w:rsid w:val="00AD7E06"/>
    <w:rsid w:val="00AE0F1A"/>
    <w:rsid w:val="00AE0F30"/>
    <w:rsid w:val="00AE1616"/>
    <w:rsid w:val="00AE2F7C"/>
    <w:rsid w:val="00AE3975"/>
    <w:rsid w:val="00AF030A"/>
    <w:rsid w:val="00AF0508"/>
    <w:rsid w:val="00AF0DB3"/>
    <w:rsid w:val="00AF14A6"/>
    <w:rsid w:val="00AF15E6"/>
    <w:rsid w:val="00AF1A64"/>
    <w:rsid w:val="00AF1EB2"/>
    <w:rsid w:val="00AF226E"/>
    <w:rsid w:val="00AF3602"/>
    <w:rsid w:val="00AF3809"/>
    <w:rsid w:val="00AF3B54"/>
    <w:rsid w:val="00AF44E2"/>
    <w:rsid w:val="00AF4657"/>
    <w:rsid w:val="00AF4C50"/>
    <w:rsid w:val="00AF6952"/>
    <w:rsid w:val="00AF7069"/>
    <w:rsid w:val="00AF7F5A"/>
    <w:rsid w:val="00B00A8D"/>
    <w:rsid w:val="00B014B6"/>
    <w:rsid w:val="00B0237B"/>
    <w:rsid w:val="00B06B21"/>
    <w:rsid w:val="00B07261"/>
    <w:rsid w:val="00B0739D"/>
    <w:rsid w:val="00B07EDC"/>
    <w:rsid w:val="00B10E67"/>
    <w:rsid w:val="00B12605"/>
    <w:rsid w:val="00B13411"/>
    <w:rsid w:val="00B13584"/>
    <w:rsid w:val="00B14339"/>
    <w:rsid w:val="00B14563"/>
    <w:rsid w:val="00B14891"/>
    <w:rsid w:val="00B151C5"/>
    <w:rsid w:val="00B15644"/>
    <w:rsid w:val="00B1575E"/>
    <w:rsid w:val="00B158B6"/>
    <w:rsid w:val="00B17208"/>
    <w:rsid w:val="00B173B0"/>
    <w:rsid w:val="00B20AEC"/>
    <w:rsid w:val="00B20C65"/>
    <w:rsid w:val="00B21490"/>
    <w:rsid w:val="00B21A94"/>
    <w:rsid w:val="00B2332E"/>
    <w:rsid w:val="00B2339B"/>
    <w:rsid w:val="00B2402C"/>
    <w:rsid w:val="00B2422F"/>
    <w:rsid w:val="00B30FED"/>
    <w:rsid w:val="00B31754"/>
    <w:rsid w:val="00B32A0E"/>
    <w:rsid w:val="00B32F72"/>
    <w:rsid w:val="00B340F3"/>
    <w:rsid w:val="00B34661"/>
    <w:rsid w:val="00B4082F"/>
    <w:rsid w:val="00B42F25"/>
    <w:rsid w:val="00B44D40"/>
    <w:rsid w:val="00B44EA2"/>
    <w:rsid w:val="00B456A3"/>
    <w:rsid w:val="00B47E30"/>
    <w:rsid w:val="00B50D02"/>
    <w:rsid w:val="00B52362"/>
    <w:rsid w:val="00B52407"/>
    <w:rsid w:val="00B52B0D"/>
    <w:rsid w:val="00B535A2"/>
    <w:rsid w:val="00B5394F"/>
    <w:rsid w:val="00B55E99"/>
    <w:rsid w:val="00B561C1"/>
    <w:rsid w:val="00B579E4"/>
    <w:rsid w:val="00B6048F"/>
    <w:rsid w:val="00B60A20"/>
    <w:rsid w:val="00B62339"/>
    <w:rsid w:val="00B64246"/>
    <w:rsid w:val="00B64A06"/>
    <w:rsid w:val="00B65676"/>
    <w:rsid w:val="00B66D7A"/>
    <w:rsid w:val="00B6719F"/>
    <w:rsid w:val="00B6747E"/>
    <w:rsid w:val="00B67C0C"/>
    <w:rsid w:val="00B7051D"/>
    <w:rsid w:val="00B724C8"/>
    <w:rsid w:val="00B72B97"/>
    <w:rsid w:val="00B73A31"/>
    <w:rsid w:val="00B73DEE"/>
    <w:rsid w:val="00B76026"/>
    <w:rsid w:val="00B80089"/>
    <w:rsid w:val="00B8034A"/>
    <w:rsid w:val="00B81DA3"/>
    <w:rsid w:val="00B821E2"/>
    <w:rsid w:val="00B836F2"/>
    <w:rsid w:val="00B83B0D"/>
    <w:rsid w:val="00B83E79"/>
    <w:rsid w:val="00B83F59"/>
    <w:rsid w:val="00B85016"/>
    <w:rsid w:val="00B8546E"/>
    <w:rsid w:val="00B85D31"/>
    <w:rsid w:val="00B87E6C"/>
    <w:rsid w:val="00B90EC8"/>
    <w:rsid w:val="00B91BA6"/>
    <w:rsid w:val="00B92169"/>
    <w:rsid w:val="00B9218F"/>
    <w:rsid w:val="00B922DE"/>
    <w:rsid w:val="00B92312"/>
    <w:rsid w:val="00B9272B"/>
    <w:rsid w:val="00B9274D"/>
    <w:rsid w:val="00B9459C"/>
    <w:rsid w:val="00B94F63"/>
    <w:rsid w:val="00B94FAA"/>
    <w:rsid w:val="00B95325"/>
    <w:rsid w:val="00B954E6"/>
    <w:rsid w:val="00B96975"/>
    <w:rsid w:val="00BA0377"/>
    <w:rsid w:val="00BA31DC"/>
    <w:rsid w:val="00BA462E"/>
    <w:rsid w:val="00BA54EB"/>
    <w:rsid w:val="00BA781D"/>
    <w:rsid w:val="00BA791E"/>
    <w:rsid w:val="00BA7C8E"/>
    <w:rsid w:val="00BA7CD1"/>
    <w:rsid w:val="00BB35A2"/>
    <w:rsid w:val="00BB3933"/>
    <w:rsid w:val="00BB40E1"/>
    <w:rsid w:val="00BB6223"/>
    <w:rsid w:val="00BB6CF8"/>
    <w:rsid w:val="00BC07E5"/>
    <w:rsid w:val="00BC20A7"/>
    <w:rsid w:val="00BC2839"/>
    <w:rsid w:val="00BC2E91"/>
    <w:rsid w:val="00BC3A71"/>
    <w:rsid w:val="00BC5312"/>
    <w:rsid w:val="00BC590F"/>
    <w:rsid w:val="00BC5C06"/>
    <w:rsid w:val="00BC724B"/>
    <w:rsid w:val="00BC7E94"/>
    <w:rsid w:val="00BD0458"/>
    <w:rsid w:val="00BD06B0"/>
    <w:rsid w:val="00BD0F0A"/>
    <w:rsid w:val="00BD1ED2"/>
    <w:rsid w:val="00BD2D45"/>
    <w:rsid w:val="00BD341F"/>
    <w:rsid w:val="00BD57A2"/>
    <w:rsid w:val="00BD66D7"/>
    <w:rsid w:val="00BD6E5D"/>
    <w:rsid w:val="00BE0BAF"/>
    <w:rsid w:val="00BE17C4"/>
    <w:rsid w:val="00BE3771"/>
    <w:rsid w:val="00BE5217"/>
    <w:rsid w:val="00BF2020"/>
    <w:rsid w:val="00BF3346"/>
    <w:rsid w:val="00BF3498"/>
    <w:rsid w:val="00BF3C34"/>
    <w:rsid w:val="00BF3D0E"/>
    <w:rsid w:val="00BF4570"/>
    <w:rsid w:val="00BF4EBD"/>
    <w:rsid w:val="00BF55C7"/>
    <w:rsid w:val="00BF5D65"/>
    <w:rsid w:val="00BF6175"/>
    <w:rsid w:val="00BF7333"/>
    <w:rsid w:val="00C00376"/>
    <w:rsid w:val="00C00849"/>
    <w:rsid w:val="00C00D5D"/>
    <w:rsid w:val="00C02E40"/>
    <w:rsid w:val="00C02EEE"/>
    <w:rsid w:val="00C033CF"/>
    <w:rsid w:val="00C03E16"/>
    <w:rsid w:val="00C0400B"/>
    <w:rsid w:val="00C065FA"/>
    <w:rsid w:val="00C07BA0"/>
    <w:rsid w:val="00C10D26"/>
    <w:rsid w:val="00C10FE9"/>
    <w:rsid w:val="00C11460"/>
    <w:rsid w:val="00C116DB"/>
    <w:rsid w:val="00C11FB9"/>
    <w:rsid w:val="00C16819"/>
    <w:rsid w:val="00C16FC7"/>
    <w:rsid w:val="00C17CB5"/>
    <w:rsid w:val="00C2103E"/>
    <w:rsid w:val="00C2134B"/>
    <w:rsid w:val="00C2146D"/>
    <w:rsid w:val="00C22E39"/>
    <w:rsid w:val="00C232EC"/>
    <w:rsid w:val="00C24237"/>
    <w:rsid w:val="00C249A6"/>
    <w:rsid w:val="00C249DE"/>
    <w:rsid w:val="00C24EE3"/>
    <w:rsid w:val="00C252CA"/>
    <w:rsid w:val="00C25E08"/>
    <w:rsid w:val="00C26118"/>
    <w:rsid w:val="00C26968"/>
    <w:rsid w:val="00C274D2"/>
    <w:rsid w:val="00C27B8F"/>
    <w:rsid w:val="00C3014E"/>
    <w:rsid w:val="00C3074E"/>
    <w:rsid w:val="00C32055"/>
    <w:rsid w:val="00C34470"/>
    <w:rsid w:val="00C34494"/>
    <w:rsid w:val="00C36670"/>
    <w:rsid w:val="00C367D4"/>
    <w:rsid w:val="00C36B6F"/>
    <w:rsid w:val="00C375E8"/>
    <w:rsid w:val="00C37F21"/>
    <w:rsid w:val="00C40CA4"/>
    <w:rsid w:val="00C41542"/>
    <w:rsid w:val="00C4188C"/>
    <w:rsid w:val="00C41E07"/>
    <w:rsid w:val="00C42DB8"/>
    <w:rsid w:val="00C43DAF"/>
    <w:rsid w:val="00C4418E"/>
    <w:rsid w:val="00C44CD1"/>
    <w:rsid w:val="00C4542B"/>
    <w:rsid w:val="00C46202"/>
    <w:rsid w:val="00C46C4F"/>
    <w:rsid w:val="00C5020D"/>
    <w:rsid w:val="00C50376"/>
    <w:rsid w:val="00C508AF"/>
    <w:rsid w:val="00C50D46"/>
    <w:rsid w:val="00C50D70"/>
    <w:rsid w:val="00C51563"/>
    <w:rsid w:val="00C52B33"/>
    <w:rsid w:val="00C533A0"/>
    <w:rsid w:val="00C5589F"/>
    <w:rsid w:val="00C56309"/>
    <w:rsid w:val="00C6103A"/>
    <w:rsid w:val="00C61ACF"/>
    <w:rsid w:val="00C63A5E"/>
    <w:rsid w:val="00C64166"/>
    <w:rsid w:val="00C65061"/>
    <w:rsid w:val="00C668E5"/>
    <w:rsid w:val="00C679EE"/>
    <w:rsid w:val="00C72E63"/>
    <w:rsid w:val="00C7312F"/>
    <w:rsid w:val="00C74405"/>
    <w:rsid w:val="00C7593E"/>
    <w:rsid w:val="00C75F88"/>
    <w:rsid w:val="00C765D4"/>
    <w:rsid w:val="00C76906"/>
    <w:rsid w:val="00C7785D"/>
    <w:rsid w:val="00C80751"/>
    <w:rsid w:val="00C81336"/>
    <w:rsid w:val="00C821BF"/>
    <w:rsid w:val="00C8437B"/>
    <w:rsid w:val="00C8483E"/>
    <w:rsid w:val="00C867DC"/>
    <w:rsid w:val="00C9002B"/>
    <w:rsid w:val="00C905D0"/>
    <w:rsid w:val="00C91CD9"/>
    <w:rsid w:val="00C92F56"/>
    <w:rsid w:val="00C955F9"/>
    <w:rsid w:val="00C9591C"/>
    <w:rsid w:val="00C96BC6"/>
    <w:rsid w:val="00C97016"/>
    <w:rsid w:val="00CA00F4"/>
    <w:rsid w:val="00CA2625"/>
    <w:rsid w:val="00CA5203"/>
    <w:rsid w:val="00CA60F0"/>
    <w:rsid w:val="00CA6CBF"/>
    <w:rsid w:val="00CA73FB"/>
    <w:rsid w:val="00CB192A"/>
    <w:rsid w:val="00CB2E45"/>
    <w:rsid w:val="00CB5759"/>
    <w:rsid w:val="00CB5D2A"/>
    <w:rsid w:val="00CB5E4A"/>
    <w:rsid w:val="00CB6333"/>
    <w:rsid w:val="00CB7180"/>
    <w:rsid w:val="00CC0DCD"/>
    <w:rsid w:val="00CC2B08"/>
    <w:rsid w:val="00CC3CC7"/>
    <w:rsid w:val="00CC3DCB"/>
    <w:rsid w:val="00CC47BD"/>
    <w:rsid w:val="00CC5DC7"/>
    <w:rsid w:val="00CC636B"/>
    <w:rsid w:val="00CC6519"/>
    <w:rsid w:val="00CC6D65"/>
    <w:rsid w:val="00CC722F"/>
    <w:rsid w:val="00CD0DBC"/>
    <w:rsid w:val="00CD2DF7"/>
    <w:rsid w:val="00CD307A"/>
    <w:rsid w:val="00CD3131"/>
    <w:rsid w:val="00CD3EB0"/>
    <w:rsid w:val="00CD65DF"/>
    <w:rsid w:val="00CD661B"/>
    <w:rsid w:val="00CD7D94"/>
    <w:rsid w:val="00CE1048"/>
    <w:rsid w:val="00CE7AB4"/>
    <w:rsid w:val="00CF120D"/>
    <w:rsid w:val="00CF1301"/>
    <w:rsid w:val="00CF1D4B"/>
    <w:rsid w:val="00CF1D87"/>
    <w:rsid w:val="00CF2E5F"/>
    <w:rsid w:val="00CF5D3D"/>
    <w:rsid w:val="00CF63C0"/>
    <w:rsid w:val="00CF7323"/>
    <w:rsid w:val="00D01143"/>
    <w:rsid w:val="00D02EB2"/>
    <w:rsid w:val="00D0369E"/>
    <w:rsid w:val="00D0407D"/>
    <w:rsid w:val="00D044BE"/>
    <w:rsid w:val="00D05134"/>
    <w:rsid w:val="00D0693F"/>
    <w:rsid w:val="00D0695D"/>
    <w:rsid w:val="00D077B1"/>
    <w:rsid w:val="00D07943"/>
    <w:rsid w:val="00D100C9"/>
    <w:rsid w:val="00D115C6"/>
    <w:rsid w:val="00D116F8"/>
    <w:rsid w:val="00D11A19"/>
    <w:rsid w:val="00D11A9C"/>
    <w:rsid w:val="00D16683"/>
    <w:rsid w:val="00D17A4D"/>
    <w:rsid w:val="00D21161"/>
    <w:rsid w:val="00D21758"/>
    <w:rsid w:val="00D2192E"/>
    <w:rsid w:val="00D2219E"/>
    <w:rsid w:val="00D22A80"/>
    <w:rsid w:val="00D22C9B"/>
    <w:rsid w:val="00D245F2"/>
    <w:rsid w:val="00D25E82"/>
    <w:rsid w:val="00D26336"/>
    <w:rsid w:val="00D268E0"/>
    <w:rsid w:val="00D271F6"/>
    <w:rsid w:val="00D31306"/>
    <w:rsid w:val="00D31395"/>
    <w:rsid w:val="00D32F65"/>
    <w:rsid w:val="00D33471"/>
    <w:rsid w:val="00D35475"/>
    <w:rsid w:val="00D355F1"/>
    <w:rsid w:val="00D3790E"/>
    <w:rsid w:val="00D37C9E"/>
    <w:rsid w:val="00D408C1"/>
    <w:rsid w:val="00D4239E"/>
    <w:rsid w:val="00D4272C"/>
    <w:rsid w:val="00D42C2B"/>
    <w:rsid w:val="00D43AF3"/>
    <w:rsid w:val="00D44ED3"/>
    <w:rsid w:val="00D46B86"/>
    <w:rsid w:val="00D47CFC"/>
    <w:rsid w:val="00D50DEA"/>
    <w:rsid w:val="00D50F1A"/>
    <w:rsid w:val="00D5144B"/>
    <w:rsid w:val="00D52158"/>
    <w:rsid w:val="00D52BA1"/>
    <w:rsid w:val="00D5306D"/>
    <w:rsid w:val="00D53EA9"/>
    <w:rsid w:val="00D54C5A"/>
    <w:rsid w:val="00D54F9B"/>
    <w:rsid w:val="00D5684F"/>
    <w:rsid w:val="00D60ACB"/>
    <w:rsid w:val="00D614D9"/>
    <w:rsid w:val="00D63640"/>
    <w:rsid w:val="00D64359"/>
    <w:rsid w:val="00D675DD"/>
    <w:rsid w:val="00D70590"/>
    <w:rsid w:val="00D70C52"/>
    <w:rsid w:val="00D711B0"/>
    <w:rsid w:val="00D71F3A"/>
    <w:rsid w:val="00D72E28"/>
    <w:rsid w:val="00D730F9"/>
    <w:rsid w:val="00D74302"/>
    <w:rsid w:val="00D75502"/>
    <w:rsid w:val="00D756A3"/>
    <w:rsid w:val="00D80B56"/>
    <w:rsid w:val="00D8125C"/>
    <w:rsid w:val="00D82808"/>
    <w:rsid w:val="00D82A5C"/>
    <w:rsid w:val="00D84218"/>
    <w:rsid w:val="00D84599"/>
    <w:rsid w:val="00D84C9B"/>
    <w:rsid w:val="00D85608"/>
    <w:rsid w:val="00D87548"/>
    <w:rsid w:val="00D87BC9"/>
    <w:rsid w:val="00D90910"/>
    <w:rsid w:val="00D93330"/>
    <w:rsid w:val="00D933A8"/>
    <w:rsid w:val="00D93482"/>
    <w:rsid w:val="00D936D0"/>
    <w:rsid w:val="00D93FC2"/>
    <w:rsid w:val="00D945D9"/>
    <w:rsid w:val="00D964D8"/>
    <w:rsid w:val="00DA09B6"/>
    <w:rsid w:val="00DA0C4A"/>
    <w:rsid w:val="00DA0D07"/>
    <w:rsid w:val="00DA0D9A"/>
    <w:rsid w:val="00DA0F66"/>
    <w:rsid w:val="00DA0F6D"/>
    <w:rsid w:val="00DA1AD9"/>
    <w:rsid w:val="00DA2E7A"/>
    <w:rsid w:val="00DA41EE"/>
    <w:rsid w:val="00DA428B"/>
    <w:rsid w:val="00DA447D"/>
    <w:rsid w:val="00DA614D"/>
    <w:rsid w:val="00DA698B"/>
    <w:rsid w:val="00DA6B45"/>
    <w:rsid w:val="00DA7598"/>
    <w:rsid w:val="00DA7B91"/>
    <w:rsid w:val="00DB1CA7"/>
    <w:rsid w:val="00DB307A"/>
    <w:rsid w:val="00DB3890"/>
    <w:rsid w:val="00DB4344"/>
    <w:rsid w:val="00DB5746"/>
    <w:rsid w:val="00DB69D6"/>
    <w:rsid w:val="00DB70ED"/>
    <w:rsid w:val="00DB720A"/>
    <w:rsid w:val="00DC0FC5"/>
    <w:rsid w:val="00DC29CF"/>
    <w:rsid w:val="00DC31EB"/>
    <w:rsid w:val="00DC3E8F"/>
    <w:rsid w:val="00DC5F78"/>
    <w:rsid w:val="00DC6FB2"/>
    <w:rsid w:val="00DC6FC7"/>
    <w:rsid w:val="00DD0893"/>
    <w:rsid w:val="00DD12A3"/>
    <w:rsid w:val="00DD1339"/>
    <w:rsid w:val="00DD255F"/>
    <w:rsid w:val="00DD2FE0"/>
    <w:rsid w:val="00DD3DC1"/>
    <w:rsid w:val="00DD42F2"/>
    <w:rsid w:val="00DD4612"/>
    <w:rsid w:val="00DD4A76"/>
    <w:rsid w:val="00DD5534"/>
    <w:rsid w:val="00DD57FE"/>
    <w:rsid w:val="00DD6B4A"/>
    <w:rsid w:val="00DD783C"/>
    <w:rsid w:val="00DE2622"/>
    <w:rsid w:val="00DE28E5"/>
    <w:rsid w:val="00DE2934"/>
    <w:rsid w:val="00DE2BDC"/>
    <w:rsid w:val="00DE35D3"/>
    <w:rsid w:val="00DE3647"/>
    <w:rsid w:val="00DE39FA"/>
    <w:rsid w:val="00DE460C"/>
    <w:rsid w:val="00DE5F83"/>
    <w:rsid w:val="00DE62C8"/>
    <w:rsid w:val="00DE7049"/>
    <w:rsid w:val="00DE7EF8"/>
    <w:rsid w:val="00DF2862"/>
    <w:rsid w:val="00DF33FD"/>
    <w:rsid w:val="00DF3973"/>
    <w:rsid w:val="00DF39E2"/>
    <w:rsid w:val="00DF3D1E"/>
    <w:rsid w:val="00DF3DBE"/>
    <w:rsid w:val="00DF408B"/>
    <w:rsid w:val="00DF44D2"/>
    <w:rsid w:val="00DF4E05"/>
    <w:rsid w:val="00DF50A7"/>
    <w:rsid w:val="00DF59B8"/>
    <w:rsid w:val="00DF5B68"/>
    <w:rsid w:val="00DF61D6"/>
    <w:rsid w:val="00DF656D"/>
    <w:rsid w:val="00E00BB0"/>
    <w:rsid w:val="00E018BA"/>
    <w:rsid w:val="00E040E9"/>
    <w:rsid w:val="00E0491D"/>
    <w:rsid w:val="00E04C35"/>
    <w:rsid w:val="00E051E1"/>
    <w:rsid w:val="00E11FCC"/>
    <w:rsid w:val="00E125C6"/>
    <w:rsid w:val="00E1281D"/>
    <w:rsid w:val="00E12E1B"/>
    <w:rsid w:val="00E14114"/>
    <w:rsid w:val="00E141A1"/>
    <w:rsid w:val="00E14636"/>
    <w:rsid w:val="00E14C34"/>
    <w:rsid w:val="00E2010F"/>
    <w:rsid w:val="00E2029B"/>
    <w:rsid w:val="00E209CD"/>
    <w:rsid w:val="00E210F9"/>
    <w:rsid w:val="00E21FAA"/>
    <w:rsid w:val="00E22595"/>
    <w:rsid w:val="00E233E6"/>
    <w:rsid w:val="00E25FC9"/>
    <w:rsid w:val="00E26A6C"/>
    <w:rsid w:val="00E26D6D"/>
    <w:rsid w:val="00E2709A"/>
    <w:rsid w:val="00E27224"/>
    <w:rsid w:val="00E272C4"/>
    <w:rsid w:val="00E27829"/>
    <w:rsid w:val="00E31BC0"/>
    <w:rsid w:val="00E32AE7"/>
    <w:rsid w:val="00E32E69"/>
    <w:rsid w:val="00E345A9"/>
    <w:rsid w:val="00E34628"/>
    <w:rsid w:val="00E34A43"/>
    <w:rsid w:val="00E3634F"/>
    <w:rsid w:val="00E371A5"/>
    <w:rsid w:val="00E3757B"/>
    <w:rsid w:val="00E37E4A"/>
    <w:rsid w:val="00E40836"/>
    <w:rsid w:val="00E4195B"/>
    <w:rsid w:val="00E42893"/>
    <w:rsid w:val="00E42B5C"/>
    <w:rsid w:val="00E42E01"/>
    <w:rsid w:val="00E42FE7"/>
    <w:rsid w:val="00E43AE3"/>
    <w:rsid w:val="00E4536E"/>
    <w:rsid w:val="00E45A32"/>
    <w:rsid w:val="00E46505"/>
    <w:rsid w:val="00E46C83"/>
    <w:rsid w:val="00E537D9"/>
    <w:rsid w:val="00E5410B"/>
    <w:rsid w:val="00E5473D"/>
    <w:rsid w:val="00E54FAF"/>
    <w:rsid w:val="00E5516E"/>
    <w:rsid w:val="00E55EA7"/>
    <w:rsid w:val="00E56000"/>
    <w:rsid w:val="00E56295"/>
    <w:rsid w:val="00E56990"/>
    <w:rsid w:val="00E56FD9"/>
    <w:rsid w:val="00E57212"/>
    <w:rsid w:val="00E575C5"/>
    <w:rsid w:val="00E57F02"/>
    <w:rsid w:val="00E613B5"/>
    <w:rsid w:val="00E6234E"/>
    <w:rsid w:val="00E6270A"/>
    <w:rsid w:val="00E62BA4"/>
    <w:rsid w:val="00E645C4"/>
    <w:rsid w:val="00E67E4E"/>
    <w:rsid w:val="00E70446"/>
    <w:rsid w:val="00E70F3D"/>
    <w:rsid w:val="00E7173A"/>
    <w:rsid w:val="00E71901"/>
    <w:rsid w:val="00E743F7"/>
    <w:rsid w:val="00E75FFA"/>
    <w:rsid w:val="00E76611"/>
    <w:rsid w:val="00E77D91"/>
    <w:rsid w:val="00E81C89"/>
    <w:rsid w:val="00E82385"/>
    <w:rsid w:val="00E82517"/>
    <w:rsid w:val="00E829D8"/>
    <w:rsid w:val="00E838DD"/>
    <w:rsid w:val="00E850CC"/>
    <w:rsid w:val="00E8522E"/>
    <w:rsid w:val="00E869B9"/>
    <w:rsid w:val="00E91E86"/>
    <w:rsid w:val="00E93362"/>
    <w:rsid w:val="00E9346F"/>
    <w:rsid w:val="00E943BF"/>
    <w:rsid w:val="00E94A55"/>
    <w:rsid w:val="00E94BB7"/>
    <w:rsid w:val="00E95531"/>
    <w:rsid w:val="00E96475"/>
    <w:rsid w:val="00E97658"/>
    <w:rsid w:val="00E97739"/>
    <w:rsid w:val="00EA0907"/>
    <w:rsid w:val="00EA185F"/>
    <w:rsid w:val="00EA2777"/>
    <w:rsid w:val="00EA292E"/>
    <w:rsid w:val="00EA29FE"/>
    <w:rsid w:val="00EA4212"/>
    <w:rsid w:val="00EA4362"/>
    <w:rsid w:val="00EA4D34"/>
    <w:rsid w:val="00EA5BE5"/>
    <w:rsid w:val="00EA6E23"/>
    <w:rsid w:val="00EA732D"/>
    <w:rsid w:val="00EA7447"/>
    <w:rsid w:val="00EA7868"/>
    <w:rsid w:val="00EB0A23"/>
    <w:rsid w:val="00EB10C5"/>
    <w:rsid w:val="00EB24F7"/>
    <w:rsid w:val="00EB2A4D"/>
    <w:rsid w:val="00EB36D9"/>
    <w:rsid w:val="00EB693C"/>
    <w:rsid w:val="00EB6FEB"/>
    <w:rsid w:val="00EB7E79"/>
    <w:rsid w:val="00EC0B60"/>
    <w:rsid w:val="00EC15D5"/>
    <w:rsid w:val="00EC17BD"/>
    <w:rsid w:val="00EC23C1"/>
    <w:rsid w:val="00EC28F9"/>
    <w:rsid w:val="00EC41C8"/>
    <w:rsid w:val="00EC4702"/>
    <w:rsid w:val="00EC4FCE"/>
    <w:rsid w:val="00EC6EB0"/>
    <w:rsid w:val="00EC73BD"/>
    <w:rsid w:val="00EC74D2"/>
    <w:rsid w:val="00ED172F"/>
    <w:rsid w:val="00ED177D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3A67"/>
    <w:rsid w:val="00EE59F0"/>
    <w:rsid w:val="00EE6849"/>
    <w:rsid w:val="00EE7EDB"/>
    <w:rsid w:val="00EF06C1"/>
    <w:rsid w:val="00EF233D"/>
    <w:rsid w:val="00EF2CF0"/>
    <w:rsid w:val="00EF2F31"/>
    <w:rsid w:val="00EF3224"/>
    <w:rsid w:val="00EF4C80"/>
    <w:rsid w:val="00EF5C1D"/>
    <w:rsid w:val="00EF61EF"/>
    <w:rsid w:val="00EF652B"/>
    <w:rsid w:val="00EF6888"/>
    <w:rsid w:val="00EF68AF"/>
    <w:rsid w:val="00EF6952"/>
    <w:rsid w:val="00EF6DEF"/>
    <w:rsid w:val="00EF71C4"/>
    <w:rsid w:val="00EF7A05"/>
    <w:rsid w:val="00F01622"/>
    <w:rsid w:val="00F01906"/>
    <w:rsid w:val="00F020C5"/>
    <w:rsid w:val="00F02682"/>
    <w:rsid w:val="00F03485"/>
    <w:rsid w:val="00F068E5"/>
    <w:rsid w:val="00F06E5A"/>
    <w:rsid w:val="00F06FB6"/>
    <w:rsid w:val="00F07119"/>
    <w:rsid w:val="00F115A7"/>
    <w:rsid w:val="00F11AE8"/>
    <w:rsid w:val="00F11B31"/>
    <w:rsid w:val="00F11DA4"/>
    <w:rsid w:val="00F120FA"/>
    <w:rsid w:val="00F12264"/>
    <w:rsid w:val="00F12B71"/>
    <w:rsid w:val="00F12F21"/>
    <w:rsid w:val="00F14237"/>
    <w:rsid w:val="00F1431C"/>
    <w:rsid w:val="00F14962"/>
    <w:rsid w:val="00F15D71"/>
    <w:rsid w:val="00F169A9"/>
    <w:rsid w:val="00F17519"/>
    <w:rsid w:val="00F17626"/>
    <w:rsid w:val="00F23A2C"/>
    <w:rsid w:val="00F23BF6"/>
    <w:rsid w:val="00F23C8E"/>
    <w:rsid w:val="00F2485E"/>
    <w:rsid w:val="00F24A3A"/>
    <w:rsid w:val="00F24C9C"/>
    <w:rsid w:val="00F26139"/>
    <w:rsid w:val="00F2789C"/>
    <w:rsid w:val="00F301BF"/>
    <w:rsid w:val="00F302D6"/>
    <w:rsid w:val="00F34537"/>
    <w:rsid w:val="00F34DE0"/>
    <w:rsid w:val="00F34E24"/>
    <w:rsid w:val="00F357F7"/>
    <w:rsid w:val="00F35F8F"/>
    <w:rsid w:val="00F370DA"/>
    <w:rsid w:val="00F4075E"/>
    <w:rsid w:val="00F41DB8"/>
    <w:rsid w:val="00F43C03"/>
    <w:rsid w:val="00F449C5"/>
    <w:rsid w:val="00F46494"/>
    <w:rsid w:val="00F4757F"/>
    <w:rsid w:val="00F47A7C"/>
    <w:rsid w:val="00F50081"/>
    <w:rsid w:val="00F50184"/>
    <w:rsid w:val="00F516E8"/>
    <w:rsid w:val="00F51FC9"/>
    <w:rsid w:val="00F54499"/>
    <w:rsid w:val="00F550F7"/>
    <w:rsid w:val="00F55384"/>
    <w:rsid w:val="00F5668B"/>
    <w:rsid w:val="00F619A5"/>
    <w:rsid w:val="00F61BB3"/>
    <w:rsid w:val="00F622AC"/>
    <w:rsid w:val="00F62A4A"/>
    <w:rsid w:val="00F64AAD"/>
    <w:rsid w:val="00F64F1B"/>
    <w:rsid w:val="00F64F7C"/>
    <w:rsid w:val="00F6503E"/>
    <w:rsid w:val="00F6506D"/>
    <w:rsid w:val="00F65926"/>
    <w:rsid w:val="00F66A88"/>
    <w:rsid w:val="00F66AB8"/>
    <w:rsid w:val="00F67584"/>
    <w:rsid w:val="00F70342"/>
    <w:rsid w:val="00F709ED"/>
    <w:rsid w:val="00F70A02"/>
    <w:rsid w:val="00F70FCC"/>
    <w:rsid w:val="00F71342"/>
    <w:rsid w:val="00F7152E"/>
    <w:rsid w:val="00F73831"/>
    <w:rsid w:val="00F73DE2"/>
    <w:rsid w:val="00F772EE"/>
    <w:rsid w:val="00F80C9A"/>
    <w:rsid w:val="00F812BD"/>
    <w:rsid w:val="00F81650"/>
    <w:rsid w:val="00F821C1"/>
    <w:rsid w:val="00F85D89"/>
    <w:rsid w:val="00F87EB4"/>
    <w:rsid w:val="00F952CF"/>
    <w:rsid w:val="00F95DBF"/>
    <w:rsid w:val="00F967AE"/>
    <w:rsid w:val="00F96B0E"/>
    <w:rsid w:val="00FA086E"/>
    <w:rsid w:val="00FA1DF0"/>
    <w:rsid w:val="00FA255B"/>
    <w:rsid w:val="00FA2693"/>
    <w:rsid w:val="00FA4FE1"/>
    <w:rsid w:val="00FA6C50"/>
    <w:rsid w:val="00FA6F5A"/>
    <w:rsid w:val="00FA72BE"/>
    <w:rsid w:val="00FA7E8E"/>
    <w:rsid w:val="00FB1BF6"/>
    <w:rsid w:val="00FB26A7"/>
    <w:rsid w:val="00FB294E"/>
    <w:rsid w:val="00FB3931"/>
    <w:rsid w:val="00FB462F"/>
    <w:rsid w:val="00FB6BB9"/>
    <w:rsid w:val="00FB744C"/>
    <w:rsid w:val="00FC094F"/>
    <w:rsid w:val="00FC102B"/>
    <w:rsid w:val="00FC11BA"/>
    <w:rsid w:val="00FC1E71"/>
    <w:rsid w:val="00FC2A24"/>
    <w:rsid w:val="00FC2A99"/>
    <w:rsid w:val="00FC3D82"/>
    <w:rsid w:val="00FC52AB"/>
    <w:rsid w:val="00FC6A32"/>
    <w:rsid w:val="00FC77A6"/>
    <w:rsid w:val="00FD01A9"/>
    <w:rsid w:val="00FD0E3A"/>
    <w:rsid w:val="00FD1AF4"/>
    <w:rsid w:val="00FD3054"/>
    <w:rsid w:val="00FD305D"/>
    <w:rsid w:val="00FD42B8"/>
    <w:rsid w:val="00FD4794"/>
    <w:rsid w:val="00FD51D3"/>
    <w:rsid w:val="00FD51FA"/>
    <w:rsid w:val="00FD5375"/>
    <w:rsid w:val="00FD55E4"/>
    <w:rsid w:val="00FD63E4"/>
    <w:rsid w:val="00FE1FFD"/>
    <w:rsid w:val="00FE2134"/>
    <w:rsid w:val="00FE270E"/>
    <w:rsid w:val="00FE3116"/>
    <w:rsid w:val="00FE379D"/>
    <w:rsid w:val="00FE3F29"/>
    <w:rsid w:val="00FE41DA"/>
    <w:rsid w:val="00FE457F"/>
    <w:rsid w:val="00FE4D97"/>
    <w:rsid w:val="00FE5020"/>
    <w:rsid w:val="00FE5706"/>
    <w:rsid w:val="00FF03AD"/>
    <w:rsid w:val="00FF0411"/>
    <w:rsid w:val="00FF07AF"/>
    <w:rsid w:val="00FF0FC1"/>
    <w:rsid w:val="00FF26F4"/>
    <w:rsid w:val="00FF3062"/>
    <w:rsid w:val="00FF3944"/>
    <w:rsid w:val="00FF3F8A"/>
    <w:rsid w:val="00FF6E1C"/>
    <w:rsid w:val="00FF76EC"/>
    <w:rsid w:val="00FF7875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C2B2EA"/>
  <w15:docId w15:val="{A93C91E0-14B5-4693-A51C-F48EDF69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33DA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530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E6A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List Paragraph1,Nagłowek 3,Preambuła,Akapit z listą BS,Kolorowa lista — akcent 11,Dot pt,F5 List Paragraph,Recommendation,lp1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1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0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Nagłowek 3 Znak,Preambuła Znak,Akapit z listą BS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7B20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semiHidden/>
    <w:rsid w:val="007E6A8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E1D97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customStyle="1" w:styleId="arimr">
    <w:name w:val="arimr"/>
    <w:basedOn w:val="Normalny"/>
    <w:rsid w:val="00E22595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link w:val="Teksttreci0"/>
    <w:rsid w:val="0023394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3394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23394E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pkt">
    <w:name w:val="pkt"/>
    <w:basedOn w:val="Normalny"/>
    <w:link w:val="pktZnak"/>
    <w:rsid w:val="00D5684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D5684F"/>
    <w:rPr>
      <w:sz w:val="24"/>
    </w:rPr>
  </w:style>
  <w:style w:type="character" w:styleId="Pogrubienie">
    <w:name w:val="Strong"/>
    <w:basedOn w:val="Domylnaczcionkaakapitu"/>
    <w:uiPriority w:val="22"/>
    <w:qFormat/>
    <w:rsid w:val="00963CD8"/>
    <w:rPr>
      <w:b/>
      <w:bCs/>
    </w:rPr>
  </w:style>
  <w:style w:type="character" w:customStyle="1" w:styleId="highlight">
    <w:name w:val="highlight"/>
    <w:basedOn w:val="Domylnaczcionkaakapitu"/>
    <w:rsid w:val="00B83B0D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35F59"/>
    <w:rPr>
      <w:color w:val="605E5C"/>
      <w:shd w:val="clear" w:color="auto" w:fill="E1DFDD"/>
    </w:rPr>
  </w:style>
  <w:style w:type="paragraph" w:styleId="NormalnyWeb">
    <w:name w:val="Normal (Web)"/>
    <w:basedOn w:val="Normalny"/>
    <w:link w:val="NormalnyWebZnak"/>
    <w:uiPriority w:val="99"/>
    <w:rsid w:val="00FB462F"/>
    <w:pPr>
      <w:spacing w:before="100" w:beforeAutospacing="1" w:after="100" w:afterAutospacing="1"/>
      <w:jc w:val="both"/>
    </w:pPr>
    <w:rPr>
      <w:sz w:val="20"/>
      <w:szCs w:val="20"/>
      <w:lang w:val="x-none"/>
    </w:rPr>
  </w:style>
  <w:style w:type="character" w:customStyle="1" w:styleId="NormalnyWebZnak">
    <w:name w:val="Normalny (Web) Znak"/>
    <w:link w:val="NormalnyWeb"/>
    <w:uiPriority w:val="99"/>
    <w:rsid w:val="00FB462F"/>
    <w:rPr>
      <w:lang w:val="x-none"/>
    </w:rPr>
  </w:style>
  <w:style w:type="paragraph" w:styleId="Tekstpodstawowy2">
    <w:name w:val="Body Text 2"/>
    <w:basedOn w:val="Normalny"/>
    <w:link w:val="Tekstpodstawowy2Znak"/>
    <w:semiHidden/>
    <w:unhideWhenUsed/>
    <w:rsid w:val="00F62A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62A4A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D530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ny1">
    <w:name w:val="Normalny1"/>
    <w:basedOn w:val="Domylnaczcionkaakapitu"/>
    <w:rsid w:val="00D53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latformazakupow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um_jarosla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m.jaroslaw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um_jaroslaw" TargetMode="External"/><Relationship Id="rId10" Type="http://schemas.openxmlformats.org/officeDocument/2006/relationships/hyperlink" Target="mailto:kancelaria@um.jaroslaw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73EF9-0B8A-4135-8435-DC33165F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7169</Words>
  <Characters>43020</Characters>
  <Application>Microsoft Office Word</Application>
  <DocSecurity>0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50089</CharactersWithSpaces>
  <SharedDoc>false</SharedDoc>
  <HLinks>
    <vt:vector size="24" baseType="variant">
      <vt:variant>
        <vt:i4>196681</vt:i4>
      </vt:variant>
      <vt:variant>
        <vt:i4>9</vt:i4>
      </vt:variant>
      <vt:variant>
        <vt:i4>0</vt:i4>
      </vt:variant>
      <vt:variant>
        <vt:i4>5</vt:i4>
      </vt:variant>
      <vt:variant>
        <vt:lpwstr>http://przetargi.pwr.edu.pl/</vt:lpwstr>
      </vt:variant>
      <vt:variant>
        <vt:lpwstr/>
      </vt:variant>
      <vt:variant>
        <vt:i4>6750301</vt:i4>
      </vt:variant>
      <vt:variant>
        <vt:i4>6</vt:i4>
      </vt:variant>
      <vt:variant>
        <vt:i4>0</vt:i4>
      </vt:variant>
      <vt:variant>
        <vt:i4>5</vt:i4>
      </vt:variant>
      <vt:variant>
        <vt:lpwstr>mailto:justyna.kulpa@pwr.edu.pl</vt:lpwstr>
      </vt:variant>
      <vt:variant>
        <vt:lpwstr/>
      </vt:variant>
      <vt:variant>
        <vt:i4>852086</vt:i4>
      </vt:variant>
      <vt:variant>
        <vt:i4>3</vt:i4>
      </vt:variant>
      <vt:variant>
        <vt:i4>0</vt:i4>
      </vt:variant>
      <vt:variant>
        <vt:i4>5</vt:i4>
      </vt:variant>
      <vt:variant>
        <vt:lpwstr>mailto:IOD@pwr.edu.pl</vt:lpwstr>
      </vt:variant>
      <vt:variant>
        <vt:lpwstr/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http://przetargi.pwr.edu.pl/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KULPA BZP PWr</dc:creator>
  <cp:lastModifiedBy>Paweł Dernoga</cp:lastModifiedBy>
  <cp:revision>2</cp:revision>
  <cp:lastPrinted>2024-11-27T08:42:00Z</cp:lastPrinted>
  <dcterms:created xsi:type="dcterms:W3CDTF">2024-12-09T09:39:00Z</dcterms:created>
  <dcterms:modified xsi:type="dcterms:W3CDTF">2024-12-09T09:39:00Z</dcterms:modified>
</cp:coreProperties>
</file>