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9F" w:rsidRPr="00920317" w:rsidRDefault="004E679F" w:rsidP="004E679F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 xml:space="preserve">Załącznik nr 1 do SWZ  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:rsidR="004E679F" w:rsidRPr="00415BF5" w:rsidRDefault="004E679F" w:rsidP="004E679F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414"/>
        <w:gridCol w:w="8283"/>
      </w:tblGrid>
      <w:tr w:rsidR="004E679F" w:rsidRPr="00920317" w:rsidTr="004E679F">
        <w:trPr>
          <w:trHeight w:val="176"/>
        </w:trPr>
        <w:tc>
          <w:tcPr>
            <w:tcW w:w="10211" w:type="dxa"/>
            <w:gridSpan w:val="3"/>
            <w:shd w:val="clear" w:color="auto" w:fill="D9E2F3" w:themeFill="accent1" w:themeFillTint="33"/>
            <w:vAlign w:val="center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Pr="00920317">
              <w:t xml:space="preserve"> </w:t>
            </w:r>
          </w:p>
        </w:tc>
      </w:tr>
      <w:tr w:rsidR="004E679F" w:rsidRPr="00920317" w:rsidTr="004E679F">
        <w:trPr>
          <w:trHeight w:val="387"/>
        </w:trPr>
        <w:tc>
          <w:tcPr>
            <w:tcW w:w="1514" w:type="dxa"/>
            <w:vAlign w:val="center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697" w:type="dxa"/>
            <w:gridSpan w:val="2"/>
            <w:shd w:val="clear" w:color="auto" w:fill="D9E2F3" w:themeFill="accent1" w:themeFillTint="33"/>
            <w:vAlign w:val="center"/>
          </w:tcPr>
          <w:p w:rsidR="004E679F" w:rsidRPr="00415BF5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D029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DOSTAWA ENERGII ELEKTRYCZNEJ</w:t>
            </w:r>
          </w:p>
        </w:tc>
      </w:tr>
      <w:tr w:rsidR="004E679F" w:rsidRPr="00920317" w:rsidTr="004E679F">
        <w:trPr>
          <w:trHeight w:val="535"/>
        </w:trPr>
        <w:tc>
          <w:tcPr>
            <w:tcW w:w="1514" w:type="dxa"/>
            <w:tcBorders>
              <w:bottom w:val="single" w:sz="12" w:space="0" w:color="auto"/>
            </w:tcBorders>
          </w:tcPr>
          <w:p w:rsidR="004E679F" w:rsidRPr="00920317" w:rsidRDefault="004E679F" w:rsidP="006C151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697" w:type="dxa"/>
            <w:gridSpan w:val="2"/>
            <w:tcBorders>
              <w:bottom w:val="single" w:sz="12" w:space="0" w:color="auto"/>
            </w:tcBorders>
          </w:tcPr>
          <w:p w:rsidR="004E679F" w:rsidRPr="00920317" w:rsidRDefault="004E679F" w:rsidP="006C151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4E679F" w:rsidRPr="00920317" w:rsidRDefault="004E679F" w:rsidP="006C1517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4E679F" w:rsidRPr="00920317" w:rsidTr="004E679F">
        <w:trPr>
          <w:trHeight w:val="906"/>
        </w:trPr>
        <w:tc>
          <w:tcPr>
            <w:tcW w:w="192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4E679F" w:rsidRPr="00B10F9B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283" w:type="dxa"/>
            <w:tcBorders>
              <w:top w:val="single" w:sz="12" w:space="0" w:color="auto"/>
            </w:tcBorders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E679F" w:rsidRPr="00920317" w:rsidTr="004E679F">
        <w:trPr>
          <w:trHeight w:val="62"/>
        </w:trPr>
        <w:tc>
          <w:tcPr>
            <w:tcW w:w="192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283" w:type="dxa"/>
            <w:tcBorders>
              <w:top w:val="single" w:sz="12" w:space="0" w:color="auto"/>
            </w:tcBorders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E679F" w:rsidRPr="00920317" w:rsidTr="004E679F">
        <w:trPr>
          <w:trHeight w:val="131"/>
        </w:trPr>
        <w:tc>
          <w:tcPr>
            <w:tcW w:w="1928" w:type="dxa"/>
            <w:gridSpan w:val="2"/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283" w:type="dxa"/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E679F" w:rsidRPr="00920317" w:rsidTr="004E679F">
        <w:trPr>
          <w:trHeight w:val="131"/>
        </w:trPr>
        <w:tc>
          <w:tcPr>
            <w:tcW w:w="1928" w:type="dxa"/>
            <w:gridSpan w:val="2"/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283" w:type="dxa"/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E679F" w:rsidRPr="00920317" w:rsidTr="004E679F">
        <w:trPr>
          <w:trHeight w:val="131"/>
        </w:trPr>
        <w:tc>
          <w:tcPr>
            <w:tcW w:w="1928" w:type="dxa"/>
            <w:gridSpan w:val="2"/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283" w:type="dxa"/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E679F" w:rsidRPr="00920317" w:rsidTr="004E679F">
        <w:trPr>
          <w:trHeight w:val="131"/>
        </w:trPr>
        <w:tc>
          <w:tcPr>
            <w:tcW w:w="1928" w:type="dxa"/>
            <w:gridSpan w:val="2"/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283" w:type="dxa"/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E679F" w:rsidRPr="00920317" w:rsidTr="004E679F">
        <w:trPr>
          <w:trHeight w:val="131"/>
        </w:trPr>
        <w:tc>
          <w:tcPr>
            <w:tcW w:w="1928" w:type="dxa"/>
            <w:gridSpan w:val="2"/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283" w:type="dxa"/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E679F" w:rsidRPr="00920317" w:rsidTr="004E679F">
        <w:trPr>
          <w:trHeight w:val="661"/>
        </w:trPr>
        <w:tc>
          <w:tcPr>
            <w:tcW w:w="1928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283" w:type="dxa"/>
            <w:tcBorders>
              <w:bottom w:val="double" w:sz="12" w:space="0" w:color="auto"/>
            </w:tcBorders>
          </w:tcPr>
          <w:p w:rsidR="004E679F" w:rsidRPr="00920317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E679F" w:rsidRPr="00920317" w:rsidTr="004E679F">
        <w:trPr>
          <w:trHeight w:val="661"/>
        </w:trPr>
        <w:tc>
          <w:tcPr>
            <w:tcW w:w="192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:rsidR="004E679F" w:rsidRPr="006E2FA5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:rsidR="004E679F" w:rsidRPr="006E2FA5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:rsidR="004E679F" w:rsidRPr="006E2FA5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</w:p>
          <w:p w:rsidR="004E679F" w:rsidRPr="00B10F9B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283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4E679F" w:rsidRPr="006E2FA5" w:rsidRDefault="004E679F" w:rsidP="006C151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4E679F" w:rsidRPr="006E2FA5" w:rsidRDefault="004E679F" w:rsidP="006C151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E679F" w:rsidRPr="006E2FA5" w:rsidRDefault="004E679F" w:rsidP="006C15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4E679F" w:rsidRPr="00920317" w:rsidTr="004E679F">
        <w:trPr>
          <w:trHeight w:val="661"/>
        </w:trPr>
        <w:tc>
          <w:tcPr>
            <w:tcW w:w="1021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tbl>
            <w:tblPr>
              <w:tblW w:w="10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9"/>
              <w:gridCol w:w="2068"/>
              <w:gridCol w:w="1657"/>
              <w:gridCol w:w="2070"/>
              <w:gridCol w:w="690"/>
              <w:gridCol w:w="2622"/>
            </w:tblGrid>
            <w:tr w:rsidR="004E679F" w:rsidRPr="00BD1619" w:rsidTr="004E679F">
              <w:trPr>
                <w:trHeight w:val="487"/>
              </w:trPr>
              <w:tc>
                <w:tcPr>
                  <w:tcW w:w="1029" w:type="dxa"/>
                  <w:shd w:val="clear" w:color="auto" w:fill="auto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GRUPA TARYFOWA (OSD)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:rsidR="004E679F" w:rsidRPr="004D0291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4D0291">
                    <w:rPr>
                      <w:rFonts w:cs="Arial"/>
                      <w:b/>
                      <w:sz w:val="16"/>
                      <w:szCs w:val="18"/>
                    </w:rPr>
                    <w:t>SZACUNKOWE ZUŻYCIE ENERGII</w:t>
                  </w:r>
                  <w:r>
                    <w:rPr>
                      <w:rFonts w:cs="Arial"/>
                      <w:b/>
                      <w:sz w:val="16"/>
                      <w:szCs w:val="18"/>
                    </w:rPr>
                    <w:t xml:space="preserve"> </w:t>
                  </w:r>
                  <w:r w:rsidRPr="004D0291">
                    <w:rPr>
                      <w:rFonts w:cs="Arial"/>
                      <w:b/>
                      <w:sz w:val="16"/>
                      <w:szCs w:val="18"/>
                    </w:rPr>
                    <w:t xml:space="preserve">W OKRESIE </w:t>
                  </w:r>
                </w:p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4D0291">
                    <w:rPr>
                      <w:rFonts w:cs="Arial"/>
                      <w:b/>
                      <w:sz w:val="16"/>
                      <w:szCs w:val="18"/>
                    </w:rPr>
                    <w:t>12 M-CY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CENA JEDNOSTKOWA</w:t>
                  </w:r>
                </w:p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 [zł/MWh]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WARTOŚĆ</w:t>
                  </w:r>
                </w:p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NETTO</w:t>
                  </w:r>
                </w:p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8"/>
                      <w:szCs w:val="18"/>
                    </w:rPr>
                    <w:t>VAT</w:t>
                  </w:r>
                </w:p>
                <w:p w:rsidR="004E679F" w:rsidRPr="00BD1619" w:rsidRDefault="004E679F" w:rsidP="006C1517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[%]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OFEROWANA WARTOŚĆ</w:t>
                  </w:r>
                </w:p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ZA WYKONANIE </w:t>
                  </w:r>
                </w:p>
                <w:p w:rsidR="004E679F" w:rsidRPr="00BD1619" w:rsidRDefault="004E679F" w:rsidP="006C15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BD1619">
                    <w:rPr>
                      <w:rFonts w:cs="Arial"/>
                      <w:b/>
                      <w:bCs/>
                      <w:iCs/>
                      <w:sz w:val="18"/>
                      <w:szCs w:val="18"/>
                    </w:rPr>
                    <w:t xml:space="preserve">ZADANIA </w:t>
                  </w:r>
                  <w:r w:rsidRPr="00BD1619">
                    <w:rPr>
                      <w:rFonts w:cs="Arial"/>
                      <w:b/>
                      <w:sz w:val="16"/>
                      <w:szCs w:val="18"/>
                    </w:rPr>
                    <w:t>[zł]</w:t>
                  </w:r>
                </w:p>
              </w:tc>
            </w:tr>
            <w:tr w:rsidR="004E679F" w:rsidRPr="00BD1619" w:rsidTr="004E679F">
              <w:trPr>
                <w:trHeight w:val="449"/>
              </w:trPr>
              <w:tc>
                <w:tcPr>
                  <w:tcW w:w="1029" w:type="dxa"/>
                  <w:vMerge w:val="restart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Cs w:val="18"/>
                    </w:rPr>
                  </w:pPr>
                  <w:r w:rsidRPr="00BD1619">
                    <w:rPr>
                      <w:szCs w:val="18"/>
                    </w:rPr>
                    <w:t>B23</w:t>
                  </w:r>
                </w:p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BD1619">
                    <w:rPr>
                      <w:rFonts w:eastAsia="Calibri" w:cs="Arial"/>
                      <w:b/>
                    </w:rPr>
                    <w:t>700 </w:t>
                  </w:r>
                  <w:r w:rsidRPr="00BD1619">
                    <w:rPr>
                      <w:rFonts w:cs="Arial"/>
                      <w:b/>
                    </w:rPr>
                    <w:t>MWh</w:t>
                  </w:r>
                </w:p>
                <w:p w:rsidR="004E679F" w:rsidRPr="00BD1619" w:rsidRDefault="004E679F" w:rsidP="006C1517">
                  <w:pPr>
                    <w:spacing w:after="0"/>
                    <w:jc w:val="center"/>
                    <w:rPr>
                      <w:i/>
                    </w:rPr>
                  </w:pPr>
                  <w:r w:rsidRPr="00BD1619">
                    <w:rPr>
                      <w:i/>
                      <w:sz w:val="18"/>
                    </w:rPr>
                    <w:t>Strefa 1</w:t>
                  </w:r>
                </w:p>
              </w:tc>
              <w:tc>
                <w:tcPr>
                  <w:tcW w:w="1656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E679F" w:rsidRPr="00BD1619" w:rsidTr="004E679F">
              <w:trPr>
                <w:trHeight w:val="476"/>
              </w:trPr>
              <w:tc>
                <w:tcPr>
                  <w:tcW w:w="1029" w:type="dxa"/>
                  <w:vMerge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rFonts w:eastAsia="Calibri"/>
                      <w:b/>
                    </w:rPr>
                  </w:pPr>
                  <w:r w:rsidRPr="00BD1619">
                    <w:rPr>
                      <w:rFonts w:eastAsia="Calibri"/>
                      <w:b/>
                    </w:rPr>
                    <w:t>300 MWh</w:t>
                  </w:r>
                </w:p>
                <w:p w:rsidR="004E679F" w:rsidRPr="00BD1619" w:rsidRDefault="004E679F" w:rsidP="006C1517">
                  <w:pPr>
                    <w:spacing w:after="0"/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2</w:t>
                  </w:r>
                </w:p>
              </w:tc>
              <w:tc>
                <w:tcPr>
                  <w:tcW w:w="1656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E679F" w:rsidRPr="00BD1619" w:rsidTr="004E679F">
              <w:trPr>
                <w:trHeight w:val="476"/>
              </w:trPr>
              <w:tc>
                <w:tcPr>
                  <w:tcW w:w="1029" w:type="dxa"/>
                  <w:vMerge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rFonts w:eastAsia="Calibri"/>
                      <w:b/>
                    </w:rPr>
                  </w:pPr>
                  <w:r w:rsidRPr="00BD1619">
                    <w:rPr>
                      <w:rFonts w:eastAsia="Calibri"/>
                      <w:b/>
                    </w:rPr>
                    <w:t>2 000 MWh</w:t>
                  </w:r>
                </w:p>
                <w:p w:rsidR="004E679F" w:rsidRPr="00BD1619" w:rsidRDefault="004E679F" w:rsidP="006C1517">
                  <w:pPr>
                    <w:spacing w:after="0"/>
                    <w:jc w:val="center"/>
                    <w:rPr>
                      <w:rFonts w:eastAsia="Calibri" w:cs="Arial"/>
                      <w:b/>
                    </w:rPr>
                  </w:pPr>
                  <w:r w:rsidRPr="00BD1619">
                    <w:rPr>
                      <w:i/>
                      <w:sz w:val="18"/>
                    </w:rPr>
                    <w:t>Strefa 3</w:t>
                  </w:r>
                </w:p>
              </w:tc>
              <w:tc>
                <w:tcPr>
                  <w:tcW w:w="1656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  <w:vAlign w:val="center"/>
                </w:tcPr>
                <w:p w:rsidR="004E679F" w:rsidRPr="00BD1619" w:rsidRDefault="004E679F" w:rsidP="006C151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E679F" w:rsidRPr="00BD1619" w:rsidTr="004E679F">
              <w:trPr>
                <w:trHeight w:val="415"/>
              </w:trPr>
              <w:tc>
                <w:tcPr>
                  <w:tcW w:w="4754" w:type="dxa"/>
                  <w:gridSpan w:val="3"/>
                  <w:vAlign w:val="center"/>
                </w:tcPr>
                <w:p w:rsidR="004E679F" w:rsidRPr="00BD1619" w:rsidRDefault="004E679F" w:rsidP="006C151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D1619">
                    <w:rPr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70" w:type="dxa"/>
                  <w:vAlign w:val="center"/>
                </w:tcPr>
                <w:p w:rsidR="004E679F" w:rsidRPr="00BD1619" w:rsidRDefault="004E679F" w:rsidP="006C1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E679F" w:rsidRPr="00BD1619" w:rsidRDefault="004E679F" w:rsidP="006C1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  <w:shd w:val="clear" w:color="auto" w:fill="F7CAAC" w:themeFill="accent2" w:themeFillTint="66"/>
                  <w:vAlign w:val="center"/>
                </w:tcPr>
                <w:p w:rsidR="004E679F" w:rsidRPr="00BD1619" w:rsidRDefault="004E679F" w:rsidP="006C1517">
                  <w:pPr>
                    <w:jc w:val="right"/>
                    <w:rPr>
                      <w:b/>
                      <w:i/>
                      <w:sz w:val="18"/>
                      <w:szCs w:val="18"/>
                    </w:rPr>
                  </w:pPr>
                  <w:r w:rsidRPr="00BD1619"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4E679F" w:rsidRPr="006E2FA5" w:rsidRDefault="004E679F" w:rsidP="006C151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1"/>
      <w:tr w:rsidR="004E679F" w:rsidRPr="00920317" w:rsidTr="004E679F">
        <w:trPr>
          <w:trHeight w:val="97"/>
        </w:trPr>
        <w:tc>
          <w:tcPr>
            <w:tcW w:w="1928" w:type="dxa"/>
            <w:gridSpan w:val="2"/>
            <w:tcBorders>
              <w:top w:val="single" w:sz="12" w:space="0" w:color="auto"/>
            </w:tcBorders>
            <w:vAlign w:val="center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283" w:type="dxa"/>
            <w:tcBorders>
              <w:top w:val="single" w:sz="12" w:space="0" w:color="auto"/>
            </w:tcBorders>
            <w:vAlign w:val="center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E679F"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3</w:t>
            </w:r>
            <w:r w:rsidRPr="004E679F"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4E679F" w:rsidRPr="00920317" w:rsidTr="004E679F">
        <w:trPr>
          <w:trHeight w:val="315"/>
        </w:trPr>
        <w:tc>
          <w:tcPr>
            <w:tcW w:w="1928" w:type="dxa"/>
            <w:gridSpan w:val="2"/>
            <w:vAlign w:val="center"/>
          </w:tcPr>
          <w:p w:rsidR="004E679F" w:rsidRPr="00920317" w:rsidRDefault="004E679F" w:rsidP="006C15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283" w:type="dxa"/>
            <w:vAlign w:val="center"/>
          </w:tcPr>
          <w:p w:rsidR="004E679F" w:rsidRPr="004D0291" w:rsidRDefault="004E679F" w:rsidP="006C151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D0291">
              <w:rPr>
                <w:rFonts w:eastAsia="Times New Roman" w:cs="Calibri"/>
                <w:sz w:val="24"/>
                <w:szCs w:val="24"/>
                <w:lang w:eastAsia="pl-PL"/>
              </w:rPr>
              <w:t xml:space="preserve">Umowa zostaje zawarta na czas określony (12 miesięcy) z planowanym terminem </w:t>
            </w:r>
            <w:r w:rsidRPr="00A36ED3">
              <w:rPr>
                <w:rFonts w:eastAsia="Times New Roman" w:cs="Calibri"/>
                <w:sz w:val="24"/>
                <w:szCs w:val="24"/>
                <w:lang w:eastAsia="pl-PL"/>
              </w:rPr>
              <w:t xml:space="preserve">sprzedaży od dnia </w:t>
            </w:r>
            <w:r w:rsidRPr="00A36ED3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01.0</w:t>
            </w:r>
            <w:r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6</w:t>
            </w:r>
            <w:r w:rsidRPr="00A36ED3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 xml:space="preserve">.2022 </w:t>
            </w:r>
            <w:r w:rsidRPr="00A36ED3">
              <w:rPr>
                <w:rFonts w:eastAsia="Times New Roman" w:cs="Calibri"/>
                <w:sz w:val="24"/>
                <w:szCs w:val="24"/>
                <w:lang w:eastAsia="pl-PL"/>
              </w:rPr>
              <w:t>r. do dnia 31.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05</w:t>
            </w:r>
            <w:r w:rsidRPr="00A36ED3">
              <w:rPr>
                <w:rFonts w:eastAsia="Times New Roman" w:cs="Calibri"/>
                <w:sz w:val="24"/>
                <w:szCs w:val="24"/>
                <w:lang w:eastAsia="pl-PL"/>
              </w:rPr>
              <w:t>.2023 r., lecz nie wcześniej niż po pozytywnym przeprowadzeniu procedury zmiany Sprzedawcy i przyjęciu umowy do realizacji przez OSD</w:t>
            </w:r>
            <w:r w:rsidRPr="004D0291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</w:tbl>
    <w:p w:rsidR="004E679F" w:rsidRDefault="004E679F" w:rsidP="004E679F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:rsidR="004E679F" w:rsidRPr="00922558" w:rsidRDefault="004E679F" w:rsidP="004E679F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:rsidR="004E679F" w:rsidRPr="00920317" w:rsidRDefault="004E679F" w:rsidP="004E679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:rsidR="004E679F" w:rsidRPr="00920317" w:rsidRDefault="004E679F" w:rsidP="004E679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:rsidR="004E679F" w:rsidRPr="00920317" w:rsidRDefault="004E679F" w:rsidP="004E679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:rsidR="004E679F" w:rsidRPr="00920317" w:rsidRDefault="004E679F" w:rsidP="004E679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:rsidR="004E679F" w:rsidRPr="00920317" w:rsidRDefault="004E679F" w:rsidP="004E679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:rsidR="004E679F" w:rsidRDefault="004E679F" w:rsidP="004E679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:rsidR="004E679F" w:rsidRPr="003B2A06" w:rsidRDefault="004E679F" w:rsidP="004E679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:rsidR="004E679F" w:rsidRPr="003B2A06" w:rsidRDefault="004E679F" w:rsidP="004E679F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</w:t>
      </w:r>
      <w:bookmarkStart w:id="2" w:name="_GoBack"/>
      <w:bookmarkEnd w:id="2"/>
      <w:r w:rsidRPr="00920317">
        <w:rPr>
          <w:rFonts w:eastAsia="Times New Roman" w:cs="Segoe UI"/>
          <w:b/>
          <w:sz w:val="20"/>
          <w:szCs w:val="20"/>
          <w:lang w:eastAsia="pl-PL"/>
        </w:rPr>
        <w:t>WIĄZANIA W PRZYPADKU PRZYZNANIA ZAMÓWIENIA:</w:t>
      </w:r>
    </w:p>
    <w:p w:rsidR="004E679F" w:rsidRPr="00920317" w:rsidRDefault="004E679F" w:rsidP="004E679F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4E679F" w:rsidRDefault="004E679F" w:rsidP="004E679F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E679F" w:rsidTr="006C1517">
        <w:trPr>
          <w:trHeight w:val="201"/>
        </w:trPr>
        <w:tc>
          <w:tcPr>
            <w:tcW w:w="9758" w:type="dxa"/>
          </w:tcPr>
          <w:p w:rsidR="004E679F" w:rsidRDefault="004E679F" w:rsidP="006C1517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E679F" w:rsidRPr="00DD1B08" w:rsidRDefault="004E679F" w:rsidP="004E679F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:rsidR="004E679F" w:rsidRPr="00F036E4" w:rsidRDefault="004E679F" w:rsidP="004E679F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:rsidR="004E679F" w:rsidRDefault="004E679F" w:rsidP="004E679F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E679F" w:rsidTr="006C1517">
        <w:trPr>
          <w:trHeight w:val="370"/>
        </w:trPr>
        <w:tc>
          <w:tcPr>
            <w:tcW w:w="9792" w:type="dxa"/>
          </w:tcPr>
          <w:p w:rsidR="004E679F" w:rsidRDefault="004E679F" w:rsidP="006C1517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E679F" w:rsidTr="006C1517">
        <w:tc>
          <w:tcPr>
            <w:tcW w:w="6243" w:type="dxa"/>
          </w:tcPr>
          <w:p w:rsidR="004E679F" w:rsidRDefault="004E679F" w:rsidP="006C1517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4E679F" w:rsidRPr="00920317" w:rsidRDefault="004E679F" w:rsidP="004E679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E679F" w:rsidRPr="00637A1B" w:rsidRDefault="004E679F" w:rsidP="004E679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:rsidR="004E679F" w:rsidRPr="00922558" w:rsidRDefault="004E679F" w:rsidP="004E679F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:rsidR="004E679F" w:rsidRDefault="004E679F" w:rsidP="004E679F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4E679F" w:rsidRPr="00637A1B" w:rsidRDefault="004E679F" w:rsidP="004E679F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E679F" w:rsidTr="006C1517">
        <w:trPr>
          <w:trHeight w:val="387"/>
        </w:trPr>
        <w:tc>
          <w:tcPr>
            <w:tcW w:w="10335" w:type="dxa"/>
          </w:tcPr>
          <w:p w:rsidR="004E679F" w:rsidRDefault="004E679F" w:rsidP="006C1517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:rsidR="004E679F" w:rsidRDefault="004E679F" w:rsidP="004E679F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:rsidR="004E679F" w:rsidRDefault="004E679F" w:rsidP="004E679F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 xml:space="preserve">jednoosobowa działalność gospodarcza / 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:rsidR="004E679F" w:rsidRDefault="004E679F" w:rsidP="004E679F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679F" w:rsidRDefault="004E679F" w:rsidP="004E679F">
      <w:pPr>
        <w:pStyle w:val="Default"/>
        <w:rPr>
          <w:rFonts w:asciiTheme="minorHAnsi" w:hAnsiTheme="minorHAnsi"/>
          <w:sz w:val="18"/>
          <w:szCs w:val="18"/>
        </w:rPr>
      </w:pPr>
    </w:p>
    <w:p w:rsidR="004E679F" w:rsidRPr="00920317" w:rsidRDefault="004E679F" w:rsidP="004E679F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:rsidR="004E679F" w:rsidRPr="00920317" w:rsidRDefault="004E679F" w:rsidP="004E679F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4E679F" w:rsidRPr="00920317" w:rsidRDefault="004E679F" w:rsidP="004E679F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4E679F" w:rsidRDefault="004E679F" w:rsidP="004E679F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:rsidR="004E679F" w:rsidRDefault="004E679F" w:rsidP="004E679F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:rsidR="004E679F" w:rsidRPr="00D80D5A" w:rsidRDefault="004E679F" w:rsidP="004E6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4E679F" w:rsidRPr="00D80D5A" w:rsidRDefault="004E679F" w:rsidP="004E679F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:rsidR="004E679F" w:rsidRPr="00920317" w:rsidRDefault="004E679F" w:rsidP="004E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4E679F" w:rsidRDefault="004E679F" w:rsidP="004E679F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:rsidR="004E679F" w:rsidRPr="00920317" w:rsidRDefault="004E679F" w:rsidP="004E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:rsidR="004E679F" w:rsidRPr="00415BF5" w:rsidRDefault="004E679F" w:rsidP="004E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bookmarkStart w:id="4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3"/>
    <w:p w:rsidR="004E679F" w:rsidRPr="00920317" w:rsidRDefault="004E679F" w:rsidP="004E679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4"/>
    <w:p w:rsidR="004E679F" w:rsidRDefault="004E679F" w:rsidP="004E679F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:rsidR="004E679F" w:rsidRPr="00484CF8" w:rsidRDefault="004E679F" w:rsidP="004E679F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:rsidR="00B543B9" w:rsidRDefault="004E679F"/>
    <w:sectPr w:rsidR="00B543B9" w:rsidSect="004E679F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9F"/>
    <w:rsid w:val="00337E92"/>
    <w:rsid w:val="004E679F"/>
    <w:rsid w:val="005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2BE"/>
  <w15:chartTrackingRefBased/>
  <w15:docId w15:val="{86E9F4E4-8990-4BA7-8DD4-D986134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9F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79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79F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</cp:revision>
  <dcterms:created xsi:type="dcterms:W3CDTF">2022-04-26T11:52:00Z</dcterms:created>
  <dcterms:modified xsi:type="dcterms:W3CDTF">2022-04-26T11:54:00Z</dcterms:modified>
</cp:coreProperties>
</file>