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58CA" w14:textId="77777777" w:rsidR="00B676CA" w:rsidRPr="00B32ADF" w:rsidRDefault="00B676CA" w:rsidP="00B676CA">
      <w:pPr>
        <w:spacing w:after="0" w:line="360" w:lineRule="auto"/>
        <w:rPr>
          <w:rFonts w:asciiTheme="majorHAnsi" w:eastAsia="Times New Roman" w:hAnsiTheme="majorHAnsi" w:cstheme="majorHAnsi"/>
          <w:color w:val="000000"/>
          <w:sz w:val="24"/>
          <w:szCs w:val="24"/>
          <w:lang w:eastAsia="pl-PL"/>
        </w:rPr>
      </w:pPr>
    </w:p>
    <w:p w14:paraId="7476B3B9" w14:textId="029F8A21" w:rsidR="00B32ADF" w:rsidRPr="00B676CA" w:rsidRDefault="00B32ADF" w:rsidP="00B32ADF">
      <w:pPr>
        <w:spacing w:after="0" w:line="360" w:lineRule="auto"/>
        <w:jc w:val="center"/>
        <w:rPr>
          <w:rFonts w:asciiTheme="majorHAnsi" w:eastAsia="Times New Roman" w:hAnsiTheme="majorHAnsi" w:cstheme="majorHAnsi"/>
          <w:b/>
          <w:color w:val="000000"/>
          <w:sz w:val="20"/>
          <w:szCs w:val="20"/>
          <w:lang w:eastAsia="pl-PL"/>
        </w:rPr>
      </w:pPr>
      <w:r w:rsidRPr="00B676CA">
        <w:rPr>
          <w:rFonts w:asciiTheme="majorHAnsi" w:eastAsia="Times New Roman" w:hAnsiTheme="majorHAnsi" w:cstheme="majorHAnsi"/>
          <w:b/>
          <w:color w:val="000000"/>
          <w:sz w:val="20"/>
          <w:szCs w:val="20"/>
          <w:lang w:eastAsia="pl-PL"/>
        </w:rPr>
        <w:t>UMOWA ……………/ŚZN/2021</w:t>
      </w:r>
    </w:p>
    <w:p w14:paraId="08D9BCD1" w14:textId="3D40B2F4"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b/>
          <w:color w:val="000000"/>
          <w:sz w:val="20"/>
          <w:szCs w:val="20"/>
          <w:lang w:eastAsia="pl-PL"/>
        </w:rPr>
        <w:t>W SPRAWIE ZAMÓWIENIA PUBLICZNEGO</w:t>
      </w:r>
      <w:r w:rsidRPr="00B676CA">
        <w:rPr>
          <w:rFonts w:asciiTheme="majorHAnsi" w:eastAsia="Times New Roman" w:hAnsiTheme="majorHAnsi" w:cstheme="majorHAnsi"/>
          <w:color w:val="000000"/>
          <w:sz w:val="20"/>
          <w:szCs w:val="20"/>
          <w:lang w:eastAsia="pl-PL"/>
        </w:rPr>
        <w:t xml:space="preserve"> </w:t>
      </w:r>
      <w:r w:rsidRPr="00B676CA">
        <w:rPr>
          <w:rFonts w:asciiTheme="majorHAnsi" w:eastAsia="Times New Roman" w:hAnsiTheme="majorHAnsi" w:cstheme="majorHAnsi"/>
          <w:b/>
          <w:color w:val="000000"/>
          <w:sz w:val="20"/>
          <w:szCs w:val="20"/>
          <w:lang w:eastAsia="pl-PL"/>
        </w:rPr>
        <w:t xml:space="preserve"> TP.- </w:t>
      </w:r>
      <w:r w:rsidR="002A4399">
        <w:rPr>
          <w:rFonts w:asciiTheme="majorHAnsi" w:eastAsia="Times New Roman" w:hAnsiTheme="majorHAnsi" w:cstheme="majorHAnsi"/>
          <w:b/>
          <w:color w:val="000000"/>
          <w:sz w:val="20"/>
          <w:szCs w:val="20"/>
          <w:lang w:eastAsia="pl-PL"/>
        </w:rPr>
        <w:t>4</w:t>
      </w:r>
      <w:r w:rsidRPr="00B676CA">
        <w:rPr>
          <w:rFonts w:asciiTheme="majorHAnsi" w:eastAsia="Times New Roman" w:hAnsiTheme="majorHAnsi" w:cstheme="majorHAnsi"/>
          <w:b/>
          <w:color w:val="000000"/>
          <w:sz w:val="20"/>
          <w:szCs w:val="20"/>
          <w:lang w:eastAsia="pl-PL"/>
        </w:rPr>
        <w:t>.2021</w:t>
      </w:r>
    </w:p>
    <w:p w14:paraId="242D541A" w14:textId="77777777"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color w:val="000000"/>
          <w:sz w:val="20"/>
          <w:szCs w:val="20"/>
          <w:lang w:eastAsia="pl-PL"/>
        </w:rPr>
        <w:t xml:space="preserve"> (zwana dalej "Umową")</w:t>
      </w:r>
    </w:p>
    <w:p w14:paraId="7A00296E" w14:textId="448FDB04" w:rsidR="00B32ADF" w:rsidRPr="00B676CA" w:rsidRDefault="00B32ADF" w:rsidP="00B32ADF">
      <w:pPr>
        <w:spacing w:after="0" w:line="360" w:lineRule="auto"/>
        <w:jc w:val="center"/>
        <w:rPr>
          <w:rFonts w:asciiTheme="majorHAnsi" w:eastAsia="Times New Roman" w:hAnsiTheme="majorHAnsi" w:cstheme="majorHAnsi"/>
          <w:color w:val="000000"/>
          <w:sz w:val="20"/>
          <w:szCs w:val="20"/>
          <w:lang w:eastAsia="pl-PL"/>
        </w:rPr>
      </w:pPr>
      <w:r w:rsidRPr="00B676CA">
        <w:rPr>
          <w:rFonts w:asciiTheme="majorHAnsi" w:eastAsia="Times New Roman" w:hAnsiTheme="majorHAnsi" w:cstheme="majorHAnsi"/>
          <w:color w:val="000000"/>
          <w:sz w:val="20"/>
          <w:szCs w:val="20"/>
          <w:lang w:eastAsia="pl-PL"/>
        </w:rPr>
        <w:t xml:space="preserve">zostaje zawarta </w:t>
      </w:r>
      <w:r w:rsidRPr="00B676CA">
        <w:rPr>
          <w:rFonts w:asciiTheme="majorHAnsi" w:eastAsia="Times New Roman" w:hAnsiTheme="majorHAnsi" w:cstheme="majorHAnsi"/>
          <w:b/>
          <w:color w:val="000000"/>
          <w:sz w:val="20"/>
          <w:szCs w:val="20"/>
          <w:u w:val="single"/>
          <w:lang w:eastAsia="pl-PL"/>
        </w:rPr>
        <w:tab/>
      </w:r>
      <w:r w:rsidRPr="00B676CA">
        <w:rPr>
          <w:rFonts w:asciiTheme="majorHAnsi" w:eastAsia="Times New Roman" w:hAnsiTheme="majorHAnsi" w:cstheme="majorHAnsi"/>
          <w:b/>
          <w:color w:val="000000"/>
          <w:sz w:val="20"/>
          <w:szCs w:val="20"/>
          <w:u w:val="single"/>
          <w:lang w:eastAsia="pl-PL"/>
        </w:rPr>
        <w:tab/>
        <w:t xml:space="preserve"> 2021 r. w Katowicach</w:t>
      </w:r>
    </w:p>
    <w:p w14:paraId="734265CE" w14:textId="77777777" w:rsidR="00B32ADF" w:rsidRPr="00B32ADF" w:rsidRDefault="00B32ADF" w:rsidP="00B32ADF">
      <w:pPr>
        <w:spacing w:after="0" w:line="240" w:lineRule="auto"/>
        <w:jc w:val="both"/>
        <w:rPr>
          <w:rFonts w:asciiTheme="majorHAnsi" w:eastAsia="Times New Roman" w:hAnsiTheme="majorHAnsi" w:cstheme="majorHAnsi"/>
          <w:color w:val="000000"/>
          <w:sz w:val="24"/>
          <w:szCs w:val="24"/>
          <w:highlight w:val="green"/>
          <w:lang w:eastAsia="pl-PL"/>
        </w:rPr>
      </w:pPr>
    </w:p>
    <w:p w14:paraId="554891FC" w14:textId="77777777" w:rsidR="00B32ADF" w:rsidRPr="00EA7045" w:rsidRDefault="00B32ADF" w:rsidP="00B32ADF">
      <w:pPr>
        <w:spacing w:after="0" w:line="240" w:lineRule="auto"/>
        <w:ind w:left="708"/>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POMIĘDZY:</w:t>
      </w:r>
    </w:p>
    <w:p w14:paraId="1C1CB0B9" w14:textId="77777777" w:rsidR="00F23BCB"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b/>
          <w:lang w:eastAsia="pl-PL"/>
        </w:rPr>
        <w:t>Województwem Śląskim</w:t>
      </w:r>
      <w:r w:rsidRPr="00EA7045">
        <w:rPr>
          <w:rFonts w:asciiTheme="majorHAnsi" w:eastAsia="Times New Roman" w:hAnsiTheme="majorHAnsi" w:cstheme="majorHAnsi"/>
          <w:lang w:eastAsia="pl-PL"/>
        </w:rPr>
        <w:t>, w imieniu którego działa</w:t>
      </w:r>
      <w:r w:rsidRPr="00EA7045">
        <w:rPr>
          <w:rFonts w:asciiTheme="majorHAnsi" w:eastAsia="Times New Roman" w:hAnsiTheme="majorHAnsi" w:cstheme="majorHAnsi"/>
          <w:b/>
          <w:lang w:eastAsia="pl-PL"/>
        </w:rPr>
        <w:t xml:space="preserve"> Pan Rafał Turotszy - Dyrektor Śląskiego Zarządu Nieruchomości</w:t>
      </w:r>
      <w:r w:rsidRPr="00EA7045">
        <w:rPr>
          <w:rFonts w:asciiTheme="majorHAnsi" w:eastAsia="Times New Roman" w:hAnsiTheme="majorHAnsi" w:cstheme="majorHAnsi"/>
          <w:lang w:eastAsia="pl-PL"/>
        </w:rPr>
        <w:t xml:space="preserve">, z siedzibą w Katowicach (kod: 40-172), przy ulicy Grabowej 1A, </w:t>
      </w:r>
      <w:r w:rsidRPr="00EA7045">
        <w:rPr>
          <w:rFonts w:asciiTheme="majorHAnsi" w:eastAsia="Times New Roman" w:hAnsiTheme="majorHAnsi" w:cstheme="majorHAnsi"/>
          <w:color w:val="000000"/>
          <w:lang w:eastAsia="pl-PL"/>
        </w:rPr>
        <w:t xml:space="preserve">na podstawie pełnomocnictwa nr 00102/2013 z dnia 25 kwietnia 2013 r., z siedzibą  w Katowicach </w:t>
      </w:r>
    </w:p>
    <w:p w14:paraId="5C155E04" w14:textId="5ABF3618"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color w:val="000000"/>
          <w:lang w:eastAsia="pl-PL"/>
        </w:rPr>
        <w:t>(kod pocztowy: 40-172), przy ulicy Grabowej 1A,</w:t>
      </w:r>
    </w:p>
    <w:p w14:paraId="3AC4A7C1" w14:textId="77777777"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(zwanym dalej „Zamawiającym”)</w:t>
      </w:r>
    </w:p>
    <w:p w14:paraId="25646AF6" w14:textId="77777777" w:rsidR="00B32ADF" w:rsidRPr="00EA7045" w:rsidRDefault="00B32ADF" w:rsidP="00B32ADF">
      <w:pPr>
        <w:spacing w:after="0" w:line="240" w:lineRule="auto"/>
        <w:ind w:left="708"/>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a </w:t>
      </w:r>
    </w:p>
    <w:p w14:paraId="1A70BCCC" w14:textId="77777777" w:rsidR="00F23BCB"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t>
      </w:r>
    </w:p>
    <w:p w14:paraId="6D204932" w14:textId="7207AF41"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reprezentowaną przez:</w:t>
      </w:r>
    </w:p>
    <w:p w14:paraId="0AA50026" w14:textId="1B575349"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b/>
          <w:color w:val="000000"/>
          <w:lang w:eastAsia="pl-PL"/>
        </w:rPr>
        <w:t xml:space="preserve">Pełnomocnika - </w:t>
      </w:r>
      <w:r w:rsidRPr="00EA7045">
        <w:rPr>
          <w:rFonts w:asciiTheme="majorHAnsi" w:eastAsia="Times New Roman" w:hAnsiTheme="majorHAnsi" w:cstheme="majorHAnsi"/>
          <w:bCs/>
          <w:color w:val="000000"/>
          <w:lang w:eastAsia="pl-PL"/>
        </w:rPr>
        <w:t>………………………………………………………………………………………………………………</w:t>
      </w:r>
    </w:p>
    <w:p w14:paraId="77036461" w14:textId="77777777" w:rsidR="00B32ADF" w:rsidRPr="00EA7045" w:rsidRDefault="00B32ADF" w:rsidP="00B32ADF">
      <w:pPr>
        <w:spacing w:after="0" w:line="240" w:lineRule="auto"/>
        <w:ind w:left="708"/>
        <w:jc w:val="both"/>
        <w:rPr>
          <w:rFonts w:asciiTheme="majorHAnsi" w:eastAsia="Times New Roman" w:hAnsiTheme="majorHAnsi" w:cstheme="majorHAnsi"/>
          <w:lang w:eastAsia="pl-PL"/>
        </w:rPr>
      </w:pPr>
      <w:r w:rsidRPr="00EA7045">
        <w:rPr>
          <w:rFonts w:asciiTheme="majorHAnsi" w:eastAsia="Times New Roman" w:hAnsiTheme="majorHAnsi" w:cstheme="majorHAnsi"/>
          <w:lang w:eastAsia="pl-PL"/>
        </w:rPr>
        <w:t>(zwaną dalej „Wykonawcą”),</w:t>
      </w:r>
    </w:p>
    <w:p w14:paraId="582ECE61" w14:textId="77777777" w:rsidR="00B32ADF" w:rsidRPr="00EA7045" w:rsidRDefault="00B32ADF" w:rsidP="00B32ADF">
      <w:pPr>
        <w:spacing w:after="0" w:line="240" w:lineRule="auto"/>
        <w:ind w:left="708"/>
        <w:jc w:val="both"/>
        <w:rPr>
          <w:rFonts w:asciiTheme="majorHAnsi" w:eastAsia="Times New Roman" w:hAnsiTheme="majorHAnsi" w:cstheme="majorHAnsi"/>
          <w:color w:val="000000"/>
          <w:lang w:eastAsia="pl-PL"/>
        </w:rPr>
      </w:pPr>
    </w:p>
    <w:p w14:paraId="16B043DF" w14:textId="77777777" w:rsidR="00B32ADF" w:rsidRPr="00EA7045" w:rsidRDefault="00B32ADF" w:rsidP="00B32ADF">
      <w:pPr>
        <w:tabs>
          <w:tab w:val="left" w:pos="426"/>
        </w:tabs>
        <w:autoSpaceDE w:val="0"/>
        <w:autoSpaceDN w:val="0"/>
        <w:adjustRightInd w:val="0"/>
        <w:spacing w:after="0" w:line="276" w:lineRule="auto"/>
        <w:ind w:left="708"/>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Zwanym/i w dalszej części łącznie „Stronami”, a każdy z nich oddzielnie „Stroną”. </w:t>
      </w:r>
    </w:p>
    <w:p w14:paraId="03287352" w14:textId="77777777" w:rsidR="00B32ADF" w:rsidRPr="00EA7045" w:rsidRDefault="00B32ADF" w:rsidP="00B32ADF">
      <w:pPr>
        <w:tabs>
          <w:tab w:val="left" w:pos="426"/>
        </w:tabs>
        <w:autoSpaceDE w:val="0"/>
        <w:autoSpaceDN w:val="0"/>
        <w:adjustRightInd w:val="0"/>
        <w:spacing w:after="0" w:line="240" w:lineRule="auto"/>
        <w:ind w:left="708"/>
        <w:jc w:val="both"/>
        <w:rPr>
          <w:rFonts w:asciiTheme="majorHAnsi" w:eastAsia="Times New Roman" w:hAnsiTheme="majorHAnsi" w:cstheme="majorHAnsi"/>
          <w:color w:val="000000"/>
          <w:highlight w:val="green"/>
          <w:lang w:eastAsia="pl-PL"/>
        </w:rPr>
      </w:pPr>
      <w:r w:rsidRPr="00EA7045">
        <w:rPr>
          <w:rFonts w:asciiTheme="majorHAnsi" w:eastAsia="Times New Roman" w:hAnsiTheme="majorHAnsi" w:cstheme="majorHAnsi"/>
          <w:color w:val="000000"/>
          <w:highlight w:val="green"/>
          <w:lang w:eastAsia="pl-PL"/>
        </w:rPr>
        <w:t xml:space="preserve"> </w:t>
      </w:r>
    </w:p>
    <w:p w14:paraId="7C10DDB7" w14:textId="3138F517" w:rsidR="00D277C8" w:rsidRPr="00D277C8" w:rsidRDefault="00D277C8" w:rsidP="00D277C8">
      <w:pPr>
        <w:spacing w:after="0" w:line="276" w:lineRule="auto"/>
        <w:ind w:left="708"/>
        <w:jc w:val="both"/>
        <w:rPr>
          <w:rFonts w:eastAsia="Times New Roman" w:cstheme="minorHAnsi"/>
          <w:sz w:val="16"/>
          <w:szCs w:val="16"/>
          <w:lang w:eastAsia="pl-PL"/>
        </w:rPr>
      </w:pPr>
      <w:r w:rsidRPr="00D277C8">
        <w:rPr>
          <w:rFonts w:eastAsia="Times New Roman" w:cstheme="minorHAnsi"/>
          <w:sz w:val="16"/>
          <w:szCs w:val="16"/>
          <w:lang w:eastAsia="pl-PL"/>
        </w:rPr>
        <w:t xml:space="preserve">Niniejsza umowa została zawarta w rezultacie dokonania przez Zamawiającego wyboru oferty Wykonawcy w postępowaniu o udzielenie zamówienia publicznego w trybie podstawowym bez negocjacji pn. </w:t>
      </w:r>
      <w:r w:rsidRPr="00D277C8">
        <w:rPr>
          <w:rFonts w:eastAsia="Times New Roman" w:cstheme="minorHAnsi"/>
          <w:b/>
          <w:sz w:val="16"/>
          <w:szCs w:val="16"/>
          <w:lang w:eastAsia="pl-PL"/>
        </w:rPr>
        <w:t>„</w:t>
      </w:r>
      <w:r w:rsidRPr="00EA7045">
        <w:rPr>
          <w:rFonts w:eastAsia="Times New Roman" w:cstheme="minorHAnsi"/>
          <w:b/>
          <w:sz w:val="16"/>
          <w:szCs w:val="16"/>
          <w:lang w:eastAsia="pl-PL"/>
        </w:rPr>
        <w:t>Sprzedaż energii elektrycznej  do nieruchomości zarządzanych przez Śląski Zarząd Nieruchomości w okresie 01.01.2022 – 31.12.2022</w:t>
      </w:r>
      <w:r w:rsidRPr="00D277C8">
        <w:rPr>
          <w:rFonts w:eastAsia="Times New Roman" w:cstheme="minorHAnsi"/>
          <w:b/>
          <w:sz w:val="16"/>
          <w:szCs w:val="16"/>
          <w:lang w:eastAsia="pl-PL"/>
        </w:rPr>
        <w:t xml:space="preserve">” – </w:t>
      </w:r>
      <w:r w:rsidRPr="00D277C8">
        <w:rPr>
          <w:rFonts w:eastAsia="Times New Roman" w:cstheme="minorHAnsi"/>
          <w:b/>
          <w:sz w:val="16"/>
          <w:szCs w:val="16"/>
          <w:u w:val="single"/>
          <w:lang w:eastAsia="pl-PL"/>
        </w:rPr>
        <w:t>nr postępowania TP-</w:t>
      </w:r>
      <w:r w:rsidR="00E67CAC">
        <w:rPr>
          <w:rFonts w:eastAsia="Times New Roman" w:cstheme="minorHAnsi"/>
          <w:b/>
          <w:sz w:val="16"/>
          <w:szCs w:val="16"/>
          <w:u w:val="single"/>
          <w:lang w:eastAsia="pl-PL"/>
        </w:rPr>
        <w:t>4</w:t>
      </w:r>
      <w:r w:rsidRPr="00D277C8">
        <w:rPr>
          <w:rFonts w:eastAsia="Times New Roman" w:cstheme="minorHAnsi"/>
          <w:b/>
          <w:sz w:val="16"/>
          <w:szCs w:val="16"/>
          <w:u w:val="single"/>
          <w:lang w:eastAsia="pl-PL"/>
        </w:rPr>
        <w:t>.2021</w:t>
      </w:r>
      <w:r w:rsidRPr="00D277C8">
        <w:rPr>
          <w:rFonts w:eastAsia="Times New Roman" w:cstheme="minorHAnsi"/>
          <w:b/>
          <w:sz w:val="16"/>
          <w:szCs w:val="16"/>
          <w:lang w:eastAsia="pl-PL"/>
        </w:rPr>
        <w:t xml:space="preserve">, </w:t>
      </w:r>
      <w:r w:rsidRPr="00D277C8">
        <w:rPr>
          <w:rFonts w:eastAsia="Times New Roman" w:cstheme="minorHAnsi"/>
          <w:sz w:val="16"/>
          <w:szCs w:val="16"/>
          <w:lang w:eastAsia="pl-PL"/>
        </w:rPr>
        <w:t xml:space="preserve">na podstawie ustawy z dnia 11 września 2019 r. Prawo zamówień publicznych (z wszelkimi zmianami).  </w:t>
      </w:r>
    </w:p>
    <w:p w14:paraId="4A9F1631" w14:textId="77777777" w:rsidR="00B32ADF" w:rsidRPr="00EA7045" w:rsidRDefault="00B32ADF" w:rsidP="00B32ADF">
      <w:pPr>
        <w:spacing w:after="0" w:line="276" w:lineRule="auto"/>
        <w:jc w:val="both"/>
        <w:rPr>
          <w:rFonts w:asciiTheme="majorHAnsi" w:eastAsia="Times New Roman" w:hAnsiTheme="majorHAnsi" w:cstheme="majorHAnsi"/>
          <w:color w:val="000000"/>
          <w:highlight w:val="green"/>
          <w:lang w:eastAsia="pl-PL"/>
        </w:rPr>
      </w:pPr>
    </w:p>
    <w:p w14:paraId="5423302A" w14:textId="2BDB45F4" w:rsidR="00B32ADF" w:rsidRDefault="00B32ADF" w:rsidP="006D0269">
      <w:pPr>
        <w:spacing w:after="0" w:line="276" w:lineRule="auto"/>
        <w:ind w:left="708"/>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Strony niniejszym uzgadniają, co następuje:</w:t>
      </w:r>
    </w:p>
    <w:p w14:paraId="16176681" w14:textId="77777777" w:rsidR="00F23BCB" w:rsidRPr="00EA7045" w:rsidRDefault="00F23BCB" w:rsidP="006D0269">
      <w:pPr>
        <w:spacing w:after="0" w:line="276" w:lineRule="auto"/>
        <w:ind w:left="708"/>
        <w:rPr>
          <w:rFonts w:asciiTheme="majorHAnsi" w:eastAsia="Times New Roman" w:hAnsiTheme="majorHAnsi" w:cstheme="majorHAnsi"/>
          <w:color w:val="000000"/>
          <w:sz w:val="20"/>
          <w:szCs w:val="20"/>
          <w:lang w:eastAsia="pl-PL"/>
        </w:rPr>
      </w:pPr>
    </w:p>
    <w:p w14:paraId="64FB9758" w14:textId="77777777" w:rsidR="00B32ADF" w:rsidRPr="00EA7045" w:rsidRDefault="00B32ADF" w:rsidP="006D0269">
      <w:pPr>
        <w:spacing w:after="0" w:line="276" w:lineRule="auto"/>
        <w:ind w:left="708"/>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Dokumenty wymienione poniżej stanowią integralną część Umowy:</w:t>
      </w:r>
    </w:p>
    <w:p w14:paraId="22E9EDE0" w14:textId="2ADF09B7" w:rsidR="00B32ADF" w:rsidRPr="00EA7045" w:rsidRDefault="00B32ADF" w:rsidP="006D0269">
      <w:pPr>
        <w:spacing w:after="0" w:line="276" w:lineRule="auto"/>
        <w:ind w:left="1134" w:hanging="426"/>
        <w:jc w:val="both"/>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 xml:space="preserve">1)   </w:t>
      </w:r>
      <w:r w:rsidRPr="00EA7045">
        <w:rPr>
          <w:rFonts w:asciiTheme="majorHAnsi" w:eastAsia="Times New Roman" w:hAnsiTheme="majorHAnsi" w:cstheme="majorHAnsi"/>
          <w:b/>
          <w:color w:val="000000"/>
          <w:sz w:val="20"/>
          <w:szCs w:val="20"/>
          <w:lang w:eastAsia="pl-PL"/>
        </w:rPr>
        <w:t xml:space="preserve">Oferta Wykonawcy </w:t>
      </w:r>
      <w:r w:rsidRPr="00EA7045">
        <w:rPr>
          <w:rFonts w:asciiTheme="majorHAnsi" w:eastAsia="Times New Roman" w:hAnsiTheme="majorHAnsi" w:cstheme="majorHAnsi"/>
          <w:color w:val="000000"/>
          <w:sz w:val="20"/>
          <w:szCs w:val="20"/>
          <w:lang w:eastAsia="pl-PL"/>
        </w:rPr>
        <w:t>wraz ze wszystkimi załącznikami;</w:t>
      </w:r>
    </w:p>
    <w:p w14:paraId="03577B3A" w14:textId="15B8BCCF" w:rsidR="00B32ADF" w:rsidRPr="00EA7045" w:rsidRDefault="00B32ADF" w:rsidP="006D0269">
      <w:pPr>
        <w:spacing w:after="0" w:line="276" w:lineRule="auto"/>
        <w:ind w:left="1134" w:hanging="426"/>
        <w:jc w:val="both"/>
        <w:rPr>
          <w:rFonts w:asciiTheme="majorHAnsi" w:eastAsia="Times New Roman" w:hAnsiTheme="majorHAnsi" w:cstheme="majorHAnsi"/>
          <w:color w:val="000000"/>
          <w:sz w:val="20"/>
          <w:szCs w:val="20"/>
          <w:lang w:eastAsia="pl-PL"/>
        </w:rPr>
      </w:pPr>
      <w:r w:rsidRPr="00EA7045">
        <w:rPr>
          <w:rFonts w:asciiTheme="majorHAnsi" w:eastAsia="Times New Roman" w:hAnsiTheme="majorHAnsi" w:cstheme="majorHAnsi"/>
          <w:color w:val="000000"/>
          <w:sz w:val="20"/>
          <w:szCs w:val="20"/>
          <w:lang w:eastAsia="pl-PL"/>
        </w:rPr>
        <w:t xml:space="preserve">2)   </w:t>
      </w:r>
      <w:r w:rsidRPr="00EA7045">
        <w:rPr>
          <w:rFonts w:asciiTheme="majorHAnsi" w:eastAsia="Times New Roman" w:hAnsiTheme="majorHAnsi" w:cstheme="majorHAnsi"/>
          <w:b/>
          <w:color w:val="000000"/>
          <w:sz w:val="20"/>
          <w:szCs w:val="20"/>
          <w:lang w:eastAsia="pl-PL"/>
        </w:rPr>
        <w:t>Specyfikacja Warunków Zamówienia</w:t>
      </w:r>
      <w:r w:rsidRPr="00EA7045">
        <w:rPr>
          <w:rFonts w:asciiTheme="majorHAnsi" w:eastAsia="Times New Roman" w:hAnsiTheme="majorHAnsi" w:cstheme="majorHAnsi"/>
          <w:color w:val="000000"/>
          <w:sz w:val="20"/>
          <w:szCs w:val="20"/>
          <w:lang w:eastAsia="pl-PL"/>
        </w:rPr>
        <w:t xml:space="preserve"> wraz ze wszystkimi załącznikami.</w:t>
      </w:r>
    </w:p>
    <w:p w14:paraId="4E1F132C" w14:textId="77777777" w:rsidR="00B32ADF" w:rsidRPr="00EA7045" w:rsidRDefault="00B32ADF" w:rsidP="00B32ADF">
      <w:pPr>
        <w:spacing w:after="0" w:line="240" w:lineRule="auto"/>
        <w:rPr>
          <w:rFonts w:asciiTheme="majorHAnsi" w:eastAsia="Times New Roman" w:hAnsiTheme="majorHAnsi" w:cstheme="majorHAnsi"/>
          <w:color w:val="000000"/>
          <w:highlight w:val="green"/>
          <w:u w:val="single"/>
          <w:lang w:eastAsia="pl-PL"/>
        </w:rPr>
      </w:pPr>
    </w:p>
    <w:p w14:paraId="192F542E" w14:textId="77777777" w:rsidR="00B32ADF" w:rsidRPr="00BE1792" w:rsidRDefault="00B32ADF" w:rsidP="00B32ADF">
      <w:pPr>
        <w:spacing w:after="0" w:line="240" w:lineRule="auto"/>
        <w:jc w:val="center"/>
        <w:rPr>
          <w:rFonts w:eastAsia="Times New Roman" w:cstheme="minorHAnsi"/>
          <w:b/>
          <w:color w:val="000000"/>
          <w:lang w:eastAsia="pl-PL"/>
        </w:rPr>
      </w:pPr>
      <w:r w:rsidRPr="00BE1792">
        <w:rPr>
          <w:rFonts w:eastAsia="Times New Roman" w:cstheme="minorHAnsi"/>
          <w:b/>
          <w:color w:val="000000"/>
          <w:lang w:eastAsia="pl-PL"/>
        </w:rPr>
        <w:t>§ 1</w:t>
      </w:r>
    </w:p>
    <w:p w14:paraId="3FF46C52" w14:textId="31CD1B03" w:rsidR="00B32ADF" w:rsidRPr="00BE1792" w:rsidRDefault="00B32ADF" w:rsidP="00BE1792">
      <w:pPr>
        <w:spacing w:after="0" w:line="240" w:lineRule="auto"/>
        <w:jc w:val="center"/>
        <w:rPr>
          <w:rFonts w:eastAsia="Times New Roman" w:cstheme="minorHAnsi"/>
          <w:b/>
          <w:bCs/>
          <w:color w:val="000000"/>
          <w:lang w:eastAsia="pl-PL"/>
        </w:rPr>
      </w:pPr>
      <w:r w:rsidRPr="00BE1792">
        <w:rPr>
          <w:rFonts w:eastAsia="Times New Roman" w:cstheme="minorHAnsi"/>
          <w:b/>
          <w:bCs/>
          <w:color w:val="000000"/>
          <w:lang w:eastAsia="pl-PL"/>
        </w:rPr>
        <w:t>Przedmiot Umowy i Postanowienia ogólne</w:t>
      </w:r>
    </w:p>
    <w:p w14:paraId="1EEC6327" w14:textId="3BE2BEDA" w:rsidR="00B32ADF" w:rsidRPr="00BE1792" w:rsidRDefault="00BE1792" w:rsidP="00BE1792">
      <w:pPr>
        <w:numPr>
          <w:ilvl w:val="0"/>
          <w:numId w:val="4"/>
        </w:numPr>
        <w:tabs>
          <w:tab w:val="num" w:pos="749"/>
        </w:tabs>
        <w:spacing w:after="0" w:line="276" w:lineRule="auto"/>
        <w:ind w:hanging="357"/>
        <w:jc w:val="both"/>
        <w:rPr>
          <w:rFonts w:asciiTheme="majorHAnsi" w:eastAsia="Times New Roman" w:hAnsiTheme="majorHAnsi" w:cstheme="majorHAnsi"/>
          <w:color w:val="000000"/>
          <w:lang w:eastAsia="pl-PL"/>
        </w:rPr>
      </w:pPr>
      <w:r w:rsidRPr="00BE1792">
        <w:rPr>
          <w:rFonts w:asciiTheme="majorHAnsi" w:eastAsia="Times New Roman" w:hAnsiTheme="majorHAnsi" w:cstheme="majorHAnsi"/>
          <w:color w:val="000000"/>
          <w:lang w:eastAsia="pl-PL"/>
        </w:rPr>
        <w:t xml:space="preserve">Przedmiotem umowy jest sprzedaż energii elektrycznej do punktów poboru szczegółowo opisanych w załączniku nr 1 do Umowy </w:t>
      </w:r>
      <w:r w:rsidR="00B32ADF" w:rsidRPr="00BE1792">
        <w:rPr>
          <w:rFonts w:asciiTheme="majorHAnsi" w:eastAsia="Times New Roman" w:hAnsiTheme="majorHAnsi" w:cstheme="majorHAnsi"/>
          <w:color w:val="000000"/>
          <w:lang w:eastAsia="pl-PL"/>
        </w:rPr>
        <w:t>na zasadach określonych w ustawie Prawo energetyczne z dnia 10 kwietnia 1997r. (tekst jednolity Dz. U z 20</w:t>
      </w:r>
      <w:r w:rsidR="00BF264C">
        <w:rPr>
          <w:rFonts w:asciiTheme="majorHAnsi" w:eastAsia="Times New Roman" w:hAnsiTheme="majorHAnsi" w:cstheme="majorHAnsi"/>
          <w:color w:val="000000"/>
          <w:lang w:eastAsia="pl-PL"/>
        </w:rPr>
        <w:t>21</w:t>
      </w:r>
      <w:r w:rsidR="00B32ADF" w:rsidRPr="00BE1792">
        <w:rPr>
          <w:rFonts w:asciiTheme="majorHAnsi" w:eastAsia="Times New Roman" w:hAnsiTheme="majorHAnsi" w:cstheme="majorHAnsi"/>
          <w:color w:val="000000"/>
          <w:lang w:eastAsia="pl-PL"/>
        </w:rPr>
        <w:t xml:space="preserve"> poz.</w:t>
      </w:r>
      <w:r w:rsidR="00BF264C">
        <w:rPr>
          <w:rFonts w:asciiTheme="majorHAnsi" w:eastAsia="Times New Roman" w:hAnsiTheme="majorHAnsi" w:cstheme="majorHAnsi"/>
          <w:color w:val="000000"/>
          <w:lang w:eastAsia="pl-PL"/>
        </w:rPr>
        <w:t>716</w:t>
      </w:r>
      <w:r w:rsidR="00B32ADF" w:rsidRPr="00BE1792">
        <w:rPr>
          <w:rFonts w:asciiTheme="majorHAnsi" w:eastAsia="Times New Roman" w:hAnsiTheme="majorHAnsi" w:cstheme="majorHAnsi"/>
          <w:color w:val="000000"/>
          <w:lang w:eastAsia="pl-PL"/>
        </w:rPr>
        <w:t xml:space="preserve"> z </w:t>
      </w:r>
      <w:proofErr w:type="spellStart"/>
      <w:r w:rsidR="00B32ADF" w:rsidRPr="00BE1792">
        <w:rPr>
          <w:rFonts w:asciiTheme="majorHAnsi" w:eastAsia="Times New Roman" w:hAnsiTheme="majorHAnsi" w:cstheme="majorHAnsi"/>
          <w:color w:val="000000"/>
          <w:lang w:eastAsia="pl-PL"/>
        </w:rPr>
        <w:t>późn</w:t>
      </w:r>
      <w:proofErr w:type="spellEnd"/>
      <w:r w:rsidR="00B32ADF" w:rsidRPr="00BE1792">
        <w:rPr>
          <w:rFonts w:asciiTheme="majorHAnsi" w:eastAsia="Times New Roman" w:hAnsiTheme="majorHAnsi" w:cstheme="majorHAnsi"/>
          <w:color w:val="000000"/>
          <w:lang w:eastAsia="pl-PL"/>
        </w:rPr>
        <w:t>. zm.) oraz w wydanych na jej podstawie aktach wykonawczych.</w:t>
      </w:r>
    </w:p>
    <w:p w14:paraId="14369B47" w14:textId="78D89BC2" w:rsidR="00B32ADF" w:rsidRPr="00BE1792" w:rsidRDefault="00B32ADF" w:rsidP="00B676CA">
      <w:pPr>
        <w:numPr>
          <w:ilvl w:val="0"/>
          <w:numId w:val="4"/>
        </w:numPr>
        <w:tabs>
          <w:tab w:val="clear" w:pos="1071"/>
          <w:tab w:val="num" w:pos="1077"/>
        </w:tabs>
        <w:spacing w:after="0" w:line="276" w:lineRule="auto"/>
        <w:ind w:hanging="357"/>
        <w:jc w:val="both"/>
        <w:rPr>
          <w:rFonts w:asciiTheme="majorHAnsi" w:eastAsia="Times New Roman" w:hAnsiTheme="majorHAnsi" w:cstheme="majorHAnsi"/>
          <w:color w:val="000000"/>
          <w:lang w:eastAsia="pl-PL"/>
        </w:rPr>
      </w:pPr>
      <w:r w:rsidRPr="00BE1792">
        <w:rPr>
          <w:rFonts w:asciiTheme="majorHAnsi" w:eastAsia="Times New Roman" w:hAnsiTheme="majorHAnsi" w:cstheme="majorHAnsi"/>
          <w:color w:val="000000"/>
          <w:lang w:eastAsia="pl-PL"/>
        </w:rPr>
        <w:t>Umowa nie obejmuje spraw związanych z dystrybucją energii elektrycznej, przyłączeniem, opomiarowaniem i jakością energii wchodzących w zakres odrębnej umowy o świadczenie usług dystrybucyjnych zawartej przez Zamawiającego z Operatorami Systemu Dystrybucyjnego.</w:t>
      </w:r>
    </w:p>
    <w:p w14:paraId="0DEFB27C" w14:textId="77777777" w:rsidR="00B32ADF" w:rsidRPr="00BE1792" w:rsidRDefault="00B32ADF" w:rsidP="00B676CA">
      <w:pPr>
        <w:numPr>
          <w:ilvl w:val="0"/>
          <w:numId w:val="4"/>
        </w:numPr>
        <w:tabs>
          <w:tab w:val="clear" w:pos="1071"/>
          <w:tab w:val="num" w:pos="1077"/>
        </w:tabs>
        <w:spacing w:after="0" w:line="276" w:lineRule="auto"/>
        <w:ind w:hanging="357"/>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Jeżeli nic innego nie wynika z postanowień Umowy użyte w niej pojęcia oznaczają:</w:t>
      </w:r>
    </w:p>
    <w:p w14:paraId="3F9F01A9" w14:textId="77777777"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OSD - Operator Systemu Dystrybucyjnego - przedsiębiorstwo energetyczne zajmujące się świadczeniem usług dystrybucyjnych;</w:t>
      </w:r>
    </w:p>
    <w:p w14:paraId="520F763A" w14:textId="77777777"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Generalna Umowa Dystrybucyjna - umowa zawarta pomiędzy Wykonawcą a OSD określająca ich wzajemne prawa i obowiązki związane ze świadczeniem usługi dystrybucyjnej w celu realizacji niniejszej Umowy;</w:t>
      </w:r>
    </w:p>
    <w:p w14:paraId="27ADB1C3" w14:textId="77777777" w:rsidR="00BE1792"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Umowa - niniejsza umowa;</w:t>
      </w:r>
    </w:p>
    <w:p w14:paraId="31FFAD2E"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 xml:space="preserve">Umowa o świadczenie usług dystrybucji – umowa zawarta pomiędzy Zamawiającym             </w:t>
      </w:r>
      <w:r w:rsidRPr="00BE1792">
        <w:rPr>
          <w:rFonts w:asciiTheme="majorHAnsi" w:eastAsia="Times New Roman" w:hAnsiTheme="majorHAnsi" w:cstheme="majorHAnsi"/>
          <w:i/>
          <w:iCs/>
          <w:color w:val="000000"/>
          <w:lang w:eastAsia="pl-PL"/>
        </w:rPr>
        <w:br/>
        <w:t>a OSD określająca prawa i obowiązki związane ze świadczeniem przez OSD usługi dystrybucji energii elektrycznej;</w:t>
      </w:r>
    </w:p>
    <w:p w14:paraId="5EA7EF8C"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lastRenderedPageBreak/>
        <w:t>punkt poboru - miejsce dostarczania energii elektrycznej;</w:t>
      </w:r>
    </w:p>
    <w:p w14:paraId="100E1A07" w14:textId="77777777" w:rsid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okres rozliczeniowy - okres, w którym na podstawie odczytów urządzeń pomiarowych następuje rozliczenie zużytej energii elektrycznej;</w:t>
      </w:r>
    </w:p>
    <w:p w14:paraId="6D633688" w14:textId="0EACA3A1" w:rsidR="00B32ADF" w:rsidRPr="00BE1792" w:rsidRDefault="00B32ADF" w:rsidP="00BE1792">
      <w:pPr>
        <w:numPr>
          <w:ilvl w:val="1"/>
          <w:numId w:val="3"/>
        </w:numPr>
        <w:tabs>
          <w:tab w:val="num" w:pos="1800"/>
          <w:tab w:val="num" w:pos="2340"/>
        </w:tabs>
        <w:autoSpaceDE w:val="0"/>
        <w:autoSpaceDN w:val="0"/>
        <w:adjustRightInd w:val="0"/>
        <w:spacing w:after="0" w:line="276" w:lineRule="auto"/>
        <w:jc w:val="both"/>
        <w:rPr>
          <w:rFonts w:asciiTheme="majorHAnsi" w:eastAsia="Times New Roman" w:hAnsiTheme="majorHAnsi" w:cstheme="majorHAnsi"/>
          <w:i/>
          <w:iCs/>
          <w:color w:val="000000"/>
          <w:lang w:eastAsia="pl-PL"/>
        </w:rPr>
      </w:pPr>
      <w:r w:rsidRPr="00BE1792">
        <w:rPr>
          <w:rFonts w:asciiTheme="majorHAnsi" w:eastAsia="Times New Roman" w:hAnsiTheme="majorHAnsi" w:cstheme="majorHAnsi"/>
          <w:i/>
          <w:iCs/>
          <w:color w:val="000000"/>
          <w:lang w:eastAsia="pl-PL"/>
        </w:rPr>
        <w:t>bilansowanie handlowe - zgłaszanie OSD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22FDEF1" w14:textId="77777777" w:rsidR="00B32ADF" w:rsidRPr="00BE1792" w:rsidRDefault="00B32ADF" w:rsidP="00B32ADF">
      <w:pPr>
        <w:tabs>
          <w:tab w:val="num" w:pos="2880"/>
        </w:tabs>
        <w:autoSpaceDE w:val="0"/>
        <w:autoSpaceDN w:val="0"/>
        <w:adjustRightInd w:val="0"/>
        <w:spacing w:after="0" w:line="276" w:lineRule="auto"/>
        <w:ind w:left="697"/>
        <w:jc w:val="both"/>
        <w:rPr>
          <w:rFonts w:eastAsia="Times New Roman" w:cstheme="minorHAnsi"/>
          <w:i/>
          <w:iCs/>
          <w:color w:val="000000"/>
          <w:lang w:eastAsia="pl-PL"/>
        </w:rPr>
      </w:pPr>
    </w:p>
    <w:p w14:paraId="51888DCE" w14:textId="77777777" w:rsidR="00B32ADF" w:rsidRPr="00AF2AE5" w:rsidRDefault="00B32ADF" w:rsidP="00B32ADF">
      <w:pPr>
        <w:spacing w:after="0" w:line="276" w:lineRule="auto"/>
        <w:jc w:val="center"/>
        <w:rPr>
          <w:rFonts w:eastAsia="Times New Roman" w:cstheme="minorHAnsi"/>
          <w:b/>
          <w:color w:val="000000"/>
          <w:lang w:eastAsia="pl-PL"/>
        </w:rPr>
      </w:pPr>
      <w:r w:rsidRPr="00AF2AE5">
        <w:rPr>
          <w:rFonts w:eastAsia="Times New Roman" w:cstheme="minorHAnsi"/>
          <w:b/>
          <w:color w:val="000000"/>
          <w:lang w:eastAsia="pl-PL"/>
        </w:rPr>
        <w:t>§ 2</w:t>
      </w:r>
    </w:p>
    <w:p w14:paraId="38D2600E" w14:textId="416DF141" w:rsidR="00E55A31" w:rsidRPr="00AF2AE5" w:rsidRDefault="00B32ADF"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Podstawowe zasady sprzedaży energii elektrycznej</w:t>
      </w:r>
    </w:p>
    <w:p w14:paraId="6DC6876A" w14:textId="77777777" w:rsidR="00D26502" w:rsidRPr="00EA7045" w:rsidRDefault="00D26502" w:rsidP="00D26502">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Łączną ilość energii elektrycznej dostarczoną w okresie realizacji umowy do wszystkich punktów poboru energii elektrycznej opisanych w załączniku nr 1 do umowy prognozuje się na poziomie </w:t>
      </w:r>
      <w:r w:rsidRPr="00EA7045">
        <w:rPr>
          <w:rFonts w:asciiTheme="majorHAnsi" w:eastAsia="Times New Roman" w:hAnsiTheme="majorHAnsi" w:cstheme="majorHAnsi"/>
          <w:b/>
          <w:bCs/>
          <w:color w:val="000000"/>
          <w:lang w:eastAsia="pl-PL"/>
        </w:rPr>
        <w:t>…………………..MWh.</w:t>
      </w:r>
    </w:p>
    <w:p w14:paraId="21A6440E" w14:textId="77777777" w:rsidR="00EA7045" w:rsidRPr="00EA7045" w:rsidRDefault="00D26502"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Ewentualna zmiana szacowanego zużycia ( wahanie na poziomie +/- 15%) nie będzie skutkowała dodatkowymi kosztami dla Zamawiającego, poza rozliczeniem za faktycznie zużytą ilość energii elektrycznej wg cen określonych  w Ofercie oraz niniejszej umowie, przy czym Zamawiający deklaruje pobór energii elektrycznej w okresie trwania umowy na poziomie nie mniejszym niż 85% wskazanego w ust. 1 wolumenu.</w:t>
      </w:r>
    </w:p>
    <w:p w14:paraId="552D83DB"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ahoma" w:hAnsiTheme="majorHAnsi" w:cstheme="majorHAnsi"/>
          <w:color w:val="000000"/>
          <w:lang w:eastAsia="pl-PL"/>
        </w:rPr>
        <w:t xml:space="preserve">Wykonawca posiada koncesję na obrót energią elektryczną o numerze </w:t>
      </w:r>
      <w:r w:rsidR="00D277C8" w:rsidRPr="00EA7045">
        <w:rPr>
          <w:rFonts w:asciiTheme="majorHAnsi" w:eastAsia="Tahoma" w:hAnsiTheme="majorHAnsi" w:cstheme="majorHAnsi"/>
          <w:color w:val="000000"/>
          <w:lang w:eastAsia="pl-PL"/>
        </w:rPr>
        <w:t>………………………………..</w:t>
      </w:r>
      <w:r w:rsidRPr="00EA7045">
        <w:rPr>
          <w:rFonts w:asciiTheme="majorHAnsi" w:eastAsia="Tahoma" w:hAnsiTheme="majorHAnsi" w:cstheme="majorHAnsi"/>
          <w:color w:val="000000"/>
          <w:lang w:eastAsia="pl-PL"/>
        </w:rPr>
        <w:t xml:space="preserve"> wydaną przez Prezesa Urzędu Regulacji Energetyki, której koniec okresu ważności przypada na dzień </w:t>
      </w:r>
      <w:r w:rsidR="00D277C8" w:rsidRPr="00EA7045">
        <w:rPr>
          <w:rFonts w:asciiTheme="majorHAnsi" w:eastAsia="Tahoma" w:hAnsiTheme="majorHAnsi" w:cstheme="majorHAnsi"/>
          <w:color w:val="000000"/>
          <w:lang w:eastAsia="pl-PL"/>
        </w:rPr>
        <w:t>……………………………………</w:t>
      </w:r>
    </w:p>
    <w:p w14:paraId="3309C950" w14:textId="77777777" w:rsidR="00EA7045" w:rsidRPr="00EA7045" w:rsidRDefault="00EA7045"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zobowiązuje się do złożenia u OSD, w imieniu Zamawiającego, zgłoszenia o zawarciu umowy na sprzedaż energii elektrycznej w terminie wynikającym z przepisów.</w:t>
      </w:r>
    </w:p>
    <w:p w14:paraId="042F93A3"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ahoma" w:hAnsiTheme="majorHAnsi" w:cstheme="majorHAnsi"/>
          <w:color w:val="000000"/>
          <w:lang w:eastAsia="pl-PL"/>
        </w:rPr>
        <w:t xml:space="preserve">Wykonawca oświadcza, że posiada zawartą generalną umowę dystrybucyjną z OSD, umożliwiającą dostawę energii elektrycznej do obiektów odbiorcy końcowego za pośrednictwem sieci dystrybucyjnej OSD przez cały okres obowiązywania umowy. </w:t>
      </w:r>
    </w:p>
    <w:p w14:paraId="6F2F7E0F" w14:textId="77777777" w:rsidR="00F23BCB"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 xml:space="preserve">Moc umowna, warunki jej zmiany oraz miejsce dostarczenia energii elektrycznej </w:t>
      </w:r>
      <w:r w:rsidR="00D26502" w:rsidRPr="00EA7045">
        <w:rPr>
          <w:rFonts w:asciiTheme="majorHAnsi" w:eastAsia="Times New Roman" w:hAnsiTheme="majorHAnsi" w:cstheme="majorHAnsi"/>
          <w:color w:val="000000"/>
          <w:lang w:eastAsia="pl-PL"/>
        </w:rPr>
        <w:t xml:space="preserve"> do punktów poboru wymienionych w załączniku nr 1 do Umowy </w:t>
      </w:r>
      <w:r w:rsidRPr="00EA7045">
        <w:rPr>
          <w:rFonts w:asciiTheme="majorHAnsi" w:eastAsia="Times New Roman" w:hAnsiTheme="majorHAnsi" w:cstheme="majorHAnsi"/>
          <w:color w:val="000000"/>
          <w:lang w:eastAsia="pl-PL"/>
        </w:rPr>
        <w:t>określana jest każdorazowo w umow</w:t>
      </w:r>
      <w:r w:rsidR="00D26502" w:rsidRPr="00EA7045">
        <w:rPr>
          <w:rFonts w:asciiTheme="majorHAnsi" w:eastAsia="Times New Roman" w:hAnsiTheme="majorHAnsi" w:cstheme="majorHAnsi"/>
          <w:color w:val="000000"/>
          <w:lang w:eastAsia="pl-PL"/>
        </w:rPr>
        <w:t xml:space="preserve">ach </w:t>
      </w:r>
      <w:r w:rsidRPr="00EA7045">
        <w:rPr>
          <w:rFonts w:asciiTheme="majorHAnsi" w:eastAsia="Times New Roman" w:hAnsiTheme="majorHAnsi" w:cstheme="majorHAnsi"/>
          <w:color w:val="000000"/>
          <w:lang w:eastAsia="pl-PL"/>
        </w:rPr>
        <w:t xml:space="preserve"> </w:t>
      </w:r>
    </w:p>
    <w:p w14:paraId="6F32A7C6" w14:textId="0C04043B" w:rsidR="00EA7045" w:rsidRPr="00EA7045" w:rsidRDefault="00B32ADF" w:rsidP="00F23BCB">
      <w:pPr>
        <w:spacing w:after="0" w:line="276" w:lineRule="auto"/>
        <w:ind w:left="714"/>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o świadczenie usług dystrybuc</w:t>
      </w:r>
      <w:r w:rsidR="00EA7045" w:rsidRPr="00EA7045">
        <w:rPr>
          <w:rFonts w:asciiTheme="majorHAnsi" w:eastAsia="Times New Roman" w:hAnsiTheme="majorHAnsi" w:cstheme="majorHAnsi"/>
          <w:color w:val="000000"/>
          <w:lang w:eastAsia="pl-PL"/>
        </w:rPr>
        <w:t>yjnych</w:t>
      </w:r>
      <w:r w:rsidRPr="00EA7045">
        <w:rPr>
          <w:rFonts w:asciiTheme="majorHAnsi" w:eastAsia="Times New Roman" w:hAnsiTheme="majorHAnsi" w:cstheme="majorHAnsi"/>
          <w:color w:val="000000"/>
          <w:lang w:eastAsia="pl-PL"/>
        </w:rPr>
        <w:t xml:space="preserve"> zawar</w:t>
      </w:r>
      <w:r w:rsidR="00EA7045" w:rsidRPr="00EA7045">
        <w:rPr>
          <w:rFonts w:asciiTheme="majorHAnsi" w:eastAsia="Times New Roman" w:hAnsiTheme="majorHAnsi" w:cstheme="majorHAnsi"/>
          <w:color w:val="000000"/>
          <w:lang w:eastAsia="pl-PL"/>
        </w:rPr>
        <w:t xml:space="preserve">tych </w:t>
      </w:r>
      <w:r w:rsidRPr="00EA7045">
        <w:rPr>
          <w:rFonts w:asciiTheme="majorHAnsi" w:eastAsia="Times New Roman" w:hAnsiTheme="majorHAnsi" w:cstheme="majorHAnsi"/>
          <w:color w:val="000000"/>
          <w:lang w:eastAsia="pl-PL"/>
        </w:rPr>
        <w:t>pomiędzy Zamawiającym a OSD.</w:t>
      </w:r>
    </w:p>
    <w:p w14:paraId="0B83F047" w14:textId="77777777" w:rsidR="00EA7045" w:rsidRP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zobowiązuje się do pełnienia funkcji podmiotu odpowiedzialnego za bilansowanie handlowe dla energii elektrycznej sprzedanej w ramach tej Umowy</w:t>
      </w:r>
    </w:p>
    <w:p w14:paraId="0451B89F"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Wykonawca dokonywać będzie bilansowania handlowego energii zakupionej przez Zamawiającego na podstawie danych udostępnionych przez OSD, lub stosowanego przez siebie algorytmu.</w:t>
      </w:r>
    </w:p>
    <w:p w14:paraId="26FE8B7C"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Koszty wynikające z dokonania bilansowania uwzględnione są w cenie energii elektrycznej.</w:t>
      </w:r>
    </w:p>
    <w:p w14:paraId="1C1F03A7" w14:textId="77777777" w:rsidR="00EA7045" w:rsidRDefault="00B32ADF" w:rsidP="00EA704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Wszystkie prawa i obowiązki związane z bilansowaniem handlowym wynikające z niniejszej Umowy, w tym zgłaszanie grafików handlowych do OSD, przechodzą  na Wykonawcę.</w:t>
      </w:r>
    </w:p>
    <w:p w14:paraId="0372B6D8" w14:textId="2692B824" w:rsidR="00EA7045" w:rsidRDefault="00B32ADF" w:rsidP="00AF2AE5">
      <w:pPr>
        <w:numPr>
          <w:ilvl w:val="0"/>
          <w:numId w:val="5"/>
        </w:numPr>
        <w:spacing w:after="0" w:line="276" w:lineRule="auto"/>
        <w:ind w:left="714" w:hanging="357"/>
        <w:jc w:val="both"/>
        <w:rPr>
          <w:rFonts w:asciiTheme="majorHAnsi" w:eastAsia="Times New Roman" w:hAnsiTheme="majorHAnsi" w:cstheme="majorHAnsi"/>
          <w:color w:val="000000"/>
          <w:lang w:eastAsia="pl-PL"/>
        </w:rPr>
      </w:pPr>
      <w:r w:rsidRPr="00EA7045">
        <w:rPr>
          <w:rFonts w:asciiTheme="majorHAnsi" w:eastAsia="Times New Roman" w:hAnsiTheme="majorHAnsi" w:cstheme="majorHAnsi"/>
          <w:color w:val="000000"/>
          <w:lang w:eastAsia="pl-PL"/>
        </w:rPr>
        <w:t>Energia elektryczna kupowana na podstawie Umowy zużywana będzie na potrzeby odbiorcy końcowego, co oznacza, że Zamawiający nie jest przedsiębiorstwem energetycznym w rozumieniu ustawy Prawo Energetyczne.</w:t>
      </w:r>
    </w:p>
    <w:p w14:paraId="7ABB8AB9" w14:textId="77777777" w:rsidR="00D14DFC" w:rsidRPr="005933C7" w:rsidRDefault="00D14DFC" w:rsidP="005933C7">
      <w:pPr>
        <w:spacing w:after="0" w:line="276" w:lineRule="auto"/>
        <w:jc w:val="both"/>
        <w:rPr>
          <w:rFonts w:asciiTheme="majorHAnsi" w:eastAsia="Times New Roman" w:hAnsiTheme="majorHAnsi" w:cstheme="majorHAnsi"/>
          <w:b/>
          <w:color w:val="000000"/>
          <w:lang w:val="x-none" w:eastAsia="x-none"/>
        </w:rPr>
      </w:pPr>
    </w:p>
    <w:p w14:paraId="70F294A9" w14:textId="50363F7F" w:rsidR="00D14DFC" w:rsidRPr="009F73CE" w:rsidRDefault="00D14DFC" w:rsidP="00D14DFC">
      <w:pPr>
        <w:spacing w:after="0" w:line="276" w:lineRule="auto"/>
        <w:jc w:val="center"/>
        <w:rPr>
          <w:rFonts w:eastAsia="Times New Roman" w:cstheme="minorHAnsi"/>
          <w:b/>
          <w:bCs/>
          <w:color w:val="000000"/>
          <w:lang w:eastAsia="pl-PL"/>
        </w:rPr>
      </w:pPr>
      <w:r w:rsidRPr="009F73CE">
        <w:rPr>
          <w:rFonts w:eastAsia="Times New Roman" w:cstheme="minorHAnsi"/>
          <w:b/>
          <w:bCs/>
          <w:color w:val="000000"/>
          <w:lang w:eastAsia="pl-PL"/>
        </w:rPr>
        <w:t xml:space="preserve">§ </w:t>
      </w:r>
      <w:r>
        <w:rPr>
          <w:rFonts w:eastAsia="Times New Roman" w:cstheme="minorHAnsi"/>
          <w:b/>
          <w:bCs/>
          <w:color w:val="000000"/>
          <w:lang w:eastAsia="pl-PL"/>
        </w:rPr>
        <w:t>3</w:t>
      </w:r>
    </w:p>
    <w:p w14:paraId="5A33194B" w14:textId="2882EA94" w:rsidR="00D14DFC" w:rsidRPr="00BE1792" w:rsidRDefault="00D14DFC" w:rsidP="00BE1792">
      <w:pPr>
        <w:spacing w:after="0" w:line="276" w:lineRule="auto"/>
        <w:jc w:val="center"/>
        <w:rPr>
          <w:rFonts w:eastAsia="Times New Roman" w:cstheme="minorHAnsi"/>
          <w:b/>
          <w:bCs/>
          <w:color w:val="000000"/>
          <w:lang w:eastAsia="pl-PL"/>
        </w:rPr>
      </w:pPr>
      <w:r w:rsidRPr="009F73CE">
        <w:rPr>
          <w:rFonts w:eastAsia="Times New Roman" w:cstheme="minorHAnsi"/>
          <w:b/>
          <w:bCs/>
          <w:color w:val="000000"/>
          <w:lang w:eastAsia="pl-PL"/>
        </w:rPr>
        <w:t>Obowiązywanie Umowy</w:t>
      </w:r>
    </w:p>
    <w:p w14:paraId="755E37FF" w14:textId="77777777" w:rsidR="00D14DFC" w:rsidRPr="00257726"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257726">
        <w:rPr>
          <w:rFonts w:asciiTheme="majorHAnsi" w:eastAsia="Times New Roman" w:hAnsiTheme="majorHAnsi" w:cstheme="majorHAnsi"/>
          <w:b/>
          <w:color w:val="000000"/>
          <w:lang w:eastAsia="pl-PL"/>
        </w:rPr>
        <w:t xml:space="preserve">Umowa wchodzi w życie w zakresie każdego punktu poboru z dniem 01.01.2022 r. </w:t>
      </w:r>
      <w:r w:rsidRPr="00257726">
        <w:rPr>
          <w:rFonts w:asciiTheme="majorHAnsi" w:eastAsia="Times New Roman" w:hAnsiTheme="majorHAnsi" w:cstheme="majorHAnsi"/>
          <w:color w:val="000000"/>
          <w:lang w:eastAsia="pl-PL"/>
        </w:rPr>
        <w:t xml:space="preserve">i zostaje zawarta na czas oznaczony </w:t>
      </w:r>
      <w:r w:rsidRPr="00257726">
        <w:rPr>
          <w:rFonts w:asciiTheme="majorHAnsi" w:eastAsia="Times New Roman" w:hAnsiTheme="majorHAnsi" w:cstheme="majorHAnsi"/>
          <w:b/>
          <w:color w:val="000000"/>
          <w:lang w:eastAsia="pl-PL"/>
        </w:rPr>
        <w:t>do 31.12.2022 r.</w:t>
      </w:r>
    </w:p>
    <w:p w14:paraId="3A97251A" w14:textId="77777777" w:rsidR="00D14DFC" w:rsidRPr="00257726"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257726">
        <w:rPr>
          <w:rFonts w:asciiTheme="majorHAnsi" w:eastAsia="Times New Roman" w:hAnsiTheme="majorHAnsi" w:cstheme="majorHAnsi"/>
          <w:color w:val="000000"/>
          <w:lang w:eastAsia="pl-PL"/>
        </w:rPr>
        <w:t>Dzień wejścia Umowy w życie jest dniem rozpoczynającym sprzedaż energii elektrycznej przez Wykonawcę.</w:t>
      </w:r>
    </w:p>
    <w:p w14:paraId="53772CD6" w14:textId="77777777" w:rsidR="00D14DFC" w:rsidRPr="00D14DFC"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lang w:eastAsia="pl-PL"/>
        </w:rPr>
      </w:pPr>
      <w:r w:rsidRPr="00D14DFC">
        <w:rPr>
          <w:rFonts w:asciiTheme="majorHAnsi" w:hAnsiTheme="majorHAnsi" w:cstheme="majorHAnsi"/>
          <w:color w:val="000000"/>
        </w:rPr>
        <w:lastRenderedPageBreak/>
        <w:t xml:space="preserve">Dla realizacji umowy w zakresie każdego punktu poboru niezbędne jest jednoczesne obowiązywanie umów: </w:t>
      </w:r>
    </w:p>
    <w:p w14:paraId="1DFFF825"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umowy o świadczenie usług dystrybucyjnych zawartej pomiędzy Zamawiającym (Odbiorcą) </w:t>
      </w:r>
    </w:p>
    <w:p w14:paraId="7FDF5437" w14:textId="77777777" w:rsidR="00D14DFC" w:rsidRPr="00D14DFC" w:rsidRDefault="00D14DFC" w:rsidP="00D14DFC">
      <w:pPr>
        <w:pStyle w:val="Akapitzlist"/>
        <w:autoSpaceDE w:val="0"/>
        <w:autoSpaceDN w:val="0"/>
        <w:adjustRightInd w:val="0"/>
        <w:spacing w:after="70" w:line="276" w:lineRule="auto"/>
        <w:ind w:left="1068"/>
        <w:rPr>
          <w:rFonts w:asciiTheme="majorHAnsi" w:hAnsiTheme="majorHAnsi" w:cstheme="majorHAnsi"/>
          <w:color w:val="000000"/>
        </w:rPr>
      </w:pPr>
      <w:r w:rsidRPr="00D14DFC">
        <w:rPr>
          <w:rFonts w:asciiTheme="majorHAnsi" w:hAnsiTheme="majorHAnsi" w:cstheme="majorHAnsi"/>
          <w:color w:val="000000"/>
        </w:rPr>
        <w:t xml:space="preserve">a OSD, </w:t>
      </w:r>
    </w:p>
    <w:p w14:paraId="35AECBB3"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generalnej umowy dystrybucyjnej zawartej pomiędzy Wykonawcą a OSD, </w:t>
      </w:r>
    </w:p>
    <w:p w14:paraId="0DC9667A" w14:textId="77777777" w:rsidR="00D14DFC" w:rsidRPr="00D14DFC" w:rsidRDefault="00D14DFC" w:rsidP="00D14DFC">
      <w:pPr>
        <w:pStyle w:val="Akapitzlist"/>
        <w:numPr>
          <w:ilvl w:val="0"/>
          <w:numId w:val="29"/>
        </w:numPr>
        <w:autoSpaceDE w:val="0"/>
        <w:autoSpaceDN w:val="0"/>
        <w:adjustRightInd w:val="0"/>
        <w:spacing w:after="70" w:line="276" w:lineRule="auto"/>
        <w:rPr>
          <w:rFonts w:asciiTheme="majorHAnsi" w:hAnsiTheme="majorHAnsi" w:cstheme="majorHAnsi"/>
          <w:color w:val="000000"/>
        </w:rPr>
      </w:pPr>
      <w:r w:rsidRPr="00D14DFC">
        <w:rPr>
          <w:rFonts w:asciiTheme="majorHAnsi" w:hAnsiTheme="majorHAnsi" w:cstheme="majorHAnsi"/>
          <w:color w:val="000000"/>
        </w:rPr>
        <w:t xml:space="preserve">oraz posiadanie przez Wykonawcę koncesji na obrót energią elektryczną i uprawnień/umów umożliwiających pełnienie przez Wykonawcę funkcji podmiotu odpowiedzialnego za bilansowanie handlowe dla energii elektrycznej sprzedawanej w ramach niniejszej umowy. </w:t>
      </w:r>
    </w:p>
    <w:p w14:paraId="026CFEA3" w14:textId="77777777" w:rsidR="00D14DFC" w:rsidRPr="00D14DFC" w:rsidRDefault="00D14DFC" w:rsidP="00D14DFC">
      <w:pPr>
        <w:numPr>
          <w:ilvl w:val="0"/>
          <w:numId w:val="7"/>
        </w:numPr>
        <w:spacing w:after="0" w:line="276" w:lineRule="auto"/>
        <w:ind w:left="714" w:hanging="357"/>
        <w:jc w:val="both"/>
        <w:rPr>
          <w:rFonts w:asciiTheme="majorHAnsi" w:eastAsia="Times New Roman" w:hAnsiTheme="majorHAnsi" w:cstheme="majorHAnsi"/>
          <w:color w:val="000000" w:themeColor="text1"/>
          <w:lang w:eastAsia="pl-PL"/>
        </w:rPr>
      </w:pPr>
      <w:r w:rsidRPr="00D14DFC">
        <w:rPr>
          <w:rFonts w:asciiTheme="majorHAnsi" w:eastAsia="Times New Roman" w:hAnsiTheme="majorHAnsi" w:cstheme="majorHAnsi"/>
          <w:color w:val="000000" w:themeColor="text1"/>
          <w:lang w:eastAsia="pl-PL"/>
        </w:rPr>
        <w:t>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w:t>
      </w:r>
    </w:p>
    <w:p w14:paraId="354633D5" w14:textId="202AE43E" w:rsidR="00E55A31" w:rsidRPr="00BE1792" w:rsidRDefault="00D14DFC" w:rsidP="00E55A31">
      <w:pPr>
        <w:numPr>
          <w:ilvl w:val="0"/>
          <w:numId w:val="7"/>
        </w:numPr>
        <w:spacing w:after="0" w:line="276" w:lineRule="auto"/>
        <w:ind w:left="714" w:hanging="357"/>
        <w:jc w:val="both"/>
        <w:rPr>
          <w:rFonts w:asciiTheme="majorHAnsi" w:eastAsia="Times New Roman" w:hAnsiTheme="majorHAnsi" w:cstheme="majorHAnsi"/>
          <w:color w:val="000000" w:themeColor="text1"/>
          <w:lang w:eastAsia="pl-PL"/>
        </w:rPr>
      </w:pPr>
      <w:r w:rsidRPr="00D14DFC">
        <w:rPr>
          <w:rFonts w:asciiTheme="majorHAnsi" w:eastAsia="Times New Roman" w:hAnsiTheme="majorHAnsi" w:cstheme="majorHAnsi"/>
          <w:color w:val="000000" w:themeColor="text1"/>
          <w:lang w:eastAsia="pl-PL"/>
        </w:rPr>
        <w:t>W przypadku gdy Wykonawca poweźmie wiadomość, iż umowa o świadczenie usług dystrybucji została rozwiązana bądź wygasła, a Zamawiający nie poinformuje go o tym w trybie wskazanym powyżej, Umowa ulega natychmiastowemu rozwiązaniu w zakresie punktów poboru, do których dostarczana jest energia elektryczna w ramach umowy o świadczenie usług dystrybucji z dniem jej rozwiązania.</w:t>
      </w:r>
    </w:p>
    <w:p w14:paraId="389D7A1F" w14:textId="77777777" w:rsidR="00B32ADF" w:rsidRPr="00AF2AE5" w:rsidRDefault="00B32ADF" w:rsidP="00B32ADF">
      <w:pPr>
        <w:spacing w:after="0" w:line="276" w:lineRule="auto"/>
        <w:jc w:val="center"/>
        <w:rPr>
          <w:rFonts w:eastAsia="Times New Roman" w:cstheme="minorHAnsi"/>
          <w:b/>
          <w:bCs/>
          <w:color w:val="000000"/>
          <w:lang w:eastAsia="pl-PL"/>
        </w:rPr>
      </w:pPr>
      <w:r w:rsidRPr="00AF2AE5">
        <w:rPr>
          <w:rFonts w:eastAsia="Times New Roman" w:cstheme="minorHAnsi"/>
          <w:b/>
          <w:color w:val="000000"/>
          <w:lang w:eastAsia="pl-PL"/>
        </w:rPr>
        <w:t>§ 4</w:t>
      </w:r>
      <w:r w:rsidRPr="00AF2AE5">
        <w:rPr>
          <w:rFonts w:eastAsia="Times New Roman" w:cstheme="minorHAnsi"/>
          <w:b/>
          <w:bCs/>
          <w:color w:val="000000"/>
          <w:lang w:eastAsia="pl-PL"/>
        </w:rPr>
        <w:t xml:space="preserve"> </w:t>
      </w:r>
    </w:p>
    <w:p w14:paraId="1F0D4E99" w14:textId="7BEC6AC3" w:rsidR="00E55A31" w:rsidRPr="00AF2AE5" w:rsidRDefault="00AF2AE5"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 xml:space="preserve">Obowiązki Wykonawcy </w:t>
      </w:r>
    </w:p>
    <w:p w14:paraId="15641BE9" w14:textId="1228D6B0" w:rsidR="00EA7045" w:rsidRPr="00E55A31" w:rsidRDefault="00EA7045" w:rsidP="00E545AE">
      <w:pPr>
        <w:pStyle w:val="Akapitzlist"/>
        <w:numPr>
          <w:ilvl w:val="0"/>
          <w:numId w:val="18"/>
        </w:numPr>
        <w:spacing w:after="0" w:line="276" w:lineRule="auto"/>
        <w:ind w:left="714" w:hanging="357"/>
        <w:jc w:val="both"/>
        <w:rPr>
          <w:rFonts w:asciiTheme="majorHAnsi" w:eastAsia="Times New Roman" w:hAnsiTheme="majorHAnsi" w:cstheme="majorHAnsi"/>
          <w:color w:val="000000"/>
          <w:lang w:eastAsia="pl-PL"/>
        </w:rPr>
      </w:pPr>
      <w:r w:rsidRPr="00E55A31">
        <w:rPr>
          <w:rFonts w:asciiTheme="majorHAnsi" w:eastAsia="Times New Roman" w:hAnsiTheme="majorHAnsi" w:cstheme="majorHAnsi"/>
          <w:color w:val="000000"/>
          <w:lang w:eastAsia="pl-PL"/>
        </w:rPr>
        <w:t>Wykonawca zobowiązuje się do:</w:t>
      </w:r>
    </w:p>
    <w:p w14:paraId="24A0BFB6" w14:textId="77777777"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sz w:val="20"/>
          <w:szCs w:val="20"/>
        </w:rPr>
        <w:t>z</w:t>
      </w:r>
      <w:r w:rsidRPr="00EA7045">
        <w:rPr>
          <w:rFonts w:asciiTheme="majorHAnsi" w:hAnsiTheme="majorHAnsi" w:cstheme="majorHAnsi"/>
          <w:color w:val="000000"/>
        </w:rPr>
        <w:t xml:space="preserve">łożenia OSD, w imieniu własnym i Zamawiającego zgłoszenia o zawarciu umowy na sprzedaż energii elektrycznej, </w:t>
      </w:r>
    </w:p>
    <w:p w14:paraId="2559CB00" w14:textId="77777777"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rPr>
        <w:t xml:space="preserve">złożenia w imieniu Zamawiającego wniosków o zawarcie umów dystrybucyjnych z OSD w przypadku, gdy Odbiorca nie posiada rozdzielonych umów (pierwsza zmiana sprzedawcy) lub (na podstawie dyspozycji Zamawiającego) gdy w trakcie trwania niniejszej umowy nastąpią zmiany w zakresie Nabywcy / Odbiorcy wymagające zawarcia nowej umowy dystrybucyjnej, a Zamawiający (Odbiorca) nie zawarł umowy dystrybucyjnej indywidualnie. </w:t>
      </w:r>
    </w:p>
    <w:p w14:paraId="2F699E5C" w14:textId="14CA0621" w:rsidR="00EA7045" w:rsidRPr="00EA7045" w:rsidRDefault="00EA7045" w:rsidP="00E545AE">
      <w:pPr>
        <w:pStyle w:val="Akapitzlist"/>
        <w:numPr>
          <w:ilvl w:val="0"/>
          <w:numId w:val="20"/>
        </w:numPr>
        <w:autoSpaceDE w:val="0"/>
        <w:autoSpaceDN w:val="0"/>
        <w:adjustRightInd w:val="0"/>
        <w:spacing w:after="71" w:line="276" w:lineRule="auto"/>
        <w:ind w:left="1068"/>
        <w:rPr>
          <w:rFonts w:asciiTheme="majorHAnsi" w:hAnsiTheme="majorHAnsi" w:cstheme="majorHAnsi"/>
          <w:color w:val="000000"/>
        </w:rPr>
      </w:pPr>
      <w:r w:rsidRPr="00EA7045">
        <w:rPr>
          <w:rFonts w:asciiTheme="majorHAnsi" w:hAnsiTheme="majorHAnsi" w:cstheme="majorHAnsi"/>
          <w:color w:val="000000"/>
        </w:rPr>
        <w:t xml:space="preserve">reprezentowania Zamawiającego przed OSD w procesie zmiany sprzedawcy. </w:t>
      </w:r>
    </w:p>
    <w:p w14:paraId="01ECF5A2" w14:textId="77777777" w:rsidR="00EA7045" w:rsidRPr="00EA7045" w:rsidRDefault="00EA7045" w:rsidP="00E545AE">
      <w:pPr>
        <w:autoSpaceDE w:val="0"/>
        <w:autoSpaceDN w:val="0"/>
        <w:adjustRightInd w:val="0"/>
        <w:spacing w:after="0" w:line="276" w:lineRule="auto"/>
        <w:ind w:left="1056"/>
        <w:rPr>
          <w:rFonts w:asciiTheme="majorHAnsi" w:hAnsiTheme="majorHAnsi" w:cstheme="majorHAnsi"/>
          <w:color w:val="000000"/>
        </w:rPr>
      </w:pPr>
      <w:r w:rsidRPr="00EA7045">
        <w:rPr>
          <w:rFonts w:asciiTheme="majorHAnsi" w:hAnsiTheme="majorHAnsi" w:cstheme="majorHAnsi"/>
          <w:color w:val="000000"/>
        </w:rPr>
        <w:t xml:space="preserve">Czynności opisane w pkt 1), 2) Wykonawca podejmie bez zbędnej zwłoki, w terminie umożliwiającym rozpoczęcie dostaw w terminach opisanych w </w:t>
      </w:r>
      <w:r w:rsidRPr="00EA7045">
        <w:rPr>
          <w:rFonts w:asciiTheme="majorHAnsi" w:hAnsiTheme="majorHAnsi" w:cstheme="majorHAnsi"/>
          <w:i/>
          <w:iCs/>
          <w:color w:val="000000"/>
        </w:rPr>
        <w:t xml:space="preserve">Załączniku nr 1 </w:t>
      </w:r>
      <w:r w:rsidRPr="00EA7045">
        <w:rPr>
          <w:rFonts w:asciiTheme="majorHAnsi" w:hAnsiTheme="majorHAnsi" w:cstheme="majorHAnsi"/>
          <w:color w:val="000000"/>
        </w:rPr>
        <w:t xml:space="preserve">do Umowy kolumna „Okres dostaw”. W dniu zawarcia niniejszej Umowy Zamawiający udzieli Wykonawcy stosownych Pełnomocnictw w tym zakresie. </w:t>
      </w:r>
    </w:p>
    <w:p w14:paraId="7A9802E4" w14:textId="77777777" w:rsidR="00EA7045" w:rsidRPr="00EA7045" w:rsidRDefault="00EA7045" w:rsidP="00E545AE">
      <w:pPr>
        <w:autoSpaceDE w:val="0"/>
        <w:autoSpaceDN w:val="0"/>
        <w:adjustRightInd w:val="0"/>
        <w:spacing w:after="0" w:line="276" w:lineRule="auto"/>
        <w:ind w:left="1056"/>
        <w:rPr>
          <w:rFonts w:asciiTheme="majorHAnsi" w:hAnsiTheme="majorHAnsi" w:cstheme="majorHAnsi"/>
          <w:color w:val="000000"/>
        </w:rPr>
      </w:pPr>
      <w:r w:rsidRPr="00EA7045">
        <w:rPr>
          <w:rFonts w:asciiTheme="majorHAnsi" w:hAnsiTheme="majorHAnsi" w:cstheme="majorHAnsi"/>
          <w:color w:val="000000"/>
        </w:rPr>
        <w:t xml:space="preserve">Zgłoszenia, o którym mowa w pkt 1), Wykonawca dokona w oparciu o dane do zmiany sprzedawcy przekazane przez Zamawiającego (Pełnomocnika) na adres e-mail Wykonawcy, zgodnie z opisem zawartym w Specyfikacji Warunków Zamówienia. </w:t>
      </w:r>
    </w:p>
    <w:p w14:paraId="61D5BAAC" w14:textId="77777777" w:rsidR="00EA7045" w:rsidRPr="00EA7045" w:rsidRDefault="00EA7045"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EA7045">
        <w:rPr>
          <w:rFonts w:asciiTheme="majorHAnsi" w:hAnsiTheme="majorHAnsi" w:cstheme="majorHAnsi"/>
          <w:color w:val="000000"/>
        </w:rPr>
        <w:t xml:space="preserve">Wykonawca zobowiązuje się do dokonania wszelkich czynności i uzgodnień z OSD niezbędnych do przeprowadzenia procedury zmiany sprzedawcy. W przypadku zaistnienia okoliczności uniemożliwiających lub opóźniających zmianę sprzedawcy, Wykonawca niezwłocznie poinformuje o tym fakcie Zamawiającego drogą elektroniczną na wskazany przez Zamawiającego adres e-mail. </w:t>
      </w:r>
    </w:p>
    <w:p w14:paraId="666E1D4B" w14:textId="77777777" w:rsidR="00177A78" w:rsidRDefault="00EA7045"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EA7045">
        <w:rPr>
          <w:rFonts w:asciiTheme="majorHAnsi" w:hAnsiTheme="majorHAnsi" w:cstheme="majorHAnsi"/>
          <w:color w:val="000000"/>
        </w:rPr>
        <w:t xml:space="preserve">Wykonawca zobowiązuje się do pełnienia funkcji podmiotu odpowiedzialnego za bilansowanie handlowe dla energii elektrycznej sprzedanej w ramach tej Umowy. Koszty wynikające z dokonania bilansowania uwzględnione są w cenie energii elektrycznej. Tym samym Wykonawca zwalnia Zamawiającego z wszelkich kosztów i obowiązków związanych z bilansowaniem handlowym. </w:t>
      </w:r>
    </w:p>
    <w:p w14:paraId="4AC74C92" w14:textId="6F172833" w:rsidR="00177A78" w:rsidRPr="00177A78" w:rsidRDefault="00177A78" w:rsidP="00E545AE">
      <w:pPr>
        <w:pStyle w:val="Akapitzlist"/>
        <w:numPr>
          <w:ilvl w:val="0"/>
          <w:numId w:val="18"/>
        </w:numPr>
        <w:autoSpaceDE w:val="0"/>
        <w:autoSpaceDN w:val="0"/>
        <w:adjustRightInd w:val="0"/>
        <w:spacing w:after="70" w:line="276" w:lineRule="auto"/>
        <w:ind w:left="714" w:hanging="357"/>
        <w:jc w:val="both"/>
        <w:rPr>
          <w:rFonts w:asciiTheme="majorHAnsi" w:hAnsiTheme="majorHAnsi" w:cstheme="majorHAnsi"/>
          <w:color w:val="000000"/>
        </w:rPr>
      </w:pPr>
      <w:r w:rsidRPr="00177A78">
        <w:rPr>
          <w:rFonts w:asciiTheme="majorHAnsi" w:eastAsia="Times New Roman" w:hAnsiTheme="majorHAnsi" w:cstheme="majorHAnsi"/>
          <w:lang w:eastAsia="pl-PL"/>
        </w:rPr>
        <w:t>Wykonawca zobowiązuje się do:</w:t>
      </w:r>
    </w:p>
    <w:p w14:paraId="5AD14FAF" w14:textId="77777777" w:rsidR="00177A78" w:rsidRPr="00177A78" w:rsidRDefault="00177A78" w:rsidP="00E545AE">
      <w:pPr>
        <w:numPr>
          <w:ilvl w:val="0"/>
          <w:numId w:val="31"/>
        </w:numPr>
        <w:spacing w:after="0" w:line="276" w:lineRule="auto"/>
        <w:ind w:left="998" w:hanging="284"/>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 xml:space="preserve">wypełniania obowiązków przewidzianych w art. 13 lub art. 14 Rozporządzenia Parlamentu Europejskiego i Rady (UE) 2016/679 z dnia 27.04.2016 r. w sprawie ochrony osób fizycznych </w:t>
      </w:r>
      <w:r w:rsidRPr="00177A78">
        <w:rPr>
          <w:rFonts w:asciiTheme="majorHAnsi" w:eastAsia="Times New Roman" w:hAnsiTheme="majorHAnsi" w:cstheme="majorHAnsi"/>
          <w:lang w:eastAsia="pl-PL"/>
        </w:rPr>
        <w:lastRenderedPageBreak/>
        <w:t xml:space="preserve">w związku z przetwarzaniem danych osobowych i w sprawie swobodnego przepływu takich danych oraz uchylenia dyrektywy 95/46/WE (ogólne rozporządzenie o ochronie danych) (Dz. Urz. UE L z 04.05.2016 r., Nr 119, s. 1), </w:t>
      </w:r>
      <w:r w:rsidRPr="00177A78">
        <w:rPr>
          <w:rFonts w:asciiTheme="majorHAnsi" w:eastAsia="Times New Roman" w:hAnsiTheme="majorHAnsi" w:cstheme="majorHAnsi"/>
          <w:noProof/>
          <w:lang w:eastAsia="pl-PL"/>
        </w:rPr>
        <w:t>zwanego dalej w skrócie „</w:t>
      </w:r>
      <w:r w:rsidRPr="00177A78">
        <w:rPr>
          <w:rFonts w:asciiTheme="majorHAnsi" w:eastAsia="Times New Roman" w:hAnsiTheme="majorHAnsi" w:cstheme="majorHAnsi"/>
          <w:lang w:eastAsia="pl-PL"/>
        </w:rPr>
        <w:t xml:space="preserve">RODO” wobec osób fizycznych, od których dane osobowe bezpośrednio lub pośrednio zostały pozyskane w związku z realizacją umowy. </w:t>
      </w:r>
    </w:p>
    <w:p w14:paraId="40532107" w14:textId="393017D0" w:rsidR="00F23BCB" w:rsidRPr="00D14DFC" w:rsidRDefault="00177A78" w:rsidP="00F23BCB">
      <w:pPr>
        <w:numPr>
          <w:ilvl w:val="0"/>
          <w:numId w:val="31"/>
        </w:numPr>
        <w:tabs>
          <w:tab w:val="left" w:pos="709"/>
        </w:tabs>
        <w:spacing w:after="0" w:line="276" w:lineRule="auto"/>
        <w:ind w:left="998" w:hanging="284"/>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do przestrzegania przepisów ustawy z dnia 10 maja 2018 roku o ochronie danych osobowych (Dz.U. z 2019 r. poz.1781).</w:t>
      </w:r>
    </w:p>
    <w:p w14:paraId="0DCD2B09" w14:textId="77777777" w:rsidR="00177A78" w:rsidRPr="00177A78" w:rsidRDefault="00177A78" w:rsidP="00E545AE">
      <w:pPr>
        <w:numPr>
          <w:ilvl w:val="0"/>
          <w:numId w:val="34"/>
        </w:numPr>
        <w:spacing w:after="0" w:line="276" w:lineRule="auto"/>
        <w:contextualSpacing/>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Wykonawca w szczególności oświadcza, że:</w:t>
      </w:r>
    </w:p>
    <w:p w14:paraId="12F8A288" w14:textId="77777777" w:rsidR="00177A78" w:rsidRPr="00177A78" w:rsidRDefault="00177A78" w:rsidP="00E545AE">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znane są mu wszelkie obowiązki wynikające z obowiązujących przepisów o ochronie danych osobowych mające zastosowanie oraz RODO,</w:t>
      </w:r>
    </w:p>
    <w:p w14:paraId="677FFFF7" w14:textId="77777777" w:rsidR="00177A78" w:rsidRPr="00177A78" w:rsidRDefault="00177A78" w:rsidP="00177A78">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 xml:space="preserve">zapewni wystarczające gwarancje wdrożenia odpowiednich środków technicznych i organizacyjnych, aby przetwarzanie danych osobowych spełniało wymogi wynikające z obowiązujących przepisów </w:t>
      </w:r>
    </w:p>
    <w:p w14:paraId="348B884A" w14:textId="77777777" w:rsidR="00177A78" w:rsidRPr="00177A78" w:rsidRDefault="00177A78" w:rsidP="00177A78">
      <w:pPr>
        <w:spacing w:after="0" w:line="276" w:lineRule="auto"/>
        <w:ind w:left="1068"/>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o ochronie danych osobowych oraz RODO mających zastosowanie  i chroniło prawa osób, których dane dotyczą,</w:t>
      </w:r>
    </w:p>
    <w:p w14:paraId="3A8AE43F" w14:textId="19D65588" w:rsidR="00177A78" w:rsidRPr="00177A78" w:rsidRDefault="00177A78" w:rsidP="00177A78">
      <w:pPr>
        <w:numPr>
          <w:ilvl w:val="0"/>
          <w:numId w:val="32"/>
        </w:numPr>
        <w:spacing w:after="0" w:line="276" w:lineRule="auto"/>
        <w:jc w:val="both"/>
        <w:rPr>
          <w:rFonts w:asciiTheme="majorHAnsi" w:eastAsia="Times New Roman" w:hAnsiTheme="majorHAnsi" w:cstheme="majorHAnsi"/>
          <w:lang w:eastAsia="pl-PL"/>
        </w:rPr>
      </w:pPr>
      <w:r w:rsidRPr="00177A78">
        <w:rPr>
          <w:rFonts w:asciiTheme="majorHAnsi" w:eastAsia="Times New Roman" w:hAnsiTheme="majorHAnsi" w:cstheme="majorHAnsi"/>
          <w:lang w:eastAsia="pl-PL"/>
        </w:rPr>
        <w:t>w przypadku korzystania z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72C4F9A" w14:textId="77777777" w:rsidR="00AF2AE5" w:rsidRPr="00D14DFC" w:rsidRDefault="00AF2AE5" w:rsidP="00D14DFC">
      <w:pPr>
        <w:autoSpaceDE w:val="0"/>
        <w:autoSpaceDN w:val="0"/>
        <w:adjustRightInd w:val="0"/>
        <w:spacing w:after="70" w:line="240" w:lineRule="auto"/>
        <w:jc w:val="both"/>
        <w:rPr>
          <w:rFonts w:asciiTheme="majorHAnsi" w:hAnsiTheme="majorHAnsi" w:cstheme="majorHAnsi"/>
          <w:color w:val="000000"/>
        </w:rPr>
      </w:pPr>
    </w:p>
    <w:p w14:paraId="33818A4C" w14:textId="7C8CB31E" w:rsidR="00AF2AE5" w:rsidRPr="00AF2AE5" w:rsidRDefault="00AF2AE5" w:rsidP="00AF2AE5">
      <w:pPr>
        <w:spacing w:after="0" w:line="276" w:lineRule="auto"/>
        <w:jc w:val="center"/>
        <w:rPr>
          <w:rFonts w:eastAsia="Times New Roman" w:cstheme="minorHAnsi"/>
          <w:b/>
          <w:bCs/>
          <w:color w:val="000000"/>
          <w:lang w:eastAsia="pl-PL"/>
        </w:rPr>
      </w:pPr>
      <w:r w:rsidRPr="00AF2AE5">
        <w:rPr>
          <w:rFonts w:eastAsia="Times New Roman" w:cstheme="minorHAnsi"/>
          <w:b/>
          <w:color w:val="000000"/>
          <w:lang w:eastAsia="pl-PL"/>
        </w:rPr>
        <w:t>§ 5</w:t>
      </w:r>
      <w:r w:rsidRPr="00AF2AE5">
        <w:rPr>
          <w:rFonts w:eastAsia="Times New Roman" w:cstheme="minorHAnsi"/>
          <w:b/>
          <w:bCs/>
          <w:color w:val="000000"/>
          <w:lang w:eastAsia="pl-PL"/>
        </w:rPr>
        <w:t xml:space="preserve"> </w:t>
      </w:r>
    </w:p>
    <w:p w14:paraId="7039DFBB" w14:textId="6229E2BD" w:rsidR="00AF2AE5" w:rsidRPr="00BE1792" w:rsidRDefault="00AF2AE5" w:rsidP="00BE1792">
      <w:pPr>
        <w:spacing w:after="0" w:line="276" w:lineRule="auto"/>
        <w:jc w:val="center"/>
        <w:rPr>
          <w:rFonts w:eastAsia="Times New Roman" w:cstheme="minorHAnsi"/>
          <w:b/>
          <w:bCs/>
          <w:color w:val="000000"/>
          <w:lang w:eastAsia="pl-PL"/>
        </w:rPr>
      </w:pPr>
      <w:r w:rsidRPr="00AF2AE5">
        <w:rPr>
          <w:rFonts w:eastAsia="Times New Roman" w:cstheme="minorHAnsi"/>
          <w:b/>
          <w:bCs/>
          <w:color w:val="000000"/>
          <w:lang w:eastAsia="pl-PL"/>
        </w:rPr>
        <w:t xml:space="preserve">Obowiązki Zamawiającego </w:t>
      </w:r>
    </w:p>
    <w:p w14:paraId="77490204" w14:textId="77777777" w:rsidR="00AF2AE5" w:rsidRPr="00AF2AE5" w:rsidRDefault="00AF2AE5" w:rsidP="000C2382">
      <w:pPr>
        <w:pStyle w:val="Akapitzlist"/>
        <w:numPr>
          <w:ilvl w:val="0"/>
          <w:numId w:val="21"/>
        </w:numPr>
        <w:autoSpaceDE w:val="0"/>
        <w:autoSpaceDN w:val="0"/>
        <w:adjustRightInd w:val="0"/>
        <w:spacing w:after="70" w:line="276" w:lineRule="auto"/>
        <w:ind w:left="720"/>
        <w:jc w:val="both"/>
        <w:rPr>
          <w:rFonts w:asciiTheme="majorHAnsi" w:hAnsiTheme="majorHAnsi" w:cstheme="majorHAnsi"/>
          <w:color w:val="000000"/>
        </w:rPr>
      </w:pPr>
      <w:r w:rsidRPr="00AF2AE5">
        <w:rPr>
          <w:rFonts w:asciiTheme="majorHAnsi" w:hAnsiTheme="majorHAnsi" w:cstheme="majorHAnsi"/>
          <w:color w:val="000000"/>
        </w:rPr>
        <w:t xml:space="preserve">Zamawiający zobowiązuje się do: </w:t>
      </w:r>
    </w:p>
    <w:p w14:paraId="7E3B2B5D"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pobierania energii zgodnie z obowiązującymi przepisami i warunkami Umowy. </w:t>
      </w:r>
    </w:p>
    <w:p w14:paraId="0B791A57"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terminowego regulowania należności za energię elektryczną. </w:t>
      </w:r>
    </w:p>
    <w:p w14:paraId="6D05573F" w14:textId="77777777" w:rsidR="00AF2AE5" w:rsidRPr="00AF2AE5" w:rsidRDefault="00AF2AE5" w:rsidP="000C2382">
      <w:pPr>
        <w:pStyle w:val="Akapitzlist"/>
        <w:numPr>
          <w:ilvl w:val="0"/>
          <w:numId w:val="22"/>
        </w:numPr>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 xml:space="preserve">przekazywania Wykonawcy istotnych informacji dotyczących realizacji Umowy, </w:t>
      </w:r>
    </w:p>
    <w:p w14:paraId="4C31F473" w14:textId="77777777" w:rsidR="00AF2AE5" w:rsidRPr="00AF2AE5" w:rsidRDefault="00AF2AE5" w:rsidP="000C2382">
      <w:pPr>
        <w:pStyle w:val="Akapitzlist"/>
        <w:autoSpaceDE w:val="0"/>
        <w:autoSpaceDN w:val="0"/>
        <w:adjustRightInd w:val="0"/>
        <w:spacing w:after="70" w:line="276" w:lineRule="auto"/>
        <w:ind w:left="1080"/>
        <w:jc w:val="both"/>
        <w:rPr>
          <w:rFonts w:asciiTheme="majorHAnsi" w:hAnsiTheme="majorHAnsi" w:cstheme="majorHAnsi"/>
          <w:color w:val="000000"/>
        </w:rPr>
      </w:pPr>
      <w:r w:rsidRPr="00AF2AE5">
        <w:rPr>
          <w:rFonts w:asciiTheme="majorHAnsi" w:hAnsiTheme="majorHAnsi" w:cstheme="majorHAnsi"/>
          <w:color w:val="000000"/>
        </w:rPr>
        <w:t>w szczególności o zmianach w umowach dystrybucyjnych mających wpływ na realizację Umowy oraz danych niezbędnych do dokonania czynności, do których Wykonawca zostanie umocowany przez Zamawiającego</w:t>
      </w:r>
    </w:p>
    <w:p w14:paraId="38FE961C" w14:textId="6FAD3290" w:rsidR="00AF2AE5" w:rsidRPr="00D14DFC" w:rsidRDefault="00AF2AE5" w:rsidP="000C2382">
      <w:pPr>
        <w:pStyle w:val="Akapitzlist"/>
        <w:numPr>
          <w:ilvl w:val="0"/>
          <w:numId w:val="21"/>
        </w:numPr>
        <w:autoSpaceDE w:val="0"/>
        <w:autoSpaceDN w:val="0"/>
        <w:adjustRightInd w:val="0"/>
        <w:spacing w:after="70" w:line="276" w:lineRule="auto"/>
        <w:ind w:left="720"/>
        <w:jc w:val="both"/>
        <w:rPr>
          <w:rFonts w:asciiTheme="majorHAnsi" w:hAnsiTheme="majorHAnsi" w:cstheme="majorHAnsi"/>
          <w:color w:val="000000"/>
        </w:rPr>
      </w:pPr>
      <w:r w:rsidRPr="00AF2AE5">
        <w:rPr>
          <w:rFonts w:asciiTheme="majorHAnsi" w:hAnsiTheme="majorHAnsi" w:cstheme="majorHAnsi"/>
        </w:rPr>
        <w:t xml:space="preserve">W przypadku rozwiązania umowy na świadczenie usług dystrybucyjnych zawartej pomiędzy Zamawiającym (Odbiorcą) a OSD, lub zamiarze jej rozwiązania, Zamawiający (Odbiorca) zobowiązany jest niezwłocznie powiadomić Wykonawcę. </w:t>
      </w:r>
    </w:p>
    <w:p w14:paraId="6279B72C" w14:textId="77777777" w:rsidR="00D14DFC" w:rsidRPr="00D14DFC" w:rsidRDefault="00D14DFC" w:rsidP="00D14DFC">
      <w:pPr>
        <w:pStyle w:val="Akapitzlist"/>
        <w:autoSpaceDE w:val="0"/>
        <w:autoSpaceDN w:val="0"/>
        <w:adjustRightInd w:val="0"/>
        <w:spacing w:after="70" w:line="276" w:lineRule="auto"/>
        <w:ind w:left="1077"/>
        <w:jc w:val="both"/>
        <w:rPr>
          <w:rFonts w:asciiTheme="majorHAnsi" w:hAnsiTheme="majorHAnsi" w:cstheme="majorHAnsi"/>
          <w:color w:val="000000"/>
        </w:rPr>
      </w:pPr>
    </w:p>
    <w:p w14:paraId="7642B41E" w14:textId="5ADDAEA1" w:rsidR="00B32ADF" w:rsidRPr="00E55A31" w:rsidRDefault="00B32ADF" w:rsidP="00E55A31">
      <w:pPr>
        <w:spacing w:after="0" w:line="276" w:lineRule="auto"/>
        <w:jc w:val="center"/>
        <w:rPr>
          <w:rFonts w:eastAsia="Times New Roman" w:cstheme="minorHAnsi"/>
          <w:b/>
          <w:bCs/>
          <w:color w:val="000000"/>
          <w:lang w:eastAsia="pl-PL"/>
        </w:rPr>
      </w:pPr>
      <w:r w:rsidRPr="00E55A31">
        <w:rPr>
          <w:rFonts w:eastAsia="Times New Roman" w:cstheme="minorHAnsi"/>
          <w:b/>
          <w:color w:val="000000"/>
          <w:lang w:eastAsia="pl-PL"/>
        </w:rPr>
        <w:t xml:space="preserve">§ </w:t>
      </w:r>
      <w:r w:rsidR="00E55A31" w:rsidRPr="00E55A31">
        <w:rPr>
          <w:rFonts w:eastAsia="Times New Roman" w:cstheme="minorHAnsi"/>
          <w:b/>
          <w:color w:val="000000"/>
          <w:lang w:eastAsia="pl-PL"/>
        </w:rPr>
        <w:t>6</w:t>
      </w:r>
    </w:p>
    <w:p w14:paraId="6930905A" w14:textId="76391726" w:rsidR="00E55A31" w:rsidRDefault="00E55A31" w:rsidP="00E55A31">
      <w:pPr>
        <w:widowControl w:val="0"/>
        <w:tabs>
          <w:tab w:val="left" w:pos="2520"/>
        </w:tabs>
        <w:suppressAutoHyphens/>
        <w:spacing w:after="0" w:line="276" w:lineRule="auto"/>
        <w:ind w:left="357"/>
        <w:jc w:val="center"/>
        <w:rPr>
          <w:rFonts w:eastAsia="Times New Roman" w:cstheme="minorHAnsi"/>
          <w:b/>
          <w:bCs/>
          <w:color w:val="000000"/>
          <w:lang w:eastAsia="pl-PL"/>
        </w:rPr>
      </w:pPr>
      <w:r w:rsidRPr="00E55A31">
        <w:rPr>
          <w:rFonts w:eastAsia="Times New Roman" w:cstheme="minorHAnsi"/>
          <w:b/>
          <w:bCs/>
          <w:color w:val="000000"/>
          <w:lang w:eastAsia="pl-PL"/>
        </w:rPr>
        <w:t xml:space="preserve">Wynagrodzenie i sposób rozliczeń </w:t>
      </w:r>
    </w:p>
    <w:p w14:paraId="073A0405" w14:textId="77777777" w:rsidR="00E55A31" w:rsidRPr="00E55A31" w:rsidRDefault="00E55A31" w:rsidP="00E55A31">
      <w:pPr>
        <w:widowControl w:val="0"/>
        <w:tabs>
          <w:tab w:val="left" w:pos="2520"/>
        </w:tabs>
        <w:suppressAutoHyphens/>
        <w:spacing w:after="0" w:line="276" w:lineRule="auto"/>
        <w:ind w:left="357"/>
        <w:jc w:val="center"/>
        <w:rPr>
          <w:rFonts w:asciiTheme="majorHAnsi" w:eastAsia="Times New Roman" w:hAnsiTheme="majorHAnsi" w:cstheme="majorHAnsi"/>
          <w:b/>
          <w:bCs/>
          <w:color w:val="000000"/>
          <w:lang w:eastAsia="pl-PL"/>
        </w:rPr>
      </w:pPr>
    </w:p>
    <w:p w14:paraId="6E44314B" w14:textId="0C9A7965" w:rsidR="00B32ADF" w:rsidRPr="003D3738" w:rsidRDefault="00B32ADF" w:rsidP="003D3738">
      <w:pPr>
        <w:pStyle w:val="Akapitzlist"/>
        <w:widowControl w:val="0"/>
        <w:numPr>
          <w:ilvl w:val="0"/>
          <w:numId w:val="24"/>
        </w:numPr>
        <w:tabs>
          <w:tab w:val="left" w:pos="2520"/>
        </w:tabs>
        <w:suppressAutoHyphens/>
        <w:spacing w:after="0" w:line="276" w:lineRule="auto"/>
        <w:ind w:left="714" w:hanging="357"/>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 xml:space="preserve">Łączną wartość przedmiotu umowy Strony ustalają do kwoty </w:t>
      </w:r>
      <w:r w:rsidRPr="00257726">
        <w:rPr>
          <w:rFonts w:asciiTheme="majorHAnsi" w:eastAsia="Times New Roman" w:hAnsiTheme="majorHAnsi" w:cstheme="majorHAnsi"/>
          <w:b/>
          <w:color w:val="000000"/>
          <w:lang w:eastAsia="pl-PL"/>
        </w:rPr>
        <w:t xml:space="preserve">brutto </w:t>
      </w:r>
      <w:r w:rsidR="00E55A31" w:rsidRPr="00257726">
        <w:rPr>
          <w:rFonts w:asciiTheme="majorHAnsi" w:eastAsia="Times New Roman" w:hAnsiTheme="majorHAnsi" w:cstheme="majorHAnsi"/>
          <w:b/>
          <w:color w:val="000000"/>
          <w:lang w:eastAsia="pl-PL"/>
        </w:rPr>
        <w:t>…………………………..</w:t>
      </w:r>
      <w:r w:rsidRPr="00257726">
        <w:rPr>
          <w:rFonts w:asciiTheme="majorHAnsi" w:eastAsia="Times New Roman" w:hAnsiTheme="majorHAnsi" w:cstheme="majorHAnsi"/>
          <w:b/>
          <w:color w:val="000000"/>
          <w:lang w:eastAsia="pl-PL"/>
        </w:rPr>
        <w:t xml:space="preserve"> zł,</w:t>
      </w:r>
      <w:r w:rsidRPr="003D3738">
        <w:rPr>
          <w:rFonts w:asciiTheme="majorHAnsi" w:eastAsia="Times New Roman" w:hAnsiTheme="majorHAnsi" w:cstheme="majorHAnsi"/>
          <w:b/>
          <w:color w:val="000000"/>
          <w:lang w:eastAsia="pl-PL"/>
        </w:rPr>
        <w:t xml:space="preserve"> </w:t>
      </w:r>
    </w:p>
    <w:p w14:paraId="41FA76CB" w14:textId="77777777" w:rsidR="00257726" w:rsidRDefault="00B32ADF"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(słownie: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zł), w tym podatek VAT według stawki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 </w:t>
      </w:r>
    </w:p>
    <w:p w14:paraId="7C017BD7" w14:textId="37F15FF1" w:rsidR="00E55A31" w:rsidRPr="003D3738" w:rsidRDefault="00B32ADF"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color w:val="000000"/>
          <w:lang w:eastAsia="pl-PL"/>
        </w:rPr>
        <w:t>w wysokości</w:t>
      </w:r>
      <w:r w:rsidR="00E55A31" w:rsidRPr="003D3738">
        <w:rPr>
          <w:rFonts w:asciiTheme="majorHAnsi" w:eastAsia="Times New Roman" w:hAnsiTheme="majorHAnsi" w:cstheme="majorHAnsi"/>
          <w:color w:val="000000"/>
          <w:lang w:eastAsia="pl-PL"/>
        </w:rPr>
        <w:t xml:space="preserve"> …………………………</w:t>
      </w:r>
      <w:r w:rsidRPr="003D3738">
        <w:rPr>
          <w:rFonts w:asciiTheme="majorHAnsi" w:eastAsia="Times New Roman" w:hAnsiTheme="majorHAnsi" w:cstheme="majorHAnsi"/>
          <w:color w:val="000000"/>
          <w:lang w:eastAsia="pl-PL"/>
        </w:rPr>
        <w:t xml:space="preserve"> zł, tj. netto: </w:t>
      </w:r>
      <w:r w:rsidR="00E55A31" w:rsidRPr="003D3738">
        <w:rPr>
          <w:rFonts w:asciiTheme="majorHAnsi" w:eastAsia="Times New Roman" w:hAnsiTheme="majorHAnsi" w:cstheme="majorHAnsi"/>
          <w:color w:val="000000"/>
          <w:lang w:eastAsia="pl-PL"/>
        </w:rPr>
        <w:t>………………………</w:t>
      </w:r>
      <w:r w:rsidRPr="003D3738">
        <w:rPr>
          <w:rFonts w:asciiTheme="majorHAnsi" w:eastAsia="Times New Roman" w:hAnsiTheme="majorHAnsi" w:cstheme="majorHAnsi"/>
          <w:color w:val="000000"/>
          <w:lang w:eastAsia="pl-PL"/>
        </w:rPr>
        <w:t xml:space="preserve"> zł, </w:t>
      </w:r>
      <w:r w:rsidR="00E55A31" w:rsidRPr="003D3738">
        <w:rPr>
          <w:rFonts w:asciiTheme="majorHAnsi" w:eastAsia="Times New Roman" w:hAnsiTheme="majorHAnsi" w:cstheme="majorHAnsi"/>
          <w:color w:val="000000"/>
          <w:lang w:eastAsia="pl-PL"/>
        </w:rPr>
        <w:t xml:space="preserve">zgodnie z złożoną </w:t>
      </w:r>
      <w:r w:rsidR="003D3738">
        <w:rPr>
          <w:rFonts w:asciiTheme="majorHAnsi" w:eastAsia="Times New Roman" w:hAnsiTheme="majorHAnsi" w:cstheme="majorHAnsi"/>
          <w:color w:val="000000"/>
          <w:lang w:eastAsia="pl-PL"/>
        </w:rPr>
        <w:t>O</w:t>
      </w:r>
      <w:r w:rsidR="00E55A31" w:rsidRPr="003D3738">
        <w:rPr>
          <w:rFonts w:asciiTheme="majorHAnsi" w:eastAsia="Times New Roman" w:hAnsiTheme="majorHAnsi" w:cstheme="majorHAnsi"/>
          <w:color w:val="000000"/>
          <w:lang w:eastAsia="pl-PL"/>
        </w:rPr>
        <w:t>fertą :</w:t>
      </w:r>
    </w:p>
    <w:p w14:paraId="307A0FA1" w14:textId="77777777" w:rsidR="00E55A31"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Cena jednostkowa netto za MWh…………………zł</w:t>
      </w:r>
    </w:p>
    <w:p w14:paraId="51CBCD4D" w14:textId="77777777" w:rsidR="00E55A31"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Podatek VAT (…%)………………zł</w:t>
      </w:r>
    </w:p>
    <w:p w14:paraId="0541C015" w14:textId="762042E1" w:rsidR="00B32ADF" w:rsidRPr="003D3738" w:rsidRDefault="00E55A31" w:rsidP="003D3738">
      <w:pPr>
        <w:widowControl w:val="0"/>
        <w:tabs>
          <w:tab w:val="left" w:pos="360"/>
          <w:tab w:val="left" w:pos="2520"/>
        </w:tabs>
        <w:suppressAutoHyphens/>
        <w:spacing w:after="0" w:line="276" w:lineRule="auto"/>
        <w:ind w:left="714"/>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b/>
          <w:color w:val="000000"/>
          <w:lang w:eastAsia="pl-PL"/>
        </w:rPr>
        <w:t>Cena jednostkowa brutto za MWh…………………zł</w:t>
      </w:r>
    </w:p>
    <w:p w14:paraId="4CBE51D7" w14:textId="77777777" w:rsidR="003D3738" w:rsidRDefault="00B32ADF" w:rsidP="003D3738">
      <w:pPr>
        <w:numPr>
          <w:ilvl w:val="0"/>
          <w:numId w:val="1"/>
        </w:numPr>
        <w:tabs>
          <w:tab w:val="clear" w:pos="360"/>
          <w:tab w:val="num" w:pos="717"/>
        </w:tab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14:paraId="503E2E9C" w14:textId="70BABB0E" w:rsidR="003D3738" w:rsidRPr="003D3738" w:rsidRDefault="003D3738" w:rsidP="003D3738">
      <w:pPr>
        <w:numPr>
          <w:ilvl w:val="0"/>
          <w:numId w:val="1"/>
        </w:numPr>
        <w:tabs>
          <w:tab w:val="clear" w:pos="360"/>
          <w:tab w:val="num" w:pos="717"/>
        </w:tabs>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Stawka jednostkowa za MWh określona  w ust. 1 oraz złożonej Ofercie pozostanie przez cały okres umowy niezmienna z zastrzeżeniem zapisów </w:t>
      </w:r>
      <w:r w:rsidRPr="003D3738">
        <w:rPr>
          <w:rFonts w:eastAsia="Times New Roman" w:cstheme="minorHAnsi"/>
          <w:bCs/>
          <w:color w:val="000000"/>
          <w:lang w:eastAsia="pl-PL"/>
        </w:rPr>
        <w:t>§ 9</w:t>
      </w:r>
      <w:r>
        <w:rPr>
          <w:rFonts w:eastAsia="Times New Roman" w:cstheme="minorHAnsi"/>
          <w:bCs/>
          <w:color w:val="000000"/>
          <w:lang w:eastAsia="pl-PL"/>
        </w:rPr>
        <w:t xml:space="preserve"> pkt. 1 Umowy </w:t>
      </w:r>
    </w:p>
    <w:p w14:paraId="59B5BC8E" w14:textId="1D89F30E" w:rsidR="00B32ADF" w:rsidRPr="003D3738" w:rsidRDefault="00B32ADF" w:rsidP="003D3738">
      <w:pPr>
        <w:numPr>
          <w:ilvl w:val="0"/>
          <w:numId w:val="1"/>
        </w:numPr>
        <w:tabs>
          <w:tab w:val="clear" w:pos="360"/>
          <w:tab w:val="num" w:pos="717"/>
        </w:tabs>
        <w:spacing w:after="0" w:line="276" w:lineRule="auto"/>
        <w:ind w:left="714" w:hanging="357"/>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lastRenderedPageBreak/>
        <w:t xml:space="preserve">Rozliczanie zobowiązań wynikających z tytułu zarówno sprzedaży energii elektrycznej jak i z tytułu dystrybucji energii elektrycznej (z OSD) odbywać się będzie według jednego, wspólnego układu pomiarowo - rozliczeniowego. </w:t>
      </w:r>
    </w:p>
    <w:p w14:paraId="2C0F78D1" w14:textId="77777777" w:rsidR="00B32ADF" w:rsidRPr="003D3738" w:rsidRDefault="00B32ADF" w:rsidP="003D3738">
      <w:pPr>
        <w:numPr>
          <w:ilvl w:val="0"/>
          <w:numId w:val="1"/>
        </w:numPr>
        <w:tabs>
          <w:tab w:val="clear" w:pos="360"/>
          <w:tab w:val="num" w:pos="717"/>
        </w:tabs>
        <w:spacing w:after="0" w:line="276" w:lineRule="auto"/>
        <w:ind w:left="714" w:hanging="357"/>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Wykonawca nie przewiduje zainstalowania innego lub dodatkowego układu pomiarowego z tytułu świadczenia usługi dystrybucji oraz sprzedaży energii elektrycznej przez dwa odrębne podmioty. </w:t>
      </w:r>
    </w:p>
    <w:p w14:paraId="689AAC9C" w14:textId="77777777" w:rsidR="00B32ADF" w:rsidRPr="003D3738" w:rsidRDefault="00B32ADF" w:rsidP="003D3738">
      <w:pPr>
        <w:widowControl w:val="0"/>
        <w:numPr>
          <w:ilvl w:val="0"/>
          <w:numId w:val="1"/>
        </w:numPr>
        <w:tabs>
          <w:tab w:val="clear" w:pos="360"/>
          <w:tab w:val="num" w:pos="717"/>
        </w:tabs>
        <w:suppressAutoHyphens/>
        <w:spacing w:after="0" w:line="276" w:lineRule="auto"/>
        <w:ind w:left="714" w:hanging="357"/>
        <w:jc w:val="both"/>
        <w:rPr>
          <w:rFonts w:asciiTheme="majorHAnsi" w:eastAsia="Times New Roman" w:hAnsiTheme="majorHAnsi" w:cstheme="majorHAnsi"/>
          <w:b/>
          <w:color w:val="000000"/>
          <w:lang w:eastAsia="pl-PL"/>
        </w:rPr>
      </w:pPr>
      <w:r w:rsidRPr="003D3738">
        <w:rPr>
          <w:rFonts w:asciiTheme="majorHAnsi" w:eastAsia="Times New Roman" w:hAnsiTheme="majorHAnsi" w:cstheme="majorHAnsi"/>
          <w:color w:val="000000"/>
          <w:lang w:eastAsia="pl-PL"/>
        </w:rPr>
        <w:t>Odczyty rozliczeniowe układów pomiarowo-rozliczeniowych i rozliczenia kosztów sprzedanej energii odbywać się będą w okresach stosowanych przez OSD</w:t>
      </w:r>
      <w:r w:rsidRPr="003D3738">
        <w:rPr>
          <w:rFonts w:asciiTheme="majorHAnsi" w:eastAsia="Times New Roman" w:hAnsiTheme="majorHAnsi" w:cstheme="majorHAnsi"/>
          <w:b/>
          <w:color w:val="000000"/>
          <w:lang w:eastAsia="pl-PL"/>
        </w:rPr>
        <w:t>.</w:t>
      </w:r>
    </w:p>
    <w:p w14:paraId="08914A9A" w14:textId="77777777" w:rsidR="003D3738"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 xml:space="preserve"> Okres rozliczeniowy jest zgodny z miesiącem rozliczeniowym i dla poszczególnych punktów poboru wynosi dwa miesiące, za wyjątkiem lokalizacji w Katowicach przy ul. Dąbrowskiego 23, dla którego okres ten wynosi jeden miesiąc. </w:t>
      </w:r>
    </w:p>
    <w:p w14:paraId="283DAFDE" w14:textId="77777777" w:rsidR="003D3738"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bCs/>
          <w:color w:val="000000"/>
          <w:lang w:eastAsia="pl-PL"/>
        </w:rPr>
        <w:t>Wykonawca wystawi  faktury VAT za zużytą energię elektryczną (z wyszczególnieniem rozliczenia dla każdego punktu poboru) na adres Zamawiającego.</w:t>
      </w:r>
    </w:p>
    <w:p w14:paraId="24141190" w14:textId="6BA4B196" w:rsidR="00B32ADF" w:rsidRPr="003D3738" w:rsidRDefault="00B32ADF" w:rsidP="003D3738">
      <w:pPr>
        <w:numPr>
          <w:ilvl w:val="0"/>
          <w:numId w:val="1"/>
        </w:numPr>
        <w:tabs>
          <w:tab w:val="clear" w:pos="360"/>
          <w:tab w:val="num" w:pos="717"/>
        </w:tabs>
        <w:spacing w:after="0" w:line="276" w:lineRule="auto"/>
        <w:ind w:left="714" w:hanging="28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color w:val="000000"/>
          <w:lang w:eastAsia="pl-PL"/>
        </w:rPr>
        <w:t>Dane do faktur VAT:</w:t>
      </w:r>
    </w:p>
    <w:p w14:paraId="30F28280" w14:textId="59180FF0" w:rsidR="00B32ADF" w:rsidRPr="003D3738" w:rsidRDefault="00B32ADF" w:rsidP="003D3738">
      <w:pPr>
        <w:spacing w:after="0" w:line="276" w:lineRule="auto"/>
        <w:ind w:left="714"/>
        <w:jc w:val="both"/>
        <w:rPr>
          <w:rFonts w:asciiTheme="majorHAnsi" w:eastAsia="Times New Roman" w:hAnsiTheme="majorHAnsi" w:cstheme="majorHAnsi"/>
          <w:color w:val="000000"/>
          <w:lang w:eastAsia="pl-PL"/>
        </w:rPr>
      </w:pPr>
      <w:r w:rsidRPr="003D3738">
        <w:rPr>
          <w:rFonts w:asciiTheme="majorHAnsi" w:eastAsia="Times New Roman" w:hAnsiTheme="majorHAnsi" w:cstheme="majorHAnsi"/>
          <w:b/>
          <w:color w:val="000000"/>
          <w:lang w:eastAsia="pl-PL"/>
        </w:rPr>
        <w:t>Województwo Śląskie</w:t>
      </w:r>
    </w:p>
    <w:p w14:paraId="62854363" w14:textId="4C0FC2B6"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 Śląski Zarząd Nieruchomości</w:t>
      </w:r>
    </w:p>
    <w:p w14:paraId="2D771378" w14:textId="0B2843E1"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40-172 Katowice              </w:t>
      </w:r>
    </w:p>
    <w:p w14:paraId="4C32A8A7" w14:textId="6A8944ED" w:rsidR="00B32ADF"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b/>
          <w:color w:val="000000"/>
          <w:lang w:val="x-none" w:eastAsia="x-none"/>
        </w:rPr>
        <w:t xml:space="preserve"> ul. Grabowa 1A </w:t>
      </w:r>
    </w:p>
    <w:p w14:paraId="506D0491" w14:textId="77777777" w:rsidR="003D3738" w:rsidRPr="003D3738" w:rsidRDefault="00B32ADF" w:rsidP="003D3738">
      <w:pPr>
        <w:spacing w:after="0" w:line="276" w:lineRule="auto"/>
        <w:ind w:left="714"/>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color w:val="000000"/>
          <w:lang w:val="x-none" w:eastAsia="x-none"/>
        </w:rPr>
        <w:t xml:space="preserve"> NIP:</w:t>
      </w:r>
      <w:r w:rsidRPr="003D3738">
        <w:rPr>
          <w:rFonts w:asciiTheme="majorHAnsi" w:eastAsia="Times New Roman" w:hAnsiTheme="majorHAnsi" w:cstheme="majorHAnsi"/>
          <w:b/>
          <w:color w:val="000000"/>
          <w:lang w:val="x-none" w:eastAsia="x-none"/>
        </w:rPr>
        <w:t xml:space="preserve"> 9542770064</w:t>
      </w:r>
    </w:p>
    <w:p w14:paraId="3D6D3EEC"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3D3738">
        <w:rPr>
          <w:rFonts w:asciiTheme="majorHAnsi" w:eastAsia="Times New Roman" w:hAnsiTheme="majorHAnsi" w:cstheme="majorHAnsi"/>
          <w:color w:val="000000"/>
          <w:lang w:eastAsia="pl-PL"/>
        </w:rPr>
        <w:t xml:space="preserve">Należności wynikające z faktur VAT są płatne w terminie nie dłuższym niż </w:t>
      </w:r>
      <w:r w:rsidRPr="003D3738">
        <w:rPr>
          <w:rFonts w:asciiTheme="majorHAnsi" w:eastAsia="Times New Roman" w:hAnsiTheme="majorHAnsi" w:cstheme="majorHAnsi"/>
          <w:b/>
          <w:color w:val="000000"/>
          <w:lang w:eastAsia="pl-PL"/>
        </w:rPr>
        <w:t>30 dni</w:t>
      </w:r>
      <w:r w:rsidRPr="003D3738">
        <w:rPr>
          <w:rFonts w:asciiTheme="majorHAnsi" w:eastAsia="Times New Roman" w:hAnsiTheme="majorHAnsi" w:cstheme="majorHAnsi"/>
          <w:color w:val="000000"/>
          <w:lang w:eastAsia="pl-PL"/>
        </w:rPr>
        <w:t xml:space="preserve"> od daty  wystawienia. W przypadku otrzymania faktury VAT, której termin płatności upłynął, Zamawiający </w:t>
      </w:r>
      <w:r w:rsidRPr="00257726">
        <w:rPr>
          <w:rFonts w:asciiTheme="majorHAnsi" w:eastAsia="Times New Roman" w:hAnsiTheme="majorHAnsi" w:cstheme="majorHAnsi"/>
          <w:color w:val="000000"/>
          <w:lang w:eastAsia="pl-PL"/>
        </w:rPr>
        <w:t>zobowiązany jest do jej zapłaty w terminie 14 dni od otrzymania.</w:t>
      </w:r>
    </w:p>
    <w:p w14:paraId="6D94AD9F"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Za datę zapłaty strony będą uznawać dzień obciążenia rachunku bankowego Zamawiającego.</w:t>
      </w:r>
    </w:p>
    <w:p w14:paraId="19F3156F" w14:textId="77777777" w:rsidR="003D3738" w:rsidRPr="00257726" w:rsidRDefault="00B32ADF" w:rsidP="003D3738">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Za przekroczenie terminów płatności określonych w fakturach, Wykonawcy przysługuje prawo  do naliczania odsetek w wysokości ustawowej.</w:t>
      </w:r>
    </w:p>
    <w:p w14:paraId="4B0C7A6D" w14:textId="1ADEE340" w:rsidR="00E545AE" w:rsidRPr="00D14DFC" w:rsidRDefault="00B32ADF" w:rsidP="00D14DFC">
      <w:pPr>
        <w:pStyle w:val="Akapitzlist"/>
        <w:numPr>
          <w:ilvl w:val="0"/>
          <w:numId w:val="25"/>
        </w:numPr>
        <w:spacing w:after="0" w:line="276" w:lineRule="auto"/>
        <w:jc w:val="both"/>
        <w:rPr>
          <w:rFonts w:asciiTheme="majorHAnsi" w:eastAsia="Times New Roman" w:hAnsiTheme="majorHAnsi" w:cstheme="majorHAnsi"/>
          <w:b/>
          <w:color w:val="000000"/>
          <w:lang w:val="x-none" w:eastAsia="x-none"/>
        </w:rPr>
      </w:pPr>
      <w:r w:rsidRPr="00257726">
        <w:rPr>
          <w:rFonts w:asciiTheme="majorHAnsi" w:eastAsia="Times New Roman" w:hAnsiTheme="majorHAnsi" w:cstheme="majorHAnsi"/>
          <w:color w:val="000000"/>
          <w:lang w:eastAsia="pl-PL"/>
        </w:rPr>
        <w:t>Wierzytelność wynikająca z Umowy nie może być przedmiotem cesji na rzecz osób trzecich bez zgody Zamawiającego.</w:t>
      </w:r>
    </w:p>
    <w:p w14:paraId="4BE25D0A" w14:textId="77777777" w:rsidR="00D14DFC" w:rsidRPr="00AF2AE5" w:rsidRDefault="00D14DFC" w:rsidP="00D14DFC">
      <w:pPr>
        <w:spacing w:after="0" w:line="276" w:lineRule="auto"/>
        <w:jc w:val="both"/>
        <w:rPr>
          <w:rFonts w:asciiTheme="majorHAnsi" w:eastAsia="Times New Roman" w:hAnsiTheme="majorHAnsi" w:cstheme="majorHAnsi"/>
          <w:color w:val="000000"/>
          <w:lang w:eastAsia="pl-PL"/>
        </w:rPr>
      </w:pPr>
    </w:p>
    <w:p w14:paraId="46181596" w14:textId="4EDB47EA" w:rsidR="00D14DFC" w:rsidRPr="00D14DFC" w:rsidRDefault="00D14DFC" w:rsidP="00D14DFC">
      <w:pPr>
        <w:spacing w:after="0" w:line="276" w:lineRule="auto"/>
        <w:jc w:val="center"/>
        <w:rPr>
          <w:rFonts w:eastAsia="Times New Roman" w:cstheme="minorHAnsi"/>
          <w:b/>
          <w:color w:val="000000"/>
          <w:lang w:eastAsia="pl-PL"/>
        </w:rPr>
      </w:pPr>
      <w:r w:rsidRPr="00D14DFC">
        <w:rPr>
          <w:rFonts w:eastAsia="Times New Roman" w:cstheme="minorHAnsi"/>
          <w:b/>
          <w:color w:val="000000"/>
          <w:lang w:eastAsia="pl-PL"/>
        </w:rPr>
        <w:t>§ 7</w:t>
      </w:r>
    </w:p>
    <w:p w14:paraId="2E32CDAF" w14:textId="77C52BAF" w:rsidR="00D14DFC" w:rsidRPr="00D14DFC" w:rsidRDefault="00D14DFC" w:rsidP="00BE1792">
      <w:pPr>
        <w:spacing w:after="0" w:line="276" w:lineRule="auto"/>
        <w:jc w:val="center"/>
        <w:rPr>
          <w:rFonts w:eastAsia="Times New Roman" w:cstheme="minorHAnsi"/>
          <w:b/>
          <w:color w:val="000000"/>
          <w:lang w:eastAsia="pl-PL"/>
        </w:rPr>
      </w:pPr>
      <w:r w:rsidRPr="00D14DFC">
        <w:rPr>
          <w:rFonts w:eastAsia="Times New Roman" w:cstheme="minorHAnsi"/>
          <w:b/>
          <w:color w:val="000000"/>
          <w:lang w:eastAsia="pl-PL"/>
        </w:rPr>
        <w:t>Standardy jakości obsługi</w:t>
      </w:r>
    </w:p>
    <w:p w14:paraId="6E098D16" w14:textId="77777777" w:rsidR="00D14DFC" w:rsidRPr="00D14DFC" w:rsidRDefault="00D14DFC" w:rsidP="00D14DFC">
      <w:pPr>
        <w:numPr>
          <w:ilvl w:val="0"/>
          <w:numId w:val="14"/>
        </w:numPr>
        <w:spacing w:after="0" w:line="276" w:lineRule="auto"/>
        <w:ind w:left="714" w:hanging="357"/>
        <w:contextualSpacing/>
        <w:jc w:val="both"/>
        <w:rPr>
          <w:rFonts w:asciiTheme="majorHAnsi" w:eastAsia="Times New Roman" w:hAnsiTheme="majorHAnsi" w:cstheme="majorHAnsi"/>
          <w:color w:val="000000"/>
          <w:lang w:eastAsia="pl-PL"/>
        </w:rPr>
      </w:pPr>
      <w:r w:rsidRPr="00D14DFC">
        <w:rPr>
          <w:rFonts w:asciiTheme="majorHAnsi" w:eastAsia="Times New Roman" w:hAnsiTheme="majorHAnsi" w:cstheme="majorHAnsi"/>
          <w:color w:val="000000"/>
          <w:lang w:eastAsia="pl-PL"/>
        </w:rPr>
        <w:t>Standardy jakości obsługi Zamawiającego zostały określone w obowiązujących przepisach wykonawczych wydanych na podstawie ustawy z dnia 10 kwietnia 1997 r. – Prawo energetyczne.</w:t>
      </w:r>
    </w:p>
    <w:p w14:paraId="7F766F03" w14:textId="77777777" w:rsidR="00D14DFC" w:rsidRPr="00D14DFC" w:rsidRDefault="00D14DFC" w:rsidP="00D14DFC">
      <w:pPr>
        <w:numPr>
          <w:ilvl w:val="0"/>
          <w:numId w:val="14"/>
        </w:numPr>
        <w:spacing w:after="0" w:line="276" w:lineRule="auto"/>
        <w:ind w:left="714" w:hanging="357"/>
        <w:contextualSpacing/>
        <w:jc w:val="both"/>
        <w:rPr>
          <w:rFonts w:asciiTheme="majorHAnsi" w:eastAsia="Times New Roman" w:hAnsiTheme="majorHAnsi" w:cstheme="majorHAnsi"/>
          <w:color w:val="000000"/>
          <w:lang w:eastAsia="pl-PL"/>
        </w:rPr>
      </w:pPr>
      <w:r w:rsidRPr="00D14DFC">
        <w:rPr>
          <w:rFonts w:asciiTheme="majorHAnsi" w:eastAsia="Times New Roman" w:hAnsiTheme="majorHAnsi" w:cstheme="majorHAnsi"/>
          <w:color w:val="000000"/>
          <w:lang w:eastAsia="pl-PL"/>
        </w:rPr>
        <w:t xml:space="preserve">W przypadku niedotrzymania jakościowych standardów obsługi Zamawiającemu przysługuje prawo bonifikaty według stawek określonych w § 42 Rozporządzenia Ministra </w:t>
      </w:r>
      <w:r w:rsidRPr="00D14DFC">
        <w:rPr>
          <w:rFonts w:asciiTheme="majorHAnsi" w:eastAsia="Times New Roman" w:hAnsiTheme="majorHAnsi" w:cstheme="majorHAnsi"/>
          <w:bCs/>
          <w:lang w:eastAsia="pl-PL"/>
        </w:rPr>
        <w:t>Energii</w:t>
      </w:r>
      <w:r w:rsidRPr="00D14DFC">
        <w:rPr>
          <w:rFonts w:asciiTheme="majorHAnsi" w:eastAsia="Times New Roman" w:hAnsiTheme="majorHAnsi" w:cstheme="majorHAnsi"/>
          <w:b/>
          <w:bCs/>
          <w:lang w:eastAsia="pl-PL"/>
        </w:rPr>
        <w:t xml:space="preserve"> </w:t>
      </w:r>
      <w:r w:rsidRPr="00D14DFC">
        <w:rPr>
          <w:rFonts w:asciiTheme="majorHAnsi" w:eastAsia="Times New Roman" w:hAnsiTheme="majorHAnsi" w:cstheme="majorHAnsi"/>
          <w:lang w:eastAsia="pl-PL"/>
        </w:rPr>
        <w:t>z dnia 6 marca 2019 r.</w:t>
      </w:r>
      <w:r w:rsidRPr="00D14DFC">
        <w:rPr>
          <w:rFonts w:asciiTheme="majorHAnsi" w:eastAsia="Times New Roman" w:hAnsiTheme="majorHAnsi" w:cstheme="majorHAnsi"/>
          <w:b/>
          <w:bCs/>
          <w:lang w:eastAsia="pl-PL"/>
        </w:rPr>
        <w:t xml:space="preserve"> </w:t>
      </w:r>
      <w:r w:rsidRPr="00D14DFC">
        <w:rPr>
          <w:rFonts w:asciiTheme="majorHAnsi" w:eastAsia="Times New Roman" w:hAnsiTheme="majorHAnsi" w:cstheme="majorHAnsi"/>
          <w:b/>
          <w:bCs/>
          <w:shd w:val="clear" w:color="auto" w:fill="FFFFFF"/>
          <w:lang w:eastAsia="pl-PL"/>
        </w:rPr>
        <w:t>w sprawie szczegółowych zasad kształtowania i kalkulacji taryf oraz rozliczeń w obrocie energią elektryczną (Dz. U. z 2019 r. poz. 503 )</w:t>
      </w:r>
      <w:r w:rsidRPr="00D14DFC">
        <w:rPr>
          <w:rFonts w:asciiTheme="majorHAnsi" w:eastAsia="Times New Roman" w:hAnsiTheme="majorHAnsi" w:cstheme="majorHAnsi"/>
          <w:color w:val="000000"/>
          <w:lang w:eastAsia="pl-PL"/>
        </w:rPr>
        <w:t xml:space="preserve"> lub w każdym później wydanym akcie prawnym dotyczącym jakościowych standardów obsługi.</w:t>
      </w:r>
    </w:p>
    <w:p w14:paraId="7867F8BB" w14:textId="77777777" w:rsidR="00D14DFC" w:rsidRPr="00790851" w:rsidRDefault="00D14DFC" w:rsidP="00B32ADF">
      <w:pPr>
        <w:spacing w:after="0" w:line="276" w:lineRule="auto"/>
        <w:jc w:val="both"/>
        <w:rPr>
          <w:rFonts w:eastAsia="Times New Roman" w:cstheme="minorHAnsi"/>
          <w:color w:val="000000"/>
          <w:highlight w:val="green"/>
          <w:lang w:eastAsia="pl-PL"/>
        </w:rPr>
      </w:pPr>
    </w:p>
    <w:p w14:paraId="0544477F" w14:textId="77777777" w:rsidR="00B32ADF" w:rsidRPr="00BE1792" w:rsidRDefault="00B32ADF" w:rsidP="00B32ADF">
      <w:pPr>
        <w:spacing w:after="0" w:line="276" w:lineRule="auto"/>
        <w:jc w:val="center"/>
        <w:rPr>
          <w:rFonts w:eastAsia="Times New Roman" w:cstheme="minorHAnsi"/>
          <w:b/>
          <w:color w:val="000000"/>
          <w:lang w:eastAsia="pl-PL"/>
        </w:rPr>
      </w:pPr>
      <w:r w:rsidRPr="00BE1792">
        <w:rPr>
          <w:rFonts w:eastAsia="Times New Roman" w:cstheme="minorHAnsi"/>
          <w:b/>
          <w:color w:val="000000"/>
          <w:lang w:eastAsia="pl-PL"/>
        </w:rPr>
        <w:t>§ 8</w:t>
      </w:r>
    </w:p>
    <w:p w14:paraId="17DDF792" w14:textId="636D6B95" w:rsidR="00790851" w:rsidRPr="00790851" w:rsidRDefault="00B32ADF" w:rsidP="00BE1792">
      <w:pPr>
        <w:spacing w:after="0" w:line="276" w:lineRule="auto"/>
        <w:jc w:val="center"/>
        <w:rPr>
          <w:rFonts w:eastAsia="Times New Roman" w:cstheme="minorHAnsi"/>
          <w:b/>
          <w:bCs/>
          <w:color w:val="000000"/>
          <w:lang w:eastAsia="pl-PL"/>
        </w:rPr>
      </w:pPr>
      <w:r w:rsidRPr="00BE1792">
        <w:rPr>
          <w:rFonts w:eastAsia="Times New Roman" w:cstheme="minorHAnsi"/>
          <w:b/>
          <w:bCs/>
          <w:color w:val="000000"/>
          <w:lang w:eastAsia="pl-PL"/>
        </w:rPr>
        <w:t>Kary umowne</w:t>
      </w:r>
    </w:p>
    <w:p w14:paraId="396F5609" w14:textId="77777777" w:rsidR="00790851" w:rsidRPr="00790851" w:rsidRDefault="00790851" w:rsidP="00790851">
      <w:pPr>
        <w:numPr>
          <w:ilvl w:val="0"/>
          <w:numId w:val="46"/>
        </w:numPr>
        <w:autoSpaceDN w:val="0"/>
        <w:spacing w:after="0" w:line="276" w:lineRule="auto"/>
        <w:ind w:left="714" w:hanging="357"/>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Wykonawca zapłaci Zamawiającemu karę umowną za:</w:t>
      </w:r>
    </w:p>
    <w:p w14:paraId="7F44615F" w14:textId="002F9C04" w:rsidR="00790851" w:rsidRPr="00790851" w:rsidRDefault="00790851" w:rsidP="00790851">
      <w:pPr>
        <w:numPr>
          <w:ilvl w:val="0"/>
          <w:numId w:val="47"/>
        </w:numPr>
        <w:spacing w:before="60" w:after="60" w:line="280" w:lineRule="exact"/>
        <w:contextualSpacing/>
        <w:jc w:val="both"/>
        <w:rPr>
          <w:rFonts w:asciiTheme="majorHAnsi" w:eastAsia="Times New Roman" w:hAnsiTheme="majorHAnsi" w:cstheme="majorHAnsi"/>
          <w:lang w:val="x-none" w:eastAsia="x-none"/>
        </w:rPr>
      </w:pPr>
      <w:r w:rsidRPr="00790851">
        <w:rPr>
          <w:rFonts w:asciiTheme="majorHAnsi" w:eastAsia="Times New Roman" w:hAnsiTheme="majorHAnsi" w:cstheme="majorHAnsi"/>
          <w:lang w:val="x-none" w:eastAsia="x-none"/>
        </w:rPr>
        <w:t>rozwiązani</w:t>
      </w:r>
      <w:r w:rsidRPr="00790851">
        <w:rPr>
          <w:rFonts w:asciiTheme="majorHAnsi" w:eastAsia="Times New Roman" w:hAnsiTheme="majorHAnsi" w:cstheme="majorHAnsi"/>
          <w:lang w:eastAsia="x-none"/>
        </w:rPr>
        <w:t>e umowy</w:t>
      </w:r>
      <w:r w:rsidRPr="00790851">
        <w:rPr>
          <w:rFonts w:asciiTheme="majorHAnsi" w:eastAsia="Times New Roman" w:hAnsiTheme="majorHAnsi" w:cstheme="majorHAnsi"/>
          <w:lang w:val="x-none" w:eastAsia="x-none"/>
        </w:rPr>
        <w:t xml:space="preserve"> z winy Wykonawcy w wysokości stanowiącej równowartość 10% szacowanej wartości przedmiotu umowy brutto wskazanej w ofercie z wyłączeniem przypadku </w:t>
      </w:r>
      <w:r w:rsidRPr="00790851">
        <w:rPr>
          <w:rFonts w:asciiTheme="majorHAnsi" w:eastAsia="Times New Roman" w:hAnsiTheme="majorHAnsi" w:cstheme="majorHAnsi"/>
          <w:lang w:eastAsia="x-none"/>
        </w:rPr>
        <w:t xml:space="preserve">rozwiązania  umowy </w:t>
      </w:r>
      <w:r w:rsidRPr="00790851">
        <w:rPr>
          <w:rFonts w:asciiTheme="majorHAnsi" w:eastAsia="Times New Roman" w:hAnsiTheme="majorHAnsi" w:cstheme="majorHAnsi"/>
          <w:lang w:val="x-none" w:eastAsia="x-none"/>
        </w:rPr>
        <w:t xml:space="preserve">, o którym mowa w § </w:t>
      </w:r>
      <w:r w:rsidRPr="00790851">
        <w:rPr>
          <w:rFonts w:asciiTheme="majorHAnsi" w:eastAsia="Times New Roman" w:hAnsiTheme="majorHAnsi" w:cstheme="majorHAnsi"/>
          <w:lang w:eastAsia="x-none"/>
        </w:rPr>
        <w:t>1</w:t>
      </w:r>
      <w:r w:rsidR="00BE1792" w:rsidRPr="00BE1792">
        <w:rPr>
          <w:rFonts w:asciiTheme="majorHAnsi" w:eastAsia="Times New Roman" w:hAnsiTheme="majorHAnsi" w:cstheme="majorHAnsi"/>
          <w:lang w:eastAsia="x-none"/>
        </w:rPr>
        <w:t>0</w:t>
      </w:r>
      <w:r w:rsidRPr="00790851">
        <w:rPr>
          <w:rFonts w:asciiTheme="majorHAnsi" w:eastAsia="Times New Roman" w:hAnsiTheme="majorHAnsi" w:cstheme="majorHAnsi"/>
          <w:lang w:eastAsia="x-none"/>
        </w:rPr>
        <w:t xml:space="preserve"> </w:t>
      </w:r>
      <w:r w:rsidRPr="00790851">
        <w:rPr>
          <w:rFonts w:asciiTheme="majorHAnsi" w:eastAsia="Times New Roman" w:hAnsiTheme="majorHAnsi" w:cstheme="majorHAnsi"/>
          <w:lang w:val="x-none" w:eastAsia="x-none"/>
        </w:rPr>
        <w:t xml:space="preserve">ust. </w:t>
      </w:r>
      <w:r w:rsidR="00BE1792" w:rsidRPr="00BE1792">
        <w:rPr>
          <w:rFonts w:asciiTheme="majorHAnsi" w:eastAsia="Times New Roman" w:hAnsiTheme="majorHAnsi" w:cstheme="majorHAnsi"/>
          <w:lang w:eastAsia="x-none"/>
        </w:rPr>
        <w:t>3</w:t>
      </w:r>
      <w:r w:rsidRPr="00790851">
        <w:rPr>
          <w:rFonts w:asciiTheme="majorHAnsi" w:eastAsia="Times New Roman" w:hAnsiTheme="majorHAnsi" w:cstheme="majorHAnsi"/>
          <w:lang w:val="x-none" w:eastAsia="x-none"/>
        </w:rPr>
        <w:t xml:space="preserve">, </w:t>
      </w:r>
    </w:p>
    <w:p w14:paraId="205B86A5"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Za opóźnienie w terminie zapłaty wynagrodzenia Zamawiający zapłaci Wykonawcy odsetki ustawowe.</w:t>
      </w:r>
    </w:p>
    <w:p w14:paraId="72491EF0"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 Wykonawca zobowiązuje się do zapłaty kar umownych w terminie 14 dni od dnia doręczenia wezwania (noty obciążeniowej).</w:t>
      </w:r>
    </w:p>
    <w:p w14:paraId="7A34C376"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 xml:space="preserve"> Noty obciążeniowe w formie pisemnej doręczane będą osobiście lub listem poleconym na adres Wykonawcy za pośrednictwem operatora pocztowego.</w:t>
      </w:r>
    </w:p>
    <w:p w14:paraId="553B83D2"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lastRenderedPageBreak/>
        <w:t xml:space="preserve">Awizowane przez operatora pocztowego i nie podjęte przesyłki, bez względu na przyczynę, będą uważane za doręczone w dniu ich pierwszego awizowania. </w:t>
      </w:r>
    </w:p>
    <w:p w14:paraId="673CF62A"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W przypadku, gdy wysokość należnych kar umownych nie pokrywa wysokości powstałej na skutek niewykonania lub nienależytego wykonania umowy szkody, niezależnie od zastrzeżonych kar umownych, Zamawiający może dochodzić odszkodowania uzupełniającego na zasadach ogólnych kodeksu cywilnego.</w:t>
      </w:r>
    </w:p>
    <w:p w14:paraId="28BC9229" w14:textId="77777777" w:rsidR="00790851" w:rsidRPr="00790851" w:rsidRDefault="00790851" w:rsidP="00790851">
      <w:pPr>
        <w:numPr>
          <w:ilvl w:val="0"/>
          <w:numId w:val="46"/>
        </w:numPr>
        <w:autoSpaceDN w:val="0"/>
        <w:spacing w:after="0" w:line="240" w:lineRule="auto"/>
        <w:contextualSpacing/>
        <w:jc w:val="both"/>
        <w:rPr>
          <w:rFonts w:asciiTheme="majorHAnsi" w:eastAsia="Times New Roman" w:hAnsiTheme="majorHAnsi" w:cstheme="majorHAnsi"/>
          <w:lang w:eastAsia="pl-PL"/>
        </w:rPr>
      </w:pPr>
      <w:r w:rsidRPr="00790851">
        <w:rPr>
          <w:rFonts w:asciiTheme="majorHAnsi" w:eastAsia="Times New Roman" w:hAnsiTheme="majorHAnsi" w:cstheme="majorHAnsi"/>
          <w:lang w:eastAsia="pl-PL"/>
        </w:rPr>
        <w:t>Odpowiedzialność odszkodowawczą stron wynikającą z umowy wyłączają jedynie zdarzenia siły wyższej, przez co należy rozumieć przypadki lub zdarzenia zewnętrzne, które są poza kontrolą i niezawinione przez żadną ze stron, których nie można przewidzieć, ani uniknąć, a które zaistnieją po wejściu umowy w życie i staną się przeszkodą w realizacji zobowiązań umownych. Nie są siłą wyższą w szczególności: deficyt sprzętowy, kadrowy, materiałowy, spory pracownicze, strajki, trudności finansowe ani też kumulacja tych czynników.</w:t>
      </w:r>
    </w:p>
    <w:p w14:paraId="770BF793" w14:textId="77777777" w:rsidR="003D3738" w:rsidRPr="00B32ADF" w:rsidRDefault="003D3738" w:rsidP="00B32ADF">
      <w:pPr>
        <w:autoSpaceDE w:val="0"/>
        <w:autoSpaceDN w:val="0"/>
        <w:adjustRightInd w:val="0"/>
        <w:spacing w:after="0" w:line="276" w:lineRule="auto"/>
        <w:jc w:val="both"/>
        <w:rPr>
          <w:rFonts w:asciiTheme="majorHAnsi" w:eastAsia="Times New Roman" w:hAnsiTheme="majorHAnsi" w:cstheme="majorHAnsi"/>
          <w:b/>
          <w:color w:val="000000"/>
          <w:sz w:val="24"/>
          <w:szCs w:val="24"/>
          <w:highlight w:val="green"/>
          <w:lang w:eastAsia="pl-PL"/>
        </w:rPr>
      </w:pPr>
    </w:p>
    <w:p w14:paraId="3F378F62" w14:textId="77777777" w:rsidR="00B32ADF" w:rsidRPr="006E4D9C" w:rsidRDefault="00B32ADF" w:rsidP="00BE1792">
      <w:pPr>
        <w:spacing w:after="0" w:line="276" w:lineRule="auto"/>
        <w:jc w:val="center"/>
        <w:rPr>
          <w:rFonts w:eastAsia="Times New Roman" w:cstheme="minorHAnsi"/>
          <w:b/>
          <w:color w:val="000000"/>
          <w:lang w:eastAsia="pl-PL"/>
        </w:rPr>
      </w:pPr>
      <w:r w:rsidRPr="006E4D9C">
        <w:rPr>
          <w:rFonts w:eastAsia="Times New Roman" w:cstheme="minorHAnsi"/>
          <w:b/>
          <w:color w:val="000000"/>
          <w:lang w:eastAsia="pl-PL"/>
        </w:rPr>
        <w:t>§ 9</w:t>
      </w:r>
    </w:p>
    <w:p w14:paraId="6375C369" w14:textId="7B180464" w:rsidR="00B32ADF" w:rsidRPr="00BE1792" w:rsidRDefault="00B32ADF" w:rsidP="00BE1792">
      <w:pPr>
        <w:spacing w:after="0" w:line="276" w:lineRule="auto"/>
        <w:jc w:val="center"/>
        <w:rPr>
          <w:rFonts w:eastAsia="Times New Roman" w:cstheme="minorHAnsi"/>
          <w:b/>
          <w:bCs/>
          <w:color w:val="000000"/>
          <w:lang w:eastAsia="pl-PL"/>
        </w:rPr>
      </w:pPr>
      <w:r w:rsidRPr="006E4D9C">
        <w:rPr>
          <w:rFonts w:eastAsia="Times New Roman" w:cstheme="minorHAnsi"/>
          <w:b/>
          <w:bCs/>
          <w:color w:val="000000"/>
          <w:lang w:eastAsia="pl-PL"/>
        </w:rPr>
        <w:t>Zmian</w:t>
      </w:r>
      <w:r w:rsidR="00623F90" w:rsidRPr="006E4D9C">
        <w:rPr>
          <w:rFonts w:eastAsia="Times New Roman" w:cstheme="minorHAnsi"/>
          <w:b/>
          <w:bCs/>
          <w:color w:val="000000"/>
          <w:lang w:eastAsia="pl-PL"/>
        </w:rPr>
        <w:t>y postanowień Umowy</w:t>
      </w:r>
    </w:p>
    <w:p w14:paraId="3A374618" w14:textId="77777777" w:rsidR="00623F90" w:rsidRPr="006E4D9C" w:rsidRDefault="00623F90" w:rsidP="00623F90">
      <w:pPr>
        <w:pStyle w:val="Akapitzlist"/>
        <w:numPr>
          <w:ilvl w:val="0"/>
          <w:numId w:val="35"/>
        </w:numPr>
        <w:autoSpaceDE w:val="0"/>
        <w:autoSpaceDN w:val="0"/>
        <w:adjustRightInd w:val="0"/>
        <w:spacing w:after="0" w:line="240" w:lineRule="auto"/>
        <w:rPr>
          <w:rFonts w:asciiTheme="majorHAnsi" w:hAnsiTheme="majorHAnsi" w:cstheme="majorHAnsi"/>
        </w:rPr>
      </w:pPr>
      <w:r w:rsidRPr="006E4D9C">
        <w:rPr>
          <w:rFonts w:asciiTheme="majorHAnsi" w:hAnsiTheme="majorHAnsi" w:cstheme="majorHAnsi"/>
        </w:rPr>
        <w:t xml:space="preserve">Zamawiający dopuszcza wprowadzenie następujących zmian w treści Umowy: </w:t>
      </w:r>
    </w:p>
    <w:p w14:paraId="7D567A5C" w14:textId="77777777" w:rsid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jednostkowej stawki i lub ceny za 1 MWh wyłącznie w </w:t>
      </w:r>
      <w:r w:rsidR="006E4D9C" w:rsidRPr="006E4D9C">
        <w:rPr>
          <w:rFonts w:asciiTheme="majorHAnsi" w:hAnsiTheme="majorHAnsi" w:cstheme="majorHAnsi"/>
        </w:rPr>
        <w:t xml:space="preserve">przypadku </w:t>
      </w:r>
      <w:r w:rsidRPr="006E4D9C">
        <w:rPr>
          <w:rFonts w:asciiTheme="majorHAnsi" w:hAnsiTheme="majorHAnsi" w:cstheme="majorHAnsi"/>
        </w:rPr>
        <w:t xml:space="preserve">ustawowej zmiany stawki podatku VAT </w:t>
      </w:r>
    </w:p>
    <w:p w14:paraId="179F11B1" w14:textId="0914C857"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ilości punktów poboru energii </w:t>
      </w:r>
      <w:r w:rsidR="006E4D9C" w:rsidRPr="006E4D9C">
        <w:rPr>
          <w:rFonts w:asciiTheme="majorHAnsi" w:hAnsiTheme="majorHAnsi" w:cstheme="majorHAnsi"/>
        </w:rPr>
        <w:t xml:space="preserve">(tj. zwiększenie lub zmniejszenie ) </w:t>
      </w:r>
      <w:r w:rsidRPr="006E4D9C">
        <w:rPr>
          <w:rFonts w:asciiTheme="majorHAnsi" w:hAnsiTheme="majorHAnsi" w:cstheme="majorHAnsi"/>
        </w:rPr>
        <w:t xml:space="preserve">wskazanych </w:t>
      </w:r>
    </w:p>
    <w:p w14:paraId="74A539B9" w14:textId="77777777" w:rsidR="006E4D9C" w:rsidRDefault="00623F90" w:rsidP="006E4D9C">
      <w:pPr>
        <w:pStyle w:val="Akapitzlist"/>
        <w:autoSpaceDE w:val="0"/>
        <w:autoSpaceDN w:val="0"/>
        <w:adjustRightInd w:val="0"/>
        <w:spacing w:after="70" w:line="240" w:lineRule="auto"/>
        <w:ind w:left="1074"/>
        <w:rPr>
          <w:rFonts w:asciiTheme="majorHAnsi" w:hAnsiTheme="majorHAnsi" w:cstheme="majorHAnsi"/>
        </w:rPr>
      </w:pPr>
      <w:r w:rsidRPr="006E4D9C">
        <w:rPr>
          <w:rFonts w:asciiTheme="majorHAnsi" w:hAnsiTheme="majorHAnsi" w:cstheme="majorHAnsi"/>
        </w:rPr>
        <w:t xml:space="preserve">w </w:t>
      </w:r>
      <w:r w:rsidRPr="006E4D9C">
        <w:rPr>
          <w:rFonts w:asciiTheme="majorHAnsi" w:hAnsiTheme="majorHAnsi" w:cstheme="majorHAnsi"/>
          <w:i/>
          <w:iCs/>
        </w:rPr>
        <w:t xml:space="preserve">Załączniku nr 1 </w:t>
      </w:r>
      <w:r w:rsidRPr="006E4D9C">
        <w:rPr>
          <w:rFonts w:asciiTheme="majorHAnsi" w:hAnsiTheme="majorHAnsi" w:cstheme="majorHAnsi"/>
        </w:rPr>
        <w:t xml:space="preserve">do Umowy, przy czym zmiana ilości punktów poboru energii elektrycznej wynikać może np. z włączenia punktów poboru, z likwidacji punktu poboru z eksploatacji </w:t>
      </w:r>
    </w:p>
    <w:p w14:paraId="6DA248AF" w14:textId="4C766248" w:rsidR="006E4D9C" w:rsidRPr="006E4D9C" w:rsidRDefault="00623F90" w:rsidP="006E4D9C">
      <w:pPr>
        <w:pStyle w:val="Akapitzlist"/>
        <w:autoSpaceDE w:val="0"/>
        <w:autoSpaceDN w:val="0"/>
        <w:adjustRightInd w:val="0"/>
        <w:spacing w:after="70" w:line="240" w:lineRule="auto"/>
        <w:ind w:left="1074"/>
        <w:rPr>
          <w:rFonts w:asciiTheme="majorHAnsi" w:hAnsiTheme="majorHAnsi" w:cstheme="majorHAnsi"/>
        </w:rPr>
      </w:pPr>
      <w:r w:rsidRPr="006E4D9C">
        <w:rPr>
          <w:rFonts w:asciiTheme="majorHAnsi" w:hAnsiTheme="majorHAnsi" w:cstheme="majorHAnsi"/>
        </w:rPr>
        <w:t xml:space="preserve">w okresie trwania Umowy lub zmiany stanu prawnego punktu poboru (w tym przejęcia), </w:t>
      </w:r>
    </w:p>
    <w:p w14:paraId="37710E7E" w14:textId="77777777"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grup taryfowych, przy czym zmiana grupy taryfowej możliwa jest jedynie w obrębie grup taryfowych, które zostały ujęte w SWZ. </w:t>
      </w:r>
    </w:p>
    <w:p w14:paraId="0CC26824" w14:textId="77777777"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terminu rozpoczęcia dostaw energii elektrycznej do poszczególnych punktów poboru, jeżeli zmiana ta wynika z okoliczności niezależnych od Stron. </w:t>
      </w:r>
    </w:p>
    <w:p w14:paraId="6F4C9EA1" w14:textId="38D8506B" w:rsidR="006E4D9C"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Zmiany łącznego wynagrodzenie brutto Wykonawcy określonego w §</w:t>
      </w:r>
      <w:r w:rsidR="006E4D9C" w:rsidRPr="006E4D9C">
        <w:rPr>
          <w:rFonts w:asciiTheme="majorHAnsi" w:hAnsiTheme="majorHAnsi" w:cstheme="majorHAnsi"/>
        </w:rPr>
        <w:t>6</w:t>
      </w:r>
      <w:r w:rsidRPr="006E4D9C">
        <w:rPr>
          <w:rFonts w:asciiTheme="majorHAnsi" w:hAnsiTheme="majorHAnsi" w:cstheme="majorHAnsi"/>
        </w:rPr>
        <w:t xml:space="preserve"> ust.</w:t>
      </w:r>
      <w:r w:rsidR="006E4D9C" w:rsidRPr="006E4D9C">
        <w:rPr>
          <w:rFonts w:asciiTheme="majorHAnsi" w:hAnsiTheme="majorHAnsi" w:cstheme="majorHAnsi"/>
        </w:rPr>
        <w:t>1</w:t>
      </w:r>
      <w:r w:rsidRPr="006E4D9C">
        <w:rPr>
          <w:rFonts w:asciiTheme="majorHAnsi" w:hAnsiTheme="majorHAnsi" w:cstheme="majorHAnsi"/>
        </w:rPr>
        <w:t xml:space="preserve"> umowy, o ile zajdą okoliczności (łącznie lub rozdzielnie) opisane w pkt 1)</w:t>
      </w:r>
      <w:r w:rsidR="006E4D9C" w:rsidRPr="006E4D9C">
        <w:rPr>
          <w:rFonts w:asciiTheme="majorHAnsi" w:hAnsiTheme="majorHAnsi" w:cstheme="majorHAnsi"/>
        </w:rPr>
        <w:t xml:space="preserve"> ,2)</w:t>
      </w:r>
      <w:r w:rsidRPr="006E4D9C">
        <w:rPr>
          <w:rFonts w:asciiTheme="majorHAnsi" w:hAnsiTheme="majorHAnsi" w:cstheme="majorHAnsi"/>
        </w:rPr>
        <w:t xml:space="preserve"> niniejszego paragrafu.</w:t>
      </w:r>
    </w:p>
    <w:p w14:paraId="442FD53F" w14:textId="77777777" w:rsidR="006E4D9C" w:rsidRPr="006E4D9C" w:rsidRDefault="006E4D9C" w:rsidP="006E4D9C">
      <w:pPr>
        <w:numPr>
          <w:ilvl w:val="0"/>
          <w:numId w:val="4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Aktualizacja rozwiązań z uwagi na postęp technologiczny lub zmiany obowiązujących przepisów prawnych przy czym zmiana ta nie spowoduje zwiększenia kosztów realizacji zamówienia.</w:t>
      </w:r>
    </w:p>
    <w:p w14:paraId="5D91F9FA" w14:textId="078945D8" w:rsidR="006E4D9C" w:rsidRPr="006E4D9C" w:rsidRDefault="006E4D9C" w:rsidP="006E4D9C">
      <w:pPr>
        <w:numPr>
          <w:ilvl w:val="0"/>
          <w:numId w:val="4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Zmiana parametrów technicznych przedmiotu Umowy, jeśli przyczyni się to do poprawy jakości zamówienia, przy czym zmiana ta nie spowoduje zwiększenia kosztów realizacji zamówienia.</w:t>
      </w:r>
    </w:p>
    <w:p w14:paraId="5581578C" w14:textId="57AEFDD4" w:rsidR="00623F90" w:rsidRPr="006E4D9C" w:rsidRDefault="00623F90" w:rsidP="006E4D9C">
      <w:pPr>
        <w:pStyle w:val="Akapitzlist"/>
        <w:numPr>
          <w:ilvl w:val="0"/>
          <w:numId w:val="42"/>
        </w:numPr>
        <w:autoSpaceDE w:val="0"/>
        <w:autoSpaceDN w:val="0"/>
        <w:adjustRightInd w:val="0"/>
        <w:spacing w:after="70" w:line="240" w:lineRule="auto"/>
        <w:rPr>
          <w:rFonts w:asciiTheme="majorHAnsi" w:hAnsiTheme="majorHAnsi" w:cstheme="majorHAnsi"/>
        </w:rPr>
      </w:pPr>
      <w:r w:rsidRPr="006E4D9C">
        <w:rPr>
          <w:rFonts w:asciiTheme="majorHAnsi" w:hAnsiTheme="majorHAnsi" w:cstheme="majorHAnsi"/>
        </w:rPr>
        <w:t xml:space="preserve">Zmiany obowiązujących przepisów, jeżeli zgodnie z nimi konieczne będzie dostosowanie treści Umowy do aktualnego stanu prawnego. </w:t>
      </w:r>
    </w:p>
    <w:p w14:paraId="5A1DE423" w14:textId="77777777" w:rsidR="00B32ADF" w:rsidRPr="006E4D9C" w:rsidRDefault="00B32ADF" w:rsidP="006E4D9C">
      <w:pPr>
        <w:numPr>
          <w:ilvl w:val="0"/>
          <w:numId w:val="43"/>
        </w:numPr>
        <w:spacing w:after="0" w:line="276" w:lineRule="auto"/>
        <w:ind w:left="714" w:hanging="357"/>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Pozostałe zmiany :</w:t>
      </w:r>
    </w:p>
    <w:p w14:paraId="47C600EF" w14:textId="77777777" w:rsidR="00B32ADF" w:rsidRPr="006E4D9C" w:rsidRDefault="00B32ADF" w:rsidP="00B32ADF">
      <w:pPr>
        <w:numPr>
          <w:ilvl w:val="0"/>
          <w:numId w:val="12"/>
        </w:numPr>
        <w:spacing w:after="0" w:line="276" w:lineRule="auto"/>
        <w:contextualSpacing/>
        <w:jc w:val="both"/>
        <w:rPr>
          <w:rFonts w:asciiTheme="majorHAnsi" w:eastAsia="Times New Roman" w:hAnsiTheme="majorHAnsi" w:cstheme="majorHAnsi"/>
          <w:color w:val="000000"/>
          <w:lang w:eastAsia="pl-PL"/>
        </w:rPr>
      </w:pPr>
      <w:r w:rsidRPr="006E4D9C">
        <w:rPr>
          <w:rFonts w:asciiTheme="majorHAnsi" w:eastAsia="Times New Roman" w:hAnsiTheme="majorHAnsi" w:cstheme="majorHAnsi"/>
          <w:color w:val="000000"/>
          <w:lang w:eastAsia="pl-PL"/>
        </w:rPr>
        <w:t>Zamawiający oświadcza, że może nie wyrazić zgody na zmianę wynagrodzenia w przypadku zmiany ceny netto energii elektrycznej w związku ze zmianą kwalifikacji w zakresie podatku akcyzowego oraz ustawowej zmiany opodatkowania podatkiem akcyzowym. Zamawiający wyjaśnia iż w związku z tym, że umowa zostanie zawarta na czas oznaczony 1 roku, Wykonawca powinien przewidzieć te okoliczności i określić cenę w taki sposób aby oszacować wartość ceny z uwzględnieniem czynników zewnętrznych;</w:t>
      </w:r>
    </w:p>
    <w:p w14:paraId="2C8F253B" w14:textId="5EC449B7" w:rsidR="000C2382" w:rsidRDefault="00B32ADF" w:rsidP="00D14DFC">
      <w:pPr>
        <w:numPr>
          <w:ilvl w:val="0"/>
          <w:numId w:val="43"/>
        </w:numPr>
        <w:spacing w:after="0" w:line="276" w:lineRule="auto"/>
        <w:contextualSpacing/>
        <w:jc w:val="both"/>
        <w:rPr>
          <w:rFonts w:asciiTheme="majorHAnsi" w:eastAsia="Times New Roman" w:hAnsiTheme="majorHAnsi" w:cstheme="majorHAnsi"/>
          <w:bCs/>
          <w:color w:val="000000"/>
          <w:lang w:eastAsia="pl-PL"/>
        </w:rPr>
      </w:pPr>
      <w:r w:rsidRPr="009F73CE">
        <w:rPr>
          <w:rFonts w:asciiTheme="majorHAnsi" w:eastAsia="Times New Roman" w:hAnsiTheme="majorHAnsi" w:cstheme="majorHAnsi"/>
          <w:bCs/>
          <w:color w:val="000000"/>
          <w:lang w:eastAsia="pl-PL"/>
        </w:rPr>
        <w:t>Zmiany, opisane w powyższych punktach – winny być dokonywane na piśmie pod rygorem nieważności.</w:t>
      </w:r>
    </w:p>
    <w:p w14:paraId="2B4CE552" w14:textId="77777777" w:rsidR="005933C7" w:rsidRPr="005933C7" w:rsidRDefault="005933C7" w:rsidP="005933C7">
      <w:pPr>
        <w:spacing w:after="0" w:line="276" w:lineRule="auto"/>
        <w:ind w:left="1068"/>
        <w:contextualSpacing/>
        <w:jc w:val="both"/>
        <w:rPr>
          <w:rFonts w:asciiTheme="majorHAnsi" w:eastAsia="Times New Roman" w:hAnsiTheme="majorHAnsi" w:cstheme="majorHAnsi"/>
          <w:bCs/>
          <w:color w:val="000000"/>
          <w:lang w:eastAsia="pl-PL"/>
        </w:rPr>
      </w:pPr>
    </w:p>
    <w:p w14:paraId="678FCD5F" w14:textId="77777777" w:rsidR="00BE1792" w:rsidRDefault="00805DEB" w:rsidP="00BE1792">
      <w:pPr>
        <w:spacing w:after="0" w:line="240" w:lineRule="auto"/>
        <w:ind w:left="425" w:hanging="425"/>
        <w:jc w:val="center"/>
        <w:rPr>
          <w:rFonts w:cstheme="minorHAnsi"/>
          <w:b/>
        </w:rPr>
      </w:pPr>
      <w:r w:rsidRPr="00CC5F2D">
        <w:rPr>
          <w:rFonts w:cstheme="minorHAnsi"/>
          <w:b/>
        </w:rPr>
        <w:t>§ 1</w:t>
      </w:r>
      <w:r w:rsidR="00D14DFC">
        <w:rPr>
          <w:rFonts w:cstheme="minorHAnsi"/>
          <w:b/>
        </w:rPr>
        <w:t>0</w:t>
      </w:r>
    </w:p>
    <w:p w14:paraId="55108B25" w14:textId="4478C0F8" w:rsidR="00805DEB" w:rsidRPr="00805DEB" w:rsidRDefault="00805DEB" w:rsidP="00BE1792">
      <w:pPr>
        <w:spacing w:after="0" w:line="240" w:lineRule="auto"/>
        <w:ind w:left="425" w:hanging="425"/>
        <w:jc w:val="center"/>
        <w:rPr>
          <w:rFonts w:cstheme="minorHAnsi"/>
          <w:b/>
        </w:rPr>
      </w:pPr>
      <w:r w:rsidRPr="00907EB4">
        <w:rPr>
          <w:rFonts w:cstheme="minorHAnsi"/>
          <w:b/>
        </w:rPr>
        <w:t>Rozwiązanie umowy</w:t>
      </w:r>
    </w:p>
    <w:p w14:paraId="14BA5C8F" w14:textId="60F8E34B" w:rsidR="00BE1792" w:rsidRPr="00BE1792" w:rsidRDefault="001F1D4E" w:rsidP="00BE1792">
      <w:pPr>
        <w:numPr>
          <w:ilvl w:val="0"/>
          <w:numId w:val="45"/>
        </w:numPr>
        <w:spacing w:after="0" w:line="276" w:lineRule="auto"/>
        <w:contextualSpacing/>
        <w:jc w:val="both"/>
        <w:rPr>
          <w:rFonts w:asciiTheme="majorHAnsi" w:hAnsiTheme="majorHAnsi" w:cstheme="majorHAnsi"/>
          <w:bCs/>
          <w:color w:val="000000" w:themeColor="text1"/>
          <w:lang w:val="x-none" w:eastAsia="x-none"/>
        </w:rPr>
      </w:pPr>
      <w:r w:rsidRPr="00BE1792">
        <w:rPr>
          <w:rFonts w:asciiTheme="majorHAnsi" w:hAnsiTheme="majorHAnsi" w:cstheme="majorHAnsi"/>
          <w:bCs/>
          <w:color w:val="000000" w:themeColor="text1"/>
          <w:lang w:eastAsia="x-none"/>
        </w:rPr>
        <w:t>Rozwiązanie umowy może nastąpić w trybie natychmiastowym za jednostronnym oświadczeniem złożonym przez Zamawiającego z przyczyn leżących po stronie Wykonawcy w szczególności</w:t>
      </w:r>
      <w:r w:rsidR="00BE1792" w:rsidRPr="00BE1792">
        <w:rPr>
          <w:rFonts w:asciiTheme="majorHAnsi" w:hAnsiTheme="majorHAnsi" w:cstheme="majorHAnsi"/>
          <w:bCs/>
          <w:color w:val="000000" w:themeColor="text1"/>
          <w:lang w:eastAsia="x-none"/>
        </w:rPr>
        <w:t>, gdy:</w:t>
      </w:r>
    </w:p>
    <w:p w14:paraId="4C7D90A5" w14:textId="77777777" w:rsidR="00BE1792" w:rsidRPr="00BE1792" w:rsidRDefault="00BE1792" w:rsidP="00BE1792">
      <w:pPr>
        <w:pStyle w:val="Akapitzlist"/>
        <w:numPr>
          <w:ilvl w:val="0"/>
          <w:numId w:val="48"/>
        </w:numPr>
        <w:autoSpaceDE w:val="0"/>
        <w:autoSpaceDN w:val="0"/>
        <w:adjustRightInd w:val="0"/>
        <w:spacing w:after="70" w:line="276" w:lineRule="auto"/>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rażąco narusza postanowienia Umowy pomimo wezwania przez Zamawiającego na piśmie lub w formie elektronicznej z wyznaczeniem Wykonawcy dodatkowego terminu co najmniej 7 dni na zaprzestanie naruszeń umowy, </w:t>
      </w:r>
    </w:p>
    <w:p w14:paraId="0822FAB6" w14:textId="6858CC88" w:rsidR="00BE1792" w:rsidRPr="00BE1792" w:rsidRDefault="00BE1792" w:rsidP="00BE1792">
      <w:pPr>
        <w:pStyle w:val="Akapitzlist"/>
        <w:numPr>
          <w:ilvl w:val="0"/>
          <w:numId w:val="48"/>
        </w:numPr>
        <w:autoSpaceDE w:val="0"/>
        <w:autoSpaceDN w:val="0"/>
        <w:adjustRightInd w:val="0"/>
        <w:spacing w:after="70" w:line="276" w:lineRule="auto"/>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lastRenderedPageBreak/>
        <w:t xml:space="preserve">Wykonawca przed zakończeniem realizacji Umowy utraci uprawnienia, koncesję lub zezwolenia lub przestaną obowiązywać zawarte przez Wykonawcę umowy niezbędne do wykonania przedmiotu zamówienia zgodnie z niniejszą Umową, </w:t>
      </w:r>
    </w:p>
    <w:p w14:paraId="40F8D9C1" w14:textId="1CACE4BA" w:rsidR="00BE1792" w:rsidRPr="00BE1792" w:rsidRDefault="00BE1792" w:rsidP="00BE1792">
      <w:pPr>
        <w:pStyle w:val="Akapitzlist"/>
        <w:numPr>
          <w:ilvl w:val="0"/>
          <w:numId w:val="48"/>
        </w:numPr>
        <w:autoSpaceDE w:val="0"/>
        <w:autoSpaceDN w:val="0"/>
        <w:adjustRightInd w:val="0"/>
        <w:spacing w:after="0" w:line="276" w:lineRule="auto"/>
        <w:rPr>
          <w:rFonts w:asciiTheme="majorHAnsi" w:hAnsiTheme="majorHAnsi" w:cstheme="majorHAnsi"/>
          <w:bCs/>
          <w:color w:val="000000" w:themeColor="text1"/>
          <w:sz w:val="20"/>
          <w:szCs w:val="20"/>
        </w:rPr>
      </w:pPr>
      <w:r w:rsidRPr="00BE1792">
        <w:rPr>
          <w:rFonts w:asciiTheme="majorHAnsi" w:hAnsiTheme="majorHAnsi" w:cstheme="majorHAnsi"/>
          <w:bCs/>
          <w:color w:val="000000" w:themeColor="text1"/>
          <w:sz w:val="20"/>
          <w:szCs w:val="20"/>
        </w:rPr>
        <w:t xml:space="preserve">Wykonawca przed upływem terminu obowiązywania niniejszej Umowy zaprzestanie dostaw energii elektrycznej, o ile zaprzestanie dostaw nie wynikało z uzgodnień dokonanych z Zamawiającym (Porozumienie / Aneks). </w:t>
      </w:r>
    </w:p>
    <w:p w14:paraId="62A0BF5A" w14:textId="2DC3F528" w:rsidR="00805DEB" w:rsidRPr="00BE1792" w:rsidRDefault="00805DEB" w:rsidP="00BE1792">
      <w:pPr>
        <w:numPr>
          <w:ilvl w:val="0"/>
          <w:numId w:val="45"/>
        </w:numPr>
        <w:spacing w:after="0" w:line="240" w:lineRule="auto"/>
        <w:contextualSpacing/>
        <w:jc w:val="both"/>
        <w:rPr>
          <w:rFonts w:asciiTheme="majorHAnsi" w:hAnsiTheme="majorHAnsi" w:cstheme="majorHAnsi"/>
          <w:lang w:val="x-none" w:eastAsia="x-none"/>
        </w:rPr>
      </w:pPr>
      <w:r w:rsidRPr="00BE1792">
        <w:rPr>
          <w:rFonts w:asciiTheme="majorHAnsi" w:hAnsiTheme="majorHAnsi" w:cstheme="majorHAnsi"/>
          <w:lang w:val="x-none" w:eastAsia="x-none"/>
        </w:rPr>
        <w:t xml:space="preserve">Zamawiający zastrzega sobie prawo wypowiedzenia umowy w przypadku sprzedaży nieruchomości, zbycia lub przekazania przez Zamawiającego nieruchomości w której znajdują się punkty poboru </w:t>
      </w:r>
      <w:r w:rsidRPr="00BE1792">
        <w:rPr>
          <w:rFonts w:asciiTheme="majorHAnsi" w:hAnsiTheme="majorHAnsi" w:cstheme="majorHAnsi"/>
          <w:lang w:eastAsia="x-none"/>
        </w:rPr>
        <w:t xml:space="preserve">prądu </w:t>
      </w:r>
      <w:r w:rsidRPr="00BE1792">
        <w:rPr>
          <w:rFonts w:asciiTheme="majorHAnsi" w:hAnsiTheme="majorHAnsi" w:cstheme="majorHAnsi"/>
          <w:lang w:val="x-none" w:eastAsia="x-none"/>
        </w:rPr>
        <w:t xml:space="preserve"> objęte niniejszą umową z zachowaniem 1-miesięcznego okresu wypowiedzenia. W takim przypadku umowa ulega rozwiązaniu a Wykonawcy nie przysługuje prawo do wnoszenia jakichkolwiek roszczeń z tego tytułu względem Zamawiającego.   </w:t>
      </w:r>
    </w:p>
    <w:p w14:paraId="1A7D5EE4" w14:textId="77777777" w:rsidR="00BE1792" w:rsidRDefault="00805DEB" w:rsidP="00805DEB">
      <w:pPr>
        <w:numPr>
          <w:ilvl w:val="0"/>
          <w:numId w:val="45"/>
        </w:numPr>
        <w:spacing w:before="60" w:after="60" w:line="280" w:lineRule="exact"/>
        <w:contextualSpacing/>
        <w:jc w:val="both"/>
        <w:rPr>
          <w:rFonts w:asciiTheme="majorHAnsi" w:hAnsiTheme="majorHAnsi" w:cstheme="majorHAnsi"/>
          <w:lang w:val="x-none" w:eastAsia="x-none"/>
        </w:rPr>
      </w:pPr>
      <w:r w:rsidRPr="00CD3D32">
        <w:rPr>
          <w:rFonts w:asciiTheme="majorHAnsi" w:hAnsiTheme="majorHAnsi" w:cstheme="majorHAnsi"/>
          <w:lang w:val="x-none" w:eastAsia="x-none"/>
        </w:rPr>
        <w:t xml:space="preserve">W razie zaistnienia istotnej zmiany okoliczności powodującej, że wykonanie umowy nie leży </w:t>
      </w:r>
    </w:p>
    <w:p w14:paraId="4BD9CB4B" w14:textId="1E2C09B6" w:rsidR="00805DEB" w:rsidRPr="00CD3D32" w:rsidRDefault="00805DEB" w:rsidP="00BE1792">
      <w:pPr>
        <w:spacing w:before="60" w:after="60" w:line="280" w:lineRule="exact"/>
        <w:ind w:left="720"/>
        <w:contextualSpacing/>
        <w:jc w:val="both"/>
        <w:rPr>
          <w:rFonts w:asciiTheme="majorHAnsi" w:hAnsiTheme="majorHAnsi" w:cstheme="majorHAnsi"/>
          <w:lang w:val="x-none" w:eastAsia="x-none"/>
        </w:rPr>
      </w:pPr>
      <w:r w:rsidRPr="00CD3D32">
        <w:rPr>
          <w:rFonts w:asciiTheme="majorHAnsi" w:hAnsiTheme="majorHAnsi" w:cstheme="majorHAnsi"/>
          <w:lang w:val="x-none" w:eastAsia="x-none"/>
        </w:rPr>
        <w:t xml:space="preserve">w interesie publicznym, czego nie można było przewidzieć w chwili zawarcia umowy, lub dalsze wykonywanie Umowy może zagrozić istotnemu interesowi bezpieczeństwa państwa lub bezpieczeństwu publicznemu Zamawiający może </w:t>
      </w:r>
      <w:r w:rsidRPr="00CD3D32">
        <w:rPr>
          <w:rFonts w:asciiTheme="majorHAnsi" w:hAnsiTheme="majorHAnsi" w:cstheme="majorHAnsi"/>
          <w:lang w:eastAsia="x-none"/>
        </w:rPr>
        <w:t xml:space="preserve">rozwiązać umowę </w:t>
      </w:r>
      <w:r w:rsidRPr="00CD3D32">
        <w:rPr>
          <w:rFonts w:asciiTheme="majorHAnsi" w:hAnsiTheme="majorHAnsi" w:cstheme="majorHAnsi"/>
          <w:lang w:val="x-none" w:eastAsia="x-none"/>
        </w:rPr>
        <w:t xml:space="preserve"> w terminie do 30 dni od powzięcia wiadomości o tych okolicznościach. W takim przypadku, Wykonawca może żądać wyłącznie wynagrodzenia należnego z tytułu wykonania części Umowy do dnia otrzymania oświadczenia Zamawiającego o odstąpieniu i nie przysługują mu żadne inne roszczenia wobec Zamawiającego.  </w:t>
      </w:r>
    </w:p>
    <w:p w14:paraId="7D58CFCA" w14:textId="77777777" w:rsidR="00805DEB" w:rsidRDefault="00805DEB" w:rsidP="00805DEB">
      <w:pPr>
        <w:pStyle w:val="Akapitzlist"/>
        <w:numPr>
          <w:ilvl w:val="0"/>
          <w:numId w:val="45"/>
        </w:numPr>
        <w:spacing w:after="0" w:line="240" w:lineRule="auto"/>
        <w:jc w:val="both"/>
        <w:rPr>
          <w:rFonts w:asciiTheme="majorHAnsi" w:hAnsiTheme="majorHAnsi" w:cstheme="majorHAnsi"/>
          <w:bCs/>
          <w:color w:val="000000" w:themeColor="text1"/>
        </w:rPr>
      </w:pPr>
      <w:r>
        <w:rPr>
          <w:rFonts w:asciiTheme="majorHAnsi" w:hAnsiTheme="majorHAnsi" w:cstheme="majorHAnsi"/>
          <w:bCs/>
          <w:color w:val="000000" w:themeColor="text1"/>
        </w:rPr>
        <w:t>Oświadczenie o rozwiązaniu umowy wymaga zachowania formy pisemnej pod rygorem nieważności.</w:t>
      </w:r>
    </w:p>
    <w:p w14:paraId="7ECDAEA0" w14:textId="77777777" w:rsidR="003034B7" w:rsidRPr="003D3738" w:rsidRDefault="003034B7" w:rsidP="00BE1792">
      <w:pPr>
        <w:spacing w:after="0" w:line="276" w:lineRule="auto"/>
        <w:contextualSpacing/>
        <w:jc w:val="both"/>
        <w:rPr>
          <w:rFonts w:asciiTheme="majorHAnsi" w:eastAsia="Times New Roman" w:hAnsiTheme="majorHAnsi" w:cstheme="majorHAnsi"/>
          <w:color w:val="000000"/>
          <w:sz w:val="24"/>
          <w:szCs w:val="24"/>
          <w:highlight w:val="green"/>
          <w:lang w:eastAsia="pl-PL"/>
        </w:rPr>
      </w:pPr>
    </w:p>
    <w:p w14:paraId="70093412" w14:textId="2D779085" w:rsidR="003034B7" w:rsidRPr="003034B7" w:rsidRDefault="003034B7" w:rsidP="003034B7">
      <w:pPr>
        <w:pStyle w:val="Akapitzlist"/>
        <w:autoSpaceDE w:val="0"/>
        <w:autoSpaceDN w:val="0"/>
        <w:adjustRightInd w:val="0"/>
        <w:spacing w:line="240" w:lineRule="auto"/>
        <w:ind w:left="360"/>
        <w:jc w:val="center"/>
        <w:rPr>
          <w:rFonts w:cstheme="minorHAnsi"/>
          <w:b/>
          <w:bCs/>
        </w:rPr>
      </w:pPr>
      <w:r w:rsidRPr="003034B7">
        <w:rPr>
          <w:rFonts w:cstheme="minorHAnsi"/>
          <w:b/>
          <w:bCs/>
        </w:rPr>
        <w:t>§ 1</w:t>
      </w:r>
      <w:r w:rsidR="00D14DFC">
        <w:rPr>
          <w:rFonts w:cstheme="minorHAnsi"/>
          <w:b/>
          <w:bCs/>
        </w:rPr>
        <w:t>1</w:t>
      </w:r>
    </w:p>
    <w:p w14:paraId="501B090C" w14:textId="79343819" w:rsidR="003034B7" w:rsidRPr="00BE1792" w:rsidRDefault="003034B7" w:rsidP="00BE1792">
      <w:pPr>
        <w:pStyle w:val="Akapitzlist"/>
        <w:autoSpaceDE w:val="0"/>
        <w:autoSpaceDN w:val="0"/>
        <w:adjustRightInd w:val="0"/>
        <w:spacing w:line="240" w:lineRule="auto"/>
        <w:ind w:left="360"/>
        <w:jc w:val="center"/>
        <w:rPr>
          <w:rFonts w:cstheme="minorHAnsi"/>
          <w:b/>
          <w:bCs/>
        </w:rPr>
      </w:pPr>
      <w:r w:rsidRPr="003034B7">
        <w:rPr>
          <w:rFonts w:cstheme="minorHAnsi"/>
          <w:b/>
          <w:bCs/>
        </w:rPr>
        <w:t>Ubezpieczenie Wykonawcy</w:t>
      </w:r>
    </w:p>
    <w:p w14:paraId="33ECE2D7" w14:textId="63590620" w:rsidR="00BE1792" w:rsidRPr="00BE1792" w:rsidRDefault="003034B7" w:rsidP="00BE1792">
      <w:pPr>
        <w:pStyle w:val="Akapitzlist"/>
        <w:autoSpaceDE w:val="0"/>
        <w:autoSpaceDN w:val="0"/>
        <w:adjustRightInd w:val="0"/>
        <w:spacing w:line="276" w:lineRule="auto"/>
        <w:ind w:left="714"/>
        <w:jc w:val="both"/>
        <w:rPr>
          <w:rFonts w:asciiTheme="majorHAnsi" w:eastAsia="Calibri" w:hAnsiTheme="majorHAnsi" w:cstheme="majorHAnsi"/>
        </w:rPr>
      </w:pPr>
      <w:r w:rsidRPr="009F73CE">
        <w:rPr>
          <w:rFonts w:asciiTheme="majorHAnsi" w:eastAsia="Calibri" w:hAnsiTheme="majorHAnsi" w:cstheme="majorHAnsi"/>
        </w:rPr>
        <w:t xml:space="preserve">Wykonawca </w:t>
      </w:r>
      <w:r w:rsidRPr="009F73CE">
        <w:rPr>
          <w:rFonts w:asciiTheme="majorHAnsi" w:eastAsia="Calibri" w:hAnsiTheme="majorHAnsi" w:cstheme="majorHAnsi"/>
          <w:u w:val="single"/>
        </w:rPr>
        <w:t>oświadcza,</w:t>
      </w:r>
      <w:r w:rsidRPr="009F73CE">
        <w:rPr>
          <w:rFonts w:asciiTheme="majorHAnsi" w:eastAsia="Calibri" w:hAnsiTheme="majorHAnsi" w:cstheme="majorHAnsi"/>
        </w:rPr>
        <w:t xml:space="preserve"> że posiada i będzie posiadać przez cały okres wykonywania</w:t>
      </w:r>
      <w:r w:rsidR="009F73CE" w:rsidRPr="009F73CE">
        <w:rPr>
          <w:rFonts w:asciiTheme="majorHAnsi" w:eastAsia="Calibri" w:hAnsiTheme="majorHAnsi" w:cstheme="majorHAnsi"/>
        </w:rPr>
        <w:t xml:space="preserve"> </w:t>
      </w:r>
      <w:r w:rsidRPr="009F73CE">
        <w:rPr>
          <w:rFonts w:asciiTheme="majorHAnsi" w:eastAsia="Calibri" w:hAnsiTheme="majorHAnsi" w:cstheme="majorHAnsi"/>
        </w:rPr>
        <w:t xml:space="preserve"> przedmiot</w:t>
      </w:r>
      <w:r w:rsidR="009F73CE" w:rsidRPr="009F73CE">
        <w:rPr>
          <w:rFonts w:asciiTheme="majorHAnsi" w:eastAsia="Calibri" w:hAnsiTheme="majorHAnsi" w:cstheme="majorHAnsi"/>
        </w:rPr>
        <w:t xml:space="preserve">u </w:t>
      </w:r>
      <w:r w:rsidRPr="009F73CE">
        <w:rPr>
          <w:rFonts w:asciiTheme="majorHAnsi" w:eastAsia="Calibri" w:hAnsiTheme="majorHAnsi" w:cstheme="majorHAnsi"/>
        </w:rPr>
        <w:t>niniejszej umowy, opłaconą polisę ubezpieczenia od odpowiedzialności cywilnej  w zakresie prowadzonej działalności  związanej z przedmiotem zamówienia zgodnie z opisem przedmiotu niniejszej umowy, co najmniej do wysokości realizowanego zamówienia.</w:t>
      </w:r>
    </w:p>
    <w:p w14:paraId="369D3D05" w14:textId="3BCD3FDA" w:rsidR="003D3738" w:rsidRPr="003D3738" w:rsidRDefault="003D3738" w:rsidP="003D3738">
      <w:pPr>
        <w:spacing w:after="0" w:line="276" w:lineRule="auto"/>
        <w:ind w:left="357"/>
        <w:jc w:val="center"/>
        <w:rPr>
          <w:rFonts w:eastAsia="Times New Roman" w:cstheme="minorHAnsi"/>
          <w:b/>
          <w:color w:val="000000"/>
          <w:lang w:eastAsia="pl-PL"/>
        </w:rPr>
      </w:pPr>
      <w:r w:rsidRPr="003D3738">
        <w:rPr>
          <w:rFonts w:eastAsia="Times New Roman" w:cstheme="minorHAnsi"/>
          <w:b/>
          <w:color w:val="000000"/>
          <w:lang w:eastAsia="pl-PL"/>
        </w:rPr>
        <w:t>§ 1</w:t>
      </w:r>
      <w:r w:rsidR="00D14DFC">
        <w:rPr>
          <w:rFonts w:eastAsia="Times New Roman" w:cstheme="minorHAnsi"/>
          <w:b/>
          <w:color w:val="000000"/>
          <w:lang w:eastAsia="pl-PL"/>
        </w:rPr>
        <w:t>2</w:t>
      </w:r>
    </w:p>
    <w:p w14:paraId="4EBDC140" w14:textId="6F5866D1" w:rsidR="003034B7" w:rsidRPr="00BE1792" w:rsidRDefault="003D3738" w:rsidP="00BE1792">
      <w:pPr>
        <w:autoSpaceDE w:val="0"/>
        <w:autoSpaceDN w:val="0"/>
        <w:adjustRightInd w:val="0"/>
        <w:spacing w:after="0" w:line="276" w:lineRule="auto"/>
        <w:ind w:left="357"/>
        <w:jc w:val="center"/>
        <w:rPr>
          <w:rFonts w:eastAsia="Times New Roman" w:cstheme="minorHAnsi"/>
          <w:b/>
          <w:lang w:eastAsia="pl-PL"/>
        </w:rPr>
      </w:pPr>
      <w:r w:rsidRPr="003D3738">
        <w:rPr>
          <w:rFonts w:eastAsia="Times New Roman" w:cstheme="minorHAnsi"/>
          <w:b/>
          <w:lang w:eastAsia="pl-PL"/>
        </w:rPr>
        <w:t>Przedstawiciele Stron</w:t>
      </w:r>
    </w:p>
    <w:p w14:paraId="36112EC0" w14:textId="77777777" w:rsidR="00C51367"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Osobą upoważnioną do kontaktów z Zamawiającym ze strony Wykonawcy  jest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w:t>
      </w:r>
    </w:p>
    <w:p w14:paraId="3A23B0C8" w14:textId="484FCB41" w:rsidR="003D3738" w:rsidRPr="003D3738"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tel.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e- mail: </w:t>
      </w:r>
      <w:r w:rsidR="00C51367">
        <w:rPr>
          <w:rFonts w:asciiTheme="majorHAnsi" w:eastAsia="Times New Roman" w:hAnsiTheme="majorHAnsi" w:cstheme="majorHAnsi"/>
          <w:bCs/>
          <w:lang w:eastAsia="pl-PL"/>
        </w:rPr>
        <w:t>………………………………………</w:t>
      </w:r>
    </w:p>
    <w:p w14:paraId="0641B77C"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Osobą upoważnioną do kontaktów z Wykonawcą ze strony Zamawiającego jest:</w:t>
      </w:r>
    </w:p>
    <w:p w14:paraId="2228C6D2" w14:textId="77777777" w:rsidR="003D3738" w:rsidRPr="003D3738" w:rsidRDefault="003D3738" w:rsidP="003034B7">
      <w:pPr>
        <w:numPr>
          <w:ilvl w:val="0"/>
          <w:numId w:val="28"/>
        </w:numPr>
        <w:autoSpaceDE w:val="0"/>
        <w:autoSpaceDN w:val="0"/>
        <w:adjustRightInd w:val="0"/>
        <w:spacing w:after="0" w:line="276" w:lineRule="auto"/>
        <w:ind w:left="1071" w:hanging="357"/>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Aleksandra Poznańska, tel. 32 782 49 25, e-mail: </w:t>
      </w:r>
      <w:hyperlink r:id="rId8" w:history="1">
        <w:r w:rsidRPr="003D3738">
          <w:rPr>
            <w:rFonts w:asciiTheme="majorHAnsi" w:eastAsia="Times New Roman" w:hAnsiTheme="majorHAnsi" w:cstheme="majorHAnsi"/>
            <w:bCs/>
            <w:color w:val="0000FF"/>
            <w:u w:val="single"/>
            <w:lang w:eastAsia="pl-PL"/>
          </w:rPr>
          <w:t>apoznanska@sznslaskie.pl</w:t>
        </w:r>
      </w:hyperlink>
      <w:r w:rsidRPr="003D3738">
        <w:rPr>
          <w:rFonts w:asciiTheme="majorHAnsi" w:eastAsia="Times New Roman" w:hAnsiTheme="majorHAnsi" w:cstheme="majorHAnsi"/>
          <w:bCs/>
          <w:lang w:eastAsia="pl-PL"/>
        </w:rPr>
        <w:t>,</w:t>
      </w:r>
    </w:p>
    <w:p w14:paraId="116037AA" w14:textId="77777777" w:rsidR="003D3738" w:rsidRPr="003D3738" w:rsidRDefault="003D3738" w:rsidP="003034B7">
      <w:pPr>
        <w:numPr>
          <w:ilvl w:val="0"/>
          <w:numId w:val="28"/>
        </w:numPr>
        <w:autoSpaceDE w:val="0"/>
        <w:autoSpaceDN w:val="0"/>
        <w:adjustRightInd w:val="0"/>
        <w:spacing w:after="0" w:line="276" w:lineRule="auto"/>
        <w:ind w:left="1071" w:hanging="357"/>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Beata Bujak tel. 32 782 49 25, e-mail: </w:t>
      </w:r>
      <w:hyperlink r:id="rId9" w:history="1">
        <w:r w:rsidRPr="003D3738">
          <w:rPr>
            <w:rFonts w:asciiTheme="majorHAnsi" w:eastAsia="Times New Roman" w:hAnsiTheme="majorHAnsi" w:cstheme="majorHAnsi"/>
            <w:bCs/>
            <w:color w:val="0000FF"/>
            <w:u w:val="single"/>
            <w:lang w:eastAsia="pl-PL"/>
          </w:rPr>
          <w:t>bbujak@sznslaskie.pl</w:t>
        </w:r>
      </w:hyperlink>
      <w:r w:rsidRPr="003D3738">
        <w:rPr>
          <w:rFonts w:asciiTheme="majorHAnsi" w:eastAsia="Times New Roman" w:hAnsiTheme="majorHAnsi" w:cstheme="majorHAnsi"/>
          <w:bCs/>
          <w:lang w:eastAsia="pl-PL"/>
        </w:rPr>
        <w:t xml:space="preserve">. </w:t>
      </w:r>
    </w:p>
    <w:p w14:paraId="33443246"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Strony zobowiązują się informować siebie nawzajem o zmianie osób, o których mowa w ust. 1 i 2 powyżej. Jednak zmiana tych osób nie wymaga zmiany umowy, lecz jedynie  powiadomienia drugiej strony w drodze elektronicznej.</w:t>
      </w:r>
    </w:p>
    <w:p w14:paraId="5A498623" w14:textId="77777777" w:rsidR="003D3738" w:rsidRPr="003D3738" w:rsidRDefault="003D3738" w:rsidP="003034B7">
      <w:pPr>
        <w:numPr>
          <w:ilvl w:val="0"/>
          <w:numId w:val="26"/>
        </w:numPr>
        <w:autoSpaceDE w:val="0"/>
        <w:autoSpaceDN w:val="0"/>
        <w:adjustRightInd w:val="0"/>
        <w:spacing w:after="0" w:line="276" w:lineRule="auto"/>
        <w:ind w:left="783" w:hanging="426"/>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 xml:space="preserve">Wykonawca zapewni możliwość zgłaszania wszelkich uwag dotyczących realizacji umowy :  </w:t>
      </w:r>
    </w:p>
    <w:p w14:paraId="58104649" w14:textId="77777777" w:rsidR="00C51367"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a) telefonicznie pod numerem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w:t>
      </w:r>
    </w:p>
    <w:p w14:paraId="4956DFF1" w14:textId="4D01C5DB" w:rsidR="003D3738" w:rsidRPr="003D3738" w:rsidRDefault="003D3738" w:rsidP="003034B7">
      <w:pPr>
        <w:autoSpaceDE w:val="0"/>
        <w:autoSpaceDN w:val="0"/>
        <w:adjustRightInd w:val="0"/>
        <w:spacing w:after="0" w:line="276" w:lineRule="auto"/>
        <w:ind w:left="783"/>
        <w:jc w:val="both"/>
        <w:rPr>
          <w:rFonts w:asciiTheme="majorHAnsi" w:eastAsia="Times New Roman" w:hAnsiTheme="majorHAnsi" w:cstheme="majorHAnsi"/>
          <w:bCs/>
          <w:lang w:eastAsia="pl-PL"/>
        </w:rPr>
      </w:pPr>
      <w:r w:rsidRPr="003D3738">
        <w:rPr>
          <w:rFonts w:asciiTheme="majorHAnsi" w:eastAsia="Times New Roman" w:hAnsiTheme="majorHAnsi" w:cstheme="majorHAnsi"/>
          <w:bCs/>
          <w:lang w:eastAsia="pl-PL"/>
        </w:rPr>
        <w:t>pocztą elektroniczną po adresem :</w:t>
      </w:r>
      <w:r w:rsidR="00C51367">
        <w:rPr>
          <w:rFonts w:asciiTheme="majorHAnsi" w:eastAsia="Times New Roman" w:hAnsiTheme="majorHAnsi" w:cstheme="majorHAnsi"/>
          <w:bCs/>
          <w:lang w:eastAsia="pl-PL"/>
        </w:rPr>
        <w:t>……………………………………………………..</w:t>
      </w:r>
      <w:r w:rsidRPr="003D3738">
        <w:rPr>
          <w:rFonts w:asciiTheme="majorHAnsi" w:eastAsia="Times New Roman" w:hAnsiTheme="majorHAnsi" w:cstheme="majorHAnsi"/>
          <w:bCs/>
          <w:lang w:eastAsia="pl-PL"/>
        </w:rPr>
        <w:t xml:space="preserve">. </w:t>
      </w:r>
    </w:p>
    <w:p w14:paraId="17E4910C" w14:textId="0A940880" w:rsidR="003D3738" w:rsidRDefault="003D3738" w:rsidP="00B32ADF">
      <w:pPr>
        <w:spacing w:after="0" w:line="276" w:lineRule="auto"/>
        <w:contextualSpacing/>
        <w:jc w:val="both"/>
        <w:rPr>
          <w:rFonts w:eastAsia="Times New Roman" w:cstheme="minorHAnsi"/>
          <w:b/>
          <w:color w:val="000000"/>
          <w:lang w:eastAsia="pl-PL"/>
        </w:rPr>
      </w:pPr>
    </w:p>
    <w:p w14:paraId="6C16D596" w14:textId="77777777" w:rsidR="000C2382" w:rsidRPr="009F73CE" w:rsidRDefault="000C2382" w:rsidP="00B32ADF">
      <w:pPr>
        <w:spacing w:after="0" w:line="276" w:lineRule="auto"/>
        <w:contextualSpacing/>
        <w:jc w:val="both"/>
        <w:rPr>
          <w:rFonts w:eastAsia="Times New Roman" w:cstheme="minorHAnsi"/>
          <w:b/>
          <w:color w:val="000000"/>
          <w:lang w:eastAsia="pl-PL"/>
        </w:rPr>
      </w:pPr>
    </w:p>
    <w:p w14:paraId="522F8BFF" w14:textId="3AA85FCD" w:rsidR="00B32ADF" w:rsidRPr="009F73CE" w:rsidRDefault="00B32ADF" w:rsidP="00B32ADF">
      <w:pPr>
        <w:spacing w:after="0" w:line="276" w:lineRule="auto"/>
        <w:jc w:val="center"/>
        <w:rPr>
          <w:rFonts w:eastAsia="Times New Roman" w:cstheme="minorHAnsi"/>
          <w:b/>
          <w:color w:val="000000"/>
          <w:lang w:eastAsia="pl-PL"/>
        </w:rPr>
      </w:pPr>
      <w:r w:rsidRPr="009F73CE">
        <w:rPr>
          <w:rFonts w:eastAsia="Times New Roman" w:cstheme="minorHAnsi"/>
          <w:b/>
          <w:color w:val="000000"/>
          <w:lang w:eastAsia="pl-PL"/>
        </w:rPr>
        <w:t>§ 1</w:t>
      </w:r>
      <w:r w:rsidR="00D14DFC">
        <w:rPr>
          <w:rFonts w:eastAsia="Times New Roman" w:cstheme="minorHAnsi"/>
          <w:b/>
          <w:color w:val="000000"/>
          <w:lang w:eastAsia="pl-PL"/>
        </w:rPr>
        <w:t>3</w:t>
      </w:r>
    </w:p>
    <w:p w14:paraId="40D5F426" w14:textId="21C72162" w:rsidR="009F73CE" w:rsidRPr="009F73CE" w:rsidRDefault="00B32ADF" w:rsidP="00BE1792">
      <w:pPr>
        <w:spacing w:after="0" w:line="276" w:lineRule="auto"/>
        <w:jc w:val="center"/>
        <w:rPr>
          <w:rFonts w:eastAsia="Times New Roman" w:cstheme="minorHAnsi"/>
          <w:b/>
          <w:color w:val="000000"/>
          <w:lang w:eastAsia="pl-PL"/>
        </w:rPr>
      </w:pPr>
      <w:r w:rsidRPr="009F73CE">
        <w:rPr>
          <w:rFonts w:eastAsia="Times New Roman" w:cstheme="minorHAnsi"/>
          <w:b/>
          <w:color w:val="000000"/>
          <w:lang w:eastAsia="pl-PL"/>
        </w:rPr>
        <w:t>Postanowienia końcowe</w:t>
      </w:r>
    </w:p>
    <w:p w14:paraId="07469F6C" w14:textId="1A4EC0E1"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 sprawach nieuregulowanych postanowieniami umowy zastosowanie mają przepisy Kodeksu </w:t>
      </w:r>
      <w:r>
        <w:rPr>
          <w:rFonts w:asciiTheme="majorHAnsi" w:eastAsia="Times New Roman" w:hAnsiTheme="majorHAnsi" w:cstheme="majorHAnsi"/>
          <w:lang w:eastAsia="pl-PL"/>
        </w:rPr>
        <w:t>C</w:t>
      </w:r>
      <w:r w:rsidRPr="009F73CE">
        <w:rPr>
          <w:rFonts w:asciiTheme="majorHAnsi" w:eastAsia="Times New Roman" w:hAnsiTheme="majorHAnsi" w:cstheme="majorHAnsi"/>
          <w:lang w:eastAsia="pl-PL"/>
        </w:rPr>
        <w:t>ywilnego</w:t>
      </w:r>
      <w:r>
        <w:rPr>
          <w:rFonts w:asciiTheme="majorHAnsi" w:eastAsia="Times New Roman" w:hAnsiTheme="majorHAnsi" w:cstheme="majorHAnsi"/>
          <w:lang w:eastAsia="pl-PL"/>
        </w:rPr>
        <w:t xml:space="preserve">, </w:t>
      </w:r>
      <w:r w:rsidRPr="009F73CE">
        <w:rPr>
          <w:rFonts w:asciiTheme="majorHAnsi" w:eastAsia="Verdana" w:hAnsiTheme="majorHAnsi" w:cstheme="majorHAnsi"/>
          <w:color w:val="000000"/>
          <w:lang w:eastAsia="pl-PL"/>
        </w:rPr>
        <w:t>ustawy Prawo zamówień publicznych i ustawy Prawo energetyczne.</w:t>
      </w:r>
    </w:p>
    <w:p w14:paraId="6310E9F5" w14:textId="77777777" w:rsid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Wykonawca nie może bez zgody Zamawiającego dokonać cesji wierzytelności, przysługującej mu </w:t>
      </w:r>
    </w:p>
    <w:p w14:paraId="3B5E972D" w14:textId="13F96E80" w:rsidR="009F73CE" w:rsidRPr="009F73CE" w:rsidRDefault="009F73CE" w:rsidP="009F73CE">
      <w:pPr>
        <w:spacing w:after="0" w:line="276" w:lineRule="auto"/>
        <w:ind w:left="709"/>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z tytułu realizacji umowy na osoby trzecie. </w:t>
      </w:r>
    </w:p>
    <w:p w14:paraId="36DA61E1"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color w:val="000000" w:themeColor="text1"/>
          <w:lang w:eastAsia="pl-PL"/>
        </w:rPr>
        <w:lastRenderedPageBreak/>
        <w:t>Wszelkie zmiany i uzupełnienia treści umowy mogą być dokonywane wyłącznie w formie pisemnego aneksu, podpisanego przez obie strony, pod rygorem nieważności.</w:t>
      </w:r>
    </w:p>
    <w:p w14:paraId="72E9C7FB"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Wszelkie pisma przewidziane umową uważa się za skutecznie doręczone, jeżeli zostały przesłane za zwrotnym potwierdzeniem odbioru listem poleconym lub innego potwierdzonego doręczenia na adresy wymienione w preambule niniejszej Umowy. </w:t>
      </w:r>
    </w:p>
    <w:p w14:paraId="0DA9E0D2"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Każda ze stron zobowiązuje się do powiadomienia drugiej strony o każdorazowej zmianie swojego adresu. W przypadku braku powiadomienia o zmianie adresu doręczenie dokonane na ostatnio wskazany adres będą uważane za skuteczne. </w:t>
      </w:r>
    </w:p>
    <w:p w14:paraId="49229CD9"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Nagłówki paragrafów nie stanowią treści umowy i nie będą brane pod uwagę przy jej interpretacji. </w:t>
      </w:r>
    </w:p>
    <w:p w14:paraId="4FE81263" w14:textId="77777777" w:rsidR="009F73CE" w:rsidRPr="009F73CE" w:rsidRDefault="009F73CE" w:rsidP="009F73CE">
      <w:pPr>
        <w:numPr>
          <w:ilvl w:val="0"/>
          <w:numId w:val="44"/>
        </w:numPr>
        <w:spacing w:after="0" w:line="276" w:lineRule="auto"/>
        <w:ind w:left="709"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stronny poddają rozstrzygnięciu przez sąd miejscowo właściwy dla Zamawiającego. </w:t>
      </w:r>
    </w:p>
    <w:p w14:paraId="15164CD7" w14:textId="77777777" w:rsidR="009F73CE" w:rsidRPr="009F73CE" w:rsidRDefault="009F73CE" w:rsidP="009F73CE">
      <w:pPr>
        <w:numPr>
          <w:ilvl w:val="0"/>
          <w:numId w:val="44"/>
        </w:numPr>
        <w:spacing w:after="0" w:line="276" w:lineRule="auto"/>
        <w:ind w:left="714" w:hanging="357"/>
        <w:jc w:val="both"/>
        <w:rPr>
          <w:rFonts w:asciiTheme="majorHAnsi" w:eastAsia="Times New Roman" w:hAnsiTheme="majorHAnsi" w:cstheme="majorHAnsi"/>
          <w:lang w:eastAsia="pl-PL"/>
        </w:rPr>
      </w:pPr>
      <w:r w:rsidRPr="009F73CE">
        <w:rPr>
          <w:rFonts w:asciiTheme="majorHAnsi" w:eastAsia="Times New Roman" w:hAnsiTheme="majorHAnsi" w:cstheme="majorHAnsi"/>
          <w:lang w:eastAsia="pl-PL"/>
        </w:rPr>
        <w:t>Umowę sporządzono w dwóch jednobrzmiących egzemplarzach, po jednym dla każdej ze stron.</w:t>
      </w:r>
    </w:p>
    <w:p w14:paraId="564FBC52" w14:textId="77777777" w:rsidR="00E545AE" w:rsidRPr="009F73CE" w:rsidRDefault="00E545AE" w:rsidP="00E545AE">
      <w:pPr>
        <w:widowControl w:val="0"/>
        <w:suppressAutoHyphens/>
        <w:spacing w:after="0" w:line="276" w:lineRule="auto"/>
        <w:jc w:val="both"/>
        <w:rPr>
          <w:rFonts w:asciiTheme="majorHAnsi" w:eastAsia="Times New Roman" w:hAnsiTheme="majorHAnsi" w:cstheme="majorHAnsi"/>
          <w:color w:val="000000"/>
          <w:sz w:val="24"/>
          <w:szCs w:val="24"/>
          <w:lang w:eastAsia="pl-PL"/>
        </w:rPr>
      </w:pPr>
    </w:p>
    <w:p w14:paraId="25A8E112" w14:textId="77777777" w:rsidR="00B32ADF" w:rsidRPr="009F73CE" w:rsidRDefault="00B32ADF" w:rsidP="00B32ADF">
      <w:pPr>
        <w:spacing w:after="0" w:line="276" w:lineRule="auto"/>
        <w:jc w:val="center"/>
        <w:rPr>
          <w:rFonts w:asciiTheme="majorHAnsi" w:eastAsia="Times New Roman" w:hAnsiTheme="majorHAnsi" w:cstheme="majorHAnsi"/>
          <w:b/>
          <w:bCs/>
          <w:smallCaps/>
          <w:color w:val="000000"/>
          <w:sz w:val="24"/>
          <w:szCs w:val="24"/>
          <w:lang w:eastAsia="pl-PL"/>
        </w:rPr>
      </w:pPr>
      <w:r w:rsidRPr="009F73CE">
        <w:rPr>
          <w:rFonts w:asciiTheme="majorHAnsi" w:eastAsia="Times New Roman" w:hAnsiTheme="majorHAnsi" w:cstheme="majorHAnsi"/>
          <w:b/>
          <w:bCs/>
          <w:smallCaps/>
          <w:color w:val="000000"/>
          <w:sz w:val="24"/>
          <w:szCs w:val="24"/>
          <w:lang w:eastAsia="pl-PL"/>
        </w:rPr>
        <w:t>Zamawiający</w:t>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color w:val="000000"/>
          <w:sz w:val="24"/>
          <w:szCs w:val="24"/>
          <w:lang w:eastAsia="pl-PL"/>
        </w:rPr>
        <w:tab/>
      </w:r>
      <w:r w:rsidRPr="009F73CE">
        <w:rPr>
          <w:rFonts w:asciiTheme="majorHAnsi" w:eastAsia="Times New Roman" w:hAnsiTheme="majorHAnsi" w:cstheme="majorHAnsi"/>
          <w:b/>
          <w:bCs/>
          <w:smallCaps/>
          <w:color w:val="000000"/>
          <w:sz w:val="24"/>
          <w:szCs w:val="24"/>
          <w:lang w:eastAsia="pl-PL"/>
        </w:rPr>
        <w:t>Wykonawca</w:t>
      </w:r>
    </w:p>
    <w:p w14:paraId="1DDC41DE" w14:textId="38C19020" w:rsidR="003034B7" w:rsidRDefault="003034B7" w:rsidP="003034B7">
      <w:pPr>
        <w:spacing w:after="0" w:line="276" w:lineRule="auto"/>
        <w:jc w:val="both"/>
        <w:rPr>
          <w:rFonts w:asciiTheme="majorHAnsi" w:eastAsia="Times New Roman" w:hAnsiTheme="majorHAnsi" w:cstheme="majorHAnsi"/>
          <w:color w:val="FF0000"/>
          <w:sz w:val="24"/>
          <w:szCs w:val="24"/>
          <w:lang w:eastAsia="pl-PL"/>
        </w:rPr>
      </w:pPr>
    </w:p>
    <w:p w14:paraId="74C2DE02" w14:textId="430CD972" w:rsidR="00E545AE" w:rsidRDefault="00E545AE" w:rsidP="003034B7">
      <w:pPr>
        <w:spacing w:after="0" w:line="276" w:lineRule="auto"/>
        <w:jc w:val="both"/>
        <w:rPr>
          <w:rFonts w:asciiTheme="majorHAnsi" w:eastAsia="Times New Roman" w:hAnsiTheme="majorHAnsi" w:cstheme="majorHAnsi"/>
          <w:color w:val="FF0000"/>
          <w:sz w:val="24"/>
          <w:szCs w:val="24"/>
          <w:lang w:eastAsia="pl-PL"/>
        </w:rPr>
      </w:pPr>
    </w:p>
    <w:p w14:paraId="5EFED14A" w14:textId="70AFECC8"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281B99E3" w14:textId="45EB5C3A"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713DF0D6" w14:textId="704D44CA"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5F54EDBF" w14:textId="583195AC"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0147C6CC" w14:textId="39A23562"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1EE6D010" w14:textId="17C8C47D"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0C26BE9D" w14:textId="77777777" w:rsidR="000C2382" w:rsidRDefault="000C2382" w:rsidP="003034B7">
      <w:pPr>
        <w:spacing w:after="0" w:line="276" w:lineRule="auto"/>
        <w:jc w:val="both"/>
        <w:rPr>
          <w:rFonts w:asciiTheme="majorHAnsi" w:eastAsia="Times New Roman" w:hAnsiTheme="majorHAnsi" w:cstheme="majorHAnsi"/>
          <w:color w:val="FF0000"/>
          <w:sz w:val="24"/>
          <w:szCs w:val="24"/>
          <w:lang w:eastAsia="pl-PL"/>
        </w:rPr>
      </w:pPr>
    </w:p>
    <w:p w14:paraId="39DBF894" w14:textId="77777777" w:rsidR="00E545AE" w:rsidRPr="00805DEB" w:rsidRDefault="00E545AE" w:rsidP="003034B7">
      <w:pPr>
        <w:spacing w:after="0" w:line="276" w:lineRule="auto"/>
        <w:jc w:val="both"/>
        <w:rPr>
          <w:rFonts w:asciiTheme="majorHAnsi" w:eastAsia="Times New Roman" w:hAnsiTheme="majorHAnsi" w:cstheme="majorHAnsi"/>
          <w:color w:val="FF0000"/>
          <w:sz w:val="16"/>
          <w:szCs w:val="16"/>
          <w:lang w:eastAsia="pl-PL"/>
        </w:rPr>
      </w:pPr>
    </w:p>
    <w:p w14:paraId="25D79E1E" w14:textId="77777777" w:rsidR="003034B7" w:rsidRPr="00805DEB" w:rsidRDefault="003034B7" w:rsidP="003034B7">
      <w:pPr>
        <w:keepNext/>
        <w:keepLines/>
        <w:widowControl w:val="0"/>
        <w:spacing w:after="0" w:line="276" w:lineRule="auto"/>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 xml:space="preserve">Umowę sporządził/a:……………………………………….. </w:t>
      </w:r>
    </w:p>
    <w:p w14:paraId="5BD9AEC7"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4912E5E1"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7509BD8E"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Akceptacja Radcy Prawnego:………………………………</w:t>
      </w:r>
    </w:p>
    <w:p w14:paraId="11B9E21B"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2323E07B"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p>
    <w:p w14:paraId="32678AC7" w14:textId="77777777" w:rsidR="003034B7" w:rsidRPr="00805DEB" w:rsidRDefault="003034B7" w:rsidP="003034B7">
      <w:pPr>
        <w:keepNext/>
        <w:keepLines/>
        <w:widowControl w:val="0"/>
        <w:spacing w:after="0" w:line="276" w:lineRule="auto"/>
        <w:ind w:left="880" w:hanging="880"/>
        <w:jc w:val="both"/>
        <w:outlineLvl w:val="1"/>
        <w:rPr>
          <w:rFonts w:asciiTheme="majorHAnsi" w:eastAsia="Times New Roman" w:hAnsiTheme="majorHAnsi" w:cstheme="majorHAnsi"/>
          <w:sz w:val="16"/>
          <w:szCs w:val="16"/>
        </w:rPr>
      </w:pPr>
      <w:r w:rsidRPr="00805DEB">
        <w:rPr>
          <w:rFonts w:asciiTheme="majorHAnsi" w:eastAsia="Times New Roman" w:hAnsiTheme="majorHAnsi" w:cstheme="majorHAnsi"/>
          <w:sz w:val="16"/>
          <w:szCs w:val="16"/>
        </w:rPr>
        <w:t>Akceptacja finansowa:………………………………………</w:t>
      </w:r>
    </w:p>
    <w:p w14:paraId="4943C1B2" w14:textId="77777777" w:rsidR="003034B7" w:rsidRPr="00805DEB" w:rsidRDefault="003034B7" w:rsidP="003034B7">
      <w:pPr>
        <w:spacing w:after="0" w:line="276" w:lineRule="auto"/>
        <w:ind w:left="284" w:hanging="284"/>
        <w:jc w:val="both"/>
        <w:rPr>
          <w:rFonts w:asciiTheme="majorHAnsi" w:eastAsia="Times New Roman" w:hAnsiTheme="majorHAnsi" w:cstheme="majorHAnsi"/>
          <w:color w:val="FF0000"/>
          <w:sz w:val="16"/>
          <w:szCs w:val="16"/>
          <w:lang w:eastAsia="pl-PL"/>
        </w:rPr>
      </w:pPr>
    </w:p>
    <w:p w14:paraId="210EB75E" w14:textId="561A4E26" w:rsidR="003034B7" w:rsidRPr="00805DEB" w:rsidRDefault="003034B7" w:rsidP="00805DEB">
      <w:pPr>
        <w:keepNext/>
        <w:spacing w:line="276" w:lineRule="auto"/>
        <w:ind w:left="720"/>
        <w:contextualSpacing/>
        <w:outlineLvl w:val="0"/>
        <w:rPr>
          <w:rFonts w:asciiTheme="majorHAnsi" w:eastAsia="Times New Roman" w:hAnsiTheme="majorHAnsi" w:cstheme="majorHAnsi"/>
          <w:color w:val="000000" w:themeColor="text1"/>
          <w:kern w:val="32"/>
          <w:sz w:val="16"/>
          <w:szCs w:val="16"/>
          <w:lang w:eastAsia="x-none"/>
        </w:rPr>
      </w:pPr>
      <w:r w:rsidRPr="00805DEB">
        <w:rPr>
          <w:rFonts w:asciiTheme="majorHAnsi" w:eastAsia="Times New Roman" w:hAnsiTheme="majorHAnsi" w:cstheme="majorHAnsi"/>
          <w:color w:val="000000" w:themeColor="text1"/>
          <w:kern w:val="32"/>
          <w:sz w:val="16"/>
          <w:szCs w:val="16"/>
          <w:lang w:eastAsia="x-none"/>
        </w:rPr>
        <w:t xml:space="preserve"> </w:t>
      </w:r>
    </w:p>
    <w:p w14:paraId="5533B6B9" w14:textId="77777777" w:rsidR="00B32ADF" w:rsidRPr="00B32ADF" w:rsidRDefault="00B32ADF" w:rsidP="00B32ADF">
      <w:pPr>
        <w:spacing w:after="0" w:line="276" w:lineRule="auto"/>
        <w:rPr>
          <w:rFonts w:asciiTheme="majorHAnsi" w:eastAsia="Times New Roman" w:hAnsiTheme="majorHAnsi" w:cstheme="majorHAnsi"/>
          <w:bCs/>
          <w:smallCaps/>
          <w:color w:val="000000"/>
          <w:sz w:val="16"/>
          <w:szCs w:val="16"/>
          <w:u w:val="single"/>
          <w:lang w:eastAsia="pl-PL"/>
        </w:rPr>
      </w:pPr>
      <w:r w:rsidRPr="00B32ADF">
        <w:rPr>
          <w:rFonts w:asciiTheme="majorHAnsi" w:eastAsia="Times New Roman" w:hAnsiTheme="majorHAnsi" w:cstheme="majorHAnsi"/>
          <w:bCs/>
          <w:smallCaps/>
          <w:color w:val="000000"/>
          <w:sz w:val="16"/>
          <w:szCs w:val="16"/>
          <w:u w:val="single"/>
          <w:lang w:eastAsia="pl-PL"/>
        </w:rPr>
        <w:t>ZAŁĄCZNIKI DO UMOWY:</w:t>
      </w:r>
    </w:p>
    <w:p w14:paraId="3BF5CB32" w14:textId="77777777" w:rsidR="00B32ADF" w:rsidRPr="00B32ADF" w:rsidRDefault="00B32ADF" w:rsidP="00B32ADF">
      <w:pPr>
        <w:widowControl w:val="0"/>
        <w:numPr>
          <w:ilvl w:val="0"/>
          <w:numId w:val="15"/>
        </w:numPr>
        <w:suppressAutoHyphens/>
        <w:spacing w:after="0" w:line="276" w:lineRule="auto"/>
        <w:jc w:val="both"/>
        <w:rPr>
          <w:rFonts w:asciiTheme="majorHAnsi" w:eastAsia="Times New Roman" w:hAnsiTheme="majorHAnsi" w:cstheme="majorHAnsi"/>
          <w:color w:val="000000"/>
          <w:sz w:val="16"/>
          <w:szCs w:val="16"/>
          <w:lang w:eastAsia="pl-PL"/>
        </w:rPr>
      </w:pPr>
      <w:r w:rsidRPr="00B32ADF">
        <w:rPr>
          <w:rFonts w:asciiTheme="majorHAnsi" w:eastAsia="Times New Roman" w:hAnsiTheme="majorHAnsi" w:cstheme="majorHAnsi"/>
          <w:color w:val="000000"/>
          <w:sz w:val="16"/>
          <w:szCs w:val="16"/>
          <w:lang w:eastAsia="pl-PL"/>
        </w:rPr>
        <w:t xml:space="preserve">Wykaz punków poboru oraz maksymalna przewidywana ilość zużycia energii </w:t>
      </w:r>
    </w:p>
    <w:p w14:paraId="5F811DE5" w14:textId="01CF6C2B" w:rsidR="00B32ADF" w:rsidRPr="00B32ADF" w:rsidRDefault="00B32ADF" w:rsidP="00B32ADF">
      <w:pPr>
        <w:widowControl w:val="0"/>
        <w:numPr>
          <w:ilvl w:val="0"/>
          <w:numId w:val="15"/>
        </w:numPr>
        <w:suppressAutoHyphens/>
        <w:spacing w:after="0" w:line="276" w:lineRule="auto"/>
        <w:jc w:val="both"/>
        <w:rPr>
          <w:rFonts w:asciiTheme="majorHAnsi" w:eastAsia="Times New Roman" w:hAnsiTheme="majorHAnsi" w:cstheme="majorHAnsi"/>
          <w:color w:val="000000"/>
          <w:sz w:val="16"/>
          <w:szCs w:val="16"/>
          <w:lang w:eastAsia="pl-PL"/>
        </w:rPr>
      </w:pPr>
      <w:r w:rsidRPr="00B32ADF">
        <w:rPr>
          <w:rFonts w:asciiTheme="majorHAnsi" w:eastAsia="Times New Roman" w:hAnsiTheme="majorHAnsi" w:cstheme="majorHAnsi"/>
          <w:color w:val="000000"/>
          <w:sz w:val="16"/>
          <w:szCs w:val="16"/>
          <w:lang w:eastAsia="pl-PL"/>
        </w:rPr>
        <w:t>Pełnomocnictw</w:t>
      </w:r>
      <w:r w:rsidR="0065547E">
        <w:rPr>
          <w:rFonts w:asciiTheme="majorHAnsi" w:eastAsia="Times New Roman" w:hAnsiTheme="majorHAnsi" w:cstheme="majorHAnsi"/>
          <w:color w:val="000000"/>
          <w:sz w:val="16"/>
          <w:szCs w:val="16"/>
          <w:lang w:eastAsia="pl-PL"/>
        </w:rPr>
        <w:t>o</w:t>
      </w:r>
    </w:p>
    <w:p w14:paraId="7764C722" w14:textId="46EE2D26" w:rsidR="00B32ADF" w:rsidRPr="00B32ADF" w:rsidRDefault="00B32ADF" w:rsidP="00B32ADF">
      <w:pPr>
        <w:pageBreakBefore/>
        <w:spacing w:after="0" w:line="276" w:lineRule="auto"/>
        <w:jc w:val="right"/>
        <w:rPr>
          <w:rFonts w:asciiTheme="majorHAnsi" w:eastAsia="Times New Roman" w:hAnsiTheme="majorHAnsi" w:cstheme="majorHAnsi"/>
          <w:b/>
          <w:bCs/>
          <w:color w:val="000000"/>
          <w:sz w:val="20"/>
          <w:szCs w:val="20"/>
          <w:highlight w:val="green"/>
          <w:lang w:eastAsia="pl-PL"/>
        </w:rPr>
      </w:pPr>
      <w:r w:rsidRPr="00B32ADF">
        <w:rPr>
          <w:rFonts w:asciiTheme="majorHAnsi" w:eastAsia="Times New Roman" w:hAnsiTheme="majorHAnsi" w:cstheme="majorHAnsi"/>
          <w:noProof/>
          <w:color w:val="000000"/>
          <w:sz w:val="20"/>
          <w:szCs w:val="20"/>
          <w:highlight w:val="green"/>
          <w:lang w:eastAsia="pl-PL"/>
        </w:rPr>
        <w:lastRenderedPageBreak/>
        <mc:AlternateContent>
          <mc:Choice Requires="wps">
            <w:drawing>
              <wp:anchor distT="0" distB="0" distL="114300" distR="114300" simplePos="0" relativeHeight="251659264" behindDoc="0" locked="0" layoutInCell="1" allowOverlap="1" wp14:anchorId="5B7F3D6B" wp14:editId="5BB4ECD2">
                <wp:simplePos x="0" y="0"/>
                <wp:positionH relativeFrom="column">
                  <wp:posOffset>4756785</wp:posOffset>
                </wp:positionH>
                <wp:positionV relativeFrom="paragraph">
                  <wp:posOffset>-113030</wp:posOffset>
                </wp:positionV>
                <wp:extent cx="1786255" cy="666750"/>
                <wp:effectExtent l="0" t="0" r="444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666750"/>
                        </a:xfrm>
                        <a:prstGeom prst="rect">
                          <a:avLst/>
                        </a:prstGeom>
                        <a:solidFill>
                          <a:srgbClr val="FFFFFF"/>
                        </a:solidFill>
                        <a:ln>
                          <a:noFill/>
                        </a:ln>
                      </wps:spPr>
                      <wps:txbx>
                        <w:txbxContent>
                          <w:p w14:paraId="08E86DDF" w14:textId="77777777" w:rsidR="00B32ADF" w:rsidRDefault="00B32ADF" w:rsidP="00B32ADF">
                            <w:pPr>
                              <w:pageBreakBefore/>
                              <w:jc w:val="right"/>
                              <w:rPr>
                                <w:rFonts w:ascii="Arial" w:hAnsi="Arial" w:cs="Arial"/>
                                <w:b/>
                                <w:bCs/>
                                <w:sz w:val="16"/>
                                <w:szCs w:val="16"/>
                              </w:rPr>
                            </w:pPr>
                          </w:p>
                          <w:p w14:paraId="57CBA73A" w14:textId="77777777" w:rsidR="00B32AD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Załącznik nr </w:t>
                            </w:r>
                            <w:r>
                              <w:rPr>
                                <w:rFonts w:ascii="Arial" w:hAnsi="Arial" w:cs="Arial"/>
                                <w:b/>
                                <w:bCs/>
                                <w:sz w:val="16"/>
                                <w:szCs w:val="16"/>
                              </w:rPr>
                              <w:t>1</w:t>
                            </w:r>
                          </w:p>
                          <w:p w14:paraId="3ADB4425" w14:textId="6591603A" w:rsidR="00B32ADF" w:rsidRPr="00C40BC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do umowy </w:t>
                            </w:r>
                            <w:r>
                              <w:rPr>
                                <w:rFonts w:ascii="Arial" w:hAnsi="Arial" w:cs="Arial"/>
                                <w:b/>
                                <w:bCs/>
                                <w:sz w:val="16"/>
                                <w:szCs w:val="16"/>
                              </w:rPr>
                              <w:t>……………./ŚZN/2021</w:t>
                            </w:r>
                          </w:p>
                          <w:p w14:paraId="08D224C0" w14:textId="77777777" w:rsidR="00B32ADF" w:rsidRPr="00B925BA" w:rsidRDefault="00B32ADF" w:rsidP="00B32ADF">
                            <w:pPr>
                              <w:pageBreakBefore/>
                              <w:jc w:val="right"/>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7F3D6B" id="_x0000_t202" coordsize="21600,21600" o:spt="202" path="m,l,21600r21600,l21600,xe">
                <v:stroke joinstyle="miter"/>
                <v:path gradientshapeok="t" o:connecttype="rect"/>
              </v:shapetype>
              <v:shape id="Pole tekstowe 2" o:spid="_x0000_s1026" type="#_x0000_t202" style="position:absolute;left:0;text-align:left;margin-left:374.55pt;margin-top:-8.9pt;width:140.6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" stroked="f">
                <v:textbox>
                  <w:txbxContent>
                    <w:p w14:paraId="08E86DDF" w14:textId="77777777" w:rsidR="00B32ADF" w:rsidRDefault="00B32ADF" w:rsidP="00B32ADF">
                      <w:pPr>
                        <w:pageBreakBefore/>
                        <w:jc w:val="right"/>
                        <w:rPr>
                          <w:rFonts w:ascii="Arial" w:hAnsi="Arial" w:cs="Arial"/>
                          <w:b/>
                          <w:bCs/>
                          <w:sz w:val="16"/>
                          <w:szCs w:val="16"/>
                        </w:rPr>
                      </w:pPr>
                    </w:p>
                    <w:p w14:paraId="57CBA73A" w14:textId="77777777" w:rsidR="00B32AD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Załącznik nr </w:t>
                      </w:r>
                      <w:r>
                        <w:rPr>
                          <w:rFonts w:ascii="Arial" w:hAnsi="Arial" w:cs="Arial"/>
                          <w:b/>
                          <w:bCs/>
                          <w:sz w:val="16"/>
                          <w:szCs w:val="16"/>
                        </w:rPr>
                        <w:t>1</w:t>
                      </w:r>
                    </w:p>
                    <w:p w14:paraId="3ADB4425" w14:textId="6591603A" w:rsidR="00B32ADF" w:rsidRPr="00C40BCF" w:rsidRDefault="00B32ADF" w:rsidP="00B32ADF">
                      <w:pPr>
                        <w:pageBreakBefore/>
                        <w:jc w:val="right"/>
                        <w:rPr>
                          <w:rFonts w:ascii="Arial" w:hAnsi="Arial" w:cs="Arial"/>
                          <w:b/>
                          <w:bCs/>
                          <w:sz w:val="16"/>
                          <w:szCs w:val="16"/>
                        </w:rPr>
                      </w:pPr>
                      <w:r w:rsidRPr="00C40BCF">
                        <w:rPr>
                          <w:rFonts w:ascii="Arial" w:hAnsi="Arial" w:cs="Arial"/>
                          <w:b/>
                          <w:bCs/>
                          <w:sz w:val="16"/>
                          <w:szCs w:val="16"/>
                        </w:rPr>
                        <w:t xml:space="preserve">do umowy </w:t>
                      </w:r>
                      <w:r>
                        <w:rPr>
                          <w:rFonts w:ascii="Arial" w:hAnsi="Arial" w:cs="Arial"/>
                          <w:b/>
                          <w:bCs/>
                          <w:sz w:val="16"/>
                          <w:szCs w:val="16"/>
                        </w:rPr>
                        <w:t>……………./ŚZN/2021</w:t>
                      </w:r>
                    </w:p>
                    <w:p w14:paraId="08D224C0" w14:textId="77777777" w:rsidR="00B32ADF" w:rsidRPr="00B925BA" w:rsidRDefault="00B32ADF" w:rsidP="00B32ADF">
                      <w:pPr>
                        <w:pageBreakBefore/>
                        <w:jc w:val="right"/>
                        <w:rPr>
                          <w:rFonts w:ascii="Arial" w:hAnsi="Arial" w:cs="Arial"/>
                          <w:b/>
                          <w:bCs/>
                          <w:sz w:val="16"/>
                          <w:szCs w:val="16"/>
                        </w:rPr>
                      </w:pPr>
                    </w:p>
                  </w:txbxContent>
                </v:textbox>
              </v:shape>
            </w:pict>
          </mc:Fallback>
        </mc:AlternateContent>
      </w:r>
    </w:p>
    <w:p w14:paraId="0DF9D358" w14:textId="442D849A" w:rsidR="00140D47" w:rsidRDefault="00140D47">
      <w:pPr>
        <w:rPr>
          <w:rFonts w:asciiTheme="majorHAnsi" w:hAnsiTheme="majorHAnsi" w:cstheme="majorHAnsi"/>
        </w:rPr>
      </w:pPr>
    </w:p>
    <w:tbl>
      <w:tblPr>
        <w:tblpPr w:leftFromText="141" w:rightFromText="141" w:vertAnchor="text" w:horzAnchor="margin" w:tblpX="-294" w:tblpY="348"/>
        <w:tblW w:w="11022" w:type="dxa"/>
        <w:tblCellMar>
          <w:left w:w="70" w:type="dxa"/>
          <w:right w:w="70" w:type="dxa"/>
        </w:tblCellMar>
        <w:tblLook w:val="04A0" w:firstRow="1" w:lastRow="0" w:firstColumn="1" w:lastColumn="0" w:noHBand="0" w:noVBand="1"/>
      </w:tblPr>
      <w:tblGrid>
        <w:gridCol w:w="416"/>
        <w:gridCol w:w="1559"/>
        <w:gridCol w:w="493"/>
        <w:gridCol w:w="2759"/>
        <w:gridCol w:w="723"/>
        <w:gridCol w:w="1139"/>
        <w:gridCol w:w="1167"/>
        <w:gridCol w:w="1090"/>
        <w:gridCol w:w="992"/>
        <w:gridCol w:w="684"/>
      </w:tblGrid>
      <w:tr w:rsidR="00454B3B" w:rsidRPr="00454B3B" w14:paraId="487C3122" w14:textId="77777777" w:rsidTr="003758BD">
        <w:trPr>
          <w:gridAfter w:val="1"/>
          <w:wAfter w:w="684" w:type="dxa"/>
          <w:trHeight w:val="408"/>
        </w:trPr>
        <w:tc>
          <w:tcPr>
            <w:tcW w:w="10338" w:type="dxa"/>
            <w:gridSpan w:val="9"/>
            <w:tcBorders>
              <w:top w:val="single" w:sz="8" w:space="0" w:color="auto"/>
              <w:left w:val="single" w:sz="8" w:space="0" w:color="auto"/>
              <w:bottom w:val="single" w:sz="8" w:space="0" w:color="000000"/>
              <w:right w:val="single" w:sz="8" w:space="0" w:color="auto"/>
            </w:tcBorders>
            <w:shd w:val="clear" w:color="000000" w:fill="F2F2F2"/>
            <w:vAlign w:val="center"/>
          </w:tcPr>
          <w:p w14:paraId="1635664F" w14:textId="77777777" w:rsidR="00454B3B" w:rsidRPr="00B32ADF" w:rsidRDefault="00454B3B" w:rsidP="00454B3B">
            <w:pPr>
              <w:widowControl w:val="0"/>
              <w:suppressAutoHyphens/>
              <w:spacing w:after="0" w:line="276" w:lineRule="auto"/>
              <w:ind w:left="1080"/>
              <w:jc w:val="center"/>
              <w:rPr>
                <w:rFonts w:asciiTheme="majorHAnsi" w:eastAsia="Times New Roman" w:hAnsiTheme="majorHAnsi" w:cstheme="majorHAnsi"/>
                <w:b/>
                <w:bCs/>
                <w:color w:val="000000"/>
                <w:sz w:val="24"/>
                <w:szCs w:val="24"/>
                <w:lang w:eastAsia="pl-PL"/>
              </w:rPr>
            </w:pPr>
            <w:r w:rsidRPr="00B32ADF">
              <w:rPr>
                <w:rFonts w:asciiTheme="majorHAnsi" w:eastAsia="Times New Roman" w:hAnsiTheme="majorHAnsi" w:cstheme="majorHAnsi"/>
                <w:b/>
                <w:bCs/>
                <w:color w:val="000000"/>
                <w:sz w:val="24"/>
                <w:szCs w:val="24"/>
                <w:lang w:eastAsia="pl-PL"/>
              </w:rPr>
              <w:t>WYKAZ PUNKÓW POBORU ORAZ PRZEWIDYWANA ILOŚĆ ZUŻYCIA ENERGII</w:t>
            </w:r>
          </w:p>
          <w:p w14:paraId="35E90BF3"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r>
      <w:tr w:rsidR="00454B3B" w:rsidRPr="00454B3B" w14:paraId="56297562" w14:textId="77777777" w:rsidTr="00454B3B">
        <w:trPr>
          <w:gridAfter w:val="1"/>
          <w:wAfter w:w="684" w:type="dxa"/>
          <w:trHeight w:val="408"/>
        </w:trPr>
        <w:tc>
          <w:tcPr>
            <w:tcW w:w="416"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14:paraId="4266F454" w14:textId="169660BA"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l.p.</w:t>
            </w:r>
          </w:p>
        </w:tc>
        <w:tc>
          <w:tcPr>
            <w:tcW w:w="1559" w:type="dxa"/>
            <w:vMerge w:val="restart"/>
            <w:tcBorders>
              <w:top w:val="single" w:sz="8" w:space="0" w:color="auto"/>
              <w:left w:val="single" w:sz="4" w:space="0" w:color="auto"/>
              <w:bottom w:val="nil"/>
              <w:right w:val="single" w:sz="4" w:space="0" w:color="auto"/>
            </w:tcBorders>
            <w:shd w:val="clear" w:color="000000" w:fill="F2F2F2"/>
            <w:vAlign w:val="center"/>
            <w:hideMark/>
          </w:tcPr>
          <w:p w14:paraId="02B80BAB"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Lokalizacja punktu poboru (adres PPE)</w:t>
            </w:r>
          </w:p>
        </w:tc>
        <w:tc>
          <w:tcPr>
            <w:tcW w:w="493" w:type="dxa"/>
            <w:vMerge w:val="restart"/>
            <w:tcBorders>
              <w:top w:val="single" w:sz="8" w:space="0" w:color="auto"/>
              <w:left w:val="single" w:sz="8" w:space="0" w:color="auto"/>
              <w:bottom w:val="nil"/>
              <w:right w:val="single" w:sz="4" w:space="0" w:color="auto"/>
            </w:tcBorders>
            <w:shd w:val="clear" w:color="000000" w:fill="F2F2F2"/>
            <w:vAlign w:val="center"/>
            <w:hideMark/>
          </w:tcPr>
          <w:p w14:paraId="56944E9C" w14:textId="77777777" w:rsid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l.p.</w:t>
            </w:r>
          </w:p>
          <w:p w14:paraId="69A447BB" w14:textId="2AA9FE7A"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PPE</w:t>
            </w:r>
          </w:p>
        </w:tc>
        <w:tc>
          <w:tcPr>
            <w:tcW w:w="275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5E60BC02"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 PPE / nr ewidencyjny punktu poboru </w:t>
            </w:r>
          </w:p>
        </w:tc>
        <w:tc>
          <w:tcPr>
            <w:tcW w:w="723" w:type="dxa"/>
            <w:vMerge w:val="restart"/>
            <w:tcBorders>
              <w:top w:val="single" w:sz="8" w:space="0" w:color="auto"/>
              <w:left w:val="single" w:sz="4" w:space="0" w:color="auto"/>
              <w:bottom w:val="nil"/>
              <w:right w:val="single" w:sz="4" w:space="0" w:color="auto"/>
            </w:tcBorders>
            <w:shd w:val="clear" w:color="000000" w:fill="F2F2F2"/>
            <w:vAlign w:val="center"/>
            <w:hideMark/>
          </w:tcPr>
          <w:p w14:paraId="401978DC"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Grupa taryfowa</w:t>
            </w:r>
          </w:p>
        </w:tc>
        <w:tc>
          <w:tcPr>
            <w:tcW w:w="1139" w:type="dxa"/>
            <w:vMerge w:val="restart"/>
            <w:tcBorders>
              <w:top w:val="single" w:sz="8" w:space="0" w:color="auto"/>
              <w:left w:val="single" w:sz="4" w:space="0" w:color="auto"/>
              <w:bottom w:val="nil"/>
              <w:right w:val="nil"/>
            </w:tcBorders>
            <w:shd w:val="clear" w:color="000000" w:fill="F2F2F2"/>
            <w:vAlign w:val="center"/>
            <w:hideMark/>
          </w:tcPr>
          <w:p w14:paraId="2C3E6B7C"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Moc przyłączeniowa </w:t>
            </w:r>
            <w:r w:rsidRPr="00454B3B">
              <w:rPr>
                <w:rFonts w:ascii="Calibri" w:eastAsia="Times New Roman" w:hAnsi="Calibri" w:cs="Calibri"/>
                <w:b/>
                <w:bCs/>
                <w:color w:val="000000"/>
                <w:sz w:val="16"/>
                <w:szCs w:val="16"/>
                <w:lang w:eastAsia="pl-PL"/>
              </w:rPr>
              <w:t>(kW)</w:t>
            </w:r>
          </w:p>
        </w:tc>
        <w:tc>
          <w:tcPr>
            <w:tcW w:w="1167"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14:paraId="71AE4C89"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Przewidywana ilość  zużycia energii                     w okresie:                                 I-XII 2022r.                 dla poszczególnych punktów (MWh) całodobowo</w:t>
            </w:r>
          </w:p>
        </w:tc>
        <w:tc>
          <w:tcPr>
            <w:tcW w:w="1090" w:type="dxa"/>
            <w:vMerge w:val="restart"/>
            <w:tcBorders>
              <w:top w:val="single" w:sz="8" w:space="0" w:color="auto"/>
              <w:left w:val="single" w:sz="8" w:space="0" w:color="auto"/>
              <w:bottom w:val="nil"/>
              <w:right w:val="single" w:sz="4" w:space="0" w:color="auto"/>
            </w:tcBorders>
            <w:shd w:val="clear" w:color="000000" w:fill="F2F2F2"/>
            <w:vAlign w:val="center"/>
            <w:hideMark/>
          </w:tcPr>
          <w:p w14:paraId="46BB1177"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Obiekt  PPE</w:t>
            </w:r>
          </w:p>
        </w:tc>
        <w:tc>
          <w:tcPr>
            <w:tcW w:w="992" w:type="dxa"/>
            <w:vMerge w:val="restart"/>
            <w:tcBorders>
              <w:top w:val="single" w:sz="8" w:space="0" w:color="auto"/>
              <w:left w:val="single" w:sz="4" w:space="0" w:color="auto"/>
              <w:bottom w:val="nil"/>
              <w:right w:val="single" w:sz="8" w:space="0" w:color="auto"/>
            </w:tcBorders>
            <w:shd w:val="clear" w:color="000000" w:fill="F2F2F2"/>
            <w:vAlign w:val="center"/>
            <w:hideMark/>
          </w:tcPr>
          <w:p w14:paraId="1199D913"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Numer licznika</w:t>
            </w:r>
          </w:p>
        </w:tc>
      </w:tr>
      <w:tr w:rsidR="00454B3B" w:rsidRPr="00454B3B" w14:paraId="5999C741" w14:textId="77777777" w:rsidTr="00454B3B">
        <w:trPr>
          <w:gridAfter w:val="1"/>
          <w:wAfter w:w="684" w:type="dxa"/>
          <w:trHeight w:val="408"/>
        </w:trPr>
        <w:tc>
          <w:tcPr>
            <w:tcW w:w="416" w:type="dxa"/>
            <w:vMerge/>
            <w:tcBorders>
              <w:top w:val="single" w:sz="8" w:space="0" w:color="auto"/>
              <w:left w:val="single" w:sz="8" w:space="0" w:color="auto"/>
              <w:bottom w:val="single" w:sz="8" w:space="0" w:color="000000"/>
              <w:right w:val="single" w:sz="4" w:space="0" w:color="auto"/>
            </w:tcBorders>
            <w:shd w:val="clear" w:color="000000" w:fill="F2F2F2"/>
            <w:vAlign w:val="center"/>
          </w:tcPr>
          <w:p w14:paraId="6B9B3D63"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1559" w:type="dxa"/>
            <w:vMerge/>
            <w:tcBorders>
              <w:top w:val="single" w:sz="8" w:space="0" w:color="auto"/>
              <w:left w:val="single" w:sz="4" w:space="0" w:color="auto"/>
              <w:bottom w:val="nil"/>
              <w:right w:val="single" w:sz="4" w:space="0" w:color="auto"/>
            </w:tcBorders>
            <w:shd w:val="clear" w:color="000000" w:fill="F2F2F2"/>
            <w:vAlign w:val="center"/>
          </w:tcPr>
          <w:p w14:paraId="3D8EE59E"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493" w:type="dxa"/>
            <w:vMerge/>
            <w:tcBorders>
              <w:top w:val="single" w:sz="8" w:space="0" w:color="auto"/>
              <w:left w:val="single" w:sz="8" w:space="0" w:color="auto"/>
              <w:bottom w:val="nil"/>
              <w:right w:val="single" w:sz="4" w:space="0" w:color="auto"/>
            </w:tcBorders>
            <w:shd w:val="clear" w:color="000000" w:fill="F2F2F2"/>
            <w:vAlign w:val="center"/>
          </w:tcPr>
          <w:p w14:paraId="2E0BB28B"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2759" w:type="dxa"/>
            <w:vMerge/>
            <w:tcBorders>
              <w:top w:val="single" w:sz="8" w:space="0" w:color="auto"/>
              <w:left w:val="single" w:sz="4" w:space="0" w:color="auto"/>
              <w:bottom w:val="single" w:sz="8" w:space="0" w:color="000000"/>
              <w:right w:val="single" w:sz="4" w:space="0" w:color="auto"/>
            </w:tcBorders>
            <w:shd w:val="clear" w:color="000000" w:fill="F2F2F2"/>
            <w:vAlign w:val="center"/>
          </w:tcPr>
          <w:p w14:paraId="11CD57AA"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723" w:type="dxa"/>
            <w:vMerge/>
            <w:tcBorders>
              <w:top w:val="single" w:sz="8" w:space="0" w:color="auto"/>
              <w:left w:val="single" w:sz="4" w:space="0" w:color="auto"/>
              <w:bottom w:val="nil"/>
              <w:right w:val="single" w:sz="4" w:space="0" w:color="auto"/>
            </w:tcBorders>
            <w:shd w:val="clear" w:color="000000" w:fill="F2F2F2"/>
            <w:vAlign w:val="center"/>
          </w:tcPr>
          <w:p w14:paraId="0DA8CE15"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1139" w:type="dxa"/>
            <w:vMerge/>
            <w:tcBorders>
              <w:top w:val="single" w:sz="8" w:space="0" w:color="auto"/>
              <w:left w:val="single" w:sz="4" w:space="0" w:color="auto"/>
              <w:bottom w:val="nil"/>
              <w:right w:val="nil"/>
            </w:tcBorders>
            <w:shd w:val="clear" w:color="000000" w:fill="F2F2F2"/>
            <w:vAlign w:val="center"/>
          </w:tcPr>
          <w:p w14:paraId="1FF6AD62"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1167" w:type="dxa"/>
            <w:vMerge/>
            <w:tcBorders>
              <w:top w:val="single" w:sz="8" w:space="0" w:color="auto"/>
              <w:left w:val="single" w:sz="4" w:space="0" w:color="auto"/>
              <w:bottom w:val="single" w:sz="8" w:space="0" w:color="000000"/>
              <w:right w:val="single" w:sz="4" w:space="0" w:color="auto"/>
            </w:tcBorders>
            <w:shd w:val="clear" w:color="000000" w:fill="F2F2F2"/>
            <w:vAlign w:val="center"/>
          </w:tcPr>
          <w:p w14:paraId="55665374"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p>
        </w:tc>
        <w:tc>
          <w:tcPr>
            <w:tcW w:w="1090" w:type="dxa"/>
            <w:vMerge/>
            <w:tcBorders>
              <w:top w:val="single" w:sz="8" w:space="0" w:color="auto"/>
              <w:left w:val="single" w:sz="8" w:space="0" w:color="auto"/>
              <w:bottom w:val="nil"/>
              <w:right w:val="single" w:sz="4" w:space="0" w:color="auto"/>
            </w:tcBorders>
            <w:shd w:val="clear" w:color="000000" w:fill="F2F2F2"/>
            <w:vAlign w:val="center"/>
          </w:tcPr>
          <w:p w14:paraId="519C7496"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c>
          <w:tcPr>
            <w:tcW w:w="992" w:type="dxa"/>
            <w:vMerge/>
            <w:tcBorders>
              <w:top w:val="single" w:sz="8" w:space="0" w:color="auto"/>
              <w:left w:val="single" w:sz="4" w:space="0" w:color="auto"/>
              <w:bottom w:val="nil"/>
              <w:right w:val="single" w:sz="8" w:space="0" w:color="auto"/>
            </w:tcBorders>
            <w:shd w:val="clear" w:color="000000" w:fill="F2F2F2"/>
            <w:vAlign w:val="center"/>
          </w:tcPr>
          <w:p w14:paraId="7A318A76"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r>
      <w:tr w:rsidR="00454B3B" w:rsidRPr="00454B3B" w14:paraId="6E8E9BBA" w14:textId="77777777" w:rsidTr="00454B3B">
        <w:trPr>
          <w:trHeight w:val="770"/>
        </w:trPr>
        <w:tc>
          <w:tcPr>
            <w:tcW w:w="416" w:type="dxa"/>
            <w:vMerge/>
            <w:tcBorders>
              <w:top w:val="single" w:sz="8" w:space="0" w:color="auto"/>
              <w:left w:val="single" w:sz="8" w:space="0" w:color="auto"/>
              <w:bottom w:val="single" w:sz="8" w:space="0" w:color="000000"/>
              <w:right w:val="single" w:sz="4" w:space="0" w:color="auto"/>
            </w:tcBorders>
            <w:vAlign w:val="center"/>
            <w:hideMark/>
          </w:tcPr>
          <w:p w14:paraId="0F891562"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559" w:type="dxa"/>
            <w:vMerge/>
            <w:tcBorders>
              <w:top w:val="single" w:sz="8" w:space="0" w:color="auto"/>
              <w:left w:val="single" w:sz="4" w:space="0" w:color="auto"/>
              <w:bottom w:val="nil"/>
              <w:right w:val="single" w:sz="4" w:space="0" w:color="auto"/>
            </w:tcBorders>
            <w:vAlign w:val="center"/>
            <w:hideMark/>
          </w:tcPr>
          <w:p w14:paraId="19060FD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493" w:type="dxa"/>
            <w:vMerge/>
            <w:tcBorders>
              <w:top w:val="single" w:sz="8" w:space="0" w:color="auto"/>
              <w:left w:val="single" w:sz="8" w:space="0" w:color="auto"/>
              <w:bottom w:val="nil"/>
              <w:right w:val="single" w:sz="4" w:space="0" w:color="auto"/>
            </w:tcBorders>
            <w:vAlign w:val="center"/>
            <w:hideMark/>
          </w:tcPr>
          <w:p w14:paraId="189A90A3"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2759" w:type="dxa"/>
            <w:vMerge/>
            <w:tcBorders>
              <w:top w:val="single" w:sz="8" w:space="0" w:color="auto"/>
              <w:left w:val="single" w:sz="4" w:space="0" w:color="auto"/>
              <w:bottom w:val="single" w:sz="8" w:space="0" w:color="000000"/>
              <w:right w:val="single" w:sz="4" w:space="0" w:color="auto"/>
            </w:tcBorders>
            <w:vAlign w:val="center"/>
            <w:hideMark/>
          </w:tcPr>
          <w:p w14:paraId="7CAB756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723" w:type="dxa"/>
            <w:vMerge/>
            <w:tcBorders>
              <w:top w:val="single" w:sz="8" w:space="0" w:color="auto"/>
              <w:left w:val="single" w:sz="4" w:space="0" w:color="auto"/>
              <w:bottom w:val="nil"/>
              <w:right w:val="single" w:sz="4" w:space="0" w:color="auto"/>
            </w:tcBorders>
            <w:vAlign w:val="center"/>
            <w:hideMark/>
          </w:tcPr>
          <w:p w14:paraId="58C41FD3"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139" w:type="dxa"/>
            <w:vMerge/>
            <w:tcBorders>
              <w:top w:val="single" w:sz="8" w:space="0" w:color="auto"/>
              <w:left w:val="single" w:sz="4" w:space="0" w:color="auto"/>
              <w:bottom w:val="nil"/>
              <w:right w:val="nil"/>
            </w:tcBorders>
            <w:vAlign w:val="center"/>
            <w:hideMark/>
          </w:tcPr>
          <w:p w14:paraId="7705C40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167" w:type="dxa"/>
            <w:vMerge/>
            <w:tcBorders>
              <w:top w:val="single" w:sz="8" w:space="0" w:color="auto"/>
              <w:left w:val="single" w:sz="4" w:space="0" w:color="auto"/>
              <w:bottom w:val="single" w:sz="8" w:space="0" w:color="000000"/>
              <w:right w:val="single" w:sz="4" w:space="0" w:color="auto"/>
            </w:tcBorders>
            <w:vAlign w:val="center"/>
            <w:hideMark/>
          </w:tcPr>
          <w:p w14:paraId="333E53B4" w14:textId="77777777" w:rsidR="00454B3B" w:rsidRPr="00454B3B" w:rsidRDefault="00454B3B" w:rsidP="00454B3B">
            <w:pPr>
              <w:spacing w:after="0" w:line="240" w:lineRule="auto"/>
              <w:rPr>
                <w:rFonts w:ascii="Calibri" w:eastAsia="Times New Roman" w:hAnsi="Calibri" w:cs="Calibri"/>
                <w:b/>
                <w:bCs/>
                <w:sz w:val="16"/>
                <w:szCs w:val="16"/>
                <w:lang w:eastAsia="pl-PL"/>
              </w:rPr>
            </w:pPr>
          </w:p>
        </w:tc>
        <w:tc>
          <w:tcPr>
            <w:tcW w:w="1090" w:type="dxa"/>
            <w:vMerge/>
            <w:tcBorders>
              <w:top w:val="single" w:sz="8" w:space="0" w:color="auto"/>
              <w:left w:val="single" w:sz="8" w:space="0" w:color="auto"/>
              <w:bottom w:val="nil"/>
              <w:right w:val="single" w:sz="4" w:space="0" w:color="auto"/>
            </w:tcBorders>
            <w:vAlign w:val="center"/>
            <w:hideMark/>
          </w:tcPr>
          <w:p w14:paraId="791DF056"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992" w:type="dxa"/>
            <w:vMerge/>
            <w:tcBorders>
              <w:top w:val="single" w:sz="8" w:space="0" w:color="auto"/>
              <w:left w:val="single" w:sz="4" w:space="0" w:color="auto"/>
              <w:bottom w:val="nil"/>
              <w:right w:val="single" w:sz="8" w:space="0" w:color="auto"/>
            </w:tcBorders>
            <w:vAlign w:val="center"/>
            <w:hideMark/>
          </w:tcPr>
          <w:p w14:paraId="0C9A0C2E"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684" w:type="dxa"/>
            <w:tcBorders>
              <w:top w:val="nil"/>
              <w:left w:val="nil"/>
              <w:bottom w:val="nil"/>
              <w:right w:val="nil"/>
            </w:tcBorders>
            <w:shd w:val="clear" w:color="auto" w:fill="auto"/>
            <w:noWrap/>
            <w:vAlign w:val="bottom"/>
            <w:hideMark/>
          </w:tcPr>
          <w:p w14:paraId="0CD1FAC9"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p>
        </w:tc>
      </w:tr>
      <w:tr w:rsidR="00454B3B" w:rsidRPr="00454B3B" w14:paraId="6B4975EF" w14:textId="77777777" w:rsidTr="00454B3B">
        <w:trPr>
          <w:trHeight w:val="324"/>
        </w:trPr>
        <w:tc>
          <w:tcPr>
            <w:tcW w:w="416" w:type="dxa"/>
            <w:tcBorders>
              <w:top w:val="nil"/>
              <w:left w:val="single" w:sz="8" w:space="0" w:color="auto"/>
              <w:bottom w:val="nil"/>
              <w:right w:val="single" w:sz="4" w:space="0" w:color="auto"/>
            </w:tcBorders>
            <w:shd w:val="clear" w:color="auto" w:fill="auto"/>
            <w:noWrap/>
            <w:vAlign w:val="center"/>
            <w:hideMark/>
          </w:tcPr>
          <w:p w14:paraId="6FF91CF0"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1</w:t>
            </w:r>
          </w:p>
        </w:tc>
        <w:tc>
          <w:tcPr>
            <w:tcW w:w="1559" w:type="dxa"/>
            <w:tcBorders>
              <w:top w:val="single" w:sz="8" w:space="0" w:color="auto"/>
              <w:left w:val="nil"/>
              <w:bottom w:val="nil"/>
              <w:right w:val="single" w:sz="4" w:space="0" w:color="auto"/>
            </w:tcBorders>
            <w:shd w:val="clear" w:color="auto" w:fill="auto"/>
            <w:vAlign w:val="center"/>
            <w:hideMark/>
          </w:tcPr>
          <w:p w14:paraId="42D81275"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 xml:space="preserve">ul. </w:t>
            </w:r>
            <w:proofErr w:type="spellStart"/>
            <w:r w:rsidRPr="00454B3B">
              <w:rPr>
                <w:rFonts w:ascii="Calibri" w:eastAsia="Times New Roman" w:hAnsi="Calibri" w:cs="Calibri"/>
                <w:b/>
                <w:bCs/>
                <w:color w:val="000000"/>
                <w:sz w:val="16"/>
                <w:szCs w:val="16"/>
                <w:lang w:eastAsia="pl-PL"/>
              </w:rPr>
              <w:t>Szczyrkowska</w:t>
            </w:r>
            <w:proofErr w:type="spellEnd"/>
            <w:r w:rsidRPr="00454B3B">
              <w:rPr>
                <w:rFonts w:ascii="Calibri" w:eastAsia="Times New Roman" w:hAnsi="Calibri" w:cs="Calibri"/>
                <w:b/>
                <w:bCs/>
                <w:color w:val="000000"/>
                <w:sz w:val="16"/>
                <w:szCs w:val="16"/>
                <w:lang w:eastAsia="pl-PL"/>
              </w:rPr>
              <w:t xml:space="preserve"> 75,                       43-360 Bystra</w:t>
            </w:r>
          </w:p>
        </w:tc>
        <w:tc>
          <w:tcPr>
            <w:tcW w:w="493" w:type="dxa"/>
            <w:tcBorders>
              <w:top w:val="single" w:sz="8" w:space="0" w:color="auto"/>
              <w:left w:val="nil"/>
              <w:bottom w:val="nil"/>
              <w:right w:val="single" w:sz="4" w:space="0" w:color="auto"/>
            </w:tcBorders>
            <w:shd w:val="clear" w:color="auto" w:fill="auto"/>
            <w:vAlign w:val="center"/>
            <w:hideMark/>
          </w:tcPr>
          <w:p w14:paraId="7648E24D"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w:t>
            </w:r>
          </w:p>
        </w:tc>
        <w:tc>
          <w:tcPr>
            <w:tcW w:w="2759" w:type="dxa"/>
            <w:tcBorders>
              <w:top w:val="nil"/>
              <w:left w:val="nil"/>
              <w:bottom w:val="nil"/>
              <w:right w:val="single" w:sz="4" w:space="0" w:color="auto"/>
            </w:tcBorders>
            <w:shd w:val="clear" w:color="auto" w:fill="auto"/>
            <w:vAlign w:val="center"/>
            <w:hideMark/>
          </w:tcPr>
          <w:p w14:paraId="651E8EF8"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ENID_1011008661 </w:t>
            </w:r>
          </w:p>
        </w:tc>
        <w:tc>
          <w:tcPr>
            <w:tcW w:w="723" w:type="dxa"/>
            <w:tcBorders>
              <w:top w:val="single" w:sz="8" w:space="0" w:color="auto"/>
              <w:left w:val="nil"/>
              <w:bottom w:val="nil"/>
              <w:right w:val="single" w:sz="4" w:space="0" w:color="auto"/>
            </w:tcBorders>
            <w:shd w:val="clear" w:color="auto" w:fill="auto"/>
            <w:noWrap/>
            <w:vAlign w:val="center"/>
            <w:hideMark/>
          </w:tcPr>
          <w:p w14:paraId="605FA89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single" w:sz="8" w:space="0" w:color="auto"/>
              <w:left w:val="nil"/>
              <w:bottom w:val="nil"/>
              <w:right w:val="nil"/>
            </w:tcBorders>
            <w:shd w:val="clear" w:color="auto" w:fill="auto"/>
            <w:vAlign w:val="center"/>
            <w:hideMark/>
          </w:tcPr>
          <w:p w14:paraId="50D49E26"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32</w:t>
            </w:r>
          </w:p>
        </w:tc>
        <w:tc>
          <w:tcPr>
            <w:tcW w:w="1167" w:type="dxa"/>
            <w:tcBorders>
              <w:top w:val="nil"/>
              <w:left w:val="single" w:sz="4" w:space="0" w:color="auto"/>
              <w:bottom w:val="nil"/>
              <w:right w:val="single" w:sz="4" w:space="0" w:color="auto"/>
            </w:tcBorders>
            <w:shd w:val="clear" w:color="auto" w:fill="auto"/>
            <w:vAlign w:val="center"/>
            <w:hideMark/>
          </w:tcPr>
          <w:p w14:paraId="07C3EF1A"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9,00</w:t>
            </w:r>
          </w:p>
        </w:tc>
        <w:tc>
          <w:tcPr>
            <w:tcW w:w="1090" w:type="dxa"/>
            <w:tcBorders>
              <w:top w:val="single" w:sz="8" w:space="0" w:color="auto"/>
              <w:left w:val="nil"/>
              <w:bottom w:val="nil"/>
              <w:right w:val="single" w:sz="4" w:space="0" w:color="auto"/>
            </w:tcBorders>
            <w:shd w:val="clear" w:color="auto" w:fill="auto"/>
            <w:vAlign w:val="center"/>
            <w:hideMark/>
          </w:tcPr>
          <w:p w14:paraId="02B85D04"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piwnice                 i kotłownia</w:t>
            </w:r>
          </w:p>
        </w:tc>
        <w:tc>
          <w:tcPr>
            <w:tcW w:w="992" w:type="dxa"/>
            <w:tcBorders>
              <w:top w:val="single" w:sz="8" w:space="0" w:color="auto"/>
              <w:left w:val="nil"/>
              <w:bottom w:val="nil"/>
              <w:right w:val="single" w:sz="8" w:space="0" w:color="auto"/>
            </w:tcBorders>
            <w:shd w:val="clear" w:color="auto" w:fill="auto"/>
            <w:vAlign w:val="center"/>
            <w:hideMark/>
          </w:tcPr>
          <w:p w14:paraId="75D50824"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70553005</w:t>
            </w:r>
          </w:p>
        </w:tc>
        <w:tc>
          <w:tcPr>
            <w:tcW w:w="684" w:type="dxa"/>
            <w:vAlign w:val="center"/>
            <w:hideMark/>
          </w:tcPr>
          <w:p w14:paraId="08A634EF"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006C8751" w14:textId="77777777" w:rsidTr="00454B3B">
        <w:trPr>
          <w:trHeight w:val="329"/>
        </w:trPr>
        <w:tc>
          <w:tcPr>
            <w:tcW w:w="416" w:type="dxa"/>
            <w:tcBorders>
              <w:top w:val="single" w:sz="8" w:space="0" w:color="auto"/>
              <w:left w:val="single" w:sz="8" w:space="0" w:color="auto"/>
              <w:bottom w:val="single" w:sz="8" w:space="0" w:color="auto"/>
              <w:right w:val="single" w:sz="4" w:space="0" w:color="auto"/>
            </w:tcBorders>
            <w:shd w:val="clear" w:color="auto" w:fill="DEEAF6" w:themeFill="accent5" w:themeFillTint="33"/>
            <w:noWrap/>
            <w:vAlign w:val="center"/>
            <w:hideMark/>
          </w:tcPr>
          <w:p w14:paraId="7C3E4C1B"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2</w:t>
            </w:r>
          </w:p>
        </w:tc>
        <w:tc>
          <w:tcPr>
            <w:tcW w:w="1559"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7CFA926E"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Parkowa 4 ,                                     44-365 Wodzisław Śląski</w:t>
            </w:r>
          </w:p>
        </w:tc>
        <w:tc>
          <w:tcPr>
            <w:tcW w:w="493"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33D07215"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2</w:t>
            </w:r>
          </w:p>
        </w:tc>
        <w:tc>
          <w:tcPr>
            <w:tcW w:w="2759"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5EB56DAA"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PLGZEO00000590748332000010242561 </w:t>
            </w:r>
          </w:p>
        </w:tc>
        <w:tc>
          <w:tcPr>
            <w:tcW w:w="723" w:type="dxa"/>
            <w:tcBorders>
              <w:top w:val="single" w:sz="8" w:space="0" w:color="auto"/>
              <w:left w:val="nil"/>
              <w:bottom w:val="single" w:sz="8" w:space="0" w:color="auto"/>
              <w:right w:val="single" w:sz="4" w:space="0" w:color="auto"/>
            </w:tcBorders>
            <w:shd w:val="clear" w:color="auto" w:fill="DEEAF6" w:themeFill="accent5" w:themeFillTint="33"/>
            <w:noWrap/>
            <w:vAlign w:val="center"/>
            <w:hideMark/>
          </w:tcPr>
          <w:p w14:paraId="713CEB05"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single" w:sz="8" w:space="0" w:color="auto"/>
              <w:left w:val="nil"/>
              <w:bottom w:val="single" w:sz="8" w:space="0" w:color="auto"/>
              <w:right w:val="nil"/>
            </w:tcBorders>
            <w:shd w:val="clear" w:color="auto" w:fill="DEEAF6" w:themeFill="accent5" w:themeFillTint="33"/>
            <w:vAlign w:val="center"/>
            <w:hideMark/>
          </w:tcPr>
          <w:p w14:paraId="49111DF8"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5,7</w:t>
            </w:r>
          </w:p>
        </w:tc>
        <w:tc>
          <w:tcPr>
            <w:tcW w:w="1167" w:type="dxa"/>
            <w:tcBorders>
              <w:top w:val="single" w:sz="8" w:space="0" w:color="auto"/>
              <w:left w:val="single" w:sz="4" w:space="0" w:color="auto"/>
              <w:bottom w:val="single" w:sz="8" w:space="0" w:color="auto"/>
              <w:right w:val="single" w:sz="4" w:space="0" w:color="auto"/>
            </w:tcBorders>
            <w:shd w:val="clear" w:color="auto" w:fill="DEEAF6" w:themeFill="accent5" w:themeFillTint="33"/>
            <w:vAlign w:val="center"/>
            <w:hideMark/>
          </w:tcPr>
          <w:p w14:paraId="30B79660"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0,30</w:t>
            </w:r>
          </w:p>
        </w:tc>
        <w:tc>
          <w:tcPr>
            <w:tcW w:w="1090" w:type="dxa"/>
            <w:tcBorders>
              <w:top w:val="single" w:sz="8" w:space="0" w:color="auto"/>
              <w:left w:val="nil"/>
              <w:bottom w:val="single" w:sz="8" w:space="0" w:color="auto"/>
              <w:right w:val="single" w:sz="4" w:space="0" w:color="auto"/>
            </w:tcBorders>
            <w:shd w:val="clear" w:color="auto" w:fill="DEEAF6" w:themeFill="accent5" w:themeFillTint="33"/>
            <w:vAlign w:val="center"/>
            <w:hideMark/>
          </w:tcPr>
          <w:p w14:paraId="0E10AE34"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i piwnice</w:t>
            </w:r>
          </w:p>
        </w:tc>
        <w:tc>
          <w:tcPr>
            <w:tcW w:w="992" w:type="dxa"/>
            <w:tcBorders>
              <w:top w:val="single" w:sz="8" w:space="0" w:color="auto"/>
              <w:left w:val="nil"/>
              <w:bottom w:val="single" w:sz="8" w:space="0" w:color="auto"/>
              <w:right w:val="single" w:sz="8" w:space="0" w:color="auto"/>
            </w:tcBorders>
            <w:shd w:val="clear" w:color="auto" w:fill="DEEAF6" w:themeFill="accent5" w:themeFillTint="33"/>
            <w:vAlign w:val="center"/>
            <w:hideMark/>
          </w:tcPr>
          <w:p w14:paraId="30F7C5C0"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20613037</w:t>
            </w:r>
          </w:p>
        </w:tc>
        <w:tc>
          <w:tcPr>
            <w:tcW w:w="684" w:type="dxa"/>
            <w:vAlign w:val="center"/>
            <w:hideMark/>
          </w:tcPr>
          <w:p w14:paraId="2C6A2DD1"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21F2F389" w14:textId="77777777" w:rsidTr="00454B3B">
        <w:trPr>
          <w:trHeight w:val="525"/>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E8FE07A"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3</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50A38F0C"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 xml:space="preserve">ul. Dąbrowskiego 23,             40-032 Katowice </w:t>
            </w:r>
          </w:p>
        </w:tc>
        <w:tc>
          <w:tcPr>
            <w:tcW w:w="493" w:type="dxa"/>
            <w:tcBorders>
              <w:top w:val="nil"/>
              <w:left w:val="nil"/>
              <w:bottom w:val="single" w:sz="4" w:space="0" w:color="auto"/>
              <w:right w:val="single" w:sz="4" w:space="0" w:color="auto"/>
            </w:tcBorders>
            <w:shd w:val="clear" w:color="auto" w:fill="auto"/>
            <w:vAlign w:val="center"/>
            <w:hideMark/>
          </w:tcPr>
          <w:p w14:paraId="2DB3A5CA"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3</w:t>
            </w:r>
          </w:p>
        </w:tc>
        <w:tc>
          <w:tcPr>
            <w:tcW w:w="2759" w:type="dxa"/>
            <w:tcBorders>
              <w:top w:val="nil"/>
              <w:left w:val="nil"/>
              <w:bottom w:val="single" w:sz="4" w:space="0" w:color="auto"/>
              <w:right w:val="single" w:sz="4" w:space="0" w:color="auto"/>
            </w:tcBorders>
            <w:shd w:val="clear" w:color="auto" w:fill="auto"/>
            <w:vAlign w:val="center"/>
            <w:hideMark/>
          </w:tcPr>
          <w:p w14:paraId="5FEBF579"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PLGZEO00000590748333000011212037 </w:t>
            </w:r>
          </w:p>
        </w:tc>
        <w:tc>
          <w:tcPr>
            <w:tcW w:w="723" w:type="dxa"/>
            <w:tcBorders>
              <w:top w:val="nil"/>
              <w:left w:val="nil"/>
              <w:bottom w:val="single" w:sz="4" w:space="0" w:color="auto"/>
              <w:right w:val="single" w:sz="4" w:space="0" w:color="auto"/>
            </w:tcBorders>
            <w:shd w:val="clear" w:color="auto" w:fill="auto"/>
            <w:noWrap/>
            <w:vAlign w:val="center"/>
            <w:hideMark/>
          </w:tcPr>
          <w:p w14:paraId="7A34FA8C"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B23</w:t>
            </w:r>
          </w:p>
        </w:tc>
        <w:tc>
          <w:tcPr>
            <w:tcW w:w="1139" w:type="dxa"/>
            <w:tcBorders>
              <w:top w:val="nil"/>
              <w:left w:val="nil"/>
              <w:bottom w:val="single" w:sz="4" w:space="0" w:color="auto"/>
              <w:right w:val="nil"/>
            </w:tcBorders>
            <w:shd w:val="clear" w:color="auto" w:fill="auto"/>
            <w:vAlign w:val="center"/>
            <w:hideMark/>
          </w:tcPr>
          <w:p w14:paraId="5D7CB3A9"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500</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14:paraId="14053C54"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220,00</w:t>
            </w:r>
          </w:p>
        </w:tc>
        <w:tc>
          <w:tcPr>
            <w:tcW w:w="1090" w:type="dxa"/>
            <w:tcBorders>
              <w:top w:val="nil"/>
              <w:left w:val="nil"/>
              <w:bottom w:val="single" w:sz="4" w:space="0" w:color="auto"/>
              <w:right w:val="single" w:sz="4" w:space="0" w:color="auto"/>
            </w:tcBorders>
            <w:shd w:val="clear" w:color="auto" w:fill="auto"/>
            <w:vAlign w:val="center"/>
            <w:hideMark/>
          </w:tcPr>
          <w:p w14:paraId="27E82581"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w:t>
            </w:r>
          </w:p>
        </w:tc>
        <w:tc>
          <w:tcPr>
            <w:tcW w:w="992" w:type="dxa"/>
            <w:tcBorders>
              <w:top w:val="nil"/>
              <w:left w:val="nil"/>
              <w:bottom w:val="single" w:sz="4" w:space="0" w:color="auto"/>
              <w:right w:val="single" w:sz="8" w:space="0" w:color="auto"/>
            </w:tcBorders>
            <w:shd w:val="clear" w:color="auto" w:fill="auto"/>
            <w:vAlign w:val="center"/>
            <w:hideMark/>
          </w:tcPr>
          <w:p w14:paraId="0FF3882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94358340</w:t>
            </w:r>
          </w:p>
        </w:tc>
        <w:tc>
          <w:tcPr>
            <w:tcW w:w="684" w:type="dxa"/>
            <w:vAlign w:val="center"/>
            <w:hideMark/>
          </w:tcPr>
          <w:p w14:paraId="0CBBF6AD"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5548D8A2" w14:textId="77777777" w:rsidTr="00454B3B">
        <w:trPr>
          <w:trHeight w:val="202"/>
        </w:trPr>
        <w:tc>
          <w:tcPr>
            <w:tcW w:w="416" w:type="dxa"/>
            <w:vMerge/>
            <w:tcBorders>
              <w:top w:val="nil"/>
              <w:left w:val="single" w:sz="8" w:space="0" w:color="auto"/>
              <w:bottom w:val="single" w:sz="8" w:space="0" w:color="000000"/>
              <w:right w:val="single" w:sz="4" w:space="0" w:color="auto"/>
            </w:tcBorders>
            <w:shd w:val="clear" w:color="auto" w:fill="auto"/>
            <w:vAlign w:val="center"/>
            <w:hideMark/>
          </w:tcPr>
          <w:p w14:paraId="00759A74"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single" w:sz="4" w:space="0" w:color="auto"/>
            </w:tcBorders>
            <w:shd w:val="clear" w:color="auto" w:fill="auto"/>
            <w:vAlign w:val="center"/>
            <w:hideMark/>
          </w:tcPr>
          <w:p w14:paraId="3AB2F2C9"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p>
        </w:tc>
        <w:tc>
          <w:tcPr>
            <w:tcW w:w="493" w:type="dxa"/>
            <w:tcBorders>
              <w:top w:val="nil"/>
              <w:left w:val="nil"/>
              <w:bottom w:val="single" w:sz="8" w:space="0" w:color="auto"/>
              <w:right w:val="single" w:sz="4" w:space="0" w:color="auto"/>
            </w:tcBorders>
            <w:shd w:val="clear" w:color="auto" w:fill="auto"/>
            <w:vAlign w:val="center"/>
            <w:hideMark/>
          </w:tcPr>
          <w:p w14:paraId="7E18EE05"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4</w:t>
            </w:r>
          </w:p>
        </w:tc>
        <w:tc>
          <w:tcPr>
            <w:tcW w:w="2759" w:type="dxa"/>
            <w:tcBorders>
              <w:top w:val="nil"/>
              <w:left w:val="nil"/>
              <w:bottom w:val="single" w:sz="8" w:space="0" w:color="auto"/>
              <w:right w:val="single" w:sz="4" w:space="0" w:color="auto"/>
            </w:tcBorders>
            <w:shd w:val="clear" w:color="auto" w:fill="auto"/>
            <w:vAlign w:val="center"/>
            <w:hideMark/>
          </w:tcPr>
          <w:p w14:paraId="1D703BCA"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PLGZEO00000590748333000011213763 </w:t>
            </w:r>
          </w:p>
        </w:tc>
        <w:tc>
          <w:tcPr>
            <w:tcW w:w="723" w:type="dxa"/>
            <w:tcBorders>
              <w:top w:val="nil"/>
              <w:left w:val="nil"/>
              <w:bottom w:val="single" w:sz="8" w:space="0" w:color="auto"/>
              <w:right w:val="single" w:sz="4" w:space="0" w:color="auto"/>
            </w:tcBorders>
            <w:shd w:val="clear" w:color="auto" w:fill="auto"/>
            <w:noWrap/>
            <w:vAlign w:val="center"/>
            <w:hideMark/>
          </w:tcPr>
          <w:p w14:paraId="75B28587"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B23</w:t>
            </w:r>
          </w:p>
        </w:tc>
        <w:tc>
          <w:tcPr>
            <w:tcW w:w="1139" w:type="dxa"/>
            <w:tcBorders>
              <w:top w:val="nil"/>
              <w:left w:val="nil"/>
              <w:bottom w:val="single" w:sz="8" w:space="0" w:color="auto"/>
              <w:right w:val="nil"/>
            </w:tcBorders>
            <w:shd w:val="clear" w:color="auto" w:fill="auto"/>
            <w:vAlign w:val="center"/>
            <w:hideMark/>
          </w:tcPr>
          <w:p w14:paraId="5CB98161"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500</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14:paraId="53A55176"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325,00</w:t>
            </w:r>
          </w:p>
        </w:tc>
        <w:tc>
          <w:tcPr>
            <w:tcW w:w="1090" w:type="dxa"/>
            <w:tcBorders>
              <w:top w:val="nil"/>
              <w:left w:val="nil"/>
              <w:bottom w:val="single" w:sz="8" w:space="0" w:color="auto"/>
              <w:right w:val="single" w:sz="4" w:space="0" w:color="auto"/>
            </w:tcBorders>
            <w:shd w:val="clear" w:color="auto" w:fill="auto"/>
            <w:vAlign w:val="center"/>
            <w:hideMark/>
          </w:tcPr>
          <w:p w14:paraId="0832F2F0"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przyłącze 2</w:t>
            </w:r>
          </w:p>
        </w:tc>
        <w:tc>
          <w:tcPr>
            <w:tcW w:w="992" w:type="dxa"/>
            <w:tcBorders>
              <w:top w:val="nil"/>
              <w:left w:val="nil"/>
              <w:bottom w:val="single" w:sz="8" w:space="0" w:color="auto"/>
              <w:right w:val="single" w:sz="8" w:space="0" w:color="auto"/>
            </w:tcBorders>
            <w:shd w:val="clear" w:color="auto" w:fill="auto"/>
            <w:vAlign w:val="center"/>
            <w:hideMark/>
          </w:tcPr>
          <w:p w14:paraId="259E9736"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94358342</w:t>
            </w:r>
          </w:p>
        </w:tc>
        <w:tc>
          <w:tcPr>
            <w:tcW w:w="684" w:type="dxa"/>
            <w:vAlign w:val="center"/>
            <w:hideMark/>
          </w:tcPr>
          <w:p w14:paraId="501BCB08"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5223E5AE" w14:textId="77777777" w:rsidTr="00454B3B">
        <w:trPr>
          <w:trHeight w:val="749"/>
        </w:trPr>
        <w:tc>
          <w:tcPr>
            <w:tcW w:w="416" w:type="dxa"/>
            <w:tcBorders>
              <w:top w:val="nil"/>
              <w:left w:val="single" w:sz="8" w:space="0" w:color="auto"/>
              <w:bottom w:val="nil"/>
              <w:right w:val="single" w:sz="4" w:space="0" w:color="auto"/>
            </w:tcBorders>
            <w:shd w:val="clear" w:color="auto" w:fill="DEEAF6" w:themeFill="accent5" w:themeFillTint="33"/>
            <w:noWrap/>
            <w:vAlign w:val="center"/>
            <w:hideMark/>
          </w:tcPr>
          <w:p w14:paraId="66AB99D0"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4</w:t>
            </w:r>
          </w:p>
        </w:tc>
        <w:tc>
          <w:tcPr>
            <w:tcW w:w="1559" w:type="dxa"/>
            <w:tcBorders>
              <w:top w:val="nil"/>
              <w:left w:val="nil"/>
              <w:bottom w:val="nil"/>
              <w:right w:val="single" w:sz="4" w:space="0" w:color="auto"/>
            </w:tcBorders>
            <w:shd w:val="clear" w:color="auto" w:fill="DEEAF6" w:themeFill="accent5" w:themeFillTint="33"/>
            <w:vAlign w:val="center"/>
            <w:hideMark/>
          </w:tcPr>
          <w:p w14:paraId="6038AE08"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Ślusarska 4,                      44-100 Gliwice</w:t>
            </w:r>
          </w:p>
        </w:tc>
        <w:tc>
          <w:tcPr>
            <w:tcW w:w="493" w:type="dxa"/>
            <w:tcBorders>
              <w:top w:val="nil"/>
              <w:left w:val="nil"/>
              <w:bottom w:val="nil"/>
              <w:right w:val="single" w:sz="4" w:space="0" w:color="auto"/>
            </w:tcBorders>
            <w:shd w:val="clear" w:color="auto" w:fill="DEEAF6" w:themeFill="accent5" w:themeFillTint="33"/>
            <w:vAlign w:val="center"/>
            <w:hideMark/>
          </w:tcPr>
          <w:p w14:paraId="79795134"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w:t>
            </w:r>
          </w:p>
        </w:tc>
        <w:tc>
          <w:tcPr>
            <w:tcW w:w="2759" w:type="dxa"/>
            <w:tcBorders>
              <w:top w:val="nil"/>
              <w:left w:val="nil"/>
              <w:bottom w:val="nil"/>
              <w:right w:val="single" w:sz="4" w:space="0" w:color="auto"/>
            </w:tcBorders>
            <w:shd w:val="clear" w:color="auto" w:fill="DEEAF6" w:themeFill="accent5" w:themeFillTint="33"/>
            <w:vAlign w:val="center"/>
            <w:hideMark/>
          </w:tcPr>
          <w:p w14:paraId="3E2D3219"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PLGZEO00000590748332000000799380 </w:t>
            </w:r>
          </w:p>
        </w:tc>
        <w:tc>
          <w:tcPr>
            <w:tcW w:w="723" w:type="dxa"/>
            <w:tcBorders>
              <w:top w:val="nil"/>
              <w:left w:val="nil"/>
              <w:bottom w:val="nil"/>
              <w:right w:val="single" w:sz="4" w:space="0" w:color="auto"/>
            </w:tcBorders>
            <w:shd w:val="clear" w:color="auto" w:fill="DEEAF6" w:themeFill="accent5" w:themeFillTint="33"/>
            <w:noWrap/>
            <w:vAlign w:val="center"/>
            <w:hideMark/>
          </w:tcPr>
          <w:p w14:paraId="66E7CCCF"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nil"/>
              <w:right w:val="nil"/>
            </w:tcBorders>
            <w:shd w:val="clear" w:color="auto" w:fill="DEEAF6" w:themeFill="accent5" w:themeFillTint="33"/>
            <w:vAlign w:val="center"/>
            <w:hideMark/>
          </w:tcPr>
          <w:p w14:paraId="65A91855"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22,1</w:t>
            </w:r>
          </w:p>
        </w:tc>
        <w:tc>
          <w:tcPr>
            <w:tcW w:w="1167" w:type="dxa"/>
            <w:tcBorders>
              <w:top w:val="nil"/>
              <w:left w:val="single" w:sz="4" w:space="0" w:color="auto"/>
              <w:bottom w:val="nil"/>
              <w:right w:val="single" w:sz="4" w:space="0" w:color="auto"/>
            </w:tcBorders>
            <w:shd w:val="clear" w:color="auto" w:fill="DEEAF6" w:themeFill="accent5" w:themeFillTint="33"/>
            <w:vAlign w:val="center"/>
            <w:hideMark/>
          </w:tcPr>
          <w:p w14:paraId="23176DBE"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24,00</w:t>
            </w:r>
          </w:p>
        </w:tc>
        <w:tc>
          <w:tcPr>
            <w:tcW w:w="1090" w:type="dxa"/>
            <w:tcBorders>
              <w:top w:val="nil"/>
              <w:left w:val="nil"/>
              <w:bottom w:val="nil"/>
              <w:right w:val="single" w:sz="4" w:space="0" w:color="auto"/>
            </w:tcBorders>
            <w:shd w:val="clear" w:color="auto" w:fill="DEEAF6" w:themeFill="accent5" w:themeFillTint="33"/>
            <w:vAlign w:val="center"/>
            <w:hideMark/>
          </w:tcPr>
          <w:p w14:paraId="54D9C4F9"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Lokal użytkowy</w:t>
            </w:r>
          </w:p>
        </w:tc>
        <w:tc>
          <w:tcPr>
            <w:tcW w:w="992" w:type="dxa"/>
            <w:tcBorders>
              <w:top w:val="nil"/>
              <w:left w:val="nil"/>
              <w:bottom w:val="nil"/>
              <w:right w:val="single" w:sz="8" w:space="0" w:color="auto"/>
            </w:tcBorders>
            <w:shd w:val="clear" w:color="auto" w:fill="DEEAF6" w:themeFill="accent5" w:themeFillTint="33"/>
            <w:vAlign w:val="center"/>
            <w:hideMark/>
          </w:tcPr>
          <w:p w14:paraId="41667214"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71425331</w:t>
            </w:r>
          </w:p>
        </w:tc>
        <w:tc>
          <w:tcPr>
            <w:tcW w:w="684" w:type="dxa"/>
            <w:vAlign w:val="center"/>
            <w:hideMark/>
          </w:tcPr>
          <w:p w14:paraId="12333924"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197CFB0A" w14:textId="77777777" w:rsidTr="00454B3B">
        <w:trPr>
          <w:trHeight w:val="356"/>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62F289D"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5</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1A35F82A"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Paderewskiego 112,                                 42-400 Zawiercie</w:t>
            </w:r>
          </w:p>
        </w:tc>
        <w:tc>
          <w:tcPr>
            <w:tcW w:w="493" w:type="dxa"/>
            <w:tcBorders>
              <w:top w:val="single" w:sz="8" w:space="0" w:color="auto"/>
              <w:left w:val="nil"/>
              <w:bottom w:val="single" w:sz="8" w:space="0" w:color="auto"/>
              <w:right w:val="single" w:sz="4" w:space="0" w:color="auto"/>
            </w:tcBorders>
            <w:shd w:val="clear" w:color="auto" w:fill="auto"/>
            <w:vAlign w:val="center"/>
            <w:hideMark/>
          </w:tcPr>
          <w:p w14:paraId="237E10AB"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6</w:t>
            </w:r>
          </w:p>
        </w:tc>
        <w:tc>
          <w:tcPr>
            <w:tcW w:w="2759" w:type="dxa"/>
            <w:tcBorders>
              <w:top w:val="single" w:sz="8" w:space="0" w:color="auto"/>
              <w:left w:val="nil"/>
              <w:bottom w:val="single" w:sz="8" w:space="0" w:color="auto"/>
              <w:right w:val="single" w:sz="4" w:space="0" w:color="auto"/>
            </w:tcBorders>
            <w:shd w:val="clear" w:color="auto" w:fill="auto"/>
            <w:vAlign w:val="center"/>
            <w:hideMark/>
          </w:tcPr>
          <w:p w14:paraId="36522672"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ENID_2071038937 </w:t>
            </w:r>
          </w:p>
        </w:tc>
        <w:tc>
          <w:tcPr>
            <w:tcW w:w="723" w:type="dxa"/>
            <w:tcBorders>
              <w:top w:val="single" w:sz="8" w:space="0" w:color="auto"/>
              <w:left w:val="nil"/>
              <w:bottom w:val="single" w:sz="8" w:space="0" w:color="auto"/>
              <w:right w:val="single" w:sz="4" w:space="0" w:color="auto"/>
            </w:tcBorders>
            <w:shd w:val="clear" w:color="auto" w:fill="auto"/>
            <w:noWrap/>
            <w:vAlign w:val="center"/>
            <w:hideMark/>
          </w:tcPr>
          <w:p w14:paraId="0899B158"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single" w:sz="8" w:space="0" w:color="auto"/>
              <w:left w:val="nil"/>
              <w:bottom w:val="single" w:sz="8" w:space="0" w:color="auto"/>
              <w:right w:val="single" w:sz="4" w:space="0" w:color="auto"/>
            </w:tcBorders>
            <w:shd w:val="clear" w:color="auto" w:fill="auto"/>
            <w:vAlign w:val="center"/>
            <w:hideMark/>
          </w:tcPr>
          <w:p w14:paraId="0B352CDA"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w:t>
            </w:r>
          </w:p>
        </w:tc>
        <w:tc>
          <w:tcPr>
            <w:tcW w:w="1167" w:type="dxa"/>
            <w:tcBorders>
              <w:top w:val="single" w:sz="8" w:space="0" w:color="auto"/>
              <w:left w:val="nil"/>
              <w:bottom w:val="single" w:sz="8" w:space="0" w:color="auto"/>
              <w:right w:val="single" w:sz="4" w:space="0" w:color="auto"/>
            </w:tcBorders>
            <w:shd w:val="clear" w:color="auto" w:fill="auto"/>
            <w:vAlign w:val="center"/>
            <w:hideMark/>
          </w:tcPr>
          <w:p w14:paraId="12065D4C"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0,50</w:t>
            </w:r>
          </w:p>
        </w:tc>
        <w:tc>
          <w:tcPr>
            <w:tcW w:w="1090" w:type="dxa"/>
            <w:tcBorders>
              <w:top w:val="single" w:sz="8" w:space="0" w:color="auto"/>
              <w:left w:val="nil"/>
              <w:bottom w:val="single" w:sz="8" w:space="0" w:color="auto"/>
              <w:right w:val="single" w:sz="4" w:space="0" w:color="auto"/>
            </w:tcBorders>
            <w:shd w:val="clear" w:color="auto" w:fill="auto"/>
            <w:vAlign w:val="center"/>
            <w:hideMark/>
          </w:tcPr>
          <w:p w14:paraId="1935E5A2"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użytkowy</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3B73418"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8501007</w:t>
            </w:r>
          </w:p>
        </w:tc>
        <w:tc>
          <w:tcPr>
            <w:tcW w:w="684" w:type="dxa"/>
            <w:vAlign w:val="center"/>
            <w:hideMark/>
          </w:tcPr>
          <w:p w14:paraId="6656580E"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639E6A54" w14:textId="77777777" w:rsidTr="00454B3B">
        <w:trPr>
          <w:trHeight w:val="216"/>
        </w:trPr>
        <w:tc>
          <w:tcPr>
            <w:tcW w:w="416" w:type="dxa"/>
            <w:vMerge w:val="restart"/>
            <w:tcBorders>
              <w:top w:val="nil"/>
              <w:left w:val="single" w:sz="8" w:space="0" w:color="auto"/>
              <w:bottom w:val="single" w:sz="8" w:space="0" w:color="000000"/>
              <w:right w:val="single" w:sz="4" w:space="0" w:color="auto"/>
            </w:tcBorders>
            <w:shd w:val="clear" w:color="auto" w:fill="DEEAF6" w:themeFill="accent5" w:themeFillTint="33"/>
            <w:noWrap/>
            <w:vAlign w:val="center"/>
            <w:hideMark/>
          </w:tcPr>
          <w:p w14:paraId="6AB75BF6"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6</w:t>
            </w:r>
          </w:p>
        </w:tc>
        <w:tc>
          <w:tcPr>
            <w:tcW w:w="1559" w:type="dxa"/>
            <w:vMerge w:val="restart"/>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174FE874"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Częstochowska 1,            42-164 Parzymiechy</w:t>
            </w:r>
          </w:p>
        </w:tc>
        <w:tc>
          <w:tcPr>
            <w:tcW w:w="493" w:type="dxa"/>
            <w:tcBorders>
              <w:top w:val="nil"/>
              <w:left w:val="nil"/>
              <w:bottom w:val="single" w:sz="4" w:space="0" w:color="auto"/>
              <w:right w:val="single" w:sz="4" w:space="0" w:color="auto"/>
            </w:tcBorders>
            <w:shd w:val="clear" w:color="auto" w:fill="DEEAF6" w:themeFill="accent5" w:themeFillTint="33"/>
            <w:vAlign w:val="center"/>
            <w:hideMark/>
          </w:tcPr>
          <w:p w14:paraId="6F9555D2"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8</w:t>
            </w:r>
          </w:p>
        </w:tc>
        <w:tc>
          <w:tcPr>
            <w:tcW w:w="2759" w:type="dxa"/>
            <w:tcBorders>
              <w:top w:val="nil"/>
              <w:left w:val="nil"/>
              <w:bottom w:val="single" w:sz="4" w:space="0" w:color="auto"/>
              <w:right w:val="single" w:sz="4" w:space="0" w:color="auto"/>
            </w:tcBorders>
            <w:shd w:val="clear" w:color="auto" w:fill="DEEAF6" w:themeFill="accent5" w:themeFillTint="33"/>
            <w:vAlign w:val="center"/>
            <w:hideMark/>
          </w:tcPr>
          <w:p w14:paraId="4F0A5585"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ENID_3051017565 </w:t>
            </w:r>
          </w:p>
        </w:tc>
        <w:tc>
          <w:tcPr>
            <w:tcW w:w="723" w:type="dxa"/>
            <w:tcBorders>
              <w:top w:val="nil"/>
              <w:left w:val="nil"/>
              <w:bottom w:val="single" w:sz="4" w:space="0" w:color="auto"/>
              <w:right w:val="single" w:sz="4" w:space="0" w:color="auto"/>
            </w:tcBorders>
            <w:shd w:val="clear" w:color="auto" w:fill="DEEAF6" w:themeFill="accent5" w:themeFillTint="33"/>
            <w:noWrap/>
            <w:vAlign w:val="center"/>
            <w:hideMark/>
          </w:tcPr>
          <w:p w14:paraId="5A7FAF73"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4" w:space="0" w:color="auto"/>
              <w:right w:val="nil"/>
            </w:tcBorders>
            <w:shd w:val="clear" w:color="auto" w:fill="DEEAF6" w:themeFill="accent5" w:themeFillTint="33"/>
            <w:vAlign w:val="center"/>
            <w:hideMark/>
          </w:tcPr>
          <w:p w14:paraId="6F7AAA56"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4</w:t>
            </w:r>
          </w:p>
        </w:tc>
        <w:tc>
          <w:tcPr>
            <w:tcW w:w="116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FE5A418"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20,00</w:t>
            </w:r>
          </w:p>
        </w:tc>
        <w:tc>
          <w:tcPr>
            <w:tcW w:w="1090" w:type="dxa"/>
            <w:tcBorders>
              <w:top w:val="nil"/>
              <w:left w:val="nil"/>
              <w:bottom w:val="single" w:sz="4" w:space="0" w:color="auto"/>
              <w:right w:val="single" w:sz="4" w:space="0" w:color="auto"/>
            </w:tcBorders>
            <w:shd w:val="clear" w:color="auto" w:fill="DEEAF6" w:themeFill="accent5" w:themeFillTint="33"/>
            <w:vAlign w:val="center"/>
            <w:hideMark/>
          </w:tcPr>
          <w:p w14:paraId="37D51A7D"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i piwnice</w:t>
            </w:r>
          </w:p>
        </w:tc>
        <w:tc>
          <w:tcPr>
            <w:tcW w:w="992" w:type="dxa"/>
            <w:tcBorders>
              <w:top w:val="nil"/>
              <w:left w:val="nil"/>
              <w:bottom w:val="single" w:sz="4" w:space="0" w:color="auto"/>
              <w:right w:val="single" w:sz="8" w:space="0" w:color="auto"/>
            </w:tcBorders>
            <w:shd w:val="clear" w:color="auto" w:fill="DEEAF6" w:themeFill="accent5" w:themeFillTint="33"/>
            <w:vAlign w:val="center"/>
            <w:hideMark/>
          </w:tcPr>
          <w:p w14:paraId="05660B39"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60891733</w:t>
            </w:r>
          </w:p>
        </w:tc>
        <w:tc>
          <w:tcPr>
            <w:tcW w:w="684" w:type="dxa"/>
            <w:vAlign w:val="center"/>
            <w:hideMark/>
          </w:tcPr>
          <w:p w14:paraId="36C94D12"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7618BEE9" w14:textId="77777777" w:rsidTr="00454B3B">
        <w:trPr>
          <w:trHeight w:val="193"/>
        </w:trPr>
        <w:tc>
          <w:tcPr>
            <w:tcW w:w="416" w:type="dxa"/>
            <w:vMerge/>
            <w:tcBorders>
              <w:top w:val="nil"/>
              <w:left w:val="single" w:sz="8" w:space="0" w:color="auto"/>
              <w:bottom w:val="single" w:sz="8" w:space="0" w:color="000000"/>
              <w:right w:val="single" w:sz="4" w:space="0" w:color="auto"/>
            </w:tcBorders>
            <w:shd w:val="clear" w:color="auto" w:fill="DEEAF6" w:themeFill="accent5" w:themeFillTint="33"/>
            <w:vAlign w:val="center"/>
            <w:hideMark/>
          </w:tcPr>
          <w:p w14:paraId="4F61FA99"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7CD79080"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p>
        </w:tc>
        <w:tc>
          <w:tcPr>
            <w:tcW w:w="493" w:type="dxa"/>
            <w:tcBorders>
              <w:top w:val="nil"/>
              <w:left w:val="nil"/>
              <w:bottom w:val="single" w:sz="8" w:space="0" w:color="auto"/>
              <w:right w:val="single" w:sz="4" w:space="0" w:color="auto"/>
            </w:tcBorders>
            <w:shd w:val="clear" w:color="auto" w:fill="DEEAF6" w:themeFill="accent5" w:themeFillTint="33"/>
            <w:vAlign w:val="center"/>
            <w:hideMark/>
          </w:tcPr>
          <w:p w14:paraId="74CF854B"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w:t>
            </w:r>
          </w:p>
        </w:tc>
        <w:tc>
          <w:tcPr>
            <w:tcW w:w="2759" w:type="dxa"/>
            <w:tcBorders>
              <w:top w:val="nil"/>
              <w:left w:val="nil"/>
              <w:bottom w:val="single" w:sz="8" w:space="0" w:color="auto"/>
              <w:right w:val="single" w:sz="4" w:space="0" w:color="auto"/>
            </w:tcBorders>
            <w:shd w:val="clear" w:color="auto" w:fill="DEEAF6" w:themeFill="accent5" w:themeFillTint="33"/>
            <w:vAlign w:val="center"/>
            <w:hideMark/>
          </w:tcPr>
          <w:p w14:paraId="583985C1"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 xml:space="preserve">ENID_3051017566 </w:t>
            </w:r>
          </w:p>
        </w:tc>
        <w:tc>
          <w:tcPr>
            <w:tcW w:w="723" w:type="dxa"/>
            <w:tcBorders>
              <w:top w:val="nil"/>
              <w:left w:val="nil"/>
              <w:bottom w:val="single" w:sz="8" w:space="0" w:color="auto"/>
              <w:right w:val="single" w:sz="4" w:space="0" w:color="auto"/>
            </w:tcBorders>
            <w:shd w:val="clear" w:color="auto" w:fill="DEEAF6" w:themeFill="accent5" w:themeFillTint="33"/>
            <w:noWrap/>
            <w:vAlign w:val="center"/>
            <w:hideMark/>
          </w:tcPr>
          <w:p w14:paraId="31CD3287"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8" w:space="0" w:color="auto"/>
              <w:right w:val="nil"/>
            </w:tcBorders>
            <w:shd w:val="clear" w:color="auto" w:fill="DEEAF6" w:themeFill="accent5" w:themeFillTint="33"/>
            <w:vAlign w:val="center"/>
            <w:hideMark/>
          </w:tcPr>
          <w:p w14:paraId="281830B9"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14</w:t>
            </w:r>
          </w:p>
        </w:tc>
        <w:tc>
          <w:tcPr>
            <w:tcW w:w="1167" w:type="dxa"/>
            <w:tcBorders>
              <w:top w:val="nil"/>
              <w:left w:val="single" w:sz="4" w:space="0" w:color="auto"/>
              <w:bottom w:val="single" w:sz="8" w:space="0" w:color="auto"/>
              <w:right w:val="single" w:sz="4" w:space="0" w:color="auto"/>
            </w:tcBorders>
            <w:shd w:val="clear" w:color="auto" w:fill="DEEAF6" w:themeFill="accent5" w:themeFillTint="33"/>
            <w:vAlign w:val="center"/>
            <w:hideMark/>
          </w:tcPr>
          <w:p w14:paraId="4311EE37"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2,00</w:t>
            </w:r>
          </w:p>
        </w:tc>
        <w:tc>
          <w:tcPr>
            <w:tcW w:w="1090" w:type="dxa"/>
            <w:tcBorders>
              <w:top w:val="nil"/>
              <w:left w:val="nil"/>
              <w:bottom w:val="single" w:sz="8" w:space="0" w:color="auto"/>
              <w:right w:val="single" w:sz="4" w:space="0" w:color="auto"/>
            </w:tcBorders>
            <w:shd w:val="clear" w:color="auto" w:fill="DEEAF6" w:themeFill="accent5" w:themeFillTint="33"/>
            <w:vAlign w:val="center"/>
            <w:hideMark/>
          </w:tcPr>
          <w:p w14:paraId="21EC98FC"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Zasilenie mieszkań</w:t>
            </w:r>
          </w:p>
        </w:tc>
        <w:tc>
          <w:tcPr>
            <w:tcW w:w="992" w:type="dxa"/>
            <w:tcBorders>
              <w:top w:val="nil"/>
              <w:left w:val="nil"/>
              <w:bottom w:val="single" w:sz="8" w:space="0" w:color="auto"/>
              <w:right w:val="single" w:sz="8" w:space="0" w:color="auto"/>
            </w:tcBorders>
            <w:shd w:val="clear" w:color="auto" w:fill="DEEAF6" w:themeFill="accent5" w:themeFillTint="33"/>
            <w:vAlign w:val="center"/>
            <w:hideMark/>
          </w:tcPr>
          <w:p w14:paraId="0CB5CFB2"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70886873</w:t>
            </w:r>
          </w:p>
        </w:tc>
        <w:tc>
          <w:tcPr>
            <w:tcW w:w="684" w:type="dxa"/>
            <w:vAlign w:val="center"/>
            <w:hideMark/>
          </w:tcPr>
          <w:p w14:paraId="35ED9277"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6F85850D" w14:textId="77777777" w:rsidTr="00454B3B">
        <w:trPr>
          <w:trHeight w:val="261"/>
        </w:trPr>
        <w:tc>
          <w:tcPr>
            <w:tcW w:w="41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60EF20"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7</w:t>
            </w:r>
          </w:p>
        </w:tc>
        <w:tc>
          <w:tcPr>
            <w:tcW w:w="1559" w:type="dxa"/>
            <w:vMerge w:val="restart"/>
            <w:tcBorders>
              <w:top w:val="nil"/>
              <w:left w:val="single" w:sz="4" w:space="0" w:color="auto"/>
              <w:bottom w:val="single" w:sz="8" w:space="0" w:color="000000"/>
              <w:right w:val="nil"/>
            </w:tcBorders>
            <w:shd w:val="clear" w:color="auto" w:fill="auto"/>
            <w:vAlign w:val="center"/>
            <w:hideMark/>
          </w:tcPr>
          <w:p w14:paraId="57C2697A"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Uzdrowiskowa 65           43-230 Goczałkowice-Zdrój</w:t>
            </w:r>
          </w:p>
        </w:tc>
        <w:tc>
          <w:tcPr>
            <w:tcW w:w="493" w:type="dxa"/>
            <w:tcBorders>
              <w:top w:val="nil"/>
              <w:left w:val="single" w:sz="4" w:space="0" w:color="auto"/>
              <w:bottom w:val="single" w:sz="4" w:space="0" w:color="auto"/>
              <w:right w:val="single" w:sz="4" w:space="0" w:color="auto"/>
            </w:tcBorders>
            <w:shd w:val="clear" w:color="auto" w:fill="auto"/>
            <w:vAlign w:val="center"/>
            <w:hideMark/>
          </w:tcPr>
          <w:p w14:paraId="585558C4"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10</w:t>
            </w:r>
          </w:p>
        </w:tc>
        <w:tc>
          <w:tcPr>
            <w:tcW w:w="2759" w:type="dxa"/>
            <w:tcBorders>
              <w:top w:val="nil"/>
              <w:left w:val="nil"/>
              <w:bottom w:val="single" w:sz="4" w:space="0" w:color="auto"/>
              <w:right w:val="single" w:sz="4" w:space="0" w:color="auto"/>
            </w:tcBorders>
            <w:shd w:val="clear" w:color="auto" w:fill="auto"/>
            <w:vAlign w:val="center"/>
            <w:hideMark/>
          </w:tcPr>
          <w:p w14:paraId="5D3B432C"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PLGZEO00000590748332000010652465</w:t>
            </w:r>
          </w:p>
        </w:tc>
        <w:tc>
          <w:tcPr>
            <w:tcW w:w="723" w:type="dxa"/>
            <w:tcBorders>
              <w:top w:val="nil"/>
              <w:left w:val="nil"/>
              <w:bottom w:val="single" w:sz="4" w:space="0" w:color="auto"/>
              <w:right w:val="single" w:sz="4" w:space="0" w:color="auto"/>
            </w:tcBorders>
            <w:shd w:val="clear" w:color="auto" w:fill="auto"/>
            <w:noWrap/>
            <w:vAlign w:val="center"/>
            <w:hideMark/>
          </w:tcPr>
          <w:p w14:paraId="458CE55F"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4" w:space="0" w:color="auto"/>
              <w:right w:val="nil"/>
            </w:tcBorders>
            <w:shd w:val="clear" w:color="auto" w:fill="auto"/>
            <w:vAlign w:val="center"/>
            <w:hideMark/>
          </w:tcPr>
          <w:p w14:paraId="4948470D"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5,5</w:t>
            </w:r>
          </w:p>
        </w:tc>
        <w:tc>
          <w:tcPr>
            <w:tcW w:w="1167" w:type="dxa"/>
            <w:tcBorders>
              <w:top w:val="nil"/>
              <w:left w:val="single" w:sz="4" w:space="0" w:color="auto"/>
              <w:bottom w:val="single" w:sz="4" w:space="0" w:color="auto"/>
              <w:right w:val="single" w:sz="4" w:space="0" w:color="auto"/>
            </w:tcBorders>
            <w:shd w:val="clear" w:color="auto" w:fill="auto"/>
            <w:vAlign w:val="center"/>
            <w:hideMark/>
          </w:tcPr>
          <w:p w14:paraId="74DA99E2"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0,60</w:t>
            </w:r>
          </w:p>
        </w:tc>
        <w:tc>
          <w:tcPr>
            <w:tcW w:w="1090" w:type="dxa"/>
            <w:tcBorders>
              <w:top w:val="nil"/>
              <w:left w:val="nil"/>
              <w:bottom w:val="single" w:sz="4" w:space="0" w:color="auto"/>
              <w:right w:val="single" w:sz="4" w:space="0" w:color="auto"/>
            </w:tcBorders>
            <w:shd w:val="clear" w:color="auto" w:fill="auto"/>
            <w:vAlign w:val="center"/>
            <w:hideMark/>
          </w:tcPr>
          <w:p w14:paraId="014E5CFB"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Zasilenie budynku (klatka schodowa nr1)</w:t>
            </w:r>
          </w:p>
        </w:tc>
        <w:tc>
          <w:tcPr>
            <w:tcW w:w="992" w:type="dxa"/>
            <w:tcBorders>
              <w:top w:val="nil"/>
              <w:left w:val="nil"/>
              <w:bottom w:val="nil"/>
              <w:right w:val="single" w:sz="8" w:space="0" w:color="auto"/>
            </w:tcBorders>
            <w:shd w:val="clear" w:color="auto" w:fill="auto"/>
            <w:vAlign w:val="center"/>
            <w:hideMark/>
          </w:tcPr>
          <w:p w14:paraId="3651AF9F"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92604284</w:t>
            </w:r>
          </w:p>
        </w:tc>
        <w:tc>
          <w:tcPr>
            <w:tcW w:w="684" w:type="dxa"/>
            <w:vAlign w:val="center"/>
            <w:hideMark/>
          </w:tcPr>
          <w:p w14:paraId="76CB4791"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297E43A8" w14:textId="77777777" w:rsidTr="00454B3B">
        <w:trPr>
          <w:trHeight w:val="279"/>
        </w:trPr>
        <w:tc>
          <w:tcPr>
            <w:tcW w:w="416" w:type="dxa"/>
            <w:vMerge/>
            <w:tcBorders>
              <w:top w:val="nil"/>
              <w:left w:val="single" w:sz="8" w:space="0" w:color="auto"/>
              <w:bottom w:val="single" w:sz="8" w:space="0" w:color="000000"/>
              <w:right w:val="single" w:sz="4" w:space="0" w:color="auto"/>
            </w:tcBorders>
            <w:shd w:val="clear" w:color="auto" w:fill="auto"/>
            <w:vAlign w:val="center"/>
            <w:hideMark/>
          </w:tcPr>
          <w:p w14:paraId="704E3BD5"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nil"/>
            </w:tcBorders>
            <w:shd w:val="clear" w:color="auto" w:fill="auto"/>
            <w:vAlign w:val="center"/>
            <w:hideMark/>
          </w:tcPr>
          <w:p w14:paraId="045A3AD1"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p>
        </w:tc>
        <w:tc>
          <w:tcPr>
            <w:tcW w:w="493" w:type="dxa"/>
            <w:tcBorders>
              <w:top w:val="nil"/>
              <w:left w:val="single" w:sz="4" w:space="0" w:color="auto"/>
              <w:bottom w:val="single" w:sz="8" w:space="0" w:color="auto"/>
              <w:right w:val="single" w:sz="4" w:space="0" w:color="auto"/>
            </w:tcBorders>
            <w:shd w:val="clear" w:color="auto" w:fill="auto"/>
            <w:vAlign w:val="center"/>
            <w:hideMark/>
          </w:tcPr>
          <w:p w14:paraId="148F0EB6"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11</w:t>
            </w:r>
          </w:p>
        </w:tc>
        <w:tc>
          <w:tcPr>
            <w:tcW w:w="2759" w:type="dxa"/>
            <w:tcBorders>
              <w:top w:val="nil"/>
              <w:left w:val="nil"/>
              <w:bottom w:val="single" w:sz="8" w:space="0" w:color="auto"/>
              <w:right w:val="single" w:sz="4" w:space="0" w:color="auto"/>
            </w:tcBorders>
            <w:shd w:val="clear" w:color="auto" w:fill="auto"/>
            <w:vAlign w:val="center"/>
            <w:hideMark/>
          </w:tcPr>
          <w:p w14:paraId="4F342B17"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PLGZEO00000590748332000010654726</w:t>
            </w:r>
          </w:p>
        </w:tc>
        <w:tc>
          <w:tcPr>
            <w:tcW w:w="723" w:type="dxa"/>
            <w:tcBorders>
              <w:top w:val="nil"/>
              <w:left w:val="nil"/>
              <w:bottom w:val="single" w:sz="8" w:space="0" w:color="auto"/>
              <w:right w:val="single" w:sz="4" w:space="0" w:color="auto"/>
            </w:tcBorders>
            <w:shd w:val="clear" w:color="auto" w:fill="auto"/>
            <w:noWrap/>
            <w:vAlign w:val="center"/>
            <w:hideMark/>
          </w:tcPr>
          <w:p w14:paraId="1F65FC6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G11</w:t>
            </w:r>
          </w:p>
        </w:tc>
        <w:tc>
          <w:tcPr>
            <w:tcW w:w="1139" w:type="dxa"/>
            <w:tcBorders>
              <w:top w:val="nil"/>
              <w:left w:val="nil"/>
              <w:bottom w:val="single" w:sz="8" w:space="0" w:color="auto"/>
              <w:right w:val="nil"/>
            </w:tcBorders>
            <w:shd w:val="clear" w:color="auto" w:fill="auto"/>
            <w:vAlign w:val="center"/>
            <w:hideMark/>
          </w:tcPr>
          <w:p w14:paraId="2691D118"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5,5</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14:paraId="430F43FC"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0,30</w:t>
            </w:r>
          </w:p>
        </w:tc>
        <w:tc>
          <w:tcPr>
            <w:tcW w:w="1090" w:type="dxa"/>
            <w:tcBorders>
              <w:top w:val="nil"/>
              <w:left w:val="nil"/>
              <w:bottom w:val="single" w:sz="8" w:space="0" w:color="auto"/>
              <w:right w:val="single" w:sz="4" w:space="0" w:color="auto"/>
            </w:tcBorders>
            <w:shd w:val="clear" w:color="auto" w:fill="auto"/>
            <w:vAlign w:val="center"/>
            <w:hideMark/>
          </w:tcPr>
          <w:p w14:paraId="3BAFF237"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Zasilenie budynku (klatka schodowa nr2)</w:t>
            </w:r>
          </w:p>
        </w:tc>
        <w:tc>
          <w:tcPr>
            <w:tcW w:w="992" w:type="dxa"/>
            <w:tcBorders>
              <w:top w:val="single" w:sz="4" w:space="0" w:color="auto"/>
              <w:left w:val="nil"/>
              <w:bottom w:val="single" w:sz="8" w:space="0" w:color="auto"/>
              <w:right w:val="single" w:sz="8" w:space="0" w:color="auto"/>
            </w:tcBorders>
            <w:shd w:val="clear" w:color="auto" w:fill="auto"/>
            <w:vAlign w:val="center"/>
            <w:hideMark/>
          </w:tcPr>
          <w:p w14:paraId="67EBEF63"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01836743</w:t>
            </w:r>
          </w:p>
        </w:tc>
        <w:tc>
          <w:tcPr>
            <w:tcW w:w="684" w:type="dxa"/>
            <w:vAlign w:val="center"/>
            <w:hideMark/>
          </w:tcPr>
          <w:p w14:paraId="614B86C6"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7626DB07" w14:textId="77777777" w:rsidTr="00454B3B">
        <w:trPr>
          <w:trHeight w:val="693"/>
        </w:trPr>
        <w:tc>
          <w:tcPr>
            <w:tcW w:w="416" w:type="dxa"/>
            <w:tcBorders>
              <w:top w:val="nil"/>
              <w:left w:val="single" w:sz="8" w:space="0" w:color="auto"/>
              <w:bottom w:val="single" w:sz="8" w:space="0" w:color="auto"/>
              <w:right w:val="single" w:sz="4" w:space="0" w:color="auto"/>
            </w:tcBorders>
            <w:shd w:val="clear" w:color="auto" w:fill="DEEAF6" w:themeFill="accent5" w:themeFillTint="33"/>
            <w:noWrap/>
            <w:vAlign w:val="center"/>
            <w:hideMark/>
          </w:tcPr>
          <w:p w14:paraId="6BF642D2"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8</w:t>
            </w:r>
          </w:p>
        </w:tc>
        <w:tc>
          <w:tcPr>
            <w:tcW w:w="1559" w:type="dxa"/>
            <w:tcBorders>
              <w:top w:val="nil"/>
              <w:left w:val="nil"/>
              <w:bottom w:val="single" w:sz="8" w:space="0" w:color="auto"/>
              <w:right w:val="single" w:sz="4" w:space="0" w:color="auto"/>
            </w:tcBorders>
            <w:shd w:val="clear" w:color="auto" w:fill="DEEAF6" w:themeFill="accent5" w:themeFillTint="33"/>
            <w:vAlign w:val="center"/>
            <w:hideMark/>
          </w:tcPr>
          <w:p w14:paraId="616E545E"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Wręczycka 11A,                        42-200 Częstochowa</w:t>
            </w:r>
          </w:p>
        </w:tc>
        <w:tc>
          <w:tcPr>
            <w:tcW w:w="493" w:type="dxa"/>
            <w:tcBorders>
              <w:top w:val="nil"/>
              <w:left w:val="nil"/>
              <w:bottom w:val="single" w:sz="8" w:space="0" w:color="auto"/>
              <w:right w:val="single" w:sz="4" w:space="0" w:color="auto"/>
            </w:tcBorders>
            <w:shd w:val="clear" w:color="auto" w:fill="DEEAF6" w:themeFill="accent5" w:themeFillTint="33"/>
            <w:vAlign w:val="center"/>
            <w:hideMark/>
          </w:tcPr>
          <w:p w14:paraId="60A79182"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12</w:t>
            </w:r>
          </w:p>
        </w:tc>
        <w:tc>
          <w:tcPr>
            <w:tcW w:w="2759" w:type="dxa"/>
            <w:tcBorders>
              <w:top w:val="nil"/>
              <w:left w:val="nil"/>
              <w:bottom w:val="single" w:sz="8" w:space="0" w:color="auto"/>
              <w:right w:val="single" w:sz="4" w:space="0" w:color="auto"/>
            </w:tcBorders>
            <w:shd w:val="clear" w:color="auto" w:fill="DEEAF6" w:themeFill="accent5" w:themeFillTint="33"/>
            <w:noWrap/>
            <w:vAlign w:val="center"/>
            <w:hideMark/>
          </w:tcPr>
          <w:p w14:paraId="17860FA1"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PLTAUD281004804450</w:t>
            </w:r>
          </w:p>
        </w:tc>
        <w:tc>
          <w:tcPr>
            <w:tcW w:w="723" w:type="dxa"/>
            <w:tcBorders>
              <w:top w:val="nil"/>
              <w:left w:val="nil"/>
              <w:bottom w:val="single" w:sz="8" w:space="0" w:color="auto"/>
              <w:right w:val="single" w:sz="4" w:space="0" w:color="auto"/>
            </w:tcBorders>
            <w:shd w:val="clear" w:color="auto" w:fill="DEEAF6" w:themeFill="accent5" w:themeFillTint="33"/>
            <w:noWrap/>
            <w:vAlign w:val="center"/>
            <w:hideMark/>
          </w:tcPr>
          <w:p w14:paraId="0D126071"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8" w:space="0" w:color="auto"/>
              <w:right w:val="nil"/>
            </w:tcBorders>
            <w:shd w:val="clear" w:color="auto" w:fill="DEEAF6" w:themeFill="accent5" w:themeFillTint="33"/>
            <w:vAlign w:val="center"/>
            <w:hideMark/>
          </w:tcPr>
          <w:p w14:paraId="150A976F"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40</w:t>
            </w:r>
          </w:p>
        </w:tc>
        <w:tc>
          <w:tcPr>
            <w:tcW w:w="1167" w:type="dxa"/>
            <w:tcBorders>
              <w:top w:val="nil"/>
              <w:left w:val="single" w:sz="4" w:space="0" w:color="auto"/>
              <w:bottom w:val="single" w:sz="8" w:space="0" w:color="auto"/>
              <w:right w:val="single" w:sz="4" w:space="0" w:color="auto"/>
            </w:tcBorders>
            <w:shd w:val="clear" w:color="auto" w:fill="DEEAF6" w:themeFill="accent5" w:themeFillTint="33"/>
            <w:vAlign w:val="center"/>
            <w:hideMark/>
          </w:tcPr>
          <w:p w14:paraId="526042A2"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32,00</w:t>
            </w:r>
          </w:p>
        </w:tc>
        <w:tc>
          <w:tcPr>
            <w:tcW w:w="1090" w:type="dxa"/>
            <w:tcBorders>
              <w:top w:val="nil"/>
              <w:left w:val="nil"/>
              <w:bottom w:val="single" w:sz="8" w:space="0" w:color="auto"/>
              <w:right w:val="single" w:sz="4" w:space="0" w:color="auto"/>
            </w:tcBorders>
            <w:shd w:val="clear" w:color="auto" w:fill="DEEAF6" w:themeFill="accent5" w:themeFillTint="33"/>
            <w:vAlign w:val="center"/>
            <w:hideMark/>
          </w:tcPr>
          <w:p w14:paraId="51E91B5D"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Biura i magazyny</w:t>
            </w:r>
          </w:p>
        </w:tc>
        <w:tc>
          <w:tcPr>
            <w:tcW w:w="992" w:type="dxa"/>
            <w:tcBorders>
              <w:top w:val="nil"/>
              <w:left w:val="nil"/>
              <w:bottom w:val="single" w:sz="8" w:space="0" w:color="auto"/>
              <w:right w:val="single" w:sz="8" w:space="0" w:color="auto"/>
            </w:tcBorders>
            <w:shd w:val="clear" w:color="auto" w:fill="DEEAF6" w:themeFill="accent5" w:themeFillTint="33"/>
            <w:vAlign w:val="center"/>
            <w:hideMark/>
          </w:tcPr>
          <w:p w14:paraId="76CBA8C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13708964</w:t>
            </w:r>
          </w:p>
        </w:tc>
        <w:tc>
          <w:tcPr>
            <w:tcW w:w="684" w:type="dxa"/>
            <w:vAlign w:val="center"/>
            <w:hideMark/>
          </w:tcPr>
          <w:p w14:paraId="7E17E7DC"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5198DE44" w14:textId="77777777" w:rsidTr="00454B3B">
        <w:trPr>
          <w:trHeight w:val="342"/>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14:paraId="4BADA257"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9</w:t>
            </w:r>
          </w:p>
        </w:tc>
        <w:tc>
          <w:tcPr>
            <w:tcW w:w="1559" w:type="dxa"/>
            <w:tcBorders>
              <w:top w:val="nil"/>
              <w:left w:val="nil"/>
              <w:bottom w:val="single" w:sz="8" w:space="0" w:color="auto"/>
              <w:right w:val="single" w:sz="4" w:space="0" w:color="auto"/>
            </w:tcBorders>
            <w:shd w:val="clear" w:color="auto" w:fill="auto"/>
            <w:vAlign w:val="center"/>
            <w:hideMark/>
          </w:tcPr>
          <w:p w14:paraId="5F39B4C0"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Transportowa 9,                                         47-400 Racibórz</w:t>
            </w:r>
          </w:p>
        </w:tc>
        <w:tc>
          <w:tcPr>
            <w:tcW w:w="493" w:type="dxa"/>
            <w:tcBorders>
              <w:top w:val="nil"/>
              <w:left w:val="nil"/>
              <w:bottom w:val="single" w:sz="8" w:space="0" w:color="auto"/>
              <w:right w:val="single" w:sz="4" w:space="0" w:color="auto"/>
            </w:tcBorders>
            <w:shd w:val="clear" w:color="auto" w:fill="auto"/>
            <w:vAlign w:val="center"/>
            <w:hideMark/>
          </w:tcPr>
          <w:p w14:paraId="43D81F16"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13</w:t>
            </w:r>
          </w:p>
        </w:tc>
        <w:tc>
          <w:tcPr>
            <w:tcW w:w="2759" w:type="dxa"/>
            <w:tcBorders>
              <w:top w:val="nil"/>
              <w:left w:val="nil"/>
              <w:bottom w:val="single" w:sz="8" w:space="0" w:color="auto"/>
              <w:right w:val="single" w:sz="4" w:space="0" w:color="auto"/>
            </w:tcBorders>
            <w:shd w:val="clear" w:color="auto" w:fill="auto"/>
            <w:noWrap/>
            <w:vAlign w:val="center"/>
            <w:hideMark/>
          </w:tcPr>
          <w:p w14:paraId="552D7A10"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PLGZEO00000590748332000008275892</w:t>
            </w:r>
          </w:p>
        </w:tc>
        <w:tc>
          <w:tcPr>
            <w:tcW w:w="723" w:type="dxa"/>
            <w:tcBorders>
              <w:top w:val="nil"/>
              <w:left w:val="nil"/>
              <w:bottom w:val="single" w:sz="8" w:space="0" w:color="auto"/>
              <w:right w:val="single" w:sz="4" w:space="0" w:color="auto"/>
            </w:tcBorders>
            <w:shd w:val="clear" w:color="auto" w:fill="auto"/>
            <w:noWrap/>
            <w:vAlign w:val="center"/>
            <w:hideMark/>
          </w:tcPr>
          <w:p w14:paraId="4CB0A74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8" w:space="0" w:color="auto"/>
              <w:right w:val="nil"/>
            </w:tcBorders>
            <w:shd w:val="clear" w:color="auto" w:fill="auto"/>
            <w:vAlign w:val="center"/>
            <w:hideMark/>
          </w:tcPr>
          <w:p w14:paraId="300F3FF7"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7</w:t>
            </w:r>
          </w:p>
        </w:tc>
        <w:tc>
          <w:tcPr>
            <w:tcW w:w="1167" w:type="dxa"/>
            <w:tcBorders>
              <w:top w:val="nil"/>
              <w:left w:val="single" w:sz="4" w:space="0" w:color="auto"/>
              <w:bottom w:val="single" w:sz="8" w:space="0" w:color="auto"/>
              <w:right w:val="single" w:sz="4" w:space="0" w:color="auto"/>
            </w:tcBorders>
            <w:shd w:val="clear" w:color="auto" w:fill="auto"/>
            <w:vAlign w:val="center"/>
            <w:hideMark/>
          </w:tcPr>
          <w:p w14:paraId="5415BE65"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0,80</w:t>
            </w:r>
          </w:p>
        </w:tc>
        <w:tc>
          <w:tcPr>
            <w:tcW w:w="1090" w:type="dxa"/>
            <w:tcBorders>
              <w:top w:val="nil"/>
              <w:left w:val="nil"/>
              <w:bottom w:val="single" w:sz="8" w:space="0" w:color="auto"/>
              <w:right w:val="single" w:sz="4" w:space="0" w:color="auto"/>
            </w:tcBorders>
            <w:shd w:val="clear" w:color="auto" w:fill="auto"/>
            <w:vAlign w:val="center"/>
            <w:hideMark/>
          </w:tcPr>
          <w:p w14:paraId="61361676"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Klatka schodowa + piwnica</w:t>
            </w:r>
          </w:p>
        </w:tc>
        <w:tc>
          <w:tcPr>
            <w:tcW w:w="992" w:type="dxa"/>
            <w:tcBorders>
              <w:top w:val="nil"/>
              <w:left w:val="nil"/>
              <w:bottom w:val="single" w:sz="8" w:space="0" w:color="auto"/>
              <w:right w:val="single" w:sz="8" w:space="0" w:color="auto"/>
            </w:tcBorders>
            <w:shd w:val="clear" w:color="auto" w:fill="auto"/>
            <w:vAlign w:val="center"/>
            <w:hideMark/>
          </w:tcPr>
          <w:p w14:paraId="73088AAD"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95114943</w:t>
            </w:r>
          </w:p>
        </w:tc>
        <w:tc>
          <w:tcPr>
            <w:tcW w:w="684" w:type="dxa"/>
            <w:vAlign w:val="center"/>
            <w:hideMark/>
          </w:tcPr>
          <w:p w14:paraId="29BCF893"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6276CBD0" w14:textId="77777777" w:rsidTr="00454B3B">
        <w:trPr>
          <w:trHeight w:val="193"/>
        </w:trPr>
        <w:tc>
          <w:tcPr>
            <w:tcW w:w="416" w:type="dxa"/>
            <w:vMerge w:val="restart"/>
            <w:tcBorders>
              <w:top w:val="nil"/>
              <w:left w:val="single" w:sz="8" w:space="0" w:color="auto"/>
              <w:bottom w:val="single" w:sz="8" w:space="0" w:color="000000"/>
              <w:right w:val="single" w:sz="4" w:space="0" w:color="auto"/>
            </w:tcBorders>
            <w:shd w:val="clear" w:color="auto" w:fill="DEEAF6" w:themeFill="accent5" w:themeFillTint="33"/>
            <w:noWrap/>
            <w:vAlign w:val="center"/>
            <w:hideMark/>
          </w:tcPr>
          <w:p w14:paraId="7093BFC0" w14:textId="77777777" w:rsidR="00454B3B" w:rsidRPr="00454B3B" w:rsidRDefault="00454B3B" w:rsidP="00454B3B">
            <w:pPr>
              <w:spacing w:after="0" w:line="240" w:lineRule="auto"/>
              <w:jc w:val="center"/>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10</w:t>
            </w:r>
          </w:p>
        </w:tc>
        <w:tc>
          <w:tcPr>
            <w:tcW w:w="1559" w:type="dxa"/>
            <w:vMerge w:val="restart"/>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6F301BEA"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ul. 3 Maja 4A,                                         43-200 Pszczyna</w:t>
            </w:r>
          </w:p>
        </w:tc>
        <w:tc>
          <w:tcPr>
            <w:tcW w:w="493" w:type="dxa"/>
            <w:tcBorders>
              <w:top w:val="nil"/>
              <w:left w:val="nil"/>
              <w:bottom w:val="single" w:sz="4" w:space="0" w:color="auto"/>
              <w:right w:val="single" w:sz="4" w:space="0" w:color="auto"/>
            </w:tcBorders>
            <w:shd w:val="clear" w:color="auto" w:fill="DEEAF6" w:themeFill="accent5" w:themeFillTint="33"/>
            <w:vAlign w:val="center"/>
            <w:hideMark/>
          </w:tcPr>
          <w:p w14:paraId="23ABC0E4"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14</w:t>
            </w:r>
          </w:p>
        </w:tc>
        <w:tc>
          <w:tcPr>
            <w:tcW w:w="2759" w:type="dxa"/>
            <w:tcBorders>
              <w:top w:val="nil"/>
              <w:left w:val="nil"/>
              <w:bottom w:val="single" w:sz="4" w:space="0" w:color="auto"/>
              <w:right w:val="single" w:sz="4" w:space="0" w:color="auto"/>
            </w:tcBorders>
            <w:shd w:val="clear" w:color="auto" w:fill="DEEAF6" w:themeFill="accent5" w:themeFillTint="33"/>
            <w:noWrap/>
            <w:vAlign w:val="center"/>
            <w:hideMark/>
          </w:tcPr>
          <w:p w14:paraId="0F13BF6D"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PLGZEO00000590748332000010875954</w:t>
            </w:r>
          </w:p>
        </w:tc>
        <w:tc>
          <w:tcPr>
            <w:tcW w:w="723" w:type="dxa"/>
            <w:tcBorders>
              <w:top w:val="nil"/>
              <w:left w:val="nil"/>
              <w:bottom w:val="single" w:sz="4" w:space="0" w:color="auto"/>
              <w:right w:val="single" w:sz="4" w:space="0" w:color="auto"/>
            </w:tcBorders>
            <w:shd w:val="clear" w:color="auto" w:fill="DEEAF6" w:themeFill="accent5" w:themeFillTint="33"/>
            <w:noWrap/>
            <w:vAlign w:val="center"/>
            <w:hideMark/>
          </w:tcPr>
          <w:p w14:paraId="03A36EDA"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4" w:space="0" w:color="auto"/>
              <w:right w:val="nil"/>
            </w:tcBorders>
            <w:shd w:val="clear" w:color="auto" w:fill="DEEAF6" w:themeFill="accent5" w:themeFillTint="33"/>
            <w:vAlign w:val="center"/>
            <w:hideMark/>
          </w:tcPr>
          <w:p w14:paraId="2FE041CA"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12</w:t>
            </w:r>
          </w:p>
        </w:tc>
        <w:tc>
          <w:tcPr>
            <w:tcW w:w="1167"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948BCBF"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3,10</w:t>
            </w:r>
          </w:p>
        </w:tc>
        <w:tc>
          <w:tcPr>
            <w:tcW w:w="1090" w:type="dxa"/>
            <w:tcBorders>
              <w:top w:val="nil"/>
              <w:left w:val="nil"/>
              <w:bottom w:val="single" w:sz="4" w:space="0" w:color="auto"/>
              <w:right w:val="single" w:sz="4" w:space="0" w:color="auto"/>
            </w:tcBorders>
            <w:shd w:val="clear" w:color="auto" w:fill="DEEAF6" w:themeFill="accent5" w:themeFillTint="33"/>
            <w:vAlign w:val="center"/>
            <w:hideMark/>
          </w:tcPr>
          <w:p w14:paraId="067DC77A"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biurowy</w:t>
            </w:r>
          </w:p>
        </w:tc>
        <w:tc>
          <w:tcPr>
            <w:tcW w:w="992" w:type="dxa"/>
            <w:tcBorders>
              <w:top w:val="nil"/>
              <w:left w:val="nil"/>
              <w:bottom w:val="single" w:sz="4" w:space="0" w:color="auto"/>
              <w:right w:val="single" w:sz="8" w:space="0" w:color="auto"/>
            </w:tcBorders>
            <w:shd w:val="clear" w:color="auto" w:fill="DEEAF6" w:themeFill="accent5" w:themeFillTint="33"/>
            <w:vAlign w:val="center"/>
            <w:hideMark/>
          </w:tcPr>
          <w:p w14:paraId="225A4FDD"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8182777</w:t>
            </w:r>
          </w:p>
        </w:tc>
        <w:tc>
          <w:tcPr>
            <w:tcW w:w="684" w:type="dxa"/>
            <w:vAlign w:val="center"/>
            <w:hideMark/>
          </w:tcPr>
          <w:p w14:paraId="7DB6A221"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16177F9E" w14:textId="77777777" w:rsidTr="00454B3B">
        <w:trPr>
          <w:trHeight w:val="847"/>
        </w:trPr>
        <w:tc>
          <w:tcPr>
            <w:tcW w:w="416" w:type="dxa"/>
            <w:vMerge/>
            <w:tcBorders>
              <w:top w:val="nil"/>
              <w:left w:val="single" w:sz="8" w:space="0" w:color="auto"/>
              <w:bottom w:val="single" w:sz="8" w:space="0" w:color="000000"/>
              <w:right w:val="single" w:sz="4" w:space="0" w:color="auto"/>
            </w:tcBorders>
            <w:shd w:val="clear" w:color="auto" w:fill="DEEAF6" w:themeFill="accent5" w:themeFillTint="33"/>
            <w:vAlign w:val="center"/>
            <w:hideMark/>
          </w:tcPr>
          <w:p w14:paraId="0275E646"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p>
        </w:tc>
        <w:tc>
          <w:tcPr>
            <w:tcW w:w="1559" w:type="dxa"/>
            <w:vMerge/>
            <w:tcBorders>
              <w:top w:val="nil"/>
              <w:left w:val="single" w:sz="4" w:space="0" w:color="auto"/>
              <w:bottom w:val="single" w:sz="8" w:space="0" w:color="000000"/>
              <w:right w:val="single" w:sz="4" w:space="0" w:color="auto"/>
            </w:tcBorders>
            <w:shd w:val="clear" w:color="auto" w:fill="DEEAF6" w:themeFill="accent5" w:themeFillTint="33"/>
            <w:vAlign w:val="center"/>
            <w:hideMark/>
          </w:tcPr>
          <w:p w14:paraId="000FBAA4"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p>
        </w:tc>
        <w:tc>
          <w:tcPr>
            <w:tcW w:w="493" w:type="dxa"/>
            <w:tcBorders>
              <w:top w:val="nil"/>
              <w:left w:val="nil"/>
              <w:bottom w:val="single" w:sz="8" w:space="0" w:color="auto"/>
              <w:right w:val="single" w:sz="4" w:space="0" w:color="auto"/>
            </w:tcBorders>
            <w:shd w:val="clear" w:color="auto" w:fill="DEEAF6" w:themeFill="accent5" w:themeFillTint="33"/>
            <w:vAlign w:val="center"/>
            <w:hideMark/>
          </w:tcPr>
          <w:p w14:paraId="7677C353"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15</w:t>
            </w:r>
          </w:p>
        </w:tc>
        <w:tc>
          <w:tcPr>
            <w:tcW w:w="2759" w:type="dxa"/>
            <w:tcBorders>
              <w:top w:val="nil"/>
              <w:left w:val="nil"/>
              <w:bottom w:val="single" w:sz="8" w:space="0" w:color="auto"/>
              <w:right w:val="single" w:sz="4" w:space="0" w:color="auto"/>
            </w:tcBorders>
            <w:shd w:val="clear" w:color="auto" w:fill="DEEAF6" w:themeFill="accent5" w:themeFillTint="33"/>
            <w:noWrap/>
            <w:vAlign w:val="center"/>
            <w:hideMark/>
          </w:tcPr>
          <w:p w14:paraId="6B8D3C42" w14:textId="77777777" w:rsidR="00454B3B" w:rsidRPr="00454B3B" w:rsidRDefault="00454B3B" w:rsidP="00454B3B">
            <w:pPr>
              <w:spacing w:after="0" w:line="240" w:lineRule="auto"/>
              <w:rPr>
                <w:rFonts w:ascii="Calibri" w:eastAsia="Times New Roman" w:hAnsi="Calibri" w:cs="Calibri"/>
                <w:color w:val="000000"/>
                <w:sz w:val="16"/>
                <w:szCs w:val="16"/>
                <w:lang w:eastAsia="pl-PL"/>
              </w:rPr>
            </w:pPr>
            <w:r w:rsidRPr="00454B3B">
              <w:rPr>
                <w:rFonts w:ascii="Calibri" w:eastAsia="Times New Roman" w:hAnsi="Calibri" w:cs="Calibri"/>
                <w:color w:val="000000"/>
                <w:sz w:val="16"/>
                <w:szCs w:val="16"/>
                <w:lang w:eastAsia="pl-PL"/>
              </w:rPr>
              <w:t>PLGZEO00000590748332000010880889</w:t>
            </w:r>
          </w:p>
        </w:tc>
        <w:tc>
          <w:tcPr>
            <w:tcW w:w="723" w:type="dxa"/>
            <w:tcBorders>
              <w:top w:val="nil"/>
              <w:left w:val="nil"/>
              <w:bottom w:val="single" w:sz="8" w:space="0" w:color="auto"/>
              <w:right w:val="single" w:sz="4" w:space="0" w:color="auto"/>
            </w:tcBorders>
            <w:shd w:val="clear" w:color="auto" w:fill="DEEAF6" w:themeFill="accent5" w:themeFillTint="33"/>
            <w:noWrap/>
            <w:vAlign w:val="center"/>
            <w:hideMark/>
          </w:tcPr>
          <w:p w14:paraId="244D9BA7"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C11</w:t>
            </w:r>
          </w:p>
        </w:tc>
        <w:tc>
          <w:tcPr>
            <w:tcW w:w="1139" w:type="dxa"/>
            <w:tcBorders>
              <w:top w:val="nil"/>
              <w:left w:val="nil"/>
              <w:bottom w:val="single" w:sz="8" w:space="0" w:color="auto"/>
              <w:right w:val="nil"/>
            </w:tcBorders>
            <w:shd w:val="clear" w:color="auto" w:fill="DEEAF6" w:themeFill="accent5" w:themeFillTint="33"/>
            <w:vAlign w:val="center"/>
            <w:hideMark/>
          </w:tcPr>
          <w:p w14:paraId="505909E4"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10</w:t>
            </w:r>
          </w:p>
        </w:tc>
        <w:tc>
          <w:tcPr>
            <w:tcW w:w="1167" w:type="dxa"/>
            <w:tcBorders>
              <w:top w:val="nil"/>
              <w:left w:val="single" w:sz="4" w:space="0" w:color="auto"/>
              <w:bottom w:val="single" w:sz="8" w:space="0" w:color="auto"/>
              <w:right w:val="single" w:sz="4" w:space="0" w:color="auto"/>
            </w:tcBorders>
            <w:shd w:val="clear" w:color="auto" w:fill="DEEAF6" w:themeFill="accent5" w:themeFillTint="33"/>
            <w:vAlign w:val="center"/>
            <w:hideMark/>
          </w:tcPr>
          <w:p w14:paraId="02DD60D3" w14:textId="77777777" w:rsidR="00454B3B" w:rsidRPr="00454B3B" w:rsidRDefault="00454B3B" w:rsidP="00454B3B">
            <w:pPr>
              <w:spacing w:after="0" w:line="240" w:lineRule="auto"/>
              <w:jc w:val="center"/>
              <w:rPr>
                <w:rFonts w:ascii="Calibri" w:eastAsia="Times New Roman" w:hAnsi="Calibri" w:cs="Calibri"/>
                <w:b/>
                <w:bCs/>
                <w:sz w:val="16"/>
                <w:szCs w:val="16"/>
                <w:lang w:eastAsia="pl-PL"/>
              </w:rPr>
            </w:pPr>
            <w:r w:rsidRPr="00454B3B">
              <w:rPr>
                <w:rFonts w:ascii="Calibri" w:eastAsia="Times New Roman" w:hAnsi="Calibri" w:cs="Calibri"/>
                <w:b/>
                <w:bCs/>
                <w:sz w:val="16"/>
                <w:szCs w:val="16"/>
                <w:lang w:eastAsia="pl-PL"/>
              </w:rPr>
              <w:t>2,70</w:t>
            </w:r>
          </w:p>
        </w:tc>
        <w:tc>
          <w:tcPr>
            <w:tcW w:w="1090" w:type="dxa"/>
            <w:tcBorders>
              <w:top w:val="nil"/>
              <w:left w:val="nil"/>
              <w:bottom w:val="single" w:sz="8" w:space="0" w:color="auto"/>
              <w:right w:val="single" w:sz="4" w:space="0" w:color="auto"/>
            </w:tcBorders>
            <w:shd w:val="clear" w:color="auto" w:fill="DEEAF6" w:themeFill="accent5" w:themeFillTint="33"/>
            <w:vAlign w:val="center"/>
            <w:hideMark/>
          </w:tcPr>
          <w:p w14:paraId="01D82ED6" w14:textId="77777777" w:rsidR="00454B3B" w:rsidRPr="00454B3B" w:rsidRDefault="00454B3B" w:rsidP="00454B3B">
            <w:pPr>
              <w:spacing w:after="0" w:line="240" w:lineRule="auto"/>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Budynek biurowy</w:t>
            </w:r>
          </w:p>
        </w:tc>
        <w:tc>
          <w:tcPr>
            <w:tcW w:w="992" w:type="dxa"/>
            <w:tcBorders>
              <w:top w:val="nil"/>
              <w:left w:val="nil"/>
              <w:bottom w:val="single" w:sz="8" w:space="0" w:color="auto"/>
              <w:right w:val="single" w:sz="8" w:space="0" w:color="auto"/>
            </w:tcBorders>
            <w:shd w:val="clear" w:color="auto" w:fill="DEEAF6" w:themeFill="accent5" w:themeFillTint="33"/>
            <w:vAlign w:val="center"/>
            <w:hideMark/>
          </w:tcPr>
          <w:p w14:paraId="5D89735A"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94776237</w:t>
            </w:r>
          </w:p>
        </w:tc>
        <w:tc>
          <w:tcPr>
            <w:tcW w:w="684" w:type="dxa"/>
            <w:vAlign w:val="center"/>
            <w:hideMark/>
          </w:tcPr>
          <w:p w14:paraId="7D1B2997"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r w:rsidR="00454B3B" w:rsidRPr="00454B3B" w14:paraId="1FF23872" w14:textId="77777777" w:rsidTr="00454B3B">
        <w:trPr>
          <w:trHeight w:val="561"/>
        </w:trPr>
        <w:tc>
          <w:tcPr>
            <w:tcW w:w="416" w:type="dxa"/>
            <w:tcBorders>
              <w:top w:val="nil"/>
              <w:left w:val="nil"/>
              <w:bottom w:val="nil"/>
              <w:right w:val="nil"/>
            </w:tcBorders>
            <w:shd w:val="clear" w:color="auto" w:fill="auto"/>
            <w:noWrap/>
            <w:vAlign w:val="bottom"/>
            <w:hideMark/>
          </w:tcPr>
          <w:p w14:paraId="1E878A52"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p>
        </w:tc>
        <w:tc>
          <w:tcPr>
            <w:tcW w:w="1559" w:type="dxa"/>
            <w:tcBorders>
              <w:top w:val="nil"/>
              <w:left w:val="nil"/>
              <w:bottom w:val="nil"/>
              <w:right w:val="nil"/>
            </w:tcBorders>
            <w:shd w:val="clear" w:color="auto" w:fill="auto"/>
            <w:noWrap/>
            <w:vAlign w:val="bottom"/>
            <w:hideMark/>
          </w:tcPr>
          <w:p w14:paraId="50D22EED"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493" w:type="dxa"/>
            <w:tcBorders>
              <w:top w:val="nil"/>
              <w:left w:val="nil"/>
              <w:bottom w:val="nil"/>
              <w:right w:val="nil"/>
            </w:tcBorders>
            <w:shd w:val="clear" w:color="auto" w:fill="auto"/>
            <w:noWrap/>
            <w:vAlign w:val="bottom"/>
            <w:hideMark/>
          </w:tcPr>
          <w:p w14:paraId="2A5F0A59"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2759" w:type="dxa"/>
            <w:tcBorders>
              <w:top w:val="nil"/>
              <w:left w:val="nil"/>
              <w:bottom w:val="nil"/>
              <w:right w:val="nil"/>
            </w:tcBorders>
            <w:shd w:val="clear" w:color="auto" w:fill="auto"/>
            <w:noWrap/>
            <w:vAlign w:val="bottom"/>
            <w:hideMark/>
          </w:tcPr>
          <w:p w14:paraId="1B1CC06A" w14:textId="77777777" w:rsidR="00454B3B" w:rsidRPr="00454B3B" w:rsidRDefault="00454B3B" w:rsidP="00454B3B">
            <w:pPr>
              <w:spacing w:after="0" w:line="240" w:lineRule="auto"/>
              <w:jc w:val="center"/>
              <w:rPr>
                <w:rFonts w:ascii="Times New Roman" w:eastAsia="Times New Roman" w:hAnsi="Times New Roman" w:cs="Times New Roman"/>
                <w:sz w:val="20"/>
                <w:szCs w:val="20"/>
                <w:lang w:eastAsia="pl-PL"/>
              </w:rPr>
            </w:pPr>
          </w:p>
        </w:tc>
        <w:tc>
          <w:tcPr>
            <w:tcW w:w="723" w:type="dxa"/>
            <w:tcBorders>
              <w:top w:val="nil"/>
              <w:left w:val="nil"/>
              <w:bottom w:val="nil"/>
              <w:right w:val="nil"/>
            </w:tcBorders>
            <w:shd w:val="clear" w:color="auto" w:fill="auto"/>
            <w:noWrap/>
            <w:vAlign w:val="bottom"/>
            <w:hideMark/>
          </w:tcPr>
          <w:p w14:paraId="390E724F"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1139" w:type="dxa"/>
            <w:tcBorders>
              <w:top w:val="nil"/>
              <w:left w:val="nil"/>
              <w:bottom w:val="nil"/>
              <w:right w:val="nil"/>
            </w:tcBorders>
            <w:shd w:val="clear" w:color="auto" w:fill="auto"/>
            <w:noWrap/>
            <w:vAlign w:val="bottom"/>
            <w:hideMark/>
          </w:tcPr>
          <w:p w14:paraId="7A440555" w14:textId="77777777" w:rsidR="00454B3B" w:rsidRPr="00454B3B" w:rsidRDefault="00454B3B" w:rsidP="00454B3B">
            <w:pPr>
              <w:spacing w:after="0" w:line="240" w:lineRule="auto"/>
              <w:jc w:val="center"/>
              <w:rPr>
                <w:rFonts w:ascii="Times New Roman" w:eastAsia="Times New Roman" w:hAnsi="Times New Roman" w:cs="Times New Roman"/>
                <w:sz w:val="20"/>
                <w:szCs w:val="20"/>
                <w:lang w:eastAsia="pl-PL"/>
              </w:rPr>
            </w:pPr>
          </w:p>
        </w:tc>
        <w:tc>
          <w:tcPr>
            <w:tcW w:w="1167" w:type="dxa"/>
            <w:tcBorders>
              <w:top w:val="nil"/>
              <w:left w:val="single" w:sz="8" w:space="0" w:color="auto"/>
              <w:bottom w:val="single" w:sz="8" w:space="0" w:color="auto"/>
              <w:right w:val="single" w:sz="8" w:space="0" w:color="auto"/>
            </w:tcBorders>
            <w:shd w:val="clear" w:color="000000" w:fill="F2F2F2"/>
            <w:noWrap/>
            <w:vAlign w:val="bottom"/>
            <w:hideMark/>
          </w:tcPr>
          <w:p w14:paraId="1E8D7668"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r w:rsidRPr="00454B3B">
              <w:rPr>
                <w:rFonts w:ascii="Calibri" w:eastAsia="Times New Roman" w:hAnsi="Calibri" w:cs="Calibri"/>
                <w:b/>
                <w:bCs/>
                <w:color w:val="000000"/>
                <w:sz w:val="16"/>
                <w:szCs w:val="16"/>
                <w:lang w:eastAsia="pl-PL"/>
              </w:rPr>
              <w:t>640,30</w:t>
            </w:r>
          </w:p>
        </w:tc>
        <w:tc>
          <w:tcPr>
            <w:tcW w:w="1090" w:type="dxa"/>
            <w:tcBorders>
              <w:top w:val="nil"/>
              <w:left w:val="nil"/>
              <w:bottom w:val="nil"/>
              <w:right w:val="nil"/>
            </w:tcBorders>
            <w:shd w:val="clear" w:color="auto" w:fill="auto"/>
            <w:noWrap/>
            <w:vAlign w:val="bottom"/>
            <w:hideMark/>
          </w:tcPr>
          <w:p w14:paraId="3404363E" w14:textId="77777777" w:rsidR="00454B3B" w:rsidRPr="00454B3B" w:rsidRDefault="00454B3B" w:rsidP="00454B3B">
            <w:pPr>
              <w:spacing w:after="0" w:line="240" w:lineRule="auto"/>
              <w:jc w:val="center"/>
              <w:rPr>
                <w:rFonts w:ascii="Calibri" w:eastAsia="Times New Roman" w:hAnsi="Calibri" w:cs="Calibri"/>
                <w:b/>
                <w:bCs/>
                <w:color w:val="000000"/>
                <w:sz w:val="16"/>
                <w:szCs w:val="16"/>
                <w:lang w:eastAsia="pl-PL"/>
              </w:rPr>
            </w:pPr>
          </w:p>
        </w:tc>
        <w:tc>
          <w:tcPr>
            <w:tcW w:w="992" w:type="dxa"/>
            <w:tcBorders>
              <w:top w:val="nil"/>
              <w:left w:val="nil"/>
              <w:bottom w:val="nil"/>
              <w:right w:val="nil"/>
            </w:tcBorders>
            <w:shd w:val="clear" w:color="auto" w:fill="auto"/>
            <w:noWrap/>
            <w:vAlign w:val="bottom"/>
            <w:hideMark/>
          </w:tcPr>
          <w:p w14:paraId="20A1C6C9"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c>
          <w:tcPr>
            <w:tcW w:w="684" w:type="dxa"/>
            <w:vAlign w:val="center"/>
            <w:hideMark/>
          </w:tcPr>
          <w:p w14:paraId="7953D3D3" w14:textId="77777777" w:rsidR="00454B3B" w:rsidRPr="00454B3B" w:rsidRDefault="00454B3B" w:rsidP="00454B3B">
            <w:pPr>
              <w:spacing w:after="0" w:line="240" w:lineRule="auto"/>
              <w:rPr>
                <w:rFonts w:ascii="Times New Roman" w:eastAsia="Times New Roman" w:hAnsi="Times New Roman" w:cs="Times New Roman"/>
                <w:sz w:val="20"/>
                <w:szCs w:val="20"/>
                <w:lang w:eastAsia="pl-PL"/>
              </w:rPr>
            </w:pPr>
          </w:p>
        </w:tc>
      </w:tr>
    </w:tbl>
    <w:p w14:paraId="4E650136" w14:textId="77777777" w:rsidR="00454B3B" w:rsidRPr="00B32ADF" w:rsidRDefault="00454B3B" w:rsidP="00454B3B">
      <w:pPr>
        <w:widowControl w:val="0"/>
        <w:suppressAutoHyphens/>
        <w:spacing w:after="0" w:line="276" w:lineRule="auto"/>
        <w:ind w:left="1080"/>
        <w:jc w:val="center"/>
        <w:rPr>
          <w:rFonts w:asciiTheme="majorHAnsi" w:eastAsia="Times New Roman" w:hAnsiTheme="majorHAnsi" w:cstheme="majorHAnsi"/>
          <w:b/>
          <w:bCs/>
          <w:color w:val="000000"/>
          <w:sz w:val="24"/>
          <w:szCs w:val="24"/>
          <w:lang w:eastAsia="pl-PL"/>
        </w:rPr>
      </w:pPr>
    </w:p>
    <w:p w14:paraId="2144D32D" w14:textId="686626E8" w:rsidR="00140D47" w:rsidRDefault="00140D47">
      <w:pPr>
        <w:rPr>
          <w:rFonts w:asciiTheme="majorHAnsi" w:hAnsiTheme="majorHAnsi" w:cstheme="majorHAnsi"/>
        </w:rPr>
      </w:pPr>
    </w:p>
    <w:p w14:paraId="1B9F06C2" w14:textId="3ED301E4" w:rsidR="00140D47" w:rsidRDefault="00140D47">
      <w:pPr>
        <w:rPr>
          <w:rFonts w:asciiTheme="majorHAnsi" w:hAnsiTheme="majorHAnsi" w:cstheme="majorHAnsi"/>
        </w:rPr>
      </w:pPr>
    </w:p>
    <w:p w14:paraId="49F21F7E" w14:textId="77777777" w:rsidR="002A4399" w:rsidRDefault="002A4399" w:rsidP="002A4399">
      <w:pPr>
        <w:pageBreakBefore/>
        <w:rPr>
          <w:rFonts w:ascii="Arial" w:hAnsi="Arial" w:cs="Arial"/>
          <w:b/>
          <w:bCs/>
          <w:sz w:val="16"/>
          <w:szCs w:val="16"/>
        </w:rPr>
      </w:pPr>
    </w:p>
    <w:p w14:paraId="3FFC5142" w14:textId="0FA6BA04" w:rsidR="00140D47" w:rsidRPr="002A4399" w:rsidRDefault="002A4399" w:rsidP="002A4399">
      <w:pPr>
        <w:jc w:val="right"/>
        <w:rPr>
          <w:rFonts w:asciiTheme="majorHAnsi" w:hAnsiTheme="majorHAnsi" w:cstheme="majorHAnsi"/>
          <w:b/>
          <w:bCs/>
          <w:sz w:val="20"/>
          <w:szCs w:val="20"/>
        </w:rPr>
      </w:pPr>
      <w:r w:rsidRPr="002A4399">
        <w:rPr>
          <w:rFonts w:asciiTheme="majorHAnsi" w:hAnsiTheme="majorHAnsi" w:cstheme="majorHAnsi"/>
          <w:b/>
          <w:bCs/>
          <w:sz w:val="20"/>
          <w:szCs w:val="20"/>
        </w:rPr>
        <w:t xml:space="preserve">Załącznik nr 2 </w:t>
      </w:r>
    </w:p>
    <w:p w14:paraId="0A3AE274" w14:textId="67B04FC0" w:rsidR="002A4399" w:rsidRPr="002A4399" w:rsidRDefault="002A4399" w:rsidP="002A4399">
      <w:pPr>
        <w:jc w:val="right"/>
        <w:rPr>
          <w:rFonts w:asciiTheme="majorHAnsi" w:hAnsiTheme="majorHAnsi" w:cstheme="majorHAnsi"/>
          <w:b/>
          <w:bCs/>
          <w:sz w:val="20"/>
          <w:szCs w:val="20"/>
        </w:rPr>
      </w:pPr>
      <w:r w:rsidRPr="002A4399">
        <w:rPr>
          <w:rFonts w:asciiTheme="majorHAnsi" w:hAnsiTheme="majorHAnsi" w:cstheme="majorHAnsi"/>
          <w:b/>
          <w:bCs/>
          <w:sz w:val="20"/>
          <w:szCs w:val="20"/>
        </w:rPr>
        <w:t>Do umowy ……../ŚZN/2021</w:t>
      </w:r>
    </w:p>
    <w:p w14:paraId="68417C62" w14:textId="77777777" w:rsidR="002A4399" w:rsidRPr="00B32ADF" w:rsidRDefault="002A4399" w:rsidP="002A4399">
      <w:pPr>
        <w:spacing w:after="0" w:line="240" w:lineRule="auto"/>
        <w:jc w:val="right"/>
        <w:rPr>
          <w:rFonts w:asciiTheme="majorHAnsi" w:eastAsia="Times New Roman" w:hAnsiTheme="majorHAnsi" w:cstheme="majorHAnsi"/>
          <w:b/>
          <w:color w:val="000000"/>
          <w:sz w:val="20"/>
          <w:szCs w:val="20"/>
          <w:lang w:eastAsia="pl-PL"/>
        </w:rPr>
      </w:pPr>
    </w:p>
    <w:p w14:paraId="334DAE51"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462536C9" w14:textId="77777777" w:rsidR="002A4399" w:rsidRPr="00B32ADF" w:rsidRDefault="002A4399" w:rsidP="002A4399">
      <w:pPr>
        <w:spacing w:after="0" w:line="240" w:lineRule="auto"/>
        <w:jc w:val="right"/>
        <w:rPr>
          <w:rFonts w:asciiTheme="majorHAnsi" w:eastAsia="Times New Roman" w:hAnsiTheme="majorHAnsi" w:cstheme="majorHAnsi"/>
          <w:sz w:val="20"/>
          <w:szCs w:val="20"/>
          <w:lang w:eastAsia="pl-PL"/>
        </w:rPr>
      </w:pPr>
      <w:r w:rsidRPr="00B32ADF">
        <w:rPr>
          <w:rFonts w:asciiTheme="majorHAnsi" w:eastAsia="Times New Roman" w:hAnsiTheme="majorHAnsi" w:cstheme="majorHAnsi"/>
          <w:sz w:val="20"/>
          <w:szCs w:val="20"/>
          <w:lang w:eastAsia="pl-PL"/>
        </w:rPr>
        <w:t>Katowice, dnia xxx 2021 r.</w:t>
      </w:r>
    </w:p>
    <w:p w14:paraId="1CB3A34D" w14:textId="77777777" w:rsidR="002A4399" w:rsidRPr="00B32ADF" w:rsidRDefault="002A4399" w:rsidP="002A4399">
      <w:pPr>
        <w:autoSpaceDE w:val="0"/>
        <w:spacing w:after="0" w:line="240" w:lineRule="auto"/>
        <w:rPr>
          <w:rFonts w:asciiTheme="majorHAnsi" w:eastAsia="Times New Roman" w:hAnsiTheme="majorHAnsi" w:cstheme="majorHAnsi"/>
          <w:b/>
          <w:bCs/>
          <w:color w:val="000000"/>
          <w:sz w:val="20"/>
          <w:szCs w:val="20"/>
          <w:lang w:val="de-DE" w:eastAsia="pl-PL"/>
        </w:rPr>
      </w:pPr>
      <w:r w:rsidRPr="00B32ADF">
        <w:rPr>
          <w:rFonts w:asciiTheme="majorHAnsi" w:eastAsia="Times New Roman" w:hAnsiTheme="majorHAnsi" w:cstheme="majorHAnsi"/>
          <w:b/>
          <w:bCs/>
          <w:color w:val="000000"/>
          <w:sz w:val="20"/>
          <w:szCs w:val="20"/>
          <w:lang w:val="de-DE" w:eastAsia="pl-PL"/>
        </w:rPr>
        <w:t xml:space="preserve">                                                                     </w:t>
      </w:r>
    </w:p>
    <w:p w14:paraId="328C7220" w14:textId="77777777" w:rsidR="002A4399" w:rsidRPr="00B32ADF" w:rsidRDefault="002A4399" w:rsidP="002A4399">
      <w:pPr>
        <w:autoSpaceDE w:val="0"/>
        <w:spacing w:after="0" w:line="240" w:lineRule="auto"/>
        <w:jc w:val="center"/>
        <w:rPr>
          <w:rFonts w:asciiTheme="majorHAnsi" w:eastAsia="Times New Roman" w:hAnsiTheme="majorHAnsi" w:cstheme="majorHAnsi"/>
          <w:b/>
          <w:bCs/>
          <w:color w:val="000000"/>
          <w:sz w:val="20"/>
          <w:szCs w:val="20"/>
          <w:lang w:eastAsia="pl-PL"/>
        </w:rPr>
      </w:pPr>
    </w:p>
    <w:p w14:paraId="51031575" w14:textId="77777777" w:rsidR="002A4399" w:rsidRPr="00B32ADF" w:rsidRDefault="002A4399" w:rsidP="002A4399">
      <w:pPr>
        <w:autoSpaceDE w:val="0"/>
        <w:spacing w:after="0" w:line="240" w:lineRule="auto"/>
        <w:jc w:val="center"/>
        <w:rPr>
          <w:rFonts w:asciiTheme="majorHAnsi" w:eastAsia="Times New Roman" w:hAnsiTheme="majorHAnsi" w:cstheme="majorHAnsi"/>
          <w:b/>
          <w:bCs/>
          <w:color w:val="000000"/>
          <w:sz w:val="20"/>
          <w:szCs w:val="20"/>
          <w:lang w:eastAsia="pl-PL"/>
        </w:rPr>
      </w:pPr>
      <w:r w:rsidRPr="00B32ADF">
        <w:rPr>
          <w:rFonts w:asciiTheme="majorHAnsi" w:eastAsia="Times New Roman" w:hAnsiTheme="majorHAnsi" w:cstheme="majorHAnsi"/>
          <w:b/>
          <w:bCs/>
          <w:color w:val="000000"/>
          <w:sz w:val="20"/>
          <w:szCs w:val="20"/>
          <w:lang w:eastAsia="pl-PL"/>
        </w:rPr>
        <w:t>PEŁNOMOCNICTWO</w:t>
      </w:r>
    </w:p>
    <w:p w14:paraId="7E5B0F8E" w14:textId="77777777" w:rsidR="002A4399" w:rsidRPr="00B32ADF" w:rsidRDefault="002A4399" w:rsidP="002A4399">
      <w:pPr>
        <w:autoSpaceDE w:val="0"/>
        <w:spacing w:after="0" w:line="240" w:lineRule="auto"/>
        <w:rPr>
          <w:rFonts w:asciiTheme="majorHAnsi" w:eastAsia="Times New Roman" w:hAnsiTheme="majorHAnsi" w:cstheme="majorHAnsi"/>
          <w:b/>
          <w:bCs/>
          <w:color w:val="000000"/>
          <w:sz w:val="20"/>
          <w:szCs w:val="20"/>
          <w:lang w:eastAsia="pl-PL"/>
        </w:rPr>
      </w:pPr>
    </w:p>
    <w:p w14:paraId="0670A390"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Jednostka organizacyjna Zamawiającego: </w:t>
      </w:r>
    </w:p>
    <w:p w14:paraId="2A3F9139"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b/>
          <w:color w:val="000000"/>
          <w:sz w:val="24"/>
          <w:szCs w:val="24"/>
          <w:lang w:eastAsia="pl-PL"/>
        </w:rPr>
        <w:t>Śląski Zarząd Nieruchomości, z siedzibą</w:t>
      </w:r>
      <w:r w:rsidRPr="00B32ADF">
        <w:rPr>
          <w:rFonts w:asciiTheme="majorHAnsi" w:eastAsia="Times New Roman" w:hAnsiTheme="majorHAnsi" w:cstheme="majorHAnsi"/>
          <w:color w:val="000000"/>
          <w:sz w:val="24"/>
          <w:szCs w:val="24"/>
          <w:lang w:eastAsia="pl-PL"/>
        </w:rPr>
        <w:t xml:space="preserve"> </w:t>
      </w:r>
      <w:r w:rsidRPr="00B32ADF">
        <w:rPr>
          <w:rFonts w:asciiTheme="majorHAnsi" w:eastAsia="Times New Roman" w:hAnsiTheme="majorHAnsi" w:cstheme="majorHAnsi"/>
          <w:b/>
          <w:color w:val="000000"/>
          <w:sz w:val="24"/>
          <w:szCs w:val="24"/>
          <w:lang w:eastAsia="pl-PL"/>
        </w:rPr>
        <w:t>w Katowicach</w:t>
      </w:r>
      <w:r w:rsidRPr="00B32ADF">
        <w:rPr>
          <w:rFonts w:asciiTheme="majorHAnsi" w:eastAsia="Times New Roman" w:hAnsiTheme="majorHAnsi" w:cstheme="majorHAnsi"/>
          <w:color w:val="000000"/>
          <w:sz w:val="24"/>
          <w:szCs w:val="24"/>
          <w:lang w:eastAsia="pl-PL"/>
        </w:rPr>
        <w:t xml:space="preserve"> przy ul. Grabowej 1A, kod: 40-172, miejscowość: Katowice, posiadająca NIP 954-254-19-90, REGON 240305185, reprezentowana przez: </w:t>
      </w:r>
    </w:p>
    <w:p w14:paraId="63B2FD3D"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b/>
          <w:color w:val="000000"/>
          <w:sz w:val="24"/>
          <w:szCs w:val="24"/>
          <w:lang w:eastAsia="pl-PL"/>
        </w:rPr>
        <w:t>Pana Rafała Turotszy – Dyrektora Śląskiego Zarządu Nieruchomości</w:t>
      </w:r>
      <w:r w:rsidRPr="00B32ADF">
        <w:rPr>
          <w:rFonts w:asciiTheme="majorHAnsi" w:eastAsia="Times New Roman" w:hAnsiTheme="majorHAnsi" w:cstheme="majorHAnsi"/>
          <w:color w:val="000000"/>
          <w:sz w:val="24"/>
          <w:szCs w:val="24"/>
          <w:lang w:eastAsia="pl-PL"/>
        </w:rPr>
        <w:t xml:space="preserve">, działającego w imieniu Województwa Śląskiego, NIP  9542770064, na podstawie pełnomocnictwa nr 00102/2013 z dnia 25 kwietnia 2013 r., </w:t>
      </w:r>
    </w:p>
    <w:p w14:paraId="64A9FC94"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składa następujące oświadczenie: </w:t>
      </w:r>
    </w:p>
    <w:p w14:paraId="684B976D" w14:textId="77777777" w:rsidR="002A4399" w:rsidRPr="00B32ADF" w:rsidRDefault="002A4399" w:rsidP="002A4399">
      <w:pPr>
        <w:spacing w:after="0" w:line="240" w:lineRule="auto"/>
        <w:ind w:firstLine="360"/>
        <w:rPr>
          <w:rFonts w:asciiTheme="majorHAnsi" w:eastAsia="Times New Roman" w:hAnsiTheme="majorHAnsi" w:cstheme="majorHAnsi"/>
          <w:color w:val="000000"/>
          <w:sz w:val="24"/>
          <w:szCs w:val="24"/>
          <w:lang w:eastAsia="pl-PL"/>
        </w:rPr>
      </w:pPr>
    </w:p>
    <w:p w14:paraId="36FD0C63"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Ja, niżej podpisany, udzielam pełnomocnictwa na rzecz:</w:t>
      </w:r>
    </w:p>
    <w:p w14:paraId="24D0F900" w14:textId="77777777" w:rsidR="002A4399" w:rsidRPr="00B32ADF" w:rsidRDefault="002A4399" w:rsidP="002A4399">
      <w:pPr>
        <w:spacing w:after="0" w:line="240" w:lineRule="auto"/>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w:t>
      </w:r>
    </w:p>
    <w:p w14:paraId="7FED2FF7" w14:textId="77777777" w:rsidR="002A4399" w:rsidRPr="00B32ADF" w:rsidRDefault="002A4399" w:rsidP="002A4399">
      <w:pPr>
        <w:spacing w:after="0" w:line="240" w:lineRule="auto"/>
        <w:jc w:val="both"/>
        <w:rPr>
          <w:rFonts w:asciiTheme="majorHAnsi" w:eastAsia="Times New Roman" w:hAnsiTheme="majorHAnsi" w:cstheme="majorHAnsi"/>
          <w:sz w:val="24"/>
          <w:szCs w:val="24"/>
          <w:lang w:eastAsia="pl-PL"/>
        </w:rPr>
      </w:pPr>
      <w:r w:rsidRPr="00B32ADF">
        <w:rPr>
          <w:rFonts w:asciiTheme="majorHAnsi" w:eastAsia="Times New Roman" w:hAnsiTheme="majorHAnsi" w:cstheme="majorHAnsi"/>
          <w:sz w:val="24"/>
          <w:szCs w:val="24"/>
          <w:lang w:eastAsia="pl-PL"/>
        </w:rPr>
        <w:t>zwaną dalej: „Wykonawcą”.</w:t>
      </w:r>
    </w:p>
    <w:p w14:paraId="4956150F"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0672C3E2"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do dokonania niżej wymienionych czynności związanych ze zmianą sprzedawcy energii elektrycznej:</w:t>
      </w:r>
    </w:p>
    <w:p w14:paraId="7BD169FF"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 xml:space="preserve">zgłoszenia właściwemu Operatorowi Systemu Dystrybucyjnego do realizacji umowy sprzedaży energii elektrycznej,  </w:t>
      </w:r>
    </w:p>
    <w:p w14:paraId="2BDC64FB"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reprezentowania przed właściwym Operatorem Systemu Dystrybucyjnego w sprawach związanych z procedurą zmiany sprzedawcy,</w:t>
      </w:r>
    </w:p>
    <w:p w14:paraId="411AC913"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dokonywania wszelkich czynności, które będą konieczne do przeprowadzenia działań, o których mowa w pkt a) i b).</w:t>
      </w:r>
    </w:p>
    <w:p w14:paraId="3BA0BA37" w14:textId="77777777" w:rsidR="002A4399" w:rsidRPr="00B32ADF" w:rsidRDefault="002A4399" w:rsidP="002A4399">
      <w:pPr>
        <w:numPr>
          <w:ilvl w:val="0"/>
          <w:numId w:val="9"/>
        </w:numPr>
        <w:tabs>
          <w:tab w:val="left" w:pos="360"/>
        </w:tabs>
        <w:suppressAutoHyphens/>
        <w:autoSpaceDE w:val="0"/>
        <w:spacing w:after="0" w:line="240" w:lineRule="auto"/>
        <w:jc w:val="both"/>
        <w:rPr>
          <w:rFonts w:asciiTheme="majorHAnsi" w:eastAsia="Times New Roman" w:hAnsiTheme="majorHAnsi" w:cstheme="majorHAnsi"/>
          <w:color w:val="000000"/>
          <w:sz w:val="24"/>
          <w:szCs w:val="24"/>
          <w:lang w:eastAsia="pl-PL"/>
        </w:rPr>
      </w:pPr>
      <w:r w:rsidRPr="00B32ADF">
        <w:rPr>
          <w:rFonts w:asciiTheme="majorHAnsi" w:eastAsia="Times New Roman" w:hAnsiTheme="majorHAnsi" w:cstheme="majorHAnsi"/>
          <w:color w:val="000000"/>
          <w:sz w:val="24"/>
          <w:szCs w:val="24"/>
          <w:lang w:eastAsia="pl-PL"/>
        </w:rPr>
        <w:t>udzielania dalszych pełnomocnictw w w/w zakresie, pracownikom Wykonawcy.</w:t>
      </w:r>
    </w:p>
    <w:p w14:paraId="2014A16E" w14:textId="77777777" w:rsidR="002A4399" w:rsidRPr="00B32ADF" w:rsidRDefault="002A4399" w:rsidP="002A4399">
      <w:pPr>
        <w:tabs>
          <w:tab w:val="left" w:pos="360"/>
        </w:tabs>
        <w:autoSpaceDE w:val="0"/>
        <w:spacing w:after="0" w:line="240" w:lineRule="auto"/>
        <w:jc w:val="both"/>
        <w:rPr>
          <w:rFonts w:asciiTheme="majorHAnsi" w:eastAsia="Times New Roman" w:hAnsiTheme="majorHAnsi" w:cstheme="majorHAnsi"/>
          <w:color w:val="000000"/>
          <w:sz w:val="24"/>
          <w:szCs w:val="24"/>
          <w:lang w:eastAsia="pl-PL"/>
        </w:rPr>
      </w:pPr>
    </w:p>
    <w:p w14:paraId="5281BD72" w14:textId="77777777" w:rsidR="002A4399" w:rsidRPr="00B32ADF" w:rsidRDefault="002A4399" w:rsidP="002A4399">
      <w:pPr>
        <w:spacing w:after="0" w:line="240" w:lineRule="auto"/>
        <w:jc w:val="both"/>
        <w:rPr>
          <w:rFonts w:asciiTheme="majorHAnsi" w:eastAsia="Times New Roman" w:hAnsiTheme="majorHAnsi" w:cstheme="majorHAnsi"/>
          <w:b/>
          <w:color w:val="000000"/>
          <w:sz w:val="24"/>
          <w:szCs w:val="24"/>
          <w:lang w:eastAsia="pl-PL"/>
        </w:rPr>
      </w:pPr>
      <w:r w:rsidRPr="00B32ADF">
        <w:rPr>
          <w:rFonts w:asciiTheme="majorHAnsi" w:eastAsia="Times New Roman" w:hAnsiTheme="majorHAnsi" w:cstheme="majorHAnsi"/>
          <w:b/>
          <w:color w:val="000000"/>
          <w:sz w:val="24"/>
          <w:szCs w:val="24"/>
          <w:lang w:eastAsia="pl-PL"/>
        </w:rPr>
        <w:t>Pełnomocnictwo jest ważne w okresie trwania umowy sprzedaży energii elektryczne.</w:t>
      </w:r>
    </w:p>
    <w:p w14:paraId="564D9900" w14:textId="77777777" w:rsidR="002A4399" w:rsidRPr="00B32ADF" w:rsidRDefault="002A4399" w:rsidP="002A4399">
      <w:pPr>
        <w:spacing w:after="0" w:line="240" w:lineRule="auto"/>
        <w:jc w:val="both"/>
        <w:rPr>
          <w:rFonts w:asciiTheme="majorHAnsi" w:eastAsia="Times New Roman" w:hAnsiTheme="majorHAnsi" w:cstheme="majorHAnsi"/>
          <w:color w:val="000000"/>
          <w:sz w:val="24"/>
          <w:szCs w:val="24"/>
          <w:lang w:eastAsia="pl-PL"/>
        </w:rPr>
      </w:pPr>
    </w:p>
    <w:p w14:paraId="79F385FD"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0E6837D2"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4F321EF9"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0DB0C53"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7E74AC22"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CFC8857"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5F075256" w14:textId="77777777" w:rsidR="002A4399" w:rsidRPr="00B32ADF" w:rsidRDefault="002A4399" w:rsidP="002A4399">
      <w:pPr>
        <w:spacing w:after="0" w:line="240" w:lineRule="auto"/>
        <w:jc w:val="right"/>
        <w:rPr>
          <w:rFonts w:asciiTheme="majorHAnsi" w:eastAsia="Times New Roman" w:hAnsiTheme="majorHAnsi" w:cstheme="majorHAnsi"/>
          <w:color w:val="000000"/>
          <w:sz w:val="20"/>
          <w:szCs w:val="20"/>
          <w:lang w:eastAsia="pl-PL"/>
        </w:rPr>
      </w:pPr>
      <w:r w:rsidRPr="00B32ADF">
        <w:rPr>
          <w:rFonts w:asciiTheme="majorHAnsi" w:eastAsia="Times New Roman" w:hAnsiTheme="majorHAnsi" w:cstheme="majorHAnsi"/>
          <w:color w:val="000000"/>
          <w:sz w:val="20"/>
          <w:szCs w:val="20"/>
          <w:lang w:eastAsia="pl-PL"/>
        </w:rPr>
        <w:t>………………………………………………………….</w:t>
      </w:r>
    </w:p>
    <w:p w14:paraId="36EE9A30" w14:textId="77777777" w:rsidR="002A4399" w:rsidRPr="00B32ADF" w:rsidRDefault="002A4399" w:rsidP="002A4399">
      <w:pPr>
        <w:spacing w:after="0" w:line="240" w:lineRule="auto"/>
        <w:jc w:val="both"/>
        <w:rPr>
          <w:rFonts w:asciiTheme="majorHAnsi" w:eastAsia="Times New Roman" w:hAnsiTheme="majorHAnsi" w:cstheme="majorHAnsi"/>
          <w:color w:val="000000"/>
          <w:sz w:val="20"/>
          <w:szCs w:val="20"/>
          <w:lang w:eastAsia="pl-PL"/>
        </w:rPr>
      </w:pPr>
    </w:p>
    <w:p w14:paraId="7A9E0152" w14:textId="77777777" w:rsidR="002A4399" w:rsidRPr="00B32ADF" w:rsidRDefault="002A4399" w:rsidP="002A4399">
      <w:pPr>
        <w:rPr>
          <w:rFonts w:asciiTheme="majorHAnsi" w:eastAsia="Calibri" w:hAnsiTheme="majorHAnsi" w:cstheme="majorHAnsi"/>
        </w:rPr>
      </w:pPr>
    </w:p>
    <w:p w14:paraId="1AA5977C" w14:textId="77777777" w:rsidR="002A4399" w:rsidRDefault="002A4399" w:rsidP="002A4399">
      <w:pPr>
        <w:rPr>
          <w:rFonts w:asciiTheme="majorHAnsi" w:hAnsiTheme="majorHAnsi" w:cstheme="majorHAnsi"/>
        </w:rPr>
      </w:pPr>
    </w:p>
    <w:p w14:paraId="4670E515" w14:textId="74111F88" w:rsidR="00140D47" w:rsidRDefault="00140D47">
      <w:pPr>
        <w:rPr>
          <w:rFonts w:asciiTheme="majorHAnsi" w:hAnsiTheme="majorHAnsi" w:cstheme="majorHAnsi"/>
        </w:rPr>
      </w:pPr>
    </w:p>
    <w:p w14:paraId="4FF39A7E" w14:textId="77777777" w:rsidR="00140D47" w:rsidRPr="00B32ADF" w:rsidRDefault="00140D47">
      <w:pPr>
        <w:rPr>
          <w:rFonts w:asciiTheme="majorHAnsi" w:hAnsiTheme="majorHAnsi" w:cstheme="majorHAnsi"/>
        </w:rPr>
      </w:pPr>
    </w:p>
    <w:sectPr w:rsidR="00140D47" w:rsidRPr="00B32ADF" w:rsidSect="005E14CB">
      <w:headerReference w:type="default" r:id="rId10"/>
      <w:footerReference w:type="even" r:id="rId11"/>
      <w:footerReference w:type="default" r:id="rId12"/>
      <w:headerReference w:type="first" r:id="rId13"/>
      <w:pgSz w:w="11907" w:h="16840" w:code="9"/>
      <w:pgMar w:top="567" w:right="1134" w:bottom="567" w:left="1134" w:header="0" w:footer="0" w:gutter="0"/>
      <w:cols w:space="708" w:equalWidth="0">
        <w:col w:w="9355"/>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3975" w14:textId="77777777" w:rsidR="0082343E" w:rsidRDefault="0082343E" w:rsidP="00B32ADF">
      <w:pPr>
        <w:spacing w:after="0" w:line="240" w:lineRule="auto"/>
      </w:pPr>
      <w:r>
        <w:separator/>
      </w:r>
    </w:p>
  </w:endnote>
  <w:endnote w:type="continuationSeparator" w:id="0">
    <w:p w14:paraId="252FFB47" w14:textId="77777777" w:rsidR="0082343E" w:rsidRDefault="0082343E" w:rsidP="00B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CE" w14:textId="77777777" w:rsidR="005E14CB" w:rsidRDefault="009C73C5" w:rsidP="005E14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4C747A" w14:textId="77777777" w:rsidR="005E14CB" w:rsidRDefault="0082343E" w:rsidP="005E14C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933015513"/>
      <w:docPartObj>
        <w:docPartGallery w:val="Page Numbers (Bottom of Page)"/>
        <w:docPartUnique/>
      </w:docPartObj>
    </w:sdtPr>
    <w:sdtEndPr>
      <w:rPr>
        <w:rFonts w:cstheme="majorHAnsi"/>
        <w:sz w:val="16"/>
        <w:szCs w:val="16"/>
      </w:rPr>
    </w:sdtEndPr>
    <w:sdtContent>
      <w:p w14:paraId="11BDB8B3" w14:textId="200D2B6E" w:rsidR="00AF2AE5" w:rsidRPr="00AF2AE5" w:rsidRDefault="00AF2AE5">
        <w:pPr>
          <w:pStyle w:val="Stopka"/>
          <w:jc w:val="right"/>
          <w:rPr>
            <w:rFonts w:asciiTheme="majorHAnsi" w:eastAsiaTheme="majorEastAsia" w:hAnsiTheme="majorHAnsi" w:cstheme="majorHAnsi"/>
            <w:sz w:val="16"/>
            <w:szCs w:val="16"/>
          </w:rPr>
        </w:pPr>
        <w:r w:rsidRPr="00AF2AE5">
          <w:rPr>
            <w:rFonts w:asciiTheme="majorHAnsi" w:eastAsiaTheme="majorEastAsia" w:hAnsiTheme="majorHAnsi" w:cstheme="majorHAnsi"/>
            <w:sz w:val="16"/>
            <w:szCs w:val="16"/>
          </w:rPr>
          <w:t xml:space="preserve">str. </w:t>
        </w:r>
        <w:r w:rsidRPr="00AF2AE5">
          <w:rPr>
            <w:rFonts w:asciiTheme="majorHAnsi" w:eastAsiaTheme="minorEastAsia" w:hAnsiTheme="majorHAnsi" w:cstheme="majorHAnsi"/>
            <w:sz w:val="16"/>
            <w:szCs w:val="16"/>
          </w:rPr>
          <w:fldChar w:fldCharType="begin"/>
        </w:r>
        <w:r w:rsidRPr="00AF2AE5">
          <w:rPr>
            <w:rFonts w:asciiTheme="majorHAnsi" w:hAnsiTheme="majorHAnsi" w:cstheme="majorHAnsi"/>
            <w:sz w:val="16"/>
            <w:szCs w:val="16"/>
          </w:rPr>
          <w:instrText>PAGE    \* MERGEFORMAT</w:instrText>
        </w:r>
        <w:r w:rsidRPr="00AF2AE5">
          <w:rPr>
            <w:rFonts w:asciiTheme="majorHAnsi" w:eastAsiaTheme="minorEastAsia" w:hAnsiTheme="majorHAnsi" w:cstheme="majorHAnsi"/>
            <w:sz w:val="16"/>
            <w:szCs w:val="16"/>
          </w:rPr>
          <w:fldChar w:fldCharType="separate"/>
        </w:r>
        <w:r w:rsidRPr="00AF2AE5">
          <w:rPr>
            <w:rFonts w:asciiTheme="majorHAnsi" w:eastAsiaTheme="majorEastAsia" w:hAnsiTheme="majorHAnsi" w:cstheme="majorHAnsi"/>
            <w:sz w:val="16"/>
            <w:szCs w:val="16"/>
          </w:rPr>
          <w:t>2</w:t>
        </w:r>
        <w:r w:rsidRPr="00AF2AE5">
          <w:rPr>
            <w:rFonts w:asciiTheme="majorHAnsi" w:eastAsiaTheme="majorEastAsia" w:hAnsiTheme="majorHAnsi" w:cstheme="majorHAnsi"/>
            <w:sz w:val="16"/>
            <w:szCs w:val="16"/>
          </w:rPr>
          <w:fldChar w:fldCharType="end"/>
        </w:r>
      </w:p>
    </w:sdtContent>
  </w:sdt>
  <w:p w14:paraId="19AE2DFD" w14:textId="77777777" w:rsidR="005E14CB" w:rsidRPr="008D72B0" w:rsidRDefault="0082343E" w:rsidP="005E14CB">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3226B" w14:textId="77777777" w:rsidR="0082343E" w:rsidRDefault="0082343E" w:rsidP="00B32ADF">
      <w:pPr>
        <w:spacing w:after="0" w:line="240" w:lineRule="auto"/>
      </w:pPr>
      <w:r>
        <w:separator/>
      </w:r>
    </w:p>
  </w:footnote>
  <w:footnote w:type="continuationSeparator" w:id="0">
    <w:p w14:paraId="4784262C" w14:textId="77777777" w:rsidR="0082343E" w:rsidRDefault="0082343E" w:rsidP="00B32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42F1" w14:textId="77777777" w:rsidR="00B32ADF" w:rsidRDefault="00B32ADF">
    <w:pPr>
      <w:pStyle w:val="Nagwek"/>
    </w:pPr>
  </w:p>
  <w:p w14:paraId="13E351E6" w14:textId="77777777" w:rsidR="00B32ADF" w:rsidRDefault="00B32ADF">
    <w:pPr>
      <w:pStyle w:val="Nagwek"/>
    </w:pPr>
  </w:p>
  <w:p w14:paraId="0400DC5D" w14:textId="39D62893" w:rsidR="00B676CA" w:rsidRPr="00B676CA" w:rsidRDefault="00B32ADF" w:rsidP="00B676CA">
    <w:pPr>
      <w:pStyle w:val="Nagwek"/>
      <w:jc w:val="right"/>
      <w:rPr>
        <w:rFonts w:ascii="Calibri" w:hAnsi="Calibri" w:cs="Calibri"/>
      </w:rPr>
    </w:pPr>
    <w:r>
      <w:t xml:space="preserve">TP. – </w:t>
    </w:r>
    <w:r w:rsidR="00140D47">
      <w:t>4</w:t>
    </w:r>
    <w:r>
      <w:t xml:space="preserve">.2021                                                                                                                                  </w:t>
    </w:r>
    <w:r>
      <w:rPr>
        <w:rFonts w:ascii="Calibri" w:hAnsi="Calibri" w:cs="Calibri"/>
      </w:rPr>
      <w:t xml:space="preserve">załącznik nr 4 </w:t>
    </w:r>
  </w:p>
  <w:p w14:paraId="4903E0B3" w14:textId="4BECBC51" w:rsidR="00B676CA" w:rsidRDefault="00B676CA" w:rsidP="00B676CA">
    <w:pPr>
      <w:pStyle w:val="Nagwek"/>
      <w:jc w:val="right"/>
      <w:rPr>
        <w:sz w:val="20"/>
        <w:szCs w:val="20"/>
      </w:rPr>
    </w:pPr>
    <w:r>
      <w:t xml:space="preserve"> </w:t>
    </w:r>
    <w:r>
      <w:rPr>
        <w:sz w:val="20"/>
        <w:szCs w:val="20"/>
      </w:rPr>
      <w:t>Projektowane postanowienia umowy</w:t>
    </w:r>
  </w:p>
  <w:p w14:paraId="540154BA" w14:textId="77777777" w:rsidR="00B676CA" w:rsidRPr="00B32ADF" w:rsidRDefault="00B676CA" w:rsidP="00B676CA">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BE31" w14:textId="77777777" w:rsidR="005E14CB" w:rsidRPr="00776C08" w:rsidRDefault="009C73C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77144041" w14:textId="77777777" w:rsidR="005E14CB" w:rsidRPr="002B2C77" w:rsidRDefault="009C73C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5EF1F160" w14:textId="77777777" w:rsidR="005E14CB" w:rsidRPr="00335A5D" w:rsidRDefault="009C73C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21C5A90"/>
    <w:name w:val="WW8Num4"/>
    <w:lvl w:ilvl="0">
      <w:start w:val="2"/>
      <w:numFmt w:val="decimal"/>
      <w:lvlText w:val="%1."/>
      <w:lvlJc w:val="left"/>
      <w:pPr>
        <w:tabs>
          <w:tab w:val="num" w:pos="360"/>
        </w:tabs>
        <w:ind w:left="360" w:hanging="360"/>
      </w:pPr>
      <w:rPr>
        <w:rFonts w:hint="default"/>
        <w:b w:val="0"/>
        <w:i w:val="0"/>
        <w:strike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15:restartNumberingAfterBreak="0">
    <w:nsid w:val="0000000B"/>
    <w:multiLevelType w:val="multilevel"/>
    <w:tmpl w:val="E4FAFDEE"/>
    <w:name w:val="WW8Num11"/>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CD2F8C"/>
    <w:multiLevelType w:val="hybridMultilevel"/>
    <w:tmpl w:val="7DB03542"/>
    <w:lvl w:ilvl="0" w:tplc="AC7808BA">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F09F1"/>
    <w:multiLevelType w:val="hybridMultilevel"/>
    <w:tmpl w:val="AAA03532"/>
    <w:lvl w:ilvl="0" w:tplc="205E18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321"/>
    <w:multiLevelType w:val="hybridMultilevel"/>
    <w:tmpl w:val="02A4B23C"/>
    <w:lvl w:ilvl="0" w:tplc="FFFFFFFF">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AFE5CCF"/>
    <w:multiLevelType w:val="hybridMultilevel"/>
    <w:tmpl w:val="A89E3F4C"/>
    <w:lvl w:ilvl="0" w:tplc="04150011">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0F77"/>
    <w:multiLevelType w:val="hybridMultilevel"/>
    <w:tmpl w:val="DEDAF7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C79220E"/>
    <w:multiLevelType w:val="hybridMultilevel"/>
    <w:tmpl w:val="5D1C4DFA"/>
    <w:lvl w:ilvl="0" w:tplc="E84E7612">
      <w:start w:val="2"/>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0C874BFB"/>
    <w:multiLevelType w:val="hybridMultilevel"/>
    <w:tmpl w:val="1CB4AA42"/>
    <w:lvl w:ilvl="0" w:tplc="04150001">
      <w:start w:val="1"/>
      <w:numFmt w:val="bullet"/>
      <w:lvlText w:val=""/>
      <w:lvlJc w:val="left"/>
      <w:pPr>
        <w:ind w:left="2430" w:hanging="360"/>
      </w:pPr>
      <w:rPr>
        <w:rFonts w:ascii="Symbol" w:hAnsi="Symbol" w:hint="default"/>
      </w:rPr>
    </w:lvl>
    <w:lvl w:ilvl="1" w:tplc="04150003" w:tentative="1">
      <w:start w:val="1"/>
      <w:numFmt w:val="bullet"/>
      <w:lvlText w:val="o"/>
      <w:lvlJc w:val="left"/>
      <w:pPr>
        <w:ind w:left="3150" w:hanging="360"/>
      </w:pPr>
      <w:rPr>
        <w:rFonts w:ascii="Courier New" w:hAnsi="Courier New" w:cs="Courier New" w:hint="default"/>
      </w:rPr>
    </w:lvl>
    <w:lvl w:ilvl="2" w:tplc="04150005" w:tentative="1">
      <w:start w:val="1"/>
      <w:numFmt w:val="bullet"/>
      <w:lvlText w:val=""/>
      <w:lvlJc w:val="left"/>
      <w:pPr>
        <w:ind w:left="3870" w:hanging="360"/>
      </w:pPr>
      <w:rPr>
        <w:rFonts w:ascii="Wingdings" w:hAnsi="Wingdings" w:hint="default"/>
      </w:rPr>
    </w:lvl>
    <w:lvl w:ilvl="3" w:tplc="04150001" w:tentative="1">
      <w:start w:val="1"/>
      <w:numFmt w:val="bullet"/>
      <w:lvlText w:val=""/>
      <w:lvlJc w:val="left"/>
      <w:pPr>
        <w:ind w:left="4590" w:hanging="360"/>
      </w:pPr>
      <w:rPr>
        <w:rFonts w:ascii="Symbol" w:hAnsi="Symbol" w:hint="default"/>
      </w:rPr>
    </w:lvl>
    <w:lvl w:ilvl="4" w:tplc="04150003" w:tentative="1">
      <w:start w:val="1"/>
      <w:numFmt w:val="bullet"/>
      <w:lvlText w:val="o"/>
      <w:lvlJc w:val="left"/>
      <w:pPr>
        <w:ind w:left="5310" w:hanging="360"/>
      </w:pPr>
      <w:rPr>
        <w:rFonts w:ascii="Courier New" w:hAnsi="Courier New" w:cs="Courier New" w:hint="default"/>
      </w:rPr>
    </w:lvl>
    <w:lvl w:ilvl="5" w:tplc="04150005" w:tentative="1">
      <w:start w:val="1"/>
      <w:numFmt w:val="bullet"/>
      <w:lvlText w:val=""/>
      <w:lvlJc w:val="left"/>
      <w:pPr>
        <w:ind w:left="6030" w:hanging="360"/>
      </w:pPr>
      <w:rPr>
        <w:rFonts w:ascii="Wingdings" w:hAnsi="Wingdings" w:hint="default"/>
      </w:rPr>
    </w:lvl>
    <w:lvl w:ilvl="6" w:tplc="04150001" w:tentative="1">
      <w:start w:val="1"/>
      <w:numFmt w:val="bullet"/>
      <w:lvlText w:val=""/>
      <w:lvlJc w:val="left"/>
      <w:pPr>
        <w:ind w:left="6750" w:hanging="360"/>
      </w:pPr>
      <w:rPr>
        <w:rFonts w:ascii="Symbol" w:hAnsi="Symbol" w:hint="default"/>
      </w:rPr>
    </w:lvl>
    <w:lvl w:ilvl="7" w:tplc="04150003" w:tentative="1">
      <w:start w:val="1"/>
      <w:numFmt w:val="bullet"/>
      <w:lvlText w:val="o"/>
      <w:lvlJc w:val="left"/>
      <w:pPr>
        <w:ind w:left="7470" w:hanging="360"/>
      </w:pPr>
      <w:rPr>
        <w:rFonts w:ascii="Courier New" w:hAnsi="Courier New" w:cs="Courier New" w:hint="default"/>
      </w:rPr>
    </w:lvl>
    <w:lvl w:ilvl="8" w:tplc="04150005" w:tentative="1">
      <w:start w:val="1"/>
      <w:numFmt w:val="bullet"/>
      <w:lvlText w:val=""/>
      <w:lvlJc w:val="left"/>
      <w:pPr>
        <w:ind w:left="8190" w:hanging="360"/>
      </w:pPr>
      <w:rPr>
        <w:rFonts w:ascii="Wingdings" w:hAnsi="Wingdings" w:hint="default"/>
      </w:rPr>
    </w:lvl>
  </w:abstractNum>
  <w:abstractNum w:abstractNumId="9" w15:restartNumberingAfterBreak="0">
    <w:nsid w:val="0E0E5591"/>
    <w:multiLevelType w:val="hybridMultilevel"/>
    <w:tmpl w:val="AAEE132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10" w15:restartNumberingAfterBreak="0">
    <w:nsid w:val="10007C73"/>
    <w:multiLevelType w:val="hybridMultilevel"/>
    <w:tmpl w:val="3650F72A"/>
    <w:lvl w:ilvl="0" w:tplc="054222E6">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C26AB"/>
    <w:multiLevelType w:val="hybridMultilevel"/>
    <w:tmpl w:val="1FD0C13C"/>
    <w:lvl w:ilvl="0" w:tplc="D3808530">
      <w:start w:val="1"/>
      <w:numFmt w:val="decimal"/>
      <w:lvlText w:val="%1."/>
      <w:lvlJc w:val="left"/>
      <w:pPr>
        <w:ind w:left="1077" w:hanging="360"/>
      </w:pPr>
      <w:rPr>
        <w:rFonts w:asciiTheme="majorHAnsi" w:hAnsiTheme="majorHAnsi" w:cstheme="majorHAnsi" w:hint="default"/>
        <w:b/>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45405E8"/>
    <w:multiLevelType w:val="multilevel"/>
    <w:tmpl w:val="937094EE"/>
    <w:lvl w:ilvl="0">
      <w:start w:val="1"/>
      <w:numFmt w:val="decimal"/>
      <w:lvlText w:val="%1."/>
      <w:lvlJc w:val="left"/>
      <w:pPr>
        <w:ind w:left="360" w:hanging="360"/>
      </w:pPr>
      <w:rPr>
        <w:rFonts w:hint="default"/>
        <w:b w:val="0"/>
        <w:bCs/>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lowerLetter"/>
      <w:lvlText w:val="%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3" w15:restartNumberingAfterBreak="0">
    <w:nsid w:val="1B2B06F0"/>
    <w:multiLevelType w:val="hybridMultilevel"/>
    <w:tmpl w:val="ADD430D6"/>
    <w:lvl w:ilvl="0" w:tplc="35464F9C">
      <w:start w:val="2"/>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1A6166B"/>
    <w:multiLevelType w:val="hybridMultilevel"/>
    <w:tmpl w:val="7876C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213AD4"/>
    <w:multiLevelType w:val="hybridMultilevel"/>
    <w:tmpl w:val="90AEF1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44A5E37"/>
    <w:multiLevelType w:val="hybridMultilevel"/>
    <w:tmpl w:val="522E100C"/>
    <w:lvl w:ilvl="0" w:tplc="0652C4E0">
      <w:start w:val="1"/>
      <w:numFmt w:val="decimal"/>
      <w:lvlText w:val="%1."/>
      <w:lvlJc w:val="left"/>
      <w:pPr>
        <w:ind w:left="72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B151BF"/>
    <w:multiLevelType w:val="hybridMultilevel"/>
    <w:tmpl w:val="9D8CA9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903CAD"/>
    <w:multiLevelType w:val="hybridMultilevel"/>
    <w:tmpl w:val="ECD410F0"/>
    <w:lvl w:ilvl="0" w:tplc="7E225AA2">
      <w:start w:val="2"/>
      <w:numFmt w:val="decimal"/>
      <w:lvlText w:val="%1)"/>
      <w:lvlJc w:val="left"/>
      <w:pPr>
        <w:ind w:left="107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0D2D77"/>
    <w:multiLevelType w:val="hybridMultilevel"/>
    <w:tmpl w:val="812884EE"/>
    <w:lvl w:ilvl="0" w:tplc="1B90B83C">
      <w:start w:val="1"/>
      <w:numFmt w:val="decimal"/>
      <w:lvlText w:val="%1."/>
      <w:lvlJc w:val="left"/>
      <w:pPr>
        <w:ind w:left="1077" w:hanging="360"/>
      </w:pPr>
      <w:rPr>
        <w:rFonts w:hint="default"/>
        <w:b w:val="0"/>
        <w:bCs/>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1F714A9"/>
    <w:multiLevelType w:val="hybridMultilevel"/>
    <w:tmpl w:val="AF6443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3F1D1A"/>
    <w:multiLevelType w:val="hybridMultilevel"/>
    <w:tmpl w:val="2A94C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05767"/>
    <w:multiLevelType w:val="hybridMultilevel"/>
    <w:tmpl w:val="C6F88C4C"/>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3BDD5E53"/>
    <w:multiLevelType w:val="hybridMultilevel"/>
    <w:tmpl w:val="3102929E"/>
    <w:lvl w:ilvl="0" w:tplc="6122B9AE">
      <w:start w:val="1"/>
      <w:numFmt w:val="decimal"/>
      <w:lvlText w:val="%1."/>
      <w:lvlJc w:val="left"/>
      <w:pPr>
        <w:ind w:left="1440" w:hanging="360"/>
      </w:pPr>
      <w:rPr>
        <w:rFonts w:hint="default"/>
        <w:b w:val="0"/>
        <w:b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DD726E4"/>
    <w:multiLevelType w:val="hybridMultilevel"/>
    <w:tmpl w:val="89FAC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76579"/>
    <w:multiLevelType w:val="hybridMultilevel"/>
    <w:tmpl w:val="23C839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2822F57"/>
    <w:multiLevelType w:val="hybridMultilevel"/>
    <w:tmpl w:val="1446081C"/>
    <w:lvl w:ilvl="0" w:tplc="5EA8C502">
      <w:start w:val="1"/>
      <w:numFmt w:val="decimal"/>
      <w:lvlText w:val="%1."/>
      <w:lvlJc w:val="left"/>
      <w:pPr>
        <w:ind w:left="720" w:hanging="360"/>
      </w:pPr>
      <w:rPr>
        <w:rFont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B04A0E"/>
    <w:multiLevelType w:val="multilevel"/>
    <w:tmpl w:val="E646C468"/>
    <w:lvl w:ilvl="0">
      <w:start w:val="1"/>
      <w:numFmt w:val="decimal"/>
      <w:lvlText w:val="%1."/>
      <w:lvlJc w:val="left"/>
      <w:pPr>
        <w:tabs>
          <w:tab w:val="num" w:pos="720"/>
        </w:tabs>
        <w:ind w:left="720" w:hanging="360"/>
      </w:pPr>
      <w:rPr>
        <w:b w:val="0"/>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5162388"/>
    <w:multiLevelType w:val="hybridMultilevel"/>
    <w:tmpl w:val="38C8D40C"/>
    <w:lvl w:ilvl="0" w:tplc="FFFFFFFF">
      <w:start w:val="1"/>
      <w:numFmt w:val="decimal"/>
      <w:lvlText w:val="%1."/>
      <w:lvlJc w:val="left"/>
      <w:pPr>
        <w:tabs>
          <w:tab w:val="num" w:pos="2880"/>
        </w:tabs>
        <w:ind w:left="2880" w:hanging="360"/>
      </w:pPr>
      <w:rPr>
        <w:rFonts w:hint="default"/>
        <w:color w:val="auto"/>
      </w:rPr>
    </w:lvl>
    <w:lvl w:ilvl="1" w:tplc="FFFFFFFF">
      <w:start w:val="1"/>
      <w:numFmt w:val="lowerLetter"/>
      <w:lvlText w:val="%2)"/>
      <w:lvlJc w:val="left"/>
      <w:pPr>
        <w:tabs>
          <w:tab w:val="num" w:pos="1440"/>
        </w:tabs>
        <w:ind w:left="1440" w:hanging="360"/>
      </w:pPr>
      <w:rPr>
        <w:rFonts w:hint="default"/>
        <w:color w:val="auto"/>
      </w:rPr>
    </w:lvl>
    <w:lvl w:ilvl="2" w:tplc="FFFFFFFF">
      <w:start w:val="1"/>
      <w:numFmt w:val="lowerLetter"/>
      <w:lvlText w:val="%3)"/>
      <w:lvlJc w:val="left"/>
      <w:pPr>
        <w:tabs>
          <w:tab w:val="num" w:pos="2340"/>
        </w:tabs>
        <w:ind w:left="2340" w:hanging="360"/>
      </w:pPr>
      <w:rPr>
        <w:rFonts w:hint="default"/>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C9F3CF0"/>
    <w:multiLevelType w:val="hybridMultilevel"/>
    <w:tmpl w:val="E820990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CA75AD5"/>
    <w:multiLevelType w:val="hybridMultilevel"/>
    <w:tmpl w:val="8BFA9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157CA"/>
    <w:multiLevelType w:val="multilevel"/>
    <w:tmpl w:val="8AE2898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18D5812"/>
    <w:multiLevelType w:val="hybridMultilevel"/>
    <w:tmpl w:val="0AB2C3B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1CE10F1"/>
    <w:multiLevelType w:val="hybridMultilevel"/>
    <w:tmpl w:val="6FF46E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1F2649D"/>
    <w:multiLevelType w:val="hybridMultilevel"/>
    <w:tmpl w:val="3E52649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5" w15:restartNumberingAfterBreak="0">
    <w:nsid w:val="5FBE57B8"/>
    <w:multiLevelType w:val="hybridMultilevel"/>
    <w:tmpl w:val="F488B9B4"/>
    <w:lvl w:ilvl="0" w:tplc="FFFFFFFF">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604D3A95"/>
    <w:multiLevelType w:val="hybridMultilevel"/>
    <w:tmpl w:val="55843502"/>
    <w:lvl w:ilvl="0" w:tplc="304ACDD4">
      <w:start w:val="5"/>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E735AD"/>
    <w:multiLevelType w:val="hybridMultilevel"/>
    <w:tmpl w:val="3CF4AE22"/>
    <w:lvl w:ilvl="0" w:tplc="EC8C6DF6">
      <w:start w:val="10"/>
      <w:numFmt w:val="decimal"/>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A364D"/>
    <w:multiLevelType w:val="hybridMultilevel"/>
    <w:tmpl w:val="C8B67352"/>
    <w:lvl w:ilvl="0" w:tplc="04150011">
      <w:start w:val="1"/>
      <w:numFmt w:val="decimal"/>
      <w:lvlText w:val="%1)"/>
      <w:lvlJc w:val="left"/>
      <w:pPr>
        <w:ind w:left="1209" w:hanging="360"/>
      </w:pPr>
      <w:rPr>
        <w:rFonts w:hint="default"/>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39" w15:restartNumberingAfterBreak="0">
    <w:nsid w:val="6D953773"/>
    <w:multiLevelType w:val="hybridMultilevel"/>
    <w:tmpl w:val="7B8C1DAC"/>
    <w:lvl w:ilvl="0" w:tplc="B608C162">
      <w:start w:val="1"/>
      <w:numFmt w:val="decimal"/>
      <w:lvlText w:val="%1."/>
      <w:lvlJc w:val="left"/>
      <w:pPr>
        <w:tabs>
          <w:tab w:val="num" w:pos="1071"/>
        </w:tabs>
        <w:ind w:left="1071" w:hanging="360"/>
      </w:pPr>
      <w:rPr>
        <w:b w:val="0"/>
        <w:strike w:val="0"/>
        <w:color w:val="auto"/>
      </w:r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40" w15:restartNumberingAfterBreak="0">
    <w:nsid w:val="6F111E88"/>
    <w:multiLevelType w:val="hybridMultilevel"/>
    <w:tmpl w:val="F5DEE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AC133B"/>
    <w:multiLevelType w:val="hybridMultilevel"/>
    <w:tmpl w:val="5920A16C"/>
    <w:lvl w:ilvl="0" w:tplc="4FB6751E">
      <w:start w:val="1"/>
      <w:numFmt w:val="decimal"/>
      <w:lvlText w:val="%1."/>
      <w:lvlJc w:val="left"/>
      <w:pPr>
        <w:ind w:left="1422" w:hanging="360"/>
      </w:pPr>
      <w:rPr>
        <w:rFonts w:asciiTheme="majorHAnsi" w:hAnsiTheme="majorHAnsi" w:cstheme="majorHAnsi" w:hint="default"/>
        <w:b w:val="0"/>
        <w:bCs w:val="0"/>
        <w:sz w:val="22"/>
        <w:szCs w:val="22"/>
      </w:rPr>
    </w:lvl>
    <w:lvl w:ilvl="1" w:tplc="04150017">
      <w:start w:val="1"/>
      <w:numFmt w:val="lowerLetter"/>
      <w:lvlText w:val="%2)"/>
      <w:lvlJc w:val="left"/>
      <w:pPr>
        <w:ind w:left="2142" w:hanging="360"/>
      </w:pPr>
    </w:lvl>
    <w:lvl w:ilvl="2" w:tplc="0415001B">
      <w:start w:val="1"/>
      <w:numFmt w:val="lowerRoman"/>
      <w:lvlText w:val="%3."/>
      <w:lvlJc w:val="right"/>
      <w:pPr>
        <w:ind w:left="2862" w:hanging="180"/>
      </w:pPr>
    </w:lvl>
    <w:lvl w:ilvl="3" w:tplc="0415000F">
      <w:start w:val="1"/>
      <w:numFmt w:val="decimal"/>
      <w:lvlText w:val="%4."/>
      <w:lvlJc w:val="left"/>
      <w:pPr>
        <w:ind w:left="3582" w:hanging="360"/>
      </w:pPr>
    </w:lvl>
    <w:lvl w:ilvl="4" w:tplc="04150019" w:tentative="1">
      <w:start w:val="1"/>
      <w:numFmt w:val="lowerLetter"/>
      <w:lvlText w:val="%5."/>
      <w:lvlJc w:val="left"/>
      <w:pPr>
        <w:ind w:left="4302" w:hanging="360"/>
      </w:pPr>
    </w:lvl>
    <w:lvl w:ilvl="5" w:tplc="0415001B" w:tentative="1">
      <w:start w:val="1"/>
      <w:numFmt w:val="lowerRoman"/>
      <w:lvlText w:val="%6."/>
      <w:lvlJc w:val="right"/>
      <w:pPr>
        <w:ind w:left="5022" w:hanging="180"/>
      </w:pPr>
    </w:lvl>
    <w:lvl w:ilvl="6" w:tplc="0415000F" w:tentative="1">
      <w:start w:val="1"/>
      <w:numFmt w:val="decimal"/>
      <w:lvlText w:val="%7."/>
      <w:lvlJc w:val="left"/>
      <w:pPr>
        <w:ind w:left="5742" w:hanging="360"/>
      </w:pPr>
    </w:lvl>
    <w:lvl w:ilvl="7" w:tplc="04150019" w:tentative="1">
      <w:start w:val="1"/>
      <w:numFmt w:val="lowerLetter"/>
      <w:lvlText w:val="%8."/>
      <w:lvlJc w:val="left"/>
      <w:pPr>
        <w:ind w:left="6462" w:hanging="360"/>
      </w:pPr>
    </w:lvl>
    <w:lvl w:ilvl="8" w:tplc="0415001B" w:tentative="1">
      <w:start w:val="1"/>
      <w:numFmt w:val="lowerRoman"/>
      <w:lvlText w:val="%9."/>
      <w:lvlJc w:val="right"/>
      <w:pPr>
        <w:ind w:left="7182" w:hanging="180"/>
      </w:pPr>
    </w:lvl>
  </w:abstractNum>
  <w:abstractNum w:abstractNumId="42" w15:restartNumberingAfterBreak="0">
    <w:nsid w:val="736414F9"/>
    <w:multiLevelType w:val="multilevel"/>
    <w:tmpl w:val="E646C468"/>
    <w:lvl w:ilvl="0">
      <w:start w:val="1"/>
      <w:numFmt w:val="decimal"/>
      <w:lvlText w:val="%1."/>
      <w:lvlJc w:val="left"/>
      <w:pPr>
        <w:tabs>
          <w:tab w:val="num" w:pos="720"/>
        </w:tabs>
        <w:ind w:left="720" w:hanging="360"/>
      </w:pPr>
      <w:rPr>
        <w:b w:val="0"/>
        <w:strike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3E858BB"/>
    <w:multiLevelType w:val="hybridMultilevel"/>
    <w:tmpl w:val="E4E0E1B4"/>
    <w:lvl w:ilvl="0" w:tplc="5C1AB7EA">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45C4DC2"/>
    <w:multiLevelType w:val="hybridMultilevel"/>
    <w:tmpl w:val="89BC626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9D70C49"/>
    <w:multiLevelType w:val="hybridMultilevel"/>
    <w:tmpl w:val="79FC32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C50EED"/>
    <w:multiLevelType w:val="hybridMultilevel"/>
    <w:tmpl w:val="8DEE4C34"/>
    <w:lvl w:ilvl="0" w:tplc="04150011">
      <w:start w:val="1"/>
      <w:numFmt w:val="decimal"/>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7EC8186F"/>
    <w:multiLevelType w:val="hybridMultilevel"/>
    <w:tmpl w:val="8E9C742C"/>
    <w:lvl w:ilvl="0" w:tplc="0415000F">
      <w:start w:val="1"/>
      <w:numFmt w:val="decimal"/>
      <w:lvlText w:val="%1."/>
      <w:lvlJc w:val="left"/>
      <w:pPr>
        <w:ind w:left="1431"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num w:numId="1">
    <w:abstractNumId w:val="0"/>
  </w:num>
  <w:num w:numId="2">
    <w:abstractNumId w:val="1"/>
  </w:num>
  <w:num w:numId="3">
    <w:abstractNumId w:val="28"/>
  </w:num>
  <w:num w:numId="4">
    <w:abstractNumId w:val="39"/>
  </w:num>
  <w:num w:numId="5">
    <w:abstractNumId w:val="27"/>
  </w:num>
  <w:num w:numId="6">
    <w:abstractNumId w:val="31"/>
  </w:num>
  <w:num w:numId="7">
    <w:abstractNumId w:val="41"/>
  </w:num>
  <w:num w:numId="8">
    <w:abstractNumId w:val="3"/>
  </w:num>
  <w:num w:numId="9">
    <w:abstractNumId w:val="25"/>
  </w:num>
  <w:num w:numId="10">
    <w:abstractNumId w:val="12"/>
  </w:num>
  <w:num w:numId="11">
    <w:abstractNumId w:val="4"/>
  </w:num>
  <w:num w:numId="12">
    <w:abstractNumId w:val="35"/>
  </w:num>
  <w:num w:numId="13">
    <w:abstractNumId w:val="15"/>
  </w:num>
  <w:num w:numId="14">
    <w:abstractNumId w:val="20"/>
  </w:num>
  <w:num w:numId="15">
    <w:abstractNumId w:val="44"/>
  </w:num>
  <w:num w:numId="16">
    <w:abstractNumId w:val="42"/>
  </w:num>
  <w:num w:numId="17">
    <w:abstractNumId w:val="5"/>
  </w:num>
  <w:num w:numId="18">
    <w:abstractNumId w:val="23"/>
  </w:num>
  <w:num w:numId="19">
    <w:abstractNumId w:val="22"/>
  </w:num>
  <w:num w:numId="20">
    <w:abstractNumId w:val="21"/>
  </w:num>
  <w:num w:numId="21">
    <w:abstractNumId w:val="19"/>
  </w:num>
  <w:num w:numId="22">
    <w:abstractNumId w:val="34"/>
  </w:num>
  <w:num w:numId="23">
    <w:abstractNumId w:val="11"/>
  </w:num>
  <w:num w:numId="24">
    <w:abstractNumId w:val="16"/>
  </w:num>
  <w:num w:numId="25">
    <w:abstractNumId w:val="37"/>
  </w:num>
  <w:num w:numId="26">
    <w:abstractNumId w:val="24"/>
  </w:num>
  <w:num w:numId="27">
    <w:abstractNumId w:val="13"/>
  </w:num>
  <w:num w:numId="28">
    <w:abstractNumId w:val="8"/>
  </w:num>
  <w:num w:numId="29">
    <w:abstractNumId w:val="6"/>
  </w:num>
  <w:num w:numId="30">
    <w:abstractNumId w:val="46"/>
  </w:num>
  <w:num w:numId="31">
    <w:abstractNumId w:val="38"/>
  </w:num>
  <w:num w:numId="32">
    <w:abstractNumId w:val="33"/>
  </w:num>
  <w:num w:numId="33">
    <w:abstractNumId w:val="45"/>
  </w:num>
  <w:num w:numId="34">
    <w:abstractNumId w:val="36"/>
  </w:num>
  <w:num w:numId="35">
    <w:abstractNumId w:val="26"/>
  </w:num>
  <w:num w:numId="36">
    <w:abstractNumId w:val="14"/>
  </w:num>
  <w:num w:numId="37">
    <w:abstractNumId w:val="18"/>
  </w:num>
  <w:num w:numId="38">
    <w:abstractNumId w:val="32"/>
  </w:num>
  <w:num w:numId="39">
    <w:abstractNumId w:val="2"/>
  </w:num>
  <w:num w:numId="40">
    <w:abstractNumId w:val="29"/>
  </w:num>
  <w:num w:numId="41">
    <w:abstractNumId w:val="10"/>
  </w:num>
  <w:num w:numId="42">
    <w:abstractNumId w:val="43"/>
  </w:num>
  <w:num w:numId="43">
    <w:abstractNumId w:val="7"/>
  </w:num>
  <w:num w:numId="44">
    <w:abstractNumId w:val="47"/>
  </w:num>
  <w:num w:numId="45">
    <w:abstractNumId w:val="40"/>
  </w:num>
  <w:num w:numId="46">
    <w:abstractNumId w:val="30"/>
  </w:num>
  <w:num w:numId="47">
    <w:abstractNumId w:val="9"/>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AE"/>
    <w:rsid w:val="000C2382"/>
    <w:rsid w:val="00140D47"/>
    <w:rsid w:val="00177A78"/>
    <w:rsid w:val="001C1A3F"/>
    <w:rsid w:val="001F1D4E"/>
    <w:rsid w:val="00257726"/>
    <w:rsid w:val="002A4399"/>
    <w:rsid w:val="002D36E6"/>
    <w:rsid w:val="003034B7"/>
    <w:rsid w:val="00385FFB"/>
    <w:rsid w:val="003D3738"/>
    <w:rsid w:val="00454B3B"/>
    <w:rsid w:val="004B600D"/>
    <w:rsid w:val="005933C7"/>
    <w:rsid w:val="00623D34"/>
    <w:rsid w:val="00623F90"/>
    <w:rsid w:val="0065547E"/>
    <w:rsid w:val="006D0269"/>
    <w:rsid w:val="006E4D9C"/>
    <w:rsid w:val="00790851"/>
    <w:rsid w:val="00805DEB"/>
    <w:rsid w:val="0082343E"/>
    <w:rsid w:val="009C73C5"/>
    <w:rsid w:val="009F73CE"/>
    <w:rsid w:val="00AD6AA9"/>
    <w:rsid w:val="00AF2AE5"/>
    <w:rsid w:val="00B32ADF"/>
    <w:rsid w:val="00B676CA"/>
    <w:rsid w:val="00BC0EAA"/>
    <w:rsid w:val="00BE1792"/>
    <w:rsid w:val="00BF264C"/>
    <w:rsid w:val="00C51367"/>
    <w:rsid w:val="00CA7277"/>
    <w:rsid w:val="00CE02AE"/>
    <w:rsid w:val="00D14DFC"/>
    <w:rsid w:val="00D26502"/>
    <w:rsid w:val="00D277C8"/>
    <w:rsid w:val="00E07CCC"/>
    <w:rsid w:val="00E545AE"/>
    <w:rsid w:val="00E55A31"/>
    <w:rsid w:val="00E67CAC"/>
    <w:rsid w:val="00E748F6"/>
    <w:rsid w:val="00EA7045"/>
    <w:rsid w:val="00F23BCB"/>
    <w:rsid w:val="00F71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1726"/>
  <w15:chartTrackingRefBased/>
  <w15:docId w15:val="{C94ADD3B-B35A-4E3F-A380-F91C109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B32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2ADF"/>
  </w:style>
  <w:style w:type="paragraph" w:styleId="Nagwek">
    <w:name w:val="header"/>
    <w:basedOn w:val="Normalny"/>
    <w:link w:val="NagwekZnak"/>
    <w:uiPriority w:val="99"/>
    <w:unhideWhenUsed/>
    <w:rsid w:val="00B32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ADF"/>
  </w:style>
  <w:style w:type="character" w:styleId="Numerstrony">
    <w:name w:val="page number"/>
    <w:basedOn w:val="Domylnaczcionkaakapitu"/>
    <w:uiPriority w:val="99"/>
    <w:rsid w:val="00B32ADF"/>
  </w:style>
  <w:style w:type="character" w:styleId="Hipercze">
    <w:name w:val="Hyperlink"/>
    <w:basedOn w:val="Domylnaczcionkaakapitu"/>
    <w:uiPriority w:val="99"/>
    <w:unhideWhenUsed/>
    <w:rsid w:val="00B32ADF"/>
    <w:rPr>
      <w:color w:val="0563C1" w:themeColor="hyperlink"/>
      <w:u w:val="single"/>
    </w:rPr>
  </w:style>
  <w:style w:type="character" w:styleId="Nierozpoznanawzmianka">
    <w:name w:val="Unresolved Mention"/>
    <w:basedOn w:val="Domylnaczcionkaakapitu"/>
    <w:uiPriority w:val="99"/>
    <w:semiHidden/>
    <w:unhideWhenUsed/>
    <w:rsid w:val="00B32ADF"/>
    <w:rPr>
      <w:color w:val="605E5C"/>
      <w:shd w:val="clear" w:color="auto" w:fill="E1DFDD"/>
    </w:rPr>
  </w:style>
  <w:style w:type="paragraph" w:customStyle="1" w:styleId="Default">
    <w:name w:val="Default"/>
    <w:rsid w:val="00B676C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EA7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4268">
      <w:bodyDiv w:val="1"/>
      <w:marLeft w:val="0"/>
      <w:marRight w:val="0"/>
      <w:marTop w:val="0"/>
      <w:marBottom w:val="0"/>
      <w:divBdr>
        <w:top w:val="none" w:sz="0" w:space="0" w:color="auto"/>
        <w:left w:val="none" w:sz="0" w:space="0" w:color="auto"/>
        <w:bottom w:val="none" w:sz="0" w:space="0" w:color="auto"/>
        <w:right w:val="none" w:sz="0" w:space="0" w:color="auto"/>
      </w:divBdr>
    </w:div>
    <w:div w:id="243950842">
      <w:bodyDiv w:val="1"/>
      <w:marLeft w:val="0"/>
      <w:marRight w:val="0"/>
      <w:marTop w:val="0"/>
      <w:marBottom w:val="0"/>
      <w:divBdr>
        <w:top w:val="none" w:sz="0" w:space="0" w:color="auto"/>
        <w:left w:val="none" w:sz="0" w:space="0" w:color="auto"/>
        <w:bottom w:val="none" w:sz="0" w:space="0" w:color="auto"/>
        <w:right w:val="none" w:sz="0" w:space="0" w:color="auto"/>
      </w:divBdr>
    </w:div>
    <w:div w:id="606274488">
      <w:bodyDiv w:val="1"/>
      <w:marLeft w:val="0"/>
      <w:marRight w:val="0"/>
      <w:marTop w:val="0"/>
      <w:marBottom w:val="0"/>
      <w:divBdr>
        <w:top w:val="none" w:sz="0" w:space="0" w:color="auto"/>
        <w:left w:val="none" w:sz="0" w:space="0" w:color="auto"/>
        <w:bottom w:val="none" w:sz="0" w:space="0" w:color="auto"/>
        <w:right w:val="none" w:sz="0" w:space="0" w:color="auto"/>
      </w:divBdr>
    </w:div>
    <w:div w:id="1634099319">
      <w:bodyDiv w:val="1"/>
      <w:marLeft w:val="0"/>
      <w:marRight w:val="0"/>
      <w:marTop w:val="0"/>
      <w:marBottom w:val="0"/>
      <w:divBdr>
        <w:top w:val="none" w:sz="0" w:space="0" w:color="auto"/>
        <w:left w:val="none" w:sz="0" w:space="0" w:color="auto"/>
        <w:bottom w:val="none" w:sz="0" w:space="0" w:color="auto"/>
        <w:right w:val="none" w:sz="0" w:space="0" w:color="auto"/>
      </w:divBdr>
    </w:div>
    <w:div w:id="20036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znanska@sznsla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bujak@szn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07AB-BD39-4506-AFC2-2F905D88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3788</Words>
  <Characters>22731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Śląski Zarząd Nieruchomości</dc:creator>
  <cp:keywords/>
  <dc:description/>
  <cp:lastModifiedBy>Śląski Zarząd Nieruchomości</cp:lastModifiedBy>
  <cp:revision>19</cp:revision>
  <cp:lastPrinted>2021-11-29T09:34:00Z</cp:lastPrinted>
  <dcterms:created xsi:type="dcterms:W3CDTF">2021-10-22T11:36:00Z</dcterms:created>
  <dcterms:modified xsi:type="dcterms:W3CDTF">2021-11-29T09:38:00Z</dcterms:modified>
</cp:coreProperties>
</file>