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0" w:rsidRDefault="004C2460" w:rsidP="004C246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4C2460" w:rsidRDefault="004C2460" w:rsidP="004C2460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:rsidR="004C2460" w:rsidRDefault="004C2460" w:rsidP="004C2460">
      <w:pPr>
        <w:jc w:val="center"/>
        <w:rPr>
          <w:rFonts w:ascii="Calibri" w:hAnsi="Calibri" w:cs="Calibri"/>
          <w:b/>
          <w:i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hAnsi="Calibri" w:cs="Calibri"/>
          <w:b/>
          <w:sz w:val="28"/>
          <w:szCs w:val="22"/>
        </w:rPr>
        <w:t xml:space="preserve">: </w:t>
      </w:r>
      <w:r>
        <w:rPr>
          <w:rFonts w:ascii="Calibri" w:hAnsi="Calibri"/>
          <w:b/>
          <w:bCs/>
          <w:i/>
          <w:iCs/>
          <w:sz w:val="22"/>
          <w:szCs w:val="28"/>
        </w:rPr>
        <w:t>Remont chodnika w ciągu drogi powiatowej Nr 2509R ul. Świętosława w Dębicy w km 0+970 - 2+256, etap II - km 1+563 - 2+256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9"/>
        <w:gridCol w:w="2621"/>
      </w:tblGrid>
      <w:tr w:rsidR="004C2460" w:rsidTr="004C2460">
        <w:tc>
          <w:tcPr>
            <w:tcW w:w="6449" w:type="dxa"/>
          </w:tcPr>
          <w:p w:rsidR="004C2460" w:rsidRDefault="004C246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4C2460" w:rsidRDefault="004C246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IZP.271.17.2021.MK</w:t>
            </w:r>
          </w:p>
        </w:tc>
      </w:tr>
    </w:tbl>
    <w:p w:rsidR="004C2460" w:rsidRDefault="004C2460" w:rsidP="004C2460">
      <w:pPr>
        <w:rPr>
          <w:sz w:val="12"/>
          <w:szCs w:val="12"/>
        </w:rPr>
      </w:pPr>
    </w:p>
    <w:p w:rsidR="004C2460" w:rsidRDefault="004C2460" w:rsidP="004C2460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C2460" w:rsidRDefault="004C2460" w:rsidP="004C246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4C2460" w:rsidRDefault="004C2460" w:rsidP="004C246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0"/>
        <w:gridCol w:w="2642"/>
      </w:tblGrid>
      <w:tr w:rsidR="004C2460" w:rsidTr="004C24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2460" w:rsidRDefault="004C2460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2460" w:rsidTr="004C246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2460" w:rsidRDefault="004C2460" w:rsidP="004C246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4C2460" w:rsidRDefault="004C2460" w:rsidP="004C246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6152"/>
      </w:tblGrid>
      <w:tr w:rsidR="004C2460" w:rsidTr="004C246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2460" w:rsidTr="004C246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2460" w:rsidTr="004C246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2460" w:rsidTr="004C246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2460" w:rsidTr="004C246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C2460" w:rsidRDefault="004C2460" w:rsidP="004C246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:rsidR="004C2460" w:rsidRDefault="004C2460" w:rsidP="004C246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pict>
          <v:roundrect id="Prostokąt: zaokrąglone rogi 3" o:spid="_x0000_s1026" style="position:absolute;left:0;text-align:left;margin-left:8.25pt;margin-top:11.95pt;width:457.05pt;height:88.1pt;z-index:-251658240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VvaQIAAK4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Y5YVv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  <w:r>
        <w:rPr>
          <w:rFonts w:ascii="Calibri" w:hAnsi="Calibri"/>
          <w:i/>
          <w:iCs/>
          <w:sz w:val="20"/>
          <w:szCs w:val="20"/>
        </w:rPr>
        <w:t>UWAGA:</w:t>
      </w:r>
    </w:p>
    <w:p w:rsidR="004C2460" w:rsidRDefault="004C2460" w:rsidP="004C246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4C2460" w:rsidRDefault="004C2460" w:rsidP="004C246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4C2460" w:rsidRDefault="004C2460" w:rsidP="004C246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4C2460" w:rsidRDefault="004C2460" w:rsidP="004C246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4C2460" w:rsidRDefault="004C2460" w:rsidP="004C246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4C2460" w:rsidRDefault="004C2460" w:rsidP="004C246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:rsidR="004C2460" w:rsidRDefault="004C2460" w:rsidP="004C246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4C2460" w:rsidRDefault="004C2460" w:rsidP="004C2460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4C2460" w:rsidTr="004C2460">
        <w:trPr>
          <w:trHeight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2"/>
                <w:szCs w:val="28"/>
              </w:rPr>
              <w:t>Remont chodnika w ciągu drogi powiatowej Nr 2509R ul. Świętosława w Dębicy w km 0+970 - 2+256, etap II - km 1+563 - 2+256</w:t>
            </w:r>
          </w:p>
        </w:tc>
      </w:tr>
      <w:tr w:rsidR="004C2460" w:rsidTr="004C2460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2460" w:rsidTr="004C2460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2460" w:rsidTr="004C2460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2460" w:rsidTr="004C2460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2460" w:rsidTr="004C2460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tabs>
                <w:tab w:val="left" w:pos="497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4C2460" w:rsidRDefault="004C2460" w:rsidP="004C2460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 w:cs="Calibri"/>
          <w:b/>
          <w:sz w:val="20"/>
          <w:szCs w:val="20"/>
        </w:rPr>
        <w:t>4 miesiące od dnia zawarcia umowy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27.08.2021 r.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</w:t>
      </w:r>
      <w:proofErr w:type="spellStart"/>
      <w:r>
        <w:rPr>
          <w:rFonts w:ascii="Calibri" w:hAnsi="Calibri" w:cs="Calibri"/>
          <w:sz w:val="20"/>
          <w:szCs w:val="20"/>
        </w:rPr>
        <w:t>(em</w:t>
      </w:r>
      <w:proofErr w:type="spellEnd"/>
      <w:r>
        <w:rPr>
          <w:rFonts w:ascii="Calibri" w:hAnsi="Calibri" w:cs="Calibri"/>
          <w:sz w:val="20"/>
          <w:szCs w:val="20"/>
        </w:rPr>
        <w:t xml:space="preserve">y) bez zastrzeżeń </w:t>
      </w:r>
      <w:r>
        <w:rPr>
          <w:rFonts w:ascii="Calibri" w:hAnsi="Calibri" w:cs="Calibri"/>
          <w:i/>
          <w:sz w:val="20"/>
          <w:szCs w:val="20"/>
        </w:rPr>
        <w:t xml:space="preserve">wzór umowy </w:t>
      </w:r>
      <w:r>
        <w:rPr>
          <w:rFonts w:ascii="Calibri" w:hAnsi="Calibri" w:cs="Calibri"/>
          <w:sz w:val="20"/>
          <w:szCs w:val="20"/>
        </w:rPr>
        <w:t>będący załącznikiem do SWZ,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>
        <w:rPr>
          <w:rFonts w:ascii="Calibri" w:hAnsi="Calibri" w:cs="Calibri"/>
          <w:sz w:val="20"/>
          <w:szCs w:val="20"/>
        </w:rPr>
        <w:t>(em</w:t>
      </w:r>
      <w:proofErr w:type="spellEnd"/>
      <w:r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:rsidR="004C2460" w:rsidRDefault="004C2460" w:rsidP="004C2460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4C2460" w:rsidTr="004C246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4C2460" w:rsidTr="004C246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0" w:rsidRDefault="004C246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4C2460" w:rsidRDefault="004C246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4C2460" w:rsidRDefault="004C246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4C2460" w:rsidRDefault="004C2460" w:rsidP="004C246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pict>
          <v:roundrect id="Prostokąt: zaokrąglone rogi 2" o:spid="_x0000_s1027" style="position:absolute;left:0;text-align:left;margin-left:39.85pt;margin-top:9.95pt;width:415.6pt;height:78.85pt;z-index:-251658240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0uaAIAAK4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OLxtLmgCAACu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4C2460" w:rsidRDefault="004C2460" w:rsidP="004C246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C2460" w:rsidRDefault="004C2460" w:rsidP="004C246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4C2460" w:rsidRDefault="004C2460" w:rsidP="004C2460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4C2460" w:rsidRDefault="004C2460" w:rsidP="004C2460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4C2460" w:rsidRDefault="004C2460" w:rsidP="004C246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4C2460" w:rsidRDefault="004C2460" w:rsidP="004C2460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140"/>
        <w:gridCol w:w="1815"/>
        <w:gridCol w:w="1585"/>
      </w:tblGrid>
      <w:tr w:rsidR="004C2460" w:rsidTr="004C246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4C2460" w:rsidRDefault="004C2460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4C2460" w:rsidTr="004C246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60" w:rsidRDefault="004C2460">
            <w:pPr>
              <w:suppressAutoHyphens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60" w:rsidRDefault="004C2460">
            <w:pPr>
              <w:suppressAutoHyphens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4C2460" w:rsidTr="004C2460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460" w:rsidRDefault="004C2460" w:rsidP="00C61B4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460" w:rsidTr="004C2460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460" w:rsidRDefault="004C2460" w:rsidP="00C61B4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2460" w:rsidRDefault="004C2460" w:rsidP="004C2460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4C2460" w:rsidRDefault="004C2460" w:rsidP="004C246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:rsidR="004C2460" w:rsidRDefault="004C2460" w:rsidP="004C2460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prosimy o zwrot wadium (wniesionego w innej formie niż w pieniądzu), na następujący adres gwaranta lub poręczyciela: …………………..  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C2460" w:rsidRDefault="004C2460" w:rsidP="004C246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7645"/>
      </w:tblGrid>
      <w:tr w:rsidR="004C2460" w:rsidTr="004C246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4C2460" w:rsidTr="004C246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460" w:rsidRDefault="004C2460" w:rsidP="00C61B49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460" w:rsidTr="004C246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460" w:rsidRDefault="004C2460" w:rsidP="00C61B49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2460" w:rsidRDefault="004C2460" w:rsidP="004C246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0"/>
          <w:szCs w:val="20"/>
        </w:rPr>
        <w:t>.*</w:t>
      </w:r>
    </w:p>
    <w:p w:rsidR="004C2460" w:rsidRDefault="004C2460" w:rsidP="004C2460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4C2460" w:rsidRDefault="004C2460" w:rsidP="004C246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:rsidR="004C2460" w:rsidRDefault="004C2460" w:rsidP="004C246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2460" w:rsidRDefault="004C2460" w:rsidP="004C246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2460" w:rsidRDefault="004C2460" w:rsidP="004C246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2460" w:rsidRDefault="004C2460" w:rsidP="004C246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2460" w:rsidRDefault="004C2460" w:rsidP="004C246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:rsidR="004C2460" w:rsidRDefault="004C2460" w:rsidP="004C246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2460" w:rsidRDefault="004C2460" w:rsidP="004C246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2460" w:rsidRDefault="004C2460" w:rsidP="004C2460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</w:p>
    <w:p w:rsidR="004C2460" w:rsidRDefault="004C2460" w:rsidP="004C246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2"/>
        <w:gridCol w:w="1198"/>
      </w:tblGrid>
      <w:tr w:rsidR="004C2460" w:rsidTr="004C2460">
        <w:trPr>
          <w:trHeight w:val="875"/>
        </w:trPr>
        <w:tc>
          <w:tcPr>
            <w:tcW w:w="7872" w:type="dxa"/>
            <w:hideMark/>
          </w:tcPr>
          <w:p w:rsidR="004C2460" w:rsidRDefault="004C2460">
            <w:pPr>
              <w:spacing w:line="25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8"/>
              </w:rPr>
              <w:t>Remont chodnika w ciągu drogi powiatowej Nr 2509R ul. Świętosława w Dębicy w km 0+970 - 2+256, etap II - km 1+563 - 2+256</w:t>
            </w:r>
          </w:p>
        </w:tc>
        <w:tc>
          <w:tcPr>
            <w:tcW w:w="1198" w:type="dxa"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2460" w:rsidRDefault="004C2460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4C2460" w:rsidTr="004C2460">
        <w:tc>
          <w:tcPr>
            <w:tcW w:w="9070" w:type="dxa"/>
            <w:gridSpan w:val="2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IZP.271.17.2021.MK</w:t>
            </w:r>
          </w:p>
        </w:tc>
      </w:tr>
    </w:tbl>
    <w:p w:rsidR="004C2460" w:rsidRDefault="004C2460" w:rsidP="004C246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C2460" w:rsidRDefault="004C2460" w:rsidP="004C2460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C2460" w:rsidRDefault="004C2460" w:rsidP="004C2460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0"/>
        <w:gridCol w:w="2642"/>
      </w:tblGrid>
      <w:tr w:rsidR="004C2460" w:rsidTr="004C24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2460" w:rsidRDefault="004C246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2460" w:rsidTr="004C246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2460" w:rsidRDefault="004C2460" w:rsidP="004C246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4C2460" w:rsidRDefault="004C2460" w:rsidP="004C246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4C2460" w:rsidRDefault="004C2460" w:rsidP="004C246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4C2460" w:rsidRDefault="004C2460" w:rsidP="004C246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4C2460" w:rsidRDefault="004C2460" w:rsidP="004C246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4C2460" w:rsidRDefault="004C2460" w:rsidP="004C2460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4C2460" w:rsidRDefault="004C2460" w:rsidP="004C2460">
      <w:pPr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4C2460" w:rsidRDefault="004C2460" w:rsidP="004C2460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4C2460" w:rsidRDefault="004C2460" w:rsidP="004C2460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C2460" w:rsidRDefault="004C2460" w:rsidP="004C2460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pkt. 4,6,8,9,10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C2460" w:rsidRDefault="004C2460" w:rsidP="004C2460">
      <w:pPr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lub</w:t>
      </w:r>
    </w:p>
    <w:p w:rsidR="004C2460" w:rsidRDefault="004C2460" w:rsidP="004C246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4,6,8,9,10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4C2460" w:rsidRDefault="004C2460" w:rsidP="004C2460">
      <w:pPr>
        <w:spacing w:line="18" w:lineRule="atLeast"/>
        <w:rPr>
          <w:b/>
          <w:sz w:val="20"/>
          <w:szCs w:val="20"/>
        </w:rPr>
      </w:pPr>
    </w:p>
    <w:p w:rsidR="004C2460" w:rsidRDefault="004C2460" w:rsidP="004C2460">
      <w:pPr>
        <w:spacing w:line="18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C2460" w:rsidRDefault="004C2460" w:rsidP="004C2460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C2460" w:rsidRDefault="004C2460" w:rsidP="004C246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0"/>
          <w:szCs w:val="20"/>
        </w:rPr>
        <w:br/>
        <w:t xml:space="preserve">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4C2460" w:rsidRDefault="004C2460" w:rsidP="004C2460">
      <w:pPr>
        <w:rPr>
          <w:sz w:val="8"/>
          <w:szCs w:val="8"/>
        </w:rPr>
      </w:pPr>
    </w:p>
    <w:p w:rsidR="004C2460" w:rsidRDefault="004C2460" w:rsidP="004C2460">
      <w:pPr>
        <w:rPr>
          <w:b/>
        </w:rPr>
      </w:pPr>
    </w:p>
    <w:p w:rsidR="004C2460" w:rsidRDefault="004C2460" w:rsidP="004C246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4C2460" w:rsidRDefault="004C2460" w:rsidP="004C2460">
      <w:pPr>
        <w:rPr>
          <w:b/>
        </w:rPr>
      </w:pPr>
    </w:p>
    <w:p w:rsidR="004C2460" w:rsidRDefault="004C2460" w:rsidP="004C2460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(konsorcja/Spółki Cywilne ) na: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6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9"/>
        <w:gridCol w:w="2477"/>
      </w:tblGrid>
      <w:tr w:rsidR="004C2460" w:rsidTr="004C2460">
        <w:trPr>
          <w:trHeight w:val="314"/>
        </w:trPr>
        <w:tc>
          <w:tcPr>
            <w:tcW w:w="9214" w:type="dxa"/>
            <w:gridSpan w:val="2"/>
          </w:tcPr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C2460" w:rsidRDefault="004C2460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8"/>
              </w:rPr>
              <w:t>Remont chodnika w ciągu drogi powiatowej Nr 2509R ul. Świętosława w Dębicy w km 0+970 - 2+256, etap II - km 1+563 - 2+256</w:t>
            </w:r>
          </w:p>
        </w:tc>
      </w:tr>
      <w:tr w:rsidR="004C2460" w:rsidTr="004C2460">
        <w:trPr>
          <w:trHeight w:val="249"/>
        </w:trPr>
        <w:tc>
          <w:tcPr>
            <w:tcW w:w="6738" w:type="dxa"/>
            <w:hideMark/>
          </w:tcPr>
          <w:p w:rsidR="004C2460" w:rsidRDefault="004C246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IZP.271.17.2021.MK</w:t>
            </w:r>
          </w:p>
        </w:tc>
      </w:tr>
    </w:tbl>
    <w:p w:rsidR="004C2460" w:rsidRDefault="004C2460" w:rsidP="004C2460"/>
    <w:p w:rsidR="004C2460" w:rsidRDefault="004C2460" w:rsidP="004C246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C2460" w:rsidRDefault="004C2460" w:rsidP="004C246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C2460" w:rsidRDefault="004C2460" w:rsidP="004C246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C2460" w:rsidRDefault="004C2460" w:rsidP="004C246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0"/>
        <w:gridCol w:w="2642"/>
      </w:tblGrid>
      <w:tr w:rsidR="004C2460" w:rsidTr="004C24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4C2460" w:rsidRDefault="004C246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2460" w:rsidRDefault="004C246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2460" w:rsidTr="004C246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2460" w:rsidRDefault="004C246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  <w:r>
        <w:rPr>
          <w:rFonts w:ascii="Calibri" w:hAnsi="Calibri"/>
          <w:b/>
          <w:bCs/>
          <w:i/>
          <w:iCs/>
          <w:sz w:val="22"/>
          <w:szCs w:val="28"/>
        </w:rPr>
        <w:t>Remont chodnika w ciągu drogi powiatowej Nr 2509R ul. Świętosława w Dębicy w km 0+970 - 2+256, etap II - km 1+563 - 2+256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:rsidR="004C2460" w:rsidRDefault="004C2460" w:rsidP="004C246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2460" w:rsidRDefault="004C2460" w:rsidP="004C246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66E5F" w:rsidRDefault="00B4620D"/>
    <w:sectPr w:rsidR="00B66E5F" w:rsidSect="00AA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0D" w:rsidRDefault="00B4620D" w:rsidP="004C2460">
      <w:r>
        <w:separator/>
      </w:r>
    </w:p>
  </w:endnote>
  <w:endnote w:type="continuationSeparator" w:id="0">
    <w:p w:rsidR="00B4620D" w:rsidRDefault="00B4620D" w:rsidP="004C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0D" w:rsidRDefault="00B4620D" w:rsidP="004C2460">
      <w:r>
        <w:separator/>
      </w:r>
    </w:p>
  </w:footnote>
  <w:footnote w:type="continuationSeparator" w:id="0">
    <w:p w:rsidR="00B4620D" w:rsidRDefault="00B4620D" w:rsidP="004C2460">
      <w:r>
        <w:continuationSeparator/>
      </w:r>
    </w:p>
  </w:footnote>
  <w:footnote w:id="1">
    <w:p w:rsidR="004C2460" w:rsidRDefault="004C2460" w:rsidP="004C246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4C2460" w:rsidRDefault="004C2460" w:rsidP="004C246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4C2460" w:rsidRDefault="004C2460" w:rsidP="004C24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4C2460" w:rsidRDefault="004C2460" w:rsidP="004C24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460"/>
    <w:rsid w:val="003C7D1D"/>
    <w:rsid w:val="00420819"/>
    <w:rsid w:val="004C2460"/>
    <w:rsid w:val="00AA1A5A"/>
    <w:rsid w:val="00B4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46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C246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C24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4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locked/>
    <w:rsid w:val="004C2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4C2460"/>
    <w:pPr>
      <w:ind w:left="708"/>
    </w:pPr>
  </w:style>
  <w:style w:type="paragraph" w:customStyle="1" w:styleId="Tekstpodstawowy22">
    <w:name w:val="Tekst podstawowy 22"/>
    <w:basedOn w:val="Normalny"/>
    <w:rsid w:val="004C2460"/>
    <w:pPr>
      <w:jc w:val="both"/>
    </w:pPr>
    <w:rPr>
      <w:rFonts w:ascii="Arial" w:hAnsi="Arial" w:cs="Arial"/>
    </w:rPr>
  </w:style>
  <w:style w:type="paragraph" w:customStyle="1" w:styleId="Standard">
    <w:name w:val="Standard"/>
    <w:rsid w:val="004C2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4C2460"/>
    <w:rPr>
      <w:vertAlign w:val="superscript"/>
    </w:rPr>
  </w:style>
  <w:style w:type="character" w:customStyle="1" w:styleId="apple-style-span">
    <w:name w:val="apple-style-span"/>
    <w:basedOn w:val="Domylnaczcionkaakapitu"/>
    <w:rsid w:val="004C2460"/>
  </w:style>
  <w:style w:type="character" w:customStyle="1" w:styleId="Znakiprzypiswdolnych">
    <w:name w:val="Znaki przypisów dolnych"/>
    <w:rsid w:val="004C24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2021-07-13T07:39:00Z</dcterms:created>
  <dcterms:modified xsi:type="dcterms:W3CDTF">2021-07-13T07:39:00Z</dcterms:modified>
</cp:coreProperties>
</file>