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3DBF2433"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96972">
        <w:rPr>
          <w:rFonts w:ascii="Calibri" w:hAnsi="Calibri" w:cs="Calibri"/>
          <w:b/>
          <w:color w:val="000000" w:themeColor="text1"/>
          <w:lang w:eastAsia="pl-PL"/>
        </w:rPr>
        <w:t>13</w:t>
      </w:r>
      <w:r w:rsidR="00C52FD3">
        <w:rPr>
          <w:rFonts w:ascii="Calibri" w:hAnsi="Calibri" w:cs="Calibri"/>
          <w:b/>
          <w:color w:val="000000" w:themeColor="text1"/>
          <w:lang w:eastAsia="pl-PL"/>
        </w:rPr>
        <w:t>.</w:t>
      </w:r>
      <w:r w:rsidR="00E96972">
        <w:rPr>
          <w:rFonts w:ascii="Calibri" w:hAnsi="Calibri" w:cs="Calibri"/>
          <w:b/>
          <w:color w:val="000000" w:themeColor="text1"/>
          <w:lang w:eastAsia="pl-PL"/>
        </w:rPr>
        <w:t>04</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p>
    <w:p w14:paraId="5B5CCEF6" w14:textId="389D405A"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E96972">
        <w:rPr>
          <w:rFonts w:ascii="Calibri" w:hAnsi="Calibri" w:cs="Calibri"/>
          <w:b/>
          <w:color w:val="FF0000"/>
          <w:lang w:eastAsia="pl-PL"/>
        </w:rPr>
        <w:t>26</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16E28F30" w14:textId="24F1FCB0" w:rsidR="00F96C3F" w:rsidRDefault="00696613" w:rsidP="00F96C3F">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E96972">
        <w:rPr>
          <w:rFonts w:ascii="Calibri" w:hAnsi="Calibri" w:cs="Calibri"/>
          <w:b/>
          <w:bCs/>
          <w:color w:val="000000" w:themeColor="text1"/>
          <w:sz w:val="24"/>
          <w:szCs w:val="24"/>
        </w:rPr>
        <w:t>3</w:t>
      </w:r>
      <w:r w:rsidR="00F96C3F" w:rsidRPr="00F96C3F">
        <w:rPr>
          <w:rFonts w:ascii="Calibri" w:hAnsi="Calibri" w:cs="Calibri"/>
          <w:b/>
          <w:bCs/>
          <w:color w:val="000000" w:themeColor="text1"/>
          <w:sz w:val="24"/>
          <w:szCs w:val="24"/>
        </w:rPr>
        <w:t xml:space="preserve"> części:</w:t>
      </w:r>
    </w:p>
    <w:p w14:paraId="391CA6D0" w14:textId="4DB00E8D" w:rsidR="00F96C3F" w:rsidRPr="00F96C3F" w:rsidRDefault="00F96C3F" w:rsidP="00F96C3F">
      <w:pPr>
        <w:spacing w:after="0" w:line="360" w:lineRule="auto"/>
        <w:rPr>
          <w:rFonts w:ascii="Calibri" w:hAnsi="Calibri" w:cs="Calibri"/>
          <w:b/>
          <w:bCs/>
          <w:color w:val="000000" w:themeColor="text1"/>
          <w:sz w:val="24"/>
          <w:szCs w:val="24"/>
        </w:rPr>
      </w:pPr>
      <w:r w:rsidRPr="00F96C3F">
        <w:rPr>
          <w:rFonts w:ascii="Calibri" w:hAnsi="Calibri" w:cs="Calibri"/>
          <w:b/>
          <w:bCs/>
          <w:color w:val="000000" w:themeColor="text1"/>
          <w:sz w:val="24"/>
          <w:szCs w:val="24"/>
        </w:rPr>
        <w:t>1)</w:t>
      </w:r>
      <w:r w:rsidRPr="00F96C3F">
        <w:rPr>
          <w:rFonts w:ascii="Calibri" w:hAnsi="Calibri" w:cs="Calibri"/>
          <w:b/>
          <w:bCs/>
          <w:color w:val="000000" w:themeColor="text1"/>
          <w:sz w:val="24"/>
          <w:szCs w:val="24"/>
        </w:rPr>
        <w:tab/>
      </w:r>
      <w:r w:rsidR="00E96972" w:rsidRPr="00E96972">
        <w:rPr>
          <w:rFonts w:ascii="Calibri" w:hAnsi="Calibri" w:cs="Calibri"/>
          <w:b/>
          <w:bCs/>
          <w:color w:val="000000" w:themeColor="text1"/>
          <w:sz w:val="24"/>
          <w:szCs w:val="24"/>
        </w:rPr>
        <w:t xml:space="preserve">Mikroskop odwrócony z kontrastem fazowym </w:t>
      </w:r>
      <w:r w:rsidRPr="00F96C3F">
        <w:rPr>
          <w:rFonts w:ascii="Calibri" w:hAnsi="Calibri" w:cs="Calibri"/>
          <w:b/>
          <w:bCs/>
          <w:color w:val="000000" w:themeColor="text1"/>
          <w:sz w:val="24"/>
          <w:szCs w:val="24"/>
        </w:rPr>
        <w:t>− 1 szt.</w:t>
      </w:r>
    </w:p>
    <w:p w14:paraId="08B3F11F" w14:textId="2BF13844" w:rsidR="00F96C3F" w:rsidRDefault="00F96C3F" w:rsidP="00F96C3F">
      <w:pPr>
        <w:spacing w:after="0" w:line="360" w:lineRule="auto"/>
        <w:rPr>
          <w:rFonts w:ascii="Calibri" w:hAnsi="Calibri" w:cs="Calibri"/>
          <w:b/>
          <w:bCs/>
          <w:color w:val="000000" w:themeColor="text1"/>
          <w:sz w:val="24"/>
          <w:szCs w:val="24"/>
        </w:rPr>
      </w:pPr>
      <w:r w:rsidRPr="00F96C3F">
        <w:rPr>
          <w:rFonts w:ascii="Calibri" w:hAnsi="Calibri" w:cs="Calibri"/>
          <w:b/>
          <w:bCs/>
          <w:color w:val="000000" w:themeColor="text1"/>
          <w:sz w:val="24"/>
          <w:szCs w:val="24"/>
        </w:rPr>
        <w:t>2)</w:t>
      </w:r>
      <w:r w:rsidRPr="00F96C3F">
        <w:rPr>
          <w:rFonts w:ascii="Calibri" w:hAnsi="Calibri" w:cs="Calibri"/>
          <w:b/>
          <w:bCs/>
          <w:color w:val="000000" w:themeColor="text1"/>
          <w:sz w:val="24"/>
          <w:szCs w:val="24"/>
        </w:rPr>
        <w:tab/>
      </w:r>
      <w:r w:rsidR="00E96972" w:rsidRPr="00E96972">
        <w:rPr>
          <w:rFonts w:ascii="Calibri" w:hAnsi="Calibri" w:cs="Calibri"/>
          <w:b/>
          <w:bCs/>
          <w:color w:val="000000" w:themeColor="text1"/>
          <w:sz w:val="24"/>
          <w:szCs w:val="24"/>
        </w:rPr>
        <w:t xml:space="preserve">Automatyczny licznik komórek z wyposażeniem </w:t>
      </w:r>
      <w:r w:rsidRPr="00F96C3F">
        <w:rPr>
          <w:rFonts w:ascii="Calibri" w:hAnsi="Calibri" w:cs="Calibri"/>
          <w:b/>
          <w:bCs/>
          <w:color w:val="000000" w:themeColor="text1"/>
          <w:sz w:val="24"/>
          <w:szCs w:val="24"/>
        </w:rPr>
        <w:t>−</w:t>
      </w:r>
      <w:r w:rsidR="00E96972">
        <w:rPr>
          <w:rFonts w:ascii="Calibri" w:hAnsi="Calibri" w:cs="Calibri"/>
          <w:b/>
          <w:bCs/>
          <w:color w:val="000000" w:themeColor="text1"/>
          <w:sz w:val="24"/>
          <w:szCs w:val="24"/>
        </w:rPr>
        <w:t xml:space="preserve"> 1 szt.</w:t>
      </w:r>
    </w:p>
    <w:p w14:paraId="0FDC0680" w14:textId="3A82F9A5" w:rsidR="00E96972" w:rsidRPr="00F96C3F" w:rsidRDefault="00E96972" w:rsidP="00F96C3F">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3)          </w:t>
      </w:r>
      <w:r w:rsidRPr="00E96972">
        <w:rPr>
          <w:rFonts w:ascii="Calibri" w:hAnsi="Calibri" w:cs="Calibri"/>
          <w:b/>
          <w:bCs/>
          <w:color w:val="000000" w:themeColor="text1"/>
          <w:sz w:val="24"/>
          <w:szCs w:val="24"/>
        </w:rPr>
        <w:t xml:space="preserve">Lodówki farmaceutyczne – 3 </w:t>
      </w:r>
      <w:r>
        <w:rPr>
          <w:rFonts w:ascii="Calibri" w:hAnsi="Calibri" w:cs="Calibri"/>
          <w:b/>
          <w:bCs/>
          <w:color w:val="000000" w:themeColor="text1"/>
          <w:sz w:val="24"/>
          <w:szCs w:val="24"/>
        </w:rPr>
        <w:t>szt.</w:t>
      </w:r>
    </w:p>
    <w:p w14:paraId="320EF3B0" w14:textId="77777777" w:rsidR="00F96C3F" w:rsidRDefault="00F96C3F" w:rsidP="00D60B58">
      <w:pPr>
        <w:spacing w:after="360" w:line="360" w:lineRule="auto"/>
        <w:rPr>
          <w:rFonts w:ascii="Calibri" w:hAnsi="Calibri" w:cs="Calibri"/>
          <w:b/>
        </w:rPr>
      </w:pP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5B6F939"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1782E4B7" w:rsidR="00285782" w:rsidRDefault="00D60B58" w:rsidP="00F96C3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26E52641" w14:textId="77777777" w:rsidR="00F96C3F" w:rsidRDefault="00F96C3F" w:rsidP="00A846DF">
      <w:pPr>
        <w:suppressAutoHyphens/>
        <w:spacing w:after="0" w:line="360" w:lineRule="auto"/>
        <w:rPr>
          <w:rFonts w:eastAsia="Times New Roman" w:cstheme="minorHAnsi"/>
          <w:b/>
          <w:color w:val="000000" w:themeColor="text1"/>
          <w:lang w:eastAsia="ar-SA"/>
        </w:rPr>
      </w:pP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1BFA7936"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E96972">
        <w:rPr>
          <w:rFonts w:eastAsia="Times New Roman" w:cstheme="minorHAnsi"/>
          <w:b/>
          <w:color w:val="FF0000"/>
          <w:lang w:eastAsia="ar-SA"/>
        </w:rPr>
        <w:t>26</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7"/>
        <w:gridCol w:w="7114"/>
      </w:tblGrid>
      <w:tr w:rsidR="00E96972" w:rsidRPr="007D3C6A" w14:paraId="27C756FE" w14:textId="77777777" w:rsidTr="00561FF1">
        <w:trPr>
          <w:trHeight w:val="269"/>
          <w:jc w:val="center"/>
        </w:trPr>
        <w:tc>
          <w:tcPr>
            <w:tcW w:w="2437" w:type="dxa"/>
            <w:vAlign w:val="center"/>
          </w:tcPr>
          <w:p w14:paraId="5421749C" w14:textId="77777777" w:rsidR="00E96972" w:rsidRPr="007D3C6A" w:rsidRDefault="00E96972" w:rsidP="00561FF1">
            <w:pPr>
              <w:spacing w:line="360" w:lineRule="auto"/>
              <w:jc w:val="center"/>
              <w:rPr>
                <w:rFonts w:ascii="Calibri" w:hAnsi="Calibri" w:cs="Calibri"/>
                <w:b/>
                <w:color w:val="000000"/>
              </w:rPr>
            </w:pPr>
            <w:r w:rsidRPr="007D3C6A">
              <w:rPr>
                <w:rFonts w:ascii="Calibri" w:hAnsi="Calibri" w:cs="Calibri"/>
                <w:b/>
                <w:color w:val="000000"/>
              </w:rPr>
              <w:t>Część przetargu</w:t>
            </w:r>
          </w:p>
        </w:tc>
        <w:tc>
          <w:tcPr>
            <w:tcW w:w="7114" w:type="dxa"/>
            <w:vAlign w:val="center"/>
          </w:tcPr>
          <w:p w14:paraId="2283725E" w14:textId="77777777" w:rsidR="00E96972" w:rsidRPr="007D3C6A" w:rsidRDefault="00E96972" w:rsidP="00561FF1">
            <w:pPr>
              <w:spacing w:line="360" w:lineRule="auto"/>
              <w:jc w:val="center"/>
              <w:rPr>
                <w:rFonts w:ascii="Calibri" w:hAnsi="Calibri" w:cs="Calibri"/>
                <w:b/>
                <w:color w:val="000000"/>
              </w:rPr>
            </w:pPr>
            <w:r w:rsidRPr="007D3C6A">
              <w:rPr>
                <w:rFonts w:ascii="Calibri" w:hAnsi="Calibri" w:cs="Calibri"/>
                <w:b/>
                <w:color w:val="000000"/>
              </w:rPr>
              <w:t>Symbol Wspólnego Słownika Zamówień (CPV)</w:t>
            </w:r>
          </w:p>
        </w:tc>
      </w:tr>
      <w:tr w:rsidR="00E96972" w:rsidRPr="007D3C6A" w14:paraId="5EFA1D6E" w14:textId="77777777" w:rsidTr="00561FF1">
        <w:trPr>
          <w:trHeight w:val="289"/>
          <w:jc w:val="center"/>
        </w:trPr>
        <w:tc>
          <w:tcPr>
            <w:tcW w:w="2437" w:type="dxa"/>
            <w:vAlign w:val="center"/>
          </w:tcPr>
          <w:p w14:paraId="256115C2" w14:textId="77777777" w:rsidR="00E96972" w:rsidRPr="007D3C6A" w:rsidRDefault="00E96972" w:rsidP="00E96972">
            <w:pPr>
              <w:numPr>
                <w:ilvl w:val="0"/>
                <w:numId w:val="44"/>
              </w:numPr>
              <w:spacing w:after="0" w:line="360" w:lineRule="auto"/>
              <w:jc w:val="center"/>
              <w:rPr>
                <w:rFonts w:ascii="Calibri" w:hAnsi="Calibri" w:cs="Calibri"/>
              </w:rPr>
            </w:pPr>
          </w:p>
        </w:tc>
        <w:tc>
          <w:tcPr>
            <w:tcW w:w="7114" w:type="dxa"/>
            <w:vAlign w:val="center"/>
          </w:tcPr>
          <w:p w14:paraId="188C71E5" w14:textId="77777777" w:rsidR="00E96972" w:rsidRPr="007D3C6A" w:rsidRDefault="00E96972" w:rsidP="00561FF1">
            <w:pPr>
              <w:jc w:val="center"/>
              <w:rPr>
                <w:rFonts w:ascii="Calibri" w:hAnsi="Calibri" w:cs="Calibri"/>
              </w:rPr>
            </w:pPr>
            <w:r w:rsidRPr="007D3C6A">
              <w:rPr>
                <w:rFonts w:ascii="Calibri" w:hAnsi="Calibri" w:cs="Calibri"/>
              </w:rPr>
              <w:t>38510000-3</w:t>
            </w:r>
          </w:p>
        </w:tc>
      </w:tr>
      <w:tr w:rsidR="00E96972" w:rsidRPr="007D3C6A" w14:paraId="289B5BC7" w14:textId="77777777" w:rsidTr="00561FF1">
        <w:trPr>
          <w:trHeight w:val="279"/>
          <w:jc w:val="center"/>
        </w:trPr>
        <w:tc>
          <w:tcPr>
            <w:tcW w:w="2437" w:type="dxa"/>
            <w:vAlign w:val="center"/>
          </w:tcPr>
          <w:p w14:paraId="3C47EA7D" w14:textId="77777777" w:rsidR="00E96972" w:rsidRPr="007D3C6A" w:rsidRDefault="00E96972" w:rsidP="00E96972">
            <w:pPr>
              <w:numPr>
                <w:ilvl w:val="0"/>
                <w:numId w:val="44"/>
              </w:numPr>
              <w:spacing w:after="0" w:line="360" w:lineRule="auto"/>
              <w:jc w:val="center"/>
              <w:rPr>
                <w:rFonts w:ascii="Calibri" w:hAnsi="Calibri" w:cs="Calibri"/>
              </w:rPr>
            </w:pPr>
          </w:p>
        </w:tc>
        <w:tc>
          <w:tcPr>
            <w:tcW w:w="7114" w:type="dxa"/>
            <w:vAlign w:val="center"/>
          </w:tcPr>
          <w:p w14:paraId="2DFB9BF9" w14:textId="77777777" w:rsidR="00E96972" w:rsidRPr="007D3C6A" w:rsidRDefault="00E96972" w:rsidP="00561FF1">
            <w:pPr>
              <w:jc w:val="center"/>
              <w:rPr>
                <w:rFonts w:ascii="Calibri" w:hAnsi="Calibri" w:cs="Calibri"/>
              </w:rPr>
            </w:pPr>
            <w:r w:rsidRPr="007D3C6A">
              <w:rPr>
                <w:rFonts w:ascii="Calibri" w:hAnsi="Calibri" w:cs="Calibri"/>
              </w:rPr>
              <w:t>38430000-8</w:t>
            </w:r>
          </w:p>
        </w:tc>
      </w:tr>
      <w:tr w:rsidR="00E96972" w:rsidRPr="007D3C6A" w14:paraId="0E2A8A46" w14:textId="77777777" w:rsidTr="00561FF1">
        <w:trPr>
          <w:trHeight w:val="269"/>
          <w:jc w:val="center"/>
        </w:trPr>
        <w:tc>
          <w:tcPr>
            <w:tcW w:w="2437" w:type="dxa"/>
            <w:vAlign w:val="center"/>
          </w:tcPr>
          <w:p w14:paraId="6B1C9D3C" w14:textId="77777777" w:rsidR="00E96972" w:rsidRPr="007D3C6A" w:rsidRDefault="00E96972" w:rsidP="00E96972">
            <w:pPr>
              <w:numPr>
                <w:ilvl w:val="0"/>
                <w:numId w:val="44"/>
              </w:numPr>
              <w:spacing w:after="0" w:line="360" w:lineRule="auto"/>
              <w:jc w:val="center"/>
              <w:rPr>
                <w:rFonts w:ascii="Calibri" w:hAnsi="Calibri" w:cs="Calibri"/>
              </w:rPr>
            </w:pPr>
          </w:p>
        </w:tc>
        <w:tc>
          <w:tcPr>
            <w:tcW w:w="7114" w:type="dxa"/>
            <w:vAlign w:val="center"/>
          </w:tcPr>
          <w:p w14:paraId="43C8ECA0" w14:textId="77777777" w:rsidR="00E96972" w:rsidRPr="007D3C6A" w:rsidRDefault="00E96972" w:rsidP="00561FF1">
            <w:pPr>
              <w:jc w:val="center"/>
              <w:rPr>
                <w:rFonts w:ascii="Calibri" w:hAnsi="Calibri" w:cs="Calibri"/>
              </w:rPr>
            </w:pPr>
            <w:r w:rsidRPr="007D3C6A">
              <w:rPr>
                <w:rFonts w:ascii="Calibri" w:hAnsi="Calibri" w:cs="Calibri"/>
              </w:rPr>
              <w:t>39711130-9</w:t>
            </w:r>
          </w:p>
        </w:tc>
      </w:tr>
    </w:tbl>
    <w:p w14:paraId="6AE11BAA" w14:textId="341F4047" w:rsidR="008F31C5" w:rsidRPr="00AE72F6" w:rsidRDefault="0056545A" w:rsidP="000114F1">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lastRenderedPageBreak/>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w:t>
      </w:r>
      <w:r w:rsidRPr="00AE72F6">
        <w:rPr>
          <w:rFonts w:eastAsia="Times New Roman" w:cstheme="minorHAnsi"/>
          <w:color w:val="000000" w:themeColor="text1"/>
          <w:sz w:val="22"/>
          <w:szCs w:val="22"/>
        </w:rPr>
        <w:lastRenderedPageBreak/>
        <w:t xml:space="preserve">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6644" w:type="dxa"/>
        <w:tblInd w:w="70" w:type="dxa"/>
        <w:tblLayout w:type="fixed"/>
        <w:tblCellMar>
          <w:left w:w="70" w:type="dxa"/>
          <w:right w:w="70" w:type="dxa"/>
        </w:tblCellMar>
        <w:tblLook w:val="04A0" w:firstRow="1" w:lastRow="0" w:firstColumn="1" w:lastColumn="0" w:noHBand="0" w:noVBand="1"/>
      </w:tblPr>
      <w:tblGrid>
        <w:gridCol w:w="2398"/>
        <w:gridCol w:w="4246"/>
      </w:tblGrid>
      <w:tr w:rsidR="00E96972" w:rsidRPr="00B87B86" w14:paraId="4940AF30" w14:textId="77777777" w:rsidTr="00E96972">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4246"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1107523C" w:rsidR="00E96972" w:rsidRPr="00B87B86" w:rsidRDefault="00E96972"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r>
              <w:rPr>
                <w:rFonts w:ascii="Calibri" w:eastAsia="Calibri" w:hAnsi="Calibri" w:cs="Calibri"/>
                <w:color w:val="000000"/>
                <w:lang w:eastAsia="pl-PL"/>
              </w:rPr>
              <w:t>,2</w:t>
            </w:r>
          </w:p>
        </w:tc>
        <w:tc>
          <w:tcPr>
            <w:tcW w:w="4246" w:type="dxa"/>
            <w:tcBorders>
              <w:top w:val="single" w:sz="4" w:space="0" w:color="auto"/>
              <w:left w:val="nil"/>
              <w:bottom w:val="single" w:sz="4" w:space="0" w:color="auto"/>
              <w:right w:val="single" w:sz="4" w:space="0" w:color="auto"/>
            </w:tcBorders>
            <w:vAlign w:val="center"/>
          </w:tcPr>
          <w:p w14:paraId="4DEE86E4" w14:textId="4F02C3C8" w:rsidR="00E96972" w:rsidRPr="00B87B86" w:rsidRDefault="00E96972" w:rsidP="00E96972">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do </w:t>
            </w:r>
            <w:r>
              <w:rPr>
                <w:rFonts w:ascii="Calibri" w:eastAsia="Times New Roman" w:hAnsi="Calibri" w:cs="Calibri"/>
                <w:lang w:eastAsia="pl-PL"/>
              </w:rPr>
              <w:t>38</w:t>
            </w:r>
            <w:r w:rsidRPr="00B87B86">
              <w:rPr>
                <w:rFonts w:ascii="Calibri" w:eastAsia="Times New Roman" w:hAnsi="Calibri" w:cs="Calibri"/>
                <w:lang w:eastAsia="pl-PL"/>
              </w:rPr>
              <w:t xml:space="preserve"> dni</w:t>
            </w:r>
          </w:p>
        </w:tc>
      </w:tr>
      <w:tr w:rsidR="00E96972" w:rsidRPr="00B87B86" w14:paraId="1D446B78"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1F683404" w:rsidR="00E96972" w:rsidRPr="00B87B86" w:rsidRDefault="00E96972"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3</w:t>
            </w:r>
          </w:p>
        </w:tc>
        <w:tc>
          <w:tcPr>
            <w:tcW w:w="4246" w:type="dxa"/>
            <w:tcBorders>
              <w:top w:val="single" w:sz="4" w:space="0" w:color="auto"/>
              <w:left w:val="nil"/>
              <w:bottom w:val="single" w:sz="4" w:space="0" w:color="auto"/>
              <w:right w:val="single" w:sz="4" w:space="0" w:color="auto"/>
            </w:tcBorders>
            <w:vAlign w:val="center"/>
          </w:tcPr>
          <w:p w14:paraId="118B04D0" w14:textId="67B99F40" w:rsidR="00E96972" w:rsidRPr="00B87B86" w:rsidRDefault="00E96972" w:rsidP="00E96972">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Pr>
                <w:rFonts w:ascii="Calibri" w:eastAsia="Times New Roman" w:hAnsi="Calibri" w:cs="Calibri"/>
                <w:lang w:eastAsia="pl-PL"/>
              </w:rPr>
              <w:t>31</w:t>
            </w:r>
            <w:r w:rsidRPr="00B87B86">
              <w:rPr>
                <w:rFonts w:ascii="Calibri" w:eastAsia="Times New Roman" w:hAnsi="Calibri" w:cs="Calibri"/>
                <w:lang w:eastAsia="pl-PL"/>
              </w:rPr>
              <w:t xml:space="preserve"> dni</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6"/>
        <w:gridCol w:w="7"/>
        <w:gridCol w:w="7938"/>
        <w:gridCol w:w="13"/>
      </w:tblGrid>
      <w:tr w:rsidR="00E96972" w:rsidRPr="00E96972" w14:paraId="2F4428F1" w14:textId="77777777" w:rsidTr="00561FF1">
        <w:trPr>
          <w:gridAfter w:val="1"/>
          <w:wAfter w:w="13" w:type="dxa"/>
          <w:trHeight w:val="223"/>
          <w:jc w:val="center"/>
        </w:trPr>
        <w:tc>
          <w:tcPr>
            <w:tcW w:w="1566" w:type="dxa"/>
            <w:vAlign w:val="center"/>
          </w:tcPr>
          <w:p w14:paraId="234BB82B" w14:textId="77777777" w:rsidR="00E96972" w:rsidRPr="00E96972" w:rsidRDefault="00E96972" w:rsidP="00E96972">
            <w:pPr>
              <w:pStyle w:val="Akapitzlist"/>
              <w:ind w:left="398"/>
              <w:rPr>
                <w:rFonts w:eastAsia="Times New Roman" w:cstheme="minorHAnsi"/>
              </w:rPr>
            </w:pPr>
            <w:r w:rsidRPr="00E96972">
              <w:rPr>
                <w:rFonts w:eastAsia="Times New Roman" w:cstheme="minorHAnsi"/>
              </w:rPr>
              <w:t>Część przetargu</w:t>
            </w:r>
          </w:p>
        </w:tc>
        <w:tc>
          <w:tcPr>
            <w:tcW w:w="7945" w:type="dxa"/>
            <w:gridSpan w:val="2"/>
            <w:vAlign w:val="center"/>
          </w:tcPr>
          <w:p w14:paraId="2AE506D7" w14:textId="77777777" w:rsidR="00E96972" w:rsidRPr="00E96972" w:rsidRDefault="00E96972" w:rsidP="00E96972">
            <w:pPr>
              <w:pStyle w:val="Akapitzlist"/>
              <w:ind w:left="398"/>
              <w:rPr>
                <w:rFonts w:eastAsia="Times New Roman" w:cstheme="minorHAnsi"/>
              </w:rPr>
            </w:pPr>
            <w:r w:rsidRPr="00E96972">
              <w:rPr>
                <w:rFonts w:eastAsia="Times New Roman" w:cstheme="minorHAnsi"/>
              </w:rPr>
              <w:t>Adres i miejsce dostawy przedmiotu zamówienia</w:t>
            </w:r>
          </w:p>
        </w:tc>
      </w:tr>
      <w:tr w:rsidR="00E96972" w:rsidRPr="00E96972" w14:paraId="2C695D14" w14:textId="77777777" w:rsidTr="00561FF1">
        <w:trPr>
          <w:gridAfter w:val="1"/>
          <w:wAfter w:w="13" w:type="dxa"/>
          <w:trHeight w:val="359"/>
          <w:jc w:val="center"/>
        </w:trPr>
        <w:tc>
          <w:tcPr>
            <w:tcW w:w="1566" w:type="dxa"/>
            <w:vAlign w:val="center"/>
          </w:tcPr>
          <w:p w14:paraId="64E38049" w14:textId="3B21FCBD" w:rsidR="00E96972" w:rsidRPr="00E96972" w:rsidRDefault="00A42EFB" w:rsidP="00E96972">
            <w:pPr>
              <w:pStyle w:val="Akapitzlist"/>
              <w:ind w:left="398"/>
              <w:rPr>
                <w:rFonts w:eastAsia="Times New Roman" w:cstheme="minorHAnsi"/>
              </w:rPr>
            </w:pPr>
            <w:r>
              <w:rPr>
                <w:rFonts w:eastAsia="Times New Roman" w:cstheme="minorHAnsi"/>
              </w:rPr>
              <w:t>1, 2</w:t>
            </w:r>
          </w:p>
        </w:tc>
        <w:tc>
          <w:tcPr>
            <w:tcW w:w="7945" w:type="dxa"/>
            <w:gridSpan w:val="2"/>
            <w:vAlign w:val="center"/>
          </w:tcPr>
          <w:p w14:paraId="06BD6F74" w14:textId="77777777" w:rsidR="00E96972" w:rsidRPr="00E96972" w:rsidRDefault="00E96972" w:rsidP="00E96972">
            <w:pPr>
              <w:pStyle w:val="Akapitzlist"/>
              <w:ind w:left="398"/>
              <w:rPr>
                <w:rFonts w:eastAsia="Times New Roman" w:cstheme="minorHAnsi"/>
              </w:rPr>
            </w:pPr>
            <w:r w:rsidRPr="00E96972">
              <w:rPr>
                <w:rFonts w:eastAsia="Times New Roman" w:cstheme="minorHAnsi"/>
                <w:bCs/>
              </w:rPr>
              <w:t>BIOBANK UMB, ul. </w:t>
            </w:r>
            <w:r w:rsidRPr="00E96972">
              <w:rPr>
                <w:rFonts w:eastAsia="Times New Roman" w:cstheme="minorHAnsi"/>
              </w:rPr>
              <w:t>Waszyngtona 13, 15-269 Białystok</w:t>
            </w:r>
            <w:r w:rsidRPr="00E96972">
              <w:rPr>
                <w:rFonts w:eastAsia="Times New Roman" w:cstheme="minorHAnsi"/>
              </w:rPr>
              <w:br/>
            </w:r>
            <w:r w:rsidRPr="00E96972">
              <w:rPr>
                <w:rFonts w:eastAsia="Times New Roman" w:cstheme="minorHAnsi"/>
                <w:bCs/>
              </w:rPr>
              <w:t>budynek: </w:t>
            </w:r>
            <w:r w:rsidRPr="00E96972">
              <w:rPr>
                <w:rFonts w:eastAsia="Times New Roman" w:cstheme="minorHAnsi"/>
              </w:rPr>
              <w:t>Collegium Pathologicum , 1 piętro</w:t>
            </w:r>
          </w:p>
        </w:tc>
      </w:tr>
      <w:tr w:rsidR="00E96972" w:rsidRPr="00E96972" w14:paraId="5EB907E3" w14:textId="77777777" w:rsidTr="00561FF1">
        <w:trPr>
          <w:trHeight w:val="420"/>
          <w:jc w:val="center"/>
        </w:trPr>
        <w:tc>
          <w:tcPr>
            <w:tcW w:w="1573" w:type="dxa"/>
            <w:gridSpan w:val="2"/>
            <w:vAlign w:val="center"/>
          </w:tcPr>
          <w:p w14:paraId="61249AFC" w14:textId="77777777" w:rsidR="00E96972" w:rsidRPr="00E96972" w:rsidRDefault="00E96972" w:rsidP="00E96972">
            <w:pPr>
              <w:pStyle w:val="Akapitzlist"/>
              <w:ind w:left="398"/>
              <w:rPr>
                <w:rFonts w:eastAsia="Times New Roman" w:cstheme="minorHAnsi"/>
              </w:rPr>
            </w:pPr>
            <w:r w:rsidRPr="00E96972">
              <w:rPr>
                <w:rFonts w:eastAsia="Times New Roman" w:cstheme="minorHAnsi"/>
              </w:rPr>
              <w:t>3</w:t>
            </w:r>
          </w:p>
        </w:tc>
        <w:tc>
          <w:tcPr>
            <w:tcW w:w="7951" w:type="dxa"/>
            <w:gridSpan w:val="2"/>
            <w:vAlign w:val="center"/>
          </w:tcPr>
          <w:p w14:paraId="34497776" w14:textId="647BF2F9" w:rsidR="00E96972" w:rsidRPr="00B37DE1" w:rsidRDefault="00E96972" w:rsidP="00B37DE1">
            <w:pPr>
              <w:pStyle w:val="Akapitzlist"/>
              <w:numPr>
                <w:ilvl w:val="0"/>
                <w:numId w:val="45"/>
              </w:numPr>
              <w:rPr>
                <w:rFonts w:eastAsia="Times New Roman" w:cstheme="minorHAnsi"/>
              </w:rPr>
            </w:pPr>
            <w:r w:rsidRPr="00E96972">
              <w:rPr>
                <w:rFonts w:eastAsia="Times New Roman" w:cstheme="minorHAnsi"/>
              </w:rPr>
              <w:t xml:space="preserve">UNIWERSYTECKIE CENTRUM KLINICZNE SPZOZ w Gdańsku </w:t>
            </w:r>
            <w:r w:rsidRPr="00B37DE1">
              <w:rPr>
                <w:rFonts w:eastAsia="Times New Roman" w:cstheme="minorHAnsi"/>
              </w:rPr>
              <w:t>Ul. Dębinki 7, 80-952 Gdańsk,</w:t>
            </w:r>
            <w:r w:rsidRPr="00B37DE1">
              <w:rPr>
                <w:rFonts w:eastAsia="Times New Roman" w:cstheme="minorHAnsi"/>
                <w:bCs/>
              </w:rPr>
              <w:t xml:space="preserve"> 2 piętro</w:t>
            </w:r>
          </w:p>
          <w:p w14:paraId="0178BADE" w14:textId="77777777" w:rsidR="00E96972" w:rsidRPr="00E96972" w:rsidRDefault="00E96972" w:rsidP="00E96972">
            <w:pPr>
              <w:pStyle w:val="Akapitzlist"/>
              <w:numPr>
                <w:ilvl w:val="0"/>
                <w:numId w:val="45"/>
              </w:numPr>
              <w:rPr>
                <w:rFonts w:eastAsia="Times New Roman" w:cstheme="minorHAnsi"/>
              </w:rPr>
            </w:pPr>
            <w:r w:rsidRPr="00E96972">
              <w:rPr>
                <w:rFonts w:eastAsia="Times New Roman" w:cstheme="minorHAnsi"/>
              </w:rPr>
              <w:t>II Klinika Nefrologii z Oddziałem Leczenia Nadciśnienia Tętniczego i Pododdziałem Dializoterapii UMB w Białymstoku, ul. M. Skłodowskiej-Curie 24a, 15-276, 2 piętro</w:t>
            </w:r>
            <w:r w:rsidRPr="00E96972">
              <w:rPr>
                <w:rFonts w:eastAsia="Times New Roman" w:cstheme="minorHAnsi"/>
              </w:rPr>
              <w:br/>
            </w:r>
            <w:r w:rsidRPr="00E96972">
              <w:rPr>
                <w:rFonts w:eastAsia="Times New Roman" w:cstheme="minorHAnsi"/>
                <w:bCs/>
              </w:rPr>
              <w:t>budynek: </w:t>
            </w:r>
            <w:hyperlink r:id="rId10" w:history="1">
              <w:r w:rsidRPr="00E96972">
                <w:rPr>
                  <w:rStyle w:val="Hipercze"/>
                  <w:rFonts w:eastAsia="Times New Roman" w:cstheme="minorHAnsi"/>
                </w:rPr>
                <w:t>Uniwersytecki Szpital Kliniczny w Białymstoku </w:t>
              </w:r>
            </w:hyperlink>
          </w:p>
          <w:p w14:paraId="0FA597B1" w14:textId="77777777" w:rsidR="00E96972" w:rsidRPr="00E96972" w:rsidRDefault="00E96972" w:rsidP="00E96972">
            <w:pPr>
              <w:pStyle w:val="Akapitzlist"/>
              <w:numPr>
                <w:ilvl w:val="0"/>
                <w:numId w:val="45"/>
              </w:numPr>
              <w:rPr>
                <w:rFonts w:eastAsia="Times New Roman" w:cstheme="minorHAnsi"/>
              </w:rPr>
            </w:pPr>
            <w:r w:rsidRPr="00E96972">
              <w:rPr>
                <w:rFonts w:eastAsia="Times New Roman" w:cstheme="minorHAnsi"/>
              </w:rPr>
              <w:t>Ośrodek Wsparcia Badań Klinicznych UMB w Białymstoku, ul. Jerzego Waszyngtona 17, 15-274 Białystok</w:t>
            </w:r>
            <w:r w:rsidRPr="00E96972">
              <w:rPr>
                <w:rFonts w:eastAsia="Times New Roman" w:cstheme="minorHAnsi"/>
              </w:rPr>
              <w:br/>
            </w:r>
            <w:r w:rsidRPr="00E96972">
              <w:rPr>
                <w:rFonts w:eastAsia="Times New Roman" w:cstheme="minorHAnsi"/>
                <w:bCs/>
              </w:rPr>
              <w:t>budynek: </w:t>
            </w:r>
            <w:hyperlink r:id="rId11" w:history="1">
              <w:r w:rsidRPr="00E96972">
                <w:rPr>
                  <w:rStyle w:val="Hipercze"/>
                  <w:rFonts w:eastAsia="Times New Roman" w:cstheme="minorHAnsi"/>
                </w:rPr>
                <w:t>Uniwersytecki Dziecięcy Szpital Kliniczny im. L. Zamenhofa w Białymstoku </w:t>
              </w:r>
            </w:hyperlink>
            <w:r w:rsidRPr="00E96972">
              <w:rPr>
                <w:rFonts w:eastAsia="Times New Roman" w:cstheme="minorHAnsi"/>
              </w:rPr>
              <w:t>, parter</w:t>
            </w:r>
          </w:p>
        </w:tc>
      </w:tr>
    </w:tbl>
    <w:p w14:paraId="24069D42" w14:textId="4E335B8B" w:rsidR="00962EF9" w:rsidRPr="00F96C3F"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xml:space="preserve">, złożyli odrębne oferty, oferty częściowe lub wnioski o </w:t>
      </w:r>
      <w:r w:rsidR="007E0554" w:rsidRPr="00AE72F6">
        <w:rPr>
          <w:rFonts w:eastAsia="Times New Roman" w:cstheme="minorHAnsi"/>
          <w:lang w:eastAsia="ar-SA"/>
        </w:rPr>
        <w:lastRenderedPageBreak/>
        <w:t>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lastRenderedPageBreak/>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w:t>
      </w:r>
      <w:r w:rsidRPr="00AE72F6">
        <w:rPr>
          <w:rFonts w:cstheme="minorHAnsi"/>
          <w:sz w:val="22"/>
          <w:szCs w:val="22"/>
        </w:rPr>
        <w:lastRenderedPageBreak/>
        <w:t xml:space="preserve">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251F640"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E96972">
        <w:rPr>
          <w:rFonts w:eastAsia="Times New Roman" w:cstheme="minorHAnsi"/>
          <w:b/>
          <w:bCs/>
          <w:color w:val="000000" w:themeColor="text1"/>
          <w:spacing w:val="-2"/>
          <w:lang w:eastAsia="ar-SA"/>
        </w:rPr>
        <w:t>Kamil Zadykowicz</w:t>
      </w:r>
      <w:r w:rsidR="002E70D8" w:rsidRPr="00AE72F6">
        <w:rPr>
          <w:rFonts w:eastAsia="Times New Roman" w:cstheme="minorHAnsi"/>
          <w:b/>
          <w:bCs/>
          <w:color w:val="000000" w:themeColor="text1"/>
          <w:spacing w:val="-2"/>
          <w:lang w:eastAsia="ar-SA"/>
        </w:rPr>
        <w:t xml:space="preserve">, </w:t>
      </w:r>
      <w:r w:rsidR="00E96972">
        <w:rPr>
          <w:rFonts w:eastAsia="Times New Roman" w:cstheme="minorHAnsi"/>
          <w:bCs/>
          <w:color w:val="000000" w:themeColor="text1"/>
          <w:spacing w:val="-2"/>
          <w:lang w:eastAsia="ar-SA"/>
        </w:rPr>
        <w:t>kamil.zadykowicz</w:t>
      </w:r>
      <w:r w:rsidR="002E70D8" w:rsidRPr="00950680">
        <w:rPr>
          <w:rFonts w:eastAsia="Times New Roman" w:cstheme="minorHAnsi"/>
          <w:bCs/>
          <w:color w:val="000000" w:themeColor="text1"/>
          <w:spacing w:val="-2"/>
          <w:lang w:eastAsia="ar-SA"/>
        </w:rPr>
        <w:t>@umb.edu.pl</w:t>
      </w:r>
    </w:p>
    <w:p w14:paraId="46B1AF00" w14:textId="205714AE"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181A1AF"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E96972">
        <w:rPr>
          <w:rFonts w:eastAsia="Times New Roman" w:cstheme="minorHAnsi"/>
          <w:b/>
          <w:color w:val="FF0000"/>
          <w:u w:val="single"/>
          <w:lang w:eastAsia="pl-PL"/>
        </w:rPr>
        <w:t>16</w:t>
      </w:r>
      <w:r w:rsidR="00894B59">
        <w:rPr>
          <w:rFonts w:eastAsia="Times New Roman" w:cstheme="minorHAnsi"/>
          <w:b/>
          <w:color w:val="FF0000"/>
          <w:u w:val="single"/>
          <w:lang w:eastAsia="pl-PL"/>
        </w:rPr>
        <w:t>.0</w:t>
      </w:r>
      <w:r w:rsidR="00E96972">
        <w:rPr>
          <w:rFonts w:eastAsia="Times New Roman" w:cstheme="minorHAnsi"/>
          <w:b/>
          <w:color w:val="FF0000"/>
          <w:u w:val="single"/>
          <w:lang w:eastAsia="pl-PL"/>
        </w:rPr>
        <w:t>8</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lastRenderedPageBreak/>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lastRenderedPageBreak/>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0114F1">
        <w:rPr>
          <w:rStyle w:val="Hipercze"/>
          <w:rFonts w:ascii="Calibri" w:hAnsi="Calibri" w:cs="Calibri"/>
          <w:sz w:val="22"/>
          <w:szCs w:val="22"/>
        </w:rPr>
        <w:fldChar w:fldCharType="begin"/>
      </w:r>
      <w:r w:rsidR="000114F1">
        <w:rPr>
          <w:rStyle w:val="Hipercze"/>
          <w:rFonts w:ascii="Calibri" w:hAnsi="Calibri" w:cs="Calibri"/>
          <w:sz w:val="22"/>
          <w:szCs w:val="22"/>
        </w:rPr>
        <w:instrText xml:space="preserve"> HYPERLINK "https://platformazakupowa.pl/pn/umb" </w:instrText>
      </w:r>
      <w:r w:rsidR="000114F1">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114F1">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0114F1">
        <w:rPr>
          <w:rFonts w:ascii="Calibri" w:hAnsi="Calibri" w:cs="Calibri"/>
          <w:color w:val="1155CC"/>
          <w:sz w:val="22"/>
          <w:szCs w:val="22"/>
          <w:u w:val="single"/>
        </w:rPr>
        <w:fldChar w:fldCharType="begin"/>
      </w:r>
      <w:r w:rsidR="000114F1">
        <w:rPr>
          <w:rFonts w:ascii="Calibri" w:hAnsi="Calibri" w:cs="Calibri"/>
          <w:color w:val="1155CC"/>
          <w:sz w:val="22"/>
          <w:szCs w:val="22"/>
          <w:u w:val="single"/>
        </w:rPr>
        <w:instrText xml:space="preserve"> HYPERLINK "http://platformazakupowa.pl" \h </w:instrText>
      </w:r>
      <w:r w:rsidR="000114F1">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0114F1">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8E4DC3">
        <w:rPr>
          <w:rStyle w:val="Hipercze"/>
          <w:rFonts w:ascii="Calibri" w:hAnsi="Calibri" w:cs="Calibri"/>
          <w:sz w:val="22"/>
          <w:szCs w:val="22"/>
        </w:rPr>
        <w:fldChar w:fldCharType="begin"/>
      </w:r>
      <w:r w:rsidR="008E4DC3">
        <w:rPr>
          <w:rStyle w:val="Hipercze"/>
          <w:rFonts w:ascii="Calibri" w:hAnsi="Calibri" w:cs="Calibri"/>
          <w:sz w:val="22"/>
          <w:szCs w:val="22"/>
        </w:rPr>
        <w:instrText xml:space="preserve"> HYPERLINK "https://platformazakupowa.pl/pn/umb" </w:instrText>
      </w:r>
      <w:r w:rsidR="008E4DC3">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8E4DC3">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0114F1">
        <w:rPr>
          <w:rFonts w:ascii="Calibri" w:hAnsi="Calibri" w:cs="Calibri"/>
          <w:sz w:val="22"/>
          <w:szCs w:val="22"/>
          <w:u w:val="single"/>
        </w:rPr>
        <w:fldChar w:fldCharType="begin"/>
      </w:r>
      <w:r w:rsidR="000114F1">
        <w:rPr>
          <w:rFonts w:ascii="Calibri" w:hAnsi="Calibri" w:cs="Calibri"/>
          <w:sz w:val="22"/>
          <w:szCs w:val="22"/>
          <w:u w:val="single"/>
        </w:rPr>
        <w:instrText xml:space="preserve"> HYPERLINK "https://platformazakupowa.pl/strona/45-instrukcje" \h </w:instrText>
      </w:r>
      <w:r w:rsidR="000114F1">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0114F1">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r>
      <w:r w:rsidRPr="00905019">
        <w:rPr>
          <w:rFonts w:cstheme="minorHAnsi"/>
          <w:sz w:val="22"/>
          <w:szCs w:val="22"/>
        </w:rPr>
        <w:lastRenderedPageBreak/>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 xml:space="preserve">a w przypadku zamówienia na roboty budowlane innego niż zamówienie w dziedzinach obronności i </w:t>
      </w:r>
      <w:r w:rsidRPr="00905019">
        <w:rPr>
          <w:rFonts w:cstheme="minorHAnsi"/>
        </w:rPr>
        <w:lastRenderedPageBreak/>
        <w:t>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96968CE"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0114F1">
        <w:rPr>
          <w:rFonts w:eastAsia="Times New Roman" w:cstheme="minorHAnsi"/>
          <w:b/>
          <w:color w:val="FF0000"/>
          <w:lang w:eastAsia="pl-PL"/>
        </w:rPr>
        <w:t>1</w:t>
      </w:r>
      <w:r w:rsidR="00E96972">
        <w:rPr>
          <w:rFonts w:eastAsia="Times New Roman" w:cstheme="minorHAnsi"/>
          <w:b/>
          <w:color w:val="FF0000"/>
          <w:lang w:eastAsia="pl-PL"/>
        </w:rPr>
        <w:t>9</w:t>
      </w:r>
      <w:r w:rsidR="00894B59">
        <w:rPr>
          <w:rFonts w:eastAsia="Times New Roman" w:cstheme="minorHAnsi"/>
          <w:b/>
          <w:color w:val="FF0000"/>
          <w:lang w:eastAsia="pl-PL"/>
        </w:rPr>
        <w:t>.</w:t>
      </w:r>
      <w:r w:rsidR="000114F1">
        <w:rPr>
          <w:rFonts w:eastAsia="Times New Roman" w:cstheme="minorHAnsi"/>
          <w:b/>
          <w:color w:val="FF0000"/>
          <w:lang w:eastAsia="pl-PL"/>
        </w:rPr>
        <w:t>0</w:t>
      </w:r>
      <w:r w:rsidR="00E96972">
        <w:rPr>
          <w:rFonts w:eastAsia="Times New Roman" w:cstheme="minorHAnsi"/>
          <w:b/>
          <w:color w:val="FF0000"/>
          <w:lang w:eastAsia="pl-PL"/>
        </w:rPr>
        <w:t>5</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CC130C5"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114F1">
        <w:rPr>
          <w:rFonts w:eastAsia="Calibri" w:cstheme="minorHAnsi"/>
          <w:b/>
          <w:color w:val="FF0000"/>
          <w:lang w:eastAsia="ar-SA"/>
        </w:rPr>
        <w:t>1</w:t>
      </w:r>
      <w:r w:rsidR="00E96972">
        <w:rPr>
          <w:rFonts w:eastAsia="Calibri" w:cstheme="minorHAnsi"/>
          <w:b/>
          <w:color w:val="FF0000"/>
          <w:lang w:eastAsia="ar-SA"/>
        </w:rPr>
        <w:t>9</w:t>
      </w:r>
      <w:r w:rsidR="00894B59">
        <w:rPr>
          <w:rFonts w:eastAsia="Calibri" w:cstheme="minorHAnsi"/>
          <w:b/>
          <w:color w:val="FF0000"/>
          <w:lang w:eastAsia="ar-SA"/>
        </w:rPr>
        <w:t>.</w:t>
      </w:r>
      <w:r w:rsidR="000114F1">
        <w:rPr>
          <w:rFonts w:eastAsia="Calibri" w:cstheme="minorHAnsi"/>
          <w:b/>
          <w:color w:val="FF0000"/>
          <w:lang w:eastAsia="ar-SA"/>
        </w:rPr>
        <w:t>0</w:t>
      </w:r>
      <w:r w:rsidR="00E96972">
        <w:rPr>
          <w:rFonts w:eastAsia="Calibri" w:cstheme="minorHAnsi"/>
          <w:b/>
          <w:color w:val="FF0000"/>
          <w:lang w:eastAsia="ar-SA"/>
        </w:rPr>
        <w:t>5</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lastRenderedPageBreak/>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585393"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4EF6C76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39CC7A79"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40</w:t>
            </w:r>
            <w:r w:rsidR="00585393" w:rsidRPr="00585393">
              <w:rPr>
                <w:rFonts w:cstheme="minorHAnsi"/>
                <w:color w:val="000000" w:themeColor="text1"/>
                <w:sz w:val="20"/>
                <w:szCs w:val="20"/>
              </w:rPr>
              <w:t xml:space="preserve"> %</w:t>
            </w:r>
          </w:p>
        </w:tc>
        <w:tc>
          <w:tcPr>
            <w:tcW w:w="2127" w:type="dxa"/>
            <w:tcBorders>
              <w:top w:val="single" w:sz="4" w:space="0" w:color="auto"/>
              <w:left w:val="nil"/>
              <w:bottom w:val="single" w:sz="4" w:space="0" w:color="auto"/>
              <w:right w:val="single" w:sz="4" w:space="0" w:color="auto"/>
            </w:tcBorders>
            <w:vAlign w:val="center"/>
          </w:tcPr>
          <w:p w14:paraId="07B84015" w14:textId="750F2B7F"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646E9049" w14:textId="724C0F13"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E96972" w:rsidRPr="008907FC" w14:paraId="17AC3B1B" w14:textId="77777777"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75318A21" w14:textId="2D5A9C13" w:rsidR="00E96972" w:rsidRPr="00585393" w:rsidRDefault="00E96972" w:rsidP="00585393">
            <w:pPr>
              <w:spacing w:after="0" w:line="360" w:lineRule="auto"/>
              <w:rPr>
                <w:rFonts w:cstheme="minorHAnsi"/>
                <w:i/>
                <w:color w:val="000000" w:themeColor="text1"/>
                <w:sz w:val="20"/>
                <w:szCs w:val="20"/>
              </w:rPr>
            </w:pPr>
            <w:r>
              <w:rPr>
                <w:rFonts w:cstheme="minorHAnsi"/>
                <w:i/>
                <w:color w:val="000000" w:themeColor="text1"/>
                <w:sz w:val="20"/>
                <w:szCs w:val="20"/>
              </w:rPr>
              <w:t>Część nr 3</w:t>
            </w:r>
          </w:p>
        </w:tc>
        <w:tc>
          <w:tcPr>
            <w:tcW w:w="1701" w:type="dxa"/>
            <w:tcBorders>
              <w:top w:val="single" w:sz="4" w:space="0" w:color="auto"/>
              <w:left w:val="nil"/>
              <w:bottom w:val="single" w:sz="4" w:space="0" w:color="auto"/>
              <w:right w:val="single" w:sz="4" w:space="0" w:color="auto"/>
            </w:tcBorders>
            <w:vAlign w:val="center"/>
          </w:tcPr>
          <w:p w14:paraId="088D0B81" w14:textId="01B7600B"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25FEFC8D" w14:textId="6B826756" w:rsidR="00E96972"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40 %</w:t>
            </w:r>
          </w:p>
        </w:tc>
        <w:tc>
          <w:tcPr>
            <w:tcW w:w="2127" w:type="dxa"/>
            <w:tcBorders>
              <w:top w:val="single" w:sz="4" w:space="0" w:color="auto"/>
              <w:left w:val="nil"/>
              <w:bottom w:val="single" w:sz="4" w:space="0" w:color="auto"/>
              <w:right w:val="single" w:sz="4" w:space="0" w:color="auto"/>
            </w:tcBorders>
            <w:vAlign w:val="center"/>
          </w:tcPr>
          <w:p w14:paraId="422B78E7" w14:textId="50DC5D3C" w:rsidR="00E96972" w:rsidRPr="00063B8F"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18C9FAEE" w14:textId="3F958B6F"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lastRenderedPageBreak/>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47041"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47041">
        <w:rPr>
          <w:rFonts w:cstheme="minorHAnsi"/>
          <w:b/>
          <w:strike/>
          <w:color w:val="000000" w:themeColor="text1"/>
          <w:sz w:val="22"/>
          <w:szCs w:val="22"/>
          <w:lang w:eastAsia="ar-SA"/>
        </w:rPr>
        <w:t>kryterium PARAMETRY TECHNICZNE (PT</w:t>
      </w:r>
      <w:r w:rsidR="003E5359" w:rsidRPr="00F47041">
        <w:rPr>
          <w:rFonts w:cstheme="minorHAnsi"/>
          <w:b/>
          <w:strike/>
          <w:color w:val="000000" w:themeColor="text1"/>
          <w:sz w:val="22"/>
          <w:szCs w:val="22"/>
          <w:lang w:eastAsia="ar-SA"/>
        </w:rPr>
        <w:t xml:space="preserve">) </w:t>
      </w:r>
    </w:p>
    <w:p w14:paraId="551D194C" w14:textId="7B7398E5" w:rsidR="000E5B40" w:rsidRPr="00F47041" w:rsidRDefault="00021F7A" w:rsidP="00A846DF">
      <w:pPr>
        <w:spacing w:after="0" w:line="360" w:lineRule="auto"/>
        <w:rPr>
          <w:rFonts w:cstheme="minorHAnsi"/>
          <w:strike/>
          <w:color w:val="000000" w:themeColor="text1"/>
        </w:rPr>
      </w:pPr>
      <w:r w:rsidRPr="00F47041">
        <w:rPr>
          <w:rFonts w:cstheme="minorHAnsi"/>
          <w:strike/>
          <w:color w:val="000000" w:themeColor="text1"/>
        </w:rPr>
        <w:t>Ocena punktowa dokon</w:t>
      </w:r>
      <w:r w:rsidR="00815B56" w:rsidRPr="00F47041">
        <w:rPr>
          <w:rFonts w:cstheme="minorHAnsi"/>
          <w:strike/>
          <w:color w:val="000000" w:themeColor="text1"/>
        </w:rPr>
        <w:t>ana zostanie zgodnie z formułą:</w:t>
      </w:r>
    </w:p>
    <w:p w14:paraId="586050B9" w14:textId="4E23DA02"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eastAsia="ar-SA"/>
        </w:rPr>
        <w:t xml:space="preserve">            </w:t>
      </w:r>
      <w:r w:rsidRPr="00F47041">
        <w:rPr>
          <w:rFonts w:cstheme="minorHAnsi"/>
          <w:strike/>
          <w:color w:val="000000" w:themeColor="text1"/>
          <w:lang w:val="en-US" w:eastAsia="ar-SA"/>
        </w:rPr>
        <w:t>PT of.</w:t>
      </w:r>
    </w:p>
    <w:p w14:paraId="0205BA6E" w14:textId="695CFE91"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val="en-US" w:eastAsia="ar-SA"/>
        </w:rPr>
        <w:t xml:space="preserve">        PT = -----------  x </w:t>
      </w:r>
      <w:proofErr w:type="spellStart"/>
      <w:r w:rsidRPr="00F47041">
        <w:rPr>
          <w:rFonts w:cstheme="minorHAnsi"/>
          <w:strike/>
          <w:color w:val="000000" w:themeColor="text1"/>
          <w:lang w:val="en-US" w:eastAsia="ar-SA"/>
        </w:rPr>
        <w:t>waga</w:t>
      </w:r>
      <w:proofErr w:type="spellEnd"/>
      <w:r w:rsidRPr="00F47041">
        <w:rPr>
          <w:rFonts w:cstheme="minorHAnsi"/>
          <w:strike/>
          <w:color w:val="000000" w:themeColor="text1"/>
          <w:lang w:val="en-US" w:eastAsia="ar-SA"/>
        </w:rPr>
        <w:t xml:space="preserve"> </w:t>
      </w:r>
      <w:proofErr w:type="spellStart"/>
      <w:r w:rsidRPr="00F47041">
        <w:rPr>
          <w:rFonts w:cstheme="minorHAnsi"/>
          <w:strike/>
          <w:color w:val="000000" w:themeColor="text1"/>
          <w:lang w:val="en-US" w:eastAsia="ar-SA"/>
        </w:rPr>
        <w:t>kryterium</w:t>
      </w:r>
      <w:proofErr w:type="spellEnd"/>
      <w:r w:rsidRPr="00F47041">
        <w:rPr>
          <w:rFonts w:cstheme="minorHAnsi"/>
          <w:i/>
          <w:strike/>
          <w:color w:val="000000" w:themeColor="text1"/>
          <w:lang w:val="en-US" w:eastAsia="ar-SA"/>
        </w:rPr>
        <w:t xml:space="preserve"> </w:t>
      </w:r>
    </w:p>
    <w:p w14:paraId="30CDACAF" w14:textId="5E1A1FD6"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b/>
          <w:strike/>
          <w:color w:val="000000" w:themeColor="text1"/>
          <w:lang w:val="en-US" w:eastAsia="ar-SA"/>
        </w:rPr>
        <w:t xml:space="preserve">            </w:t>
      </w:r>
      <w:r w:rsidRPr="00F47041">
        <w:rPr>
          <w:rFonts w:cstheme="minorHAnsi"/>
          <w:strike/>
          <w:color w:val="000000" w:themeColor="text1"/>
          <w:lang w:val="en-US" w:eastAsia="ar-SA"/>
        </w:rPr>
        <w:t xml:space="preserve">PT max.   </w:t>
      </w:r>
    </w:p>
    <w:p w14:paraId="5D667B2F" w14:textId="7777777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F47041">
        <w:rPr>
          <w:rFonts w:cstheme="minorHAnsi"/>
          <w:strike/>
          <w:color w:val="000000" w:themeColor="text1"/>
          <w:lang w:val="en-US" w:eastAsia="ar-SA"/>
        </w:rPr>
        <w:t>gdzie</w:t>
      </w:r>
      <w:proofErr w:type="spellEnd"/>
      <w:r w:rsidRPr="00F47041">
        <w:rPr>
          <w:rFonts w:cstheme="minorHAnsi"/>
          <w:strike/>
          <w:color w:val="000000" w:themeColor="text1"/>
          <w:lang w:val="en-US" w:eastAsia="ar-SA"/>
        </w:rPr>
        <w:t>:</w:t>
      </w:r>
    </w:p>
    <w:p w14:paraId="3F90A11A" w14:textId="1D6FB93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val="en-US" w:eastAsia="ar-SA"/>
        </w:rPr>
        <w:t xml:space="preserve">PT of.   </w:t>
      </w:r>
      <w:r w:rsidRPr="00F47041">
        <w:rPr>
          <w:rFonts w:cstheme="minorHAnsi"/>
          <w:strike/>
          <w:color w:val="000000" w:themeColor="text1"/>
          <w:lang w:eastAsia="ar-SA"/>
        </w:rPr>
        <w:t>– suma punktów przyznanych ofercie badanej</w:t>
      </w:r>
    </w:p>
    <w:p w14:paraId="67546540" w14:textId="2CB31562" w:rsidR="00C467C4"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Formularz ofertowy </w:t>
      </w:r>
      <w:bookmarkStart w:id="0" w:name="_GoBack"/>
      <w:bookmarkEnd w:id="0"/>
      <w:r w:rsidRPr="00AE72F6">
        <w:rPr>
          <w:rFonts w:eastAsia="Times New Roman" w:cstheme="minorHAnsi"/>
          <w:lang w:eastAsia="ar-SA"/>
        </w:rPr>
        <w:t>–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4704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4704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7BC25941"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AZP.25.1.26</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D2D0477"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E96972">
        <w:rPr>
          <w:rFonts w:cstheme="minorHAnsi"/>
          <w:b/>
        </w:rPr>
        <w:t>26</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8E4DC3"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8E4DC3"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8E4DC3"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8E4DC3"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78B95B2"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E96972">
        <w:rPr>
          <w:rFonts w:cstheme="minorHAnsi"/>
          <w:b/>
          <w:color w:val="000000" w:themeColor="text1"/>
          <w:lang w:eastAsia="ar-SA"/>
        </w:rPr>
        <w:t>26</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ED7ABEB" w14:textId="7BF8A5BD"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gdy Wykonawca robót budowlanych lub wykończeniowych (montaż mebli) opóźni się w terminowym wykonaniu robót w obiekcie, w którym ma być dokonana dostawa i montaż przedmiotu zamówienia; </w:t>
      </w:r>
    </w:p>
    <w:p w14:paraId="12EB5228" w14:textId="0CFB4883"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wstrzymania robót budowlanych lub wykończeniowych (montaż mebli) w obiekcie, w którym ma być dokonana dostawa i montaż przedmiotu zamówienia; </w:t>
      </w:r>
    </w:p>
    <w:p w14:paraId="76592154" w14:textId="1F197F04" w:rsidR="00B11DA7" w:rsidRPr="00B11DA7" w:rsidRDefault="00031CF6" w:rsidP="00031CF6">
      <w:pPr>
        <w:pStyle w:val="Akapitzlist"/>
        <w:numPr>
          <w:ilvl w:val="0"/>
          <w:numId w:val="40"/>
        </w:numPr>
        <w:spacing w:line="360" w:lineRule="auto"/>
        <w:contextualSpacing w:val="0"/>
        <w:jc w:val="both"/>
        <w:rPr>
          <w:rFonts w:eastAsia="Times New Roman" w:cstheme="minorHAnsi"/>
          <w:sz w:val="22"/>
          <w:szCs w:val="22"/>
        </w:rPr>
      </w:pPr>
      <w:r w:rsidRPr="00031CF6">
        <w:rPr>
          <w:rFonts w:eastAsia="Times New Roman" w:cstheme="minorHAnsi"/>
          <w:sz w:val="22"/>
          <w:szCs w:val="22"/>
        </w:rPr>
        <w:t>przyczyn zewnętrznych niezależnych od Zamawiającego oraz Wykonawcy, skutkujących niemożnością dokonania montażu przedmiotu zamówienia.</w:t>
      </w:r>
    </w:p>
    <w:p w14:paraId="26DAE935" w14:textId="62E93A8A"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 xml:space="preserve">Zamawiający poinformuje Wykonawcę na minimum </w:t>
      </w:r>
      <w:r w:rsidR="00031CF6">
        <w:rPr>
          <w:rFonts w:eastAsia="Times New Roman" w:cstheme="minorHAnsi"/>
          <w:sz w:val="22"/>
          <w:szCs w:val="22"/>
        </w:rPr>
        <w:t>15</w:t>
      </w:r>
      <w:r w:rsidRPr="00B11DA7">
        <w:rPr>
          <w:rFonts w:eastAsia="Times New Roman" w:cstheme="minorHAnsi"/>
          <w:sz w:val="22"/>
          <w:szCs w:val="22"/>
        </w:rPr>
        <w:t xml:space="preserve">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lastRenderedPageBreak/>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344E3543"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B37DE1">
        <w:rPr>
          <w:rFonts w:cstheme="minorHAnsi"/>
        </w:rPr>
        <w:t>Kamil Zadykowicz</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DC3E13" w:rsidRPr="007127AF">
        <w:rPr>
          <w:rFonts w:cstheme="minorHAnsi"/>
        </w:rPr>
        <w:t> </w:t>
      </w:r>
      <w:r w:rsidR="00BF6AC7" w:rsidRPr="00BF6AC7">
        <w:rPr>
          <w:rFonts w:eastAsia="Calibri" w:cstheme="minorHAnsi"/>
          <w:color w:val="000000"/>
          <w:shd w:val="clear" w:color="auto" w:fill="FFFFFF"/>
        </w:rPr>
        <w:t xml:space="preserve">686 </w:t>
      </w:r>
      <w:r w:rsidR="00B37DE1">
        <w:rPr>
          <w:rFonts w:eastAsia="Calibri" w:cstheme="minorHAnsi"/>
          <w:color w:val="000000"/>
          <w:shd w:val="clear" w:color="auto" w:fill="FFFFFF"/>
        </w:rPr>
        <w:t>51 36</w:t>
      </w:r>
      <w:r w:rsidR="00410F68">
        <w:rPr>
          <w:rFonts w:cstheme="minorHAnsi"/>
          <w:color w:val="000000" w:themeColor="text1"/>
        </w:rPr>
        <w:t xml:space="preserve">, e-mail: </w:t>
      </w:r>
      <w:hyperlink r:id="rId18" w:history="1">
        <w:r w:rsidR="00B37DE1" w:rsidRPr="00E46B08">
          <w:rPr>
            <w:rStyle w:val="Hipercze"/>
            <w:rFonts w:cstheme="minorHAnsi"/>
          </w:rPr>
          <w:t>kamil.zadykowicz@umb.edu.pl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istnieje konieczność przesunięcia terminu wykonania umowy z obiektywnych przyczyn uniemożliwiających Wykonawcy terminowe wykonanie umowy, poprzez wydłużenie terminu </w:t>
      </w:r>
      <w:r w:rsidRPr="00AE72F6">
        <w:rPr>
          <w:rFonts w:cstheme="minorHAnsi"/>
        </w:rPr>
        <w:lastRenderedPageBreak/>
        <w:t>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lastRenderedPageBreak/>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Przetwarzanie Pani/Pana danych osobowych ma na celu zawarcie    oraz wykonanie postanowień umowy z Uniwersytetem Medycznym w Białymstoku przetwarza dane osobowe na podstawie art. 6 </w:t>
      </w:r>
      <w:r w:rsidRPr="00AE72F6">
        <w:rPr>
          <w:rFonts w:eastAsia="Calibri" w:cstheme="minorHAnsi"/>
        </w:rPr>
        <w:lastRenderedPageBreak/>
        <w:t>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lastRenderedPageBreak/>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8B44422" w14:textId="4B662950" w:rsidR="008424BA" w:rsidRDefault="008424BA" w:rsidP="00DC3E13">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375E1153" w14:textId="77777777" w:rsidR="00B37DE1" w:rsidRDefault="00B37DE1" w:rsidP="00031CF6">
      <w:pPr>
        <w:spacing w:line="259" w:lineRule="auto"/>
        <w:rPr>
          <w:rFonts w:ascii="Calibri" w:hAnsi="Calibri" w:cs="Calibri"/>
        </w:rPr>
      </w:pPr>
    </w:p>
    <w:p w14:paraId="2ECB69A8" w14:textId="77777777" w:rsidR="00B37DE1" w:rsidRDefault="00B37DE1" w:rsidP="00031CF6">
      <w:pPr>
        <w:spacing w:line="259" w:lineRule="auto"/>
        <w:rPr>
          <w:rFonts w:ascii="Calibri" w:hAnsi="Calibri" w:cs="Calibri"/>
        </w:rPr>
      </w:pPr>
    </w:p>
    <w:p w14:paraId="4CA116F7" w14:textId="77777777" w:rsidR="00B37DE1" w:rsidRDefault="00B37DE1" w:rsidP="00031CF6">
      <w:pPr>
        <w:spacing w:line="259" w:lineRule="auto"/>
        <w:rPr>
          <w:rFonts w:ascii="Calibri" w:hAnsi="Calibri" w:cs="Calibri"/>
        </w:rPr>
      </w:pPr>
    </w:p>
    <w:p w14:paraId="5AFADFC4" w14:textId="77777777" w:rsidR="00B37DE1" w:rsidRDefault="00B37DE1" w:rsidP="00031CF6">
      <w:pPr>
        <w:spacing w:line="259" w:lineRule="auto"/>
        <w:rPr>
          <w:rFonts w:ascii="Calibri" w:hAnsi="Calibri" w:cs="Calibri"/>
        </w:rPr>
      </w:pPr>
    </w:p>
    <w:p w14:paraId="65673A77" w14:textId="77777777" w:rsidR="00B37DE1" w:rsidRDefault="00B37DE1" w:rsidP="00031CF6">
      <w:pPr>
        <w:spacing w:line="259" w:lineRule="auto"/>
        <w:rPr>
          <w:rFonts w:ascii="Calibri" w:hAnsi="Calibri" w:cs="Calibri"/>
        </w:rPr>
      </w:pPr>
    </w:p>
    <w:p w14:paraId="443AE662" w14:textId="77777777" w:rsidR="00B37DE1" w:rsidRDefault="00B37DE1" w:rsidP="00031CF6">
      <w:pPr>
        <w:spacing w:line="259" w:lineRule="auto"/>
        <w:rPr>
          <w:rFonts w:ascii="Calibri" w:hAnsi="Calibri" w:cs="Calibri"/>
        </w:rPr>
      </w:pPr>
    </w:p>
    <w:p w14:paraId="22A520CF" w14:textId="77777777" w:rsidR="00B37DE1" w:rsidRDefault="00B37DE1" w:rsidP="00031CF6">
      <w:pPr>
        <w:spacing w:line="259" w:lineRule="auto"/>
        <w:rPr>
          <w:rFonts w:ascii="Calibri" w:hAnsi="Calibri" w:cs="Calibri"/>
        </w:rPr>
      </w:pPr>
    </w:p>
    <w:p w14:paraId="33E86B8F" w14:textId="77777777" w:rsidR="00B37DE1" w:rsidRDefault="00B37DE1" w:rsidP="00031CF6">
      <w:pPr>
        <w:spacing w:line="259" w:lineRule="auto"/>
        <w:rPr>
          <w:rFonts w:ascii="Calibri" w:hAnsi="Calibri" w:cs="Calibri"/>
        </w:rPr>
      </w:pPr>
    </w:p>
    <w:p w14:paraId="767315ED" w14:textId="77777777" w:rsidR="00B37DE1" w:rsidRDefault="00B37DE1" w:rsidP="00031CF6">
      <w:pPr>
        <w:spacing w:line="259" w:lineRule="auto"/>
        <w:rPr>
          <w:rFonts w:ascii="Calibri" w:hAnsi="Calibri" w:cs="Calibri"/>
        </w:rPr>
      </w:pPr>
    </w:p>
    <w:p w14:paraId="381D2227" w14:textId="77777777" w:rsidR="00B37DE1" w:rsidRDefault="00B37DE1" w:rsidP="00031CF6">
      <w:pPr>
        <w:spacing w:line="259" w:lineRule="auto"/>
        <w:rPr>
          <w:rFonts w:ascii="Calibri" w:hAnsi="Calibri" w:cs="Calibri"/>
        </w:rPr>
      </w:pPr>
    </w:p>
    <w:p w14:paraId="50B41227" w14:textId="77777777" w:rsidR="00B37DE1" w:rsidRDefault="00B37DE1" w:rsidP="00031CF6">
      <w:pPr>
        <w:spacing w:line="259" w:lineRule="auto"/>
        <w:rPr>
          <w:rFonts w:ascii="Calibri" w:hAnsi="Calibri" w:cs="Calibri"/>
        </w:rPr>
      </w:pPr>
    </w:p>
    <w:p w14:paraId="27292FCC" w14:textId="77777777" w:rsidR="00B37DE1" w:rsidRDefault="00B37DE1" w:rsidP="00031CF6">
      <w:pPr>
        <w:spacing w:line="259" w:lineRule="auto"/>
        <w:rPr>
          <w:rFonts w:ascii="Calibri" w:hAnsi="Calibri" w:cs="Calibri"/>
        </w:rPr>
      </w:pPr>
    </w:p>
    <w:p w14:paraId="721B5F7A" w14:textId="77777777" w:rsidR="00B37DE1" w:rsidRDefault="00B37DE1" w:rsidP="00031CF6">
      <w:pPr>
        <w:spacing w:line="259" w:lineRule="auto"/>
        <w:rPr>
          <w:rFonts w:ascii="Calibri" w:hAnsi="Calibri" w:cs="Calibri"/>
        </w:rPr>
      </w:pPr>
    </w:p>
    <w:p w14:paraId="1F2AB845" w14:textId="77777777" w:rsidR="00B37DE1" w:rsidRDefault="00B37DE1" w:rsidP="00031CF6">
      <w:pPr>
        <w:spacing w:line="259" w:lineRule="auto"/>
        <w:rPr>
          <w:rFonts w:ascii="Calibri" w:hAnsi="Calibri" w:cs="Calibri"/>
        </w:rPr>
      </w:pPr>
    </w:p>
    <w:p w14:paraId="44EBE6BD" w14:textId="77777777" w:rsidR="00B37DE1" w:rsidRDefault="00B37DE1" w:rsidP="00031CF6">
      <w:pPr>
        <w:spacing w:line="259" w:lineRule="auto"/>
        <w:rPr>
          <w:rFonts w:ascii="Calibri" w:hAnsi="Calibri" w:cs="Calibri"/>
        </w:rPr>
      </w:pPr>
    </w:p>
    <w:p w14:paraId="28FFB8ED" w14:textId="77777777" w:rsidR="00B37DE1" w:rsidRDefault="00B37DE1" w:rsidP="00031CF6">
      <w:pPr>
        <w:spacing w:line="259" w:lineRule="auto"/>
        <w:rPr>
          <w:rFonts w:ascii="Calibri" w:hAnsi="Calibri" w:cs="Calibri"/>
        </w:rPr>
      </w:pPr>
    </w:p>
    <w:p w14:paraId="756634E2" w14:textId="77777777" w:rsidR="00B37DE1" w:rsidRDefault="00B37DE1" w:rsidP="00031CF6">
      <w:pPr>
        <w:spacing w:line="259" w:lineRule="auto"/>
        <w:rPr>
          <w:rFonts w:ascii="Calibri" w:hAnsi="Calibri" w:cs="Calibri"/>
        </w:rPr>
      </w:pPr>
    </w:p>
    <w:p w14:paraId="6D07CBAB" w14:textId="77777777" w:rsidR="00B37DE1" w:rsidRDefault="00B37DE1" w:rsidP="00031CF6">
      <w:pPr>
        <w:spacing w:line="259" w:lineRule="auto"/>
        <w:rPr>
          <w:rFonts w:ascii="Calibri" w:hAnsi="Calibri" w:cs="Calibri"/>
        </w:rPr>
      </w:pPr>
    </w:p>
    <w:p w14:paraId="5F1D4BD7" w14:textId="77777777" w:rsidR="00B37DE1" w:rsidRDefault="00B37DE1" w:rsidP="00031CF6">
      <w:pPr>
        <w:spacing w:line="259" w:lineRule="auto"/>
        <w:rPr>
          <w:rFonts w:ascii="Calibri" w:hAnsi="Calibri" w:cs="Calibri"/>
        </w:rPr>
      </w:pPr>
    </w:p>
    <w:p w14:paraId="01F36687" w14:textId="77777777" w:rsidR="00B37DE1" w:rsidRDefault="00B37DE1" w:rsidP="00031CF6">
      <w:pPr>
        <w:spacing w:line="259" w:lineRule="auto"/>
        <w:rPr>
          <w:rFonts w:ascii="Calibri" w:hAnsi="Calibri" w:cs="Calibri"/>
        </w:rPr>
      </w:pPr>
    </w:p>
    <w:p w14:paraId="71B10056" w14:textId="77777777" w:rsidR="00B37DE1" w:rsidRDefault="00B37DE1" w:rsidP="00031CF6">
      <w:pPr>
        <w:spacing w:line="259" w:lineRule="auto"/>
        <w:rPr>
          <w:rFonts w:ascii="Calibri" w:hAnsi="Calibri" w:cs="Calibri"/>
        </w:rPr>
      </w:pPr>
    </w:p>
    <w:p w14:paraId="2E66E565" w14:textId="77777777" w:rsidR="00B37DE1" w:rsidRDefault="00B37DE1" w:rsidP="00031CF6">
      <w:pPr>
        <w:spacing w:line="259" w:lineRule="auto"/>
        <w:rPr>
          <w:rFonts w:ascii="Calibri" w:hAnsi="Calibri" w:cs="Calibri"/>
        </w:rPr>
      </w:pP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3"/>
      <w:footerReference w:type="default" r:id="rId24"/>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E1FB" w14:textId="77777777" w:rsidR="008E4DC3" w:rsidRDefault="008E4DC3" w:rsidP="007D0747">
      <w:pPr>
        <w:spacing w:after="0" w:line="240" w:lineRule="auto"/>
      </w:pPr>
      <w:r>
        <w:separator/>
      </w:r>
    </w:p>
  </w:endnote>
  <w:endnote w:type="continuationSeparator" w:id="0">
    <w:p w14:paraId="449DCD83" w14:textId="77777777" w:rsidR="008E4DC3" w:rsidRDefault="008E4DC3"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6E1ABB47" w:rsidR="000114F1" w:rsidRPr="000114F1" w:rsidRDefault="000114F1" w:rsidP="000114F1">
    <w:pPr>
      <w:jc w:val="center"/>
      <w:rPr>
        <w:rFonts w:ascii="Calibri" w:eastAsia="Calibri" w:hAnsi="Calibri" w:cs="Times New Roman"/>
        <w:noProof/>
        <w:sz w:val="16"/>
        <w:szCs w:val="16"/>
        <w:lang w:eastAsia="pl-PL"/>
      </w:rPr>
    </w:pPr>
    <w:r w:rsidRPr="000114F1">
      <w:rPr>
        <w:rFonts w:ascii="Calibri" w:eastAsia="Calibri" w:hAnsi="Calibri" w:cs="Times New Roman"/>
        <w:noProof/>
        <w:sz w:val="16"/>
        <w:szCs w:val="16"/>
        <w:lang w:eastAsia="pl-PL"/>
      </w:rPr>
      <w:t>Projekt pn. Centrum Badań Innowacyjnych w zakresie Prewencji Chorób Cywilizacyjnych i Medycyny Indywidualizowanej (CBI PLUS) współfinansowany ze środków z Europejskiego</w:t>
    </w:r>
    <w:r>
      <w:rPr>
        <w:rFonts w:ascii="Calibri" w:eastAsia="Calibri" w:hAnsi="Calibri" w:cs="Times New Roman"/>
        <w:noProof/>
        <w:sz w:val="16"/>
        <w:szCs w:val="16"/>
        <w:lang w:eastAsia="pl-PL"/>
      </w:rPr>
      <w:t xml:space="preserve"> Funduszu Rozwoju Regionalnego </w:t>
    </w:r>
    <w:r w:rsidRPr="000114F1">
      <w:rPr>
        <w:rFonts w:ascii="Calibri" w:eastAsia="Calibri" w:hAnsi="Calibri" w:cs="Times New Roman"/>
        <w:noProof/>
        <w:sz w:val="16"/>
        <w:szCs w:val="16"/>
        <w:lang w:eastAsia="pl-PL"/>
      </w:rPr>
      <w:t>w ramach 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B053" w14:textId="77777777" w:rsidR="008E4DC3" w:rsidRDefault="008E4DC3" w:rsidP="007D0747">
      <w:pPr>
        <w:spacing w:after="0" w:line="240" w:lineRule="auto"/>
      </w:pPr>
      <w:r>
        <w:separator/>
      </w:r>
    </w:p>
  </w:footnote>
  <w:footnote w:type="continuationSeparator" w:id="0">
    <w:p w14:paraId="1DBC92FF" w14:textId="77777777" w:rsidR="008E4DC3" w:rsidRDefault="008E4DC3" w:rsidP="007D0747">
      <w:pPr>
        <w:spacing w:after="0" w:line="240" w:lineRule="auto"/>
      </w:pPr>
      <w:r>
        <w:continuationSeparator/>
      </w:r>
    </w:p>
  </w:footnote>
  <w:footnote w:id="1">
    <w:p w14:paraId="30F35017" w14:textId="77777777" w:rsidR="000114F1" w:rsidRPr="00CB015A" w:rsidRDefault="000114F1"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2D8959EE" w:rsidR="000114F1" w:rsidRDefault="008E4DC3" w:rsidP="00623812">
    <w:pPr>
      <w:pStyle w:val="Nagwek"/>
      <w:tabs>
        <w:tab w:val="clear" w:pos="9072"/>
      </w:tabs>
      <w:ind w:right="-1417"/>
    </w:pPr>
    <w:sdt>
      <w:sdtPr>
        <w:id w:val="-186367280"/>
        <w:docPartObj>
          <w:docPartGallery w:val="Page Numbers (Margins)"/>
          <w:docPartUnique/>
        </w:docPartObj>
      </w:sdtPr>
      <w:sdtEndPr/>
      <w:sdtContent>
        <w:r w:rsidR="000114F1">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0114F1" w:rsidRDefault="000114F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42EFB" w:rsidRPr="00A42EFB">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0114F1" w:rsidRDefault="000114F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42EFB" w:rsidRPr="00A42EFB">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96972" w:rsidRPr="00806ECB">
      <w:rPr>
        <w:noProof/>
        <w:lang w:eastAsia="pl-PL"/>
      </w:rPr>
      <w:drawing>
        <wp:inline distT="0" distB="0" distL="0" distR="0" wp14:anchorId="7B769751" wp14:editId="500BF614">
          <wp:extent cx="1771650" cy="6223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22300"/>
                  </a:xfrm>
                  <a:prstGeom prst="rect">
                    <a:avLst/>
                  </a:prstGeom>
                  <a:noFill/>
                  <a:ln>
                    <a:noFill/>
                  </a:ln>
                </pic:spPr>
              </pic:pic>
            </a:graphicData>
          </a:graphic>
        </wp:inline>
      </w:drawing>
    </w:r>
    <w:r w:rsidR="00E96972">
      <w:t xml:space="preserve">                                                                                                                   </w:t>
    </w:r>
    <w:r w:rsidR="00E96972" w:rsidRPr="00806ECB">
      <w:rPr>
        <w:noProof/>
        <w:lang w:eastAsia="pl-PL"/>
      </w:rPr>
      <w:drawing>
        <wp:inline distT="0" distB="0" distL="0" distR="0" wp14:anchorId="4ECCEC4E" wp14:editId="67951965">
          <wp:extent cx="704850" cy="654050"/>
          <wp:effectExtent l="0" t="0" r="0" b="0"/>
          <wp:docPr id="5" name="Obraz 5" descr="logo_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_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5"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9"/>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4"/>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79"/>
  </w:num>
  <w:num w:numId="41">
    <w:abstractNumId w:val="81"/>
  </w:num>
  <w:num w:numId="42">
    <w:abstractNumId w:val="61"/>
  </w:num>
  <w:num w:numId="43">
    <w:abstractNumId w:val="76"/>
  </w:num>
  <w:num w:numId="44">
    <w:abstractNumId w:val="64"/>
  </w:num>
  <w:num w:numId="45">
    <w:abstractNumId w:val="7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31CF6"/>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mil.zadykowicz@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edu.pl/wyszukiwarka_kontaktow?dane=1&amp;kategoria=budynek&amp;id=12&amp;Uniwersytecki_Dzieci%C4%99cy_Szpital_Kliniczny_im._L._Zamenhofa_w_Bia%C5%82ymstok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www.umb.edu.pl/wyszukiwarka_kontaktow?dane=1&amp;kategoria=budynek&amp;id=11&amp;Uniwersytecki_Szpital_Kliniczny_w_Bia%C5%82ymstoku"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8DC5-E9BB-48FD-8BE1-34D54B6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13489</Words>
  <Characters>80937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100</cp:revision>
  <cp:lastPrinted>2023-04-13T12:51:00Z</cp:lastPrinted>
  <dcterms:created xsi:type="dcterms:W3CDTF">2022-02-02T08:46:00Z</dcterms:created>
  <dcterms:modified xsi:type="dcterms:W3CDTF">2023-04-13T12:58:00Z</dcterms:modified>
</cp:coreProperties>
</file>